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43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420"/>
        <w:gridCol w:w="4961"/>
        <w:gridCol w:w="4059"/>
      </w:tblGrid>
      <w:tr w:rsidR="007349D8" w:rsidRPr="004B3514" w:rsidTr="003E2612">
        <w:tc>
          <w:tcPr>
            <w:tcW w:w="1420" w:type="dxa"/>
            <w:shd w:val="clear" w:color="auto" w:fill="CDCFD4"/>
          </w:tcPr>
          <w:p w:rsidR="007349D8" w:rsidRPr="00656837" w:rsidRDefault="007349D8" w:rsidP="00B251CA">
            <w:pPr>
              <w:spacing w:after="80"/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>Bezeichnung</w:t>
            </w: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br/>
              <w:t>Absatzformate</w:t>
            </w:r>
          </w:p>
        </w:tc>
        <w:tc>
          <w:tcPr>
            <w:tcW w:w="4961" w:type="dxa"/>
            <w:shd w:val="clear" w:color="auto" w:fill="CDCFD4"/>
          </w:tcPr>
          <w:p w:rsidR="007349D8" w:rsidRPr="00656837" w:rsidRDefault="007349D8" w:rsidP="00B251CA">
            <w:pPr>
              <w:spacing w:after="80"/>
              <w:rPr>
                <w:rFonts w:asciiTheme="minorHAnsi" w:hAnsiTheme="minorHAnsi"/>
                <w:color w:val="333333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>Texte</w:t>
            </w:r>
          </w:p>
        </w:tc>
        <w:tc>
          <w:tcPr>
            <w:tcW w:w="4059" w:type="dxa"/>
            <w:shd w:val="clear" w:color="auto" w:fill="CDCFD4"/>
          </w:tcPr>
          <w:p w:rsidR="007349D8" w:rsidRPr="00656837" w:rsidRDefault="005968D9" w:rsidP="00B251CA">
            <w:pPr>
              <w:spacing w:after="80"/>
              <w:rPr>
                <w:rFonts w:asciiTheme="minorHAnsi" w:hAnsiTheme="minorHAnsi"/>
                <w:color w:val="333333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>Formatierung</w:t>
            </w: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br/>
              <w:t>(</w:t>
            </w:r>
            <w:r w:rsidR="00A52E42"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>gegebenenfalls</w:t>
            </w:r>
            <w:r w:rsidRPr="00656837">
              <w:rPr>
                <w:rFonts w:asciiTheme="minorHAnsi" w:hAnsiTheme="minorHAnsi" w:cs="Arial"/>
                <w:b/>
                <w:i/>
                <w:color w:val="333333"/>
                <w:sz w:val="19"/>
                <w:szCs w:val="19"/>
              </w:rPr>
              <w:t xml:space="preserve"> ähnliche Schriften verwenden)</w:t>
            </w:r>
          </w:p>
        </w:tc>
      </w:tr>
      <w:tr w:rsidR="00E00AC8" w:rsidRPr="004B3514" w:rsidTr="003E2612">
        <w:tc>
          <w:tcPr>
            <w:tcW w:w="1420" w:type="dxa"/>
          </w:tcPr>
          <w:p w:rsidR="00E00AC8" w:rsidRPr="00656837" w:rsidRDefault="00E00AC8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Überschrift </w:t>
            </w:r>
            <w:r w:rsidR="003E2612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0</w:t>
            </w: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1</w:t>
            </w:r>
          </w:p>
        </w:tc>
        <w:tc>
          <w:tcPr>
            <w:tcW w:w="4961" w:type="dxa"/>
          </w:tcPr>
          <w:p w:rsidR="00E00AC8" w:rsidRPr="00656837" w:rsidRDefault="00BC6425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BC6425">
              <w:rPr>
                <w:rFonts w:asciiTheme="minorHAnsi" w:hAnsiTheme="minorHAnsi"/>
                <w:sz w:val="19"/>
                <w:szCs w:val="19"/>
              </w:rPr>
              <w:t>Der neue EQA: Elektrisierend auf den ersten Blick.</w:t>
            </w:r>
          </w:p>
        </w:tc>
        <w:tc>
          <w:tcPr>
            <w:tcW w:w="4059" w:type="dxa"/>
          </w:tcPr>
          <w:p w:rsidR="00E00AC8" w:rsidRPr="00656837" w:rsidRDefault="00A112EE" w:rsidP="00B251CA">
            <w:pPr>
              <w:tabs>
                <w:tab w:val="left" w:pos="1332"/>
              </w:tabs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Times New Roman Regular</w:t>
            </w:r>
            <w:r w:rsidR="007157F8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, </w:t>
            </w:r>
            <w:r w:rsidR="00BC6425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21</w:t>
            </w:r>
            <w:r w:rsidR="007157F8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 Pt,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br/>
            </w:r>
            <w:proofErr w:type="gramStart"/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Kerning:</w:t>
            </w:r>
            <w:proofErr w:type="gramEnd"/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 Optisch, </w:t>
            </w:r>
            <w:r w:rsidR="007157F8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ZA: Autom.</w:t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br/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Ausrichtung: </w:t>
            </w:r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Zentriert</w:t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AA3261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Zeichenfarbe: </w:t>
            </w:r>
            <w:r w:rsidR="005D24B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Weiß (Papier)</w:t>
            </w:r>
          </w:p>
        </w:tc>
      </w:tr>
      <w:tr w:rsidR="005D24BA" w:rsidRPr="004B3514" w:rsidTr="003E2612">
        <w:tc>
          <w:tcPr>
            <w:tcW w:w="1420" w:type="dxa"/>
          </w:tcPr>
          <w:p w:rsidR="005D24BA" w:rsidRPr="00656837" w:rsidRDefault="00667F7F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Überschrift 02 </w:t>
            </w:r>
          </w:p>
        </w:tc>
        <w:tc>
          <w:tcPr>
            <w:tcW w:w="4961" w:type="dxa"/>
          </w:tcPr>
          <w:p w:rsidR="005D24BA" w:rsidRPr="00656837" w:rsidRDefault="00DA076B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DA076B">
              <w:rPr>
                <w:rFonts w:asciiTheme="minorHAnsi" w:hAnsiTheme="minorHAnsi"/>
                <w:sz w:val="19"/>
                <w:szCs w:val="19"/>
              </w:rPr>
              <w:t>Der neue Mercedes EQA: Kleinster E-Mercedes.</w:t>
            </w:r>
          </w:p>
        </w:tc>
        <w:tc>
          <w:tcPr>
            <w:tcW w:w="4059" w:type="dxa"/>
          </w:tcPr>
          <w:p w:rsidR="00D81D59" w:rsidRPr="00656837" w:rsidRDefault="00A112EE" w:rsidP="00B251CA">
            <w:pPr>
              <w:spacing w:after="80"/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Times New Roman Regular, </w:t>
            </w:r>
            <w:r w:rsidR="00DA076B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20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 Pt,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br/>
            </w:r>
            <w:proofErr w:type="gramStart"/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Kerning:</w:t>
            </w:r>
            <w:proofErr w:type="gramEnd"/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 xml:space="preserve"> Optisch,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ZA: Autom.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br/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Ausrichtung: </w:t>
            </w:r>
            <w:r w:rsidR="00E02276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Links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Abstand nach:</w:t>
            </w:r>
            <w:r w:rsidR="00E5336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DA076B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3,5</w:t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="00E5336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Silbentrennung: keine</w:t>
            </w:r>
            <w:r w:rsidR="00667F7F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Zeichenfarbe: </w:t>
            </w:r>
            <w:r w:rsidR="00DA076B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Matrixgrau</w:t>
            </w:r>
          </w:p>
        </w:tc>
      </w:tr>
      <w:tr w:rsidR="00E00AC8" w:rsidRPr="004B3514" w:rsidTr="003E2612">
        <w:tc>
          <w:tcPr>
            <w:tcW w:w="1420" w:type="dxa"/>
          </w:tcPr>
          <w:p w:rsidR="00E00AC8" w:rsidRPr="00656837" w:rsidRDefault="007A07D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Überschrift 03</w:t>
            </w:r>
          </w:p>
        </w:tc>
        <w:tc>
          <w:tcPr>
            <w:tcW w:w="4961" w:type="dxa"/>
          </w:tcPr>
          <w:p w:rsidR="00E00AC8" w:rsidRPr="00656837" w:rsidRDefault="007D1200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7D1200">
              <w:rPr>
                <w:rFonts w:asciiTheme="minorHAnsi" w:hAnsiTheme="minorHAnsi"/>
                <w:sz w:val="19"/>
                <w:szCs w:val="19"/>
              </w:rPr>
              <w:t>Mit dem Mercedes EQA steht seit dem Frühjahr 2021 eine Art elektrischer GLA Bei den Händlern – mit einer bis zu 432</w:t>
            </w:r>
            <w:r>
              <w:rPr>
                <w:rFonts w:asciiTheme="minorHAnsi" w:hAnsiTheme="minorHAnsi"/>
                <w:sz w:val="19"/>
                <w:szCs w:val="19"/>
              </w:rPr>
              <w:t> </w:t>
            </w:r>
            <w:r w:rsidRPr="007D1200">
              <w:rPr>
                <w:rFonts w:asciiTheme="minorHAnsi" w:hAnsiTheme="minorHAnsi"/>
                <w:sz w:val="19"/>
                <w:szCs w:val="19"/>
              </w:rPr>
              <w:t>Kilometern ausreichenden Reichweite.</w:t>
            </w:r>
          </w:p>
        </w:tc>
        <w:tc>
          <w:tcPr>
            <w:tcW w:w="4059" w:type="dxa"/>
          </w:tcPr>
          <w:p w:rsidR="00E00AC8" w:rsidRPr="00656837" w:rsidRDefault="00E02276" w:rsidP="00B251CA">
            <w:pPr>
              <w:spacing w:after="80"/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Arial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Regular, 1</w:t>
            </w:r>
            <w:r w:rsidR="007D1200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1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Pt, 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Kernig</w:t>
            </w:r>
            <w:r w:rsidR="00376C15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: Optisch, </w:t>
            </w:r>
            <w:r w:rsidR="00D72F52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Großbuchstaben,</w:t>
            </w:r>
            <w:r w:rsidR="00D72F52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ZA: </w:t>
            </w:r>
            <w:r w:rsidR="007D1200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14,75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Pt, Laufweite </w:t>
            </w:r>
            <w:r w:rsidR="007D1200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75</w:t>
            </w:r>
            <w:r w:rsidR="001A17A9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Ausrichtung: Links 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Abstand nach:</w:t>
            </w:r>
            <w:r w:rsidR="005E60E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35006E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3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,</w:t>
            </w:r>
            <w:r w:rsidR="007D1200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2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5</w:t>
            </w:r>
            <w:r w:rsidR="005E60E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mm</w:t>
            </w:r>
            <w:r w:rsidR="00387DEC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387DEC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Silbentrennung: keine</w:t>
            </w:r>
            <w:r w:rsidR="00056D8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Zeichenfarbe</w:t>
            </w:r>
            <w:r w:rsidR="002F2276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: </w:t>
            </w:r>
            <w:r w:rsidR="007D1200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Matrixgrau</w:t>
            </w:r>
          </w:p>
        </w:tc>
      </w:tr>
      <w:tr w:rsidR="003716ED" w:rsidRPr="004B3514" w:rsidTr="003E2612">
        <w:trPr>
          <w:trHeight w:val="1085"/>
        </w:trPr>
        <w:tc>
          <w:tcPr>
            <w:tcW w:w="1420" w:type="dxa"/>
            <w:vMerge w:val="restart"/>
          </w:tcPr>
          <w:p w:rsidR="003716ED" w:rsidRPr="00656837" w:rsidRDefault="001A17A9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Fließtext </w:t>
            </w: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A75C6B" w:rsidRDefault="00A75C6B" w:rsidP="00B251CA">
            <w:pPr>
              <w:spacing w:after="80"/>
              <w:rPr>
                <w:rFonts w:asciiTheme="minorHAnsi" w:hAnsiTheme="minorHAnsi" w:cs="Arial"/>
                <w:color w:val="FF0000"/>
                <w:sz w:val="19"/>
                <w:szCs w:val="19"/>
              </w:rPr>
            </w:pPr>
            <w:r>
              <w:rPr>
                <w:rFonts w:asciiTheme="minorHAnsi" w:hAnsiTheme="minorHAnsi" w:cs="Arial"/>
                <w:color w:val="FF0000"/>
                <w:sz w:val="19"/>
                <w:szCs w:val="19"/>
              </w:rPr>
              <w:br/>
            </w:r>
            <w:r>
              <w:rPr>
                <w:rFonts w:asciiTheme="minorHAnsi" w:hAnsiTheme="minorHAnsi" w:cs="Arial"/>
                <w:color w:val="FF0000"/>
                <w:sz w:val="19"/>
                <w:szCs w:val="19"/>
              </w:rPr>
              <w:br/>
            </w:r>
            <w:r>
              <w:rPr>
                <w:rFonts w:asciiTheme="minorHAnsi" w:hAnsiTheme="minorHAnsi" w:cs="Arial"/>
                <w:color w:val="FF0000"/>
                <w:sz w:val="19"/>
                <w:szCs w:val="19"/>
              </w:rPr>
              <w:br/>
            </w:r>
          </w:p>
          <w:p w:rsidR="00656837" w:rsidRPr="00656837" w:rsidRDefault="0065683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color w:val="FF0000"/>
                <w:sz w:val="19"/>
                <w:szCs w:val="19"/>
              </w:rPr>
              <w:t>nach Seitenumbruch</w:t>
            </w:r>
          </w:p>
        </w:tc>
        <w:tc>
          <w:tcPr>
            <w:tcW w:w="4961" w:type="dxa"/>
            <w:vMerge w:val="restart"/>
          </w:tcPr>
          <w:p w:rsidR="00076D18" w:rsidRPr="00076D18" w:rsidRDefault="00076D18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076D18">
              <w:rPr>
                <w:rFonts w:asciiTheme="minorHAnsi" w:hAnsiTheme="minorHAnsi"/>
                <w:color w:val="0070C0"/>
                <w:sz w:val="19"/>
                <w:szCs w:val="19"/>
              </w:rPr>
              <w:t xml:space="preserve">Exterieurdesign: </w:t>
            </w:r>
            <w:r w:rsidRPr="00076D18">
              <w:rPr>
                <w:rFonts w:asciiTheme="minorHAnsi" w:hAnsiTheme="minorHAnsi"/>
                <w:sz w:val="19"/>
                <w:szCs w:val="19"/>
              </w:rPr>
              <w:t xml:space="preserve">Der EQA ist der kompakte Athlet unter den Mercedes-EQ Fahrzeugen, klar erkennbar durch die markentypische Black-Panel-Kühlerverkleidung mit Zentralstern und das Leuchtenband an Front und Heck. Ein Hinweis auf seinen sportlichen Anspruch geben auch </w:t>
            </w:r>
            <w:proofErr w:type="gramStart"/>
            <w:r w:rsidRPr="00076D18">
              <w:rPr>
                <w:rFonts w:asciiTheme="minorHAnsi" w:hAnsiTheme="minorHAnsi"/>
                <w:sz w:val="19"/>
                <w:szCs w:val="19"/>
              </w:rPr>
              <w:t>die angedeuteten Powerdomes</w:t>
            </w:r>
            <w:proofErr w:type="gramEnd"/>
            <w:r w:rsidRPr="00076D18">
              <w:rPr>
                <w:rFonts w:asciiTheme="minorHAnsi" w:hAnsiTheme="minorHAnsi"/>
                <w:sz w:val="19"/>
                <w:szCs w:val="19"/>
              </w:rPr>
              <w:t xml:space="preserve"> auf der Fronthaube.</w:t>
            </w:r>
          </w:p>
          <w:p w:rsidR="00076D18" w:rsidRPr="00076D18" w:rsidRDefault="00076D18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076D18">
              <w:rPr>
                <w:rFonts w:asciiTheme="minorHAnsi" w:hAnsiTheme="minorHAnsi"/>
                <w:sz w:val="19"/>
                <w:szCs w:val="19"/>
              </w:rPr>
              <w:t>Außen charakterisieren den EQA die Black-Panel-Kühlerverkleidung sowie blaue Elemente in den LED-Scheinwerfern.</w:t>
            </w:r>
          </w:p>
          <w:p w:rsidR="00076D18" w:rsidRPr="00076D18" w:rsidRDefault="00076D18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076D18">
              <w:rPr>
                <w:rFonts w:asciiTheme="minorHAnsi" w:hAnsiTheme="minorHAnsi"/>
                <w:sz w:val="19"/>
                <w:szCs w:val="19"/>
              </w:rPr>
              <w:t>Charakteristisch ist auch das Heckdesign. Das LED-Leuchtenband zwischen den LED-Heckleuchten nimmt das emotionale Erkennungsmerkmal der Front auf und zieht sich auf diese Weise wie ein roter Faden durch das Exterieur hindurch und sorgt für eine horizontale Breitenwirkung.</w:t>
            </w:r>
          </w:p>
          <w:p w:rsidR="00076D18" w:rsidRPr="00076D18" w:rsidRDefault="00076D18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076D18">
              <w:rPr>
                <w:rFonts w:asciiTheme="minorHAnsi" w:hAnsiTheme="minorHAnsi"/>
                <w:color w:val="0070C0"/>
                <w:sz w:val="19"/>
                <w:szCs w:val="19"/>
              </w:rPr>
              <w:t xml:space="preserve">Elektrischer Antriebsstrang: </w:t>
            </w:r>
            <w:r w:rsidRPr="00076D18">
              <w:rPr>
                <w:rFonts w:asciiTheme="minorHAnsi" w:hAnsiTheme="minorHAnsi"/>
                <w:sz w:val="19"/>
                <w:szCs w:val="19"/>
              </w:rPr>
              <w:t xml:space="preserve">Beim EQA 250 sitzt ein elektrischer Asynchronmotor an der Vorderachse. Dieser bildet zusammen mit dem Kühlsystem, der Leistungselektronik und dem 1-Gang-Getriebe mit fester Übersetzung samt Differenzial eine hochintegrierte, kompakte Einheit – den elektrischen Antriebstrang (eATS).  </w:t>
            </w:r>
          </w:p>
          <w:p w:rsidR="00656837" w:rsidRPr="00656837" w:rsidRDefault="00076D18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076D18">
              <w:rPr>
                <w:rFonts w:asciiTheme="minorHAnsi" w:hAnsiTheme="minorHAnsi"/>
                <w:sz w:val="19"/>
                <w:szCs w:val="19"/>
              </w:rPr>
              <w:t xml:space="preserve"> </w:t>
            </w:r>
            <w:r w:rsidR="00A40F78" w:rsidRPr="00A40F78">
              <w:rPr>
                <w:rFonts w:asciiTheme="minorHAnsi" w:hAnsiTheme="minorHAnsi"/>
                <w:sz w:val="19"/>
                <w:szCs w:val="19"/>
              </w:rPr>
              <w:t>Weitere innovative und technische Highlights (Auszüge)</w:t>
            </w:r>
            <w:r w:rsidR="00656837" w:rsidRPr="00656837">
              <w:rPr>
                <w:rFonts w:asciiTheme="minorHAnsi" w:hAnsiTheme="minorHAnsi"/>
                <w:sz w:val="19"/>
                <w:szCs w:val="19"/>
              </w:rPr>
              <w:t>:</w:t>
            </w:r>
          </w:p>
        </w:tc>
        <w:tc>
          <w:tcPr>
            <w:tcW w:w="4059" w:type="dxa"/>
          </w:tcPr>
          <w:p w:rsidR="003716ED" w:rsidRPr="00656837" w:rsidRDefault="001A17A9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Times New Roman Regular, 1</w:t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0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Pt,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="00204F9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Kerning: Optisch,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ZA: </w:t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18 Pt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Ausrichtung: </w:t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Links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Abstand nach:</w:t>
            </w:r>
            <w:r w:rsidR="005E60E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4B3514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0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Zeichenfarbe: Schwarz</w:t>
            </w:r>
          </w:p>
        </w:tc>
      </w:tr>
      <w:tr w:rsidR="003716ED" w:rsidRPr="004B3514" w:rsidTr="003E2612">
        <w:trPr>
          <w:trHeight w:val="1085"/>
        </w:trPr>
        <w:tc>
          <w:tcPr>
            <w:tcW w:w="1420" w:type="dxa"/>
            <w:vMerge/>
          </w:tcPr>
          <w:p w:rsidR="003716ED" w:rsidRPr="00656837" w:rsidRDefault="003716ED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</w:tc>
        <w:tc>
          <w:tcPr>
            <w:tcW w:w="4961" w:type="dxa"/>
            <w:vMerge/>
          </w:tcPr>
          <w:p w:rsidR="003716ED" w:rsidRPr="00656837" w:rsidRDefault="003716ED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</w:p>
        </w:tc>
        <w:tc>
          <w:tcPr>
            <w:tcW w:w="4059" w:type="dxa"/>
          </w:tcPr>
          <w:p w:rsidR="003716ED" w:rsidRPr="005F6664" w:rsidRDefault="00030D40" w:rsidP="00B251CA">
            <w:pPr>
              <w:spacing w:after="80"/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</w:pPr>
            <w:r w:rsidRPr="005F6664"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  <w:t xml:space="preserve">Zeichenformat: </w:t>
            </w:r>
            <w:r w:rsidR="00076D18" w:rsidRPr="00076D18"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  <w:t>EQA-Hervorhebung</w:t>
            </w:r>
          </w:p>
          <w:p w:rsidR="003716ED" w:rsidRPr="005F6664" w:rsidRDefault="003716ED" w:rsidP="00B251CA">
            <w:pPr>
              <w:spacing w:after="80"/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</w:pPr>
            <w:r w:rsidRPr="005F6664"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  <w:t xml:space="preserve">Zeichenfarbe: </w:t>
            </w:r>
            <w:r w:rsidR="00076D18">
              <w:rPr>
                <w:rFonts w:asciiTheme="minorHAnsi" w:hAnsiTheme="minorHAnsi" w:cs="Arial"/>
                <w:i/>
                <w:color w:val="C00000"/>
                <w:sz w:val="19"/>
                <w:szCs w:val="19"/>
              </w:rPr>
              <w:t>Deminblau</w:t>
            </w:r>
          </w:p>
          <w:p w:rsidR="00F56D0D" w:rsidRPr="00656837" w:rsidRDefault="00965A5F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Im gesamten Fließtext</w:t>
            </w:r>
            <w:r w:rsidR="004B3514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 </w:t>
            </w: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diese </w:t>
            </w:r>
            <w:r w:rsidR="00076D18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beiden </w:t>
            </w: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Bezeichnung</w:t>
            </w:r>
            <w:r w:rsidR="00076D18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en</w:t>
            </w: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 </w:t>
            </w:r>
            <w:r w:rsidR="007D7D5D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br/>
            </w:r>
            <w:r w:rsidR="00076D18" w:rsidRPr="00076D18">
              <w:rPr>
                <w:rFonts w:asciiTheme="minorHAnsi" w:hAnsiTheme="minorHAnsi"/>
                <w:color w:val="0070C0"/>
                <w:sz w:val="19"/>
                <w:szCs w:val="19"/>
              </w:rPr>
              <w:t xml:space="preserve">Exterieurdesign: </w:t>
            </w:r>
            <w:r w:rsidR="00076D18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und </w:t>
            </w:r>
            <w:r w:rsidR="00076D18" w:rsidRPr="00076D18">
              <w:rPr>
                <w:rFonts w:asciiTheme="minorHAnsi" w:hAnsiTheme="minorHAnsi"/>
                <w:color w:val="0070C0"/>
                <w:sz w:val="19"/>
                <w:szCs w:val="19"/>
              </w:rPr>
              <w:t xml:space="preserve"> Elektrischer Antriebsstrang: </w:t>
            </w: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 </w:t>
            </w:r>
            <w:r w:rsidR="00076D18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farbig </w:t>
            </w:r>
            <w:r w:rsidR="00976708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(</w:t>
            </w:r>
            <w:r w:rsidR="00076D18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Deminblau</w:t>
            </w:r>
            <w:r w:rsidR="00976708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) </w:t>
            </w:r>
            <w:r w:rsidR="001A17A9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und i</w:t>
            </w:r>
            <w:r w:rsidR="004B3514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n </w:t>
            </w:r>
            <w:r w:rsidR="004B3514" w:rsidRPr="00076D18">
              <w:rPr>
                <w:rFonts w:ascii="Arial" w:hAnsi="Arial" w:cs="Arial"/>
                <w:color w:val="0000FF"/>
                <w:sz w:val="19"/>
                <w:szCs w:val="19"/>
              </w:rPr>
              <w:t xml:space="preserve">Arial </w:t>
            </w:r>
            <w:r w:rsidR="00076D18" w:rsidRPr="00076D18">
              <w:rPr>
                <w:rFonts w:ascii="Arial" w:hAnsi="Arial" w:cs="Arial"/>
                <w:color w:val="0000FF"/>
                <w:sz w:val="19"/>
                <w:szCs w:val="19"/>
              </w:rPr>
              <w:t>Bold</w:t>
            </w:r>
            <w:r w:rsidR="001A17A9"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 </w:t>
            </w:r>
            <w:r w:rsidR="0036430C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 xml:space="preserve">als Schriftattribute </w:t>
            </w:r>
            <w:r w:rsidRPr="00656837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hervorheben</w:t>
            </w:r>
          </w:p>
          <w:p w:rsidR="00F56D0D" w:rsidRPr="00656837" w:rsidRDefault="00F56D0D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F56D0D" w:rsidRPr="00656837" w:rsidRDefault="00F56D0D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</w:p>
          <w:p w:rsidR="00A40F78" w:rsidRDefault="00F56D0D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br/>
            </w:r>
          </w:p>
          <w:p w:rsidR="00F56D0D" w:rsidRPr="00656837" w:rsidRDefault="00A75C6B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A75C6B">
              <w:rPr>
                <w:rFonts w:asciiTheme="minorHAnsi" w:hAnsiTheme="minorHAnsi" w:cs="Arial"/>
                <w:i/>
                <w:color w:val="FF0000"/>
                <w:sz w:val="25"/>
                <w:szCs w:val="25"/>
              </w:rPr>
              <w:br/>
            </w:r>
            <w:r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br/>
            </w:r>
            <w:r w:rsidR="00F56D0D"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Seitenumbruch</w:t>
            </w:r>
            <w:r w:rsidR="00A40F78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 nach</w:t>
            </w:r>
            <w:r w:rsidR="00A40F78">
              <w:rPr>
                <w:rFonts w:asciiTheme="minorHAnsi" w:hAnsiTheme="minorHAnsi"/>
                <w:sz w:val="19"/>
                <w:szCs w:val="19"/>
              </w:rPr>
              <w:t xml:space="preserve"> „</w:t>
            </w:r>
            <w:r w:rsidRPr="00A75C6B">
              <w:rPr>
                <w:rFonts w:asciiTheme="minorHAnsi" w:hAnsiTheme="minorHAnsi"/>
                <w:sz w:val="19"/>
                <w:szCs w:val="19"/>
              </w:rPr>
              <w:t>Antriebstrang (eATS).</w:t>
            </w:r>
            <w:r w:rsidR="00A40F78">
              <w:rPr>
                <w:rFonts w:asciiTheme="minorHAnsi" w:hAnsiTheme="minorHAnsi"/>
                <w:sz w:val="19"/>
                <w:szCs w:val="19"/>
              </w:rPr>
              <w:t>“</w:t>
            </w:r>
            <w:r w:rsidR="00A40F78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 xml:space="preserve"> </w:t>
            </w:r>
          </w:p>
        </w:tc>
      </w:tr>
      <w:tr w:rsidR="00EA2157" w:rsidRPr="004B3514" w:rsidTr="003E2612">
        <w:tc>
          <w:tcPr>
            <w:tcW w:w="1420" w:type="dxa"/>
          </w:tcPr>
          <w:p w:rsidR="00EA2157" w:rsidRPr="00656837" w:rsidRDefault="00EA2157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  <w:t>Aufzählung</w:t>
            </w:r>
          </w:p>
        </w:tc>
        <w:tc>
          <w:tcPr>
            <w:tcW w:w="4961" w:type="dxa"/>
          </w:tcPr>
          <w:p w:rsidR="003E2612" w:rsidRPr="003E2612" w:rsidRDefault="003E2612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3E2612">
              <w:rPr>
                <w:rFonts w:asciiTheme="minorHAnsi" w:hAnsiTheme="minorHAnsi"/>
                <w:sz w:val="19"/>
                <w:szCs w:val="19"/>
              </w:rPr>
              <w:t xml:space="preserve">Bei den Fahrleistungen hält sich der EQA zugunsten der Reichweite zurück. So beschleunigt der über zwei Tonnen schwere EQA 250 (Leergewicht: 2040 kg) in 8,9 Sekunden aus dem Stand auf 100 km/h. </w:t>
            </w:r>
          </w:p>
          <w:p w:rsidR="003E2612" w:rsidRPr="003E2612" w:rsidRDefault="003E2612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3E2612">
              <w:rPr>
                <w:rFonts w:asciiTheme="minorHAnsi" w:hAnsiTheme="minorHAnsi"/>
                <w:sz w:val="19"/>
                <w:szCs w:val="19"/>
              </w:rPr>
              <w:t>Die Höchstgeschwindigkeit ist auf 160 km/h begrenzt.</w:t>
            </w:r>
          </w:p>
          <w:p w:rsidR="003E2612" w:rsidRPr="003E2612" w:rsidRDefault="003E2612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3E2612">
              <w:rPr>
                <w:rFonts w:asciiTheme="minorHAnsi" w:hAnsiTheme="minorHAnsi"/>
                <w:sz w:val="19"/>
                <w:szCs w:val="19"/>
              </w:rPr>
              <w:t>Die Reichweite gibt Mercedes für den EQA 250 mit 426 Kilometern nach WLTP-Standard an.</w:t>
            </w:r>
          </w:p>
          <w:p w:rsidR="003E2612" w:rsidRPr="003E2612" w:rsidRDefault="003E2612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3E2612">
              <w:rPr>
                <w:rFonts w:asciiTheme="minorHAnsi" w:hAnsiTheme="minorHAnsi"/>
                <w:sz w:val="19"/>
                <w:szCs w:val="19"/>
              </w:rPr>
              <w:t>Stromverbrauch beträgt in kWh/100 km (kombiniert): 15,7; CO2-Emissionen in g/km.</w:t>
            </w:r>
          </w:p>
          <w:p w:rsidR="003E2612" w:rsidRPr="003E2612" w:rsidRDefault="003E2612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3E2612">
              <w:rPr>
                <w:rFonts w:asciiTheme="minorHAnsi" w:hAnsiTheme="minorHAnsi"/>
                <w:sz w:val="19"/>
                <w:szCs w:val="19"/>
              </w:rPr>
              <w:t>Die knapp 70 kWh große Batterie befindet sich im Unterboden.</w:t>
            </w:r>
          </w:p>
          <w:p w:rsidR="00EA2157" w:rsidRPr="00656837" w:rsidRDefault="003E2612" w:rsidP="00B251CA">
            <w:pPr>
              <w:spacing w:after="80"/>
              <w:rPr>
                <w:rFonts w:asciiTheme="minorHAnsi" w:hAnsiTheme="minorHAnsi"/>
                <w:sz w:val="19"/>
                <w:szCs w:val="19"/>
              </w:rPr>
            </w:pPr>
            <w:r w:rsidRPr="003E2612">
              <w:rPr>
                <w:rFonts w:asciiTheme="minorHAnsi" w:hAnsiTheme="minorHAnsi"/>
                <w:sz w:val="19"/>
                <w:szCs w:val="19"/>
              </w:rPr>
              <w:t>Die Ladezeit entspricht 10 bis 80 % Vollladung bei Verwendung einer DC-Schnellladestation mit einer Versorgungsspannung 400 V und Strom von mindestens 300</w:t>
            </w:r>
            <w:r>
              <w:rPr>
                <w:rFonts w:asciiTheme="minorHAnsi" w:hAnsiTheme="minorHAnsi"/>
                <w:sz w:val="19"/>
                <w:szCs w:val="19"/>
              </w:rPr>
              <w:t> </w:t>
            </w:r>
            <w:r w:rsidRPr="003E2612">
              <w:rPr>
                <w:rFonts w:asciiTheme="minorHAnsi" w:hAnsiTheme="minorHAnsi"/>
                <w:sz w:val="19"/>
                <w:szCs w:val="19"/>
              </w:rPr>
              <w:t>A.</w:t>
            </w:r>
          </w:p>
        </w:tc>
        <w:tc>
          <w:tcPr>
            <w:tcW w:w="4059" w:type="dxa"/>
          </w:tcPr>
          <w:p w:rsidR="00EA2157" w:rsidRPr="00656837" w:rsidRDefault="009E1EA1" w:rsidP="00B251CA">
            <w:pPr>
              <w:spacing w:after="80"/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>Times New Roman</w:t>
            </w:r>
            <w:r w:rsidR="00896F75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 xml:space="preserve"> (auch</w:t>
            </w:r>
            <w:bookmarkStart w:id="0" w:name="_GoBack"/>
            <w:bookmarkEnd w:id="0"/>
            <w:r w:rsidR="00896F75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 xml:space="preserve"> italic möglich)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>, 1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>0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 xml:space="preserve"> Pt,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br/>
            </w:r>
            <w:proofErr w:type="gramStart"/>
            <w:r w:rsidR="00204F9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Kerning</w:t>
            </w:r>
            <w:proofErr w:type="gramEnd"/>
            <w:r w:rsidR="00204F9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US"/>
              </w:rPr>
              <w:t>: Optisch</w:t>
            </w:r>
            <w:r w:rsidR="00204F9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 xml:space="preserve">,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t>ZA: Autom.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  <w:lang w:val="en-GB"/>
              </w:rPr>
              <w:br/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Ausrichtung: Links 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Einzug rechts: </w:t>
            </w:r>
            <w:r w:rsidR="006033B5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2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Abstand 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davor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:</w:t>
            </w:r>
            <w:r w:rsidR="005E60EA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2,25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 mm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Abstand danach: </w:t>
            </w:r>
            <w:r w:rsidR="006033B5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0</w:t>
            </w:r>
            <w:r w:rsidR="00656837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="00965C3B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>Aufzählungszeichen (bestimmt durch „Einzug links“ und „Einzug erste Zeile“</w:t>
            </w:r>
            <w:r w:rsidR="00D72F52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, +/- </w:t>
            </w:r>
            <w:r w:rsidR="006033B5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5</w:t>
            </w:r>
            <w:r w:rsidR="00D72F52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 xml:space="preserve"> mm</w:t>
            </w:r>
            <w:r w:rsidR="00965C3B"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)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  <w:t xml:space="preserve">Zeichenfarbe: </w:t>
            </w:r>
            <w:r w:rsidRPr="00656837">
              <w:rPr>
                <w:rFonts w:asciiTheme="minorHAnsi" w:hAnsiTheme="minorHAnsi" w:cs="Arial"/>
                <w:b/>
                <w:i/>
                <w:color w:val="339966"/>
                <w:sz w:val="19"/>
                <w:szCs w:val="19"/>
              </w:rPr>
              <w:t>Schwarz</w:t>
            </w:r>
          </w:p>
          <w:p w:rsidR="00737768" w:rsidRDefault="00737768" w:rsidP="00B251CA">
            <w:pPr>
              <w:spacing w:after="80"/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</w:pP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t>Aufzählungszeichen: Windings Quadrat</w:t>
            </w:r>
            <w:r w:rsidRPr="006033B5">
              <w:rPr>
                <w:rFonts w:asciiTheme="minorHAnsi" w:hAnsiTheme="minorHAnsi" w:cs="Arial"/>
                <w:i/>
                <w:color w:val="0070C0"/>
                <w:sz w:val="19"/>
                <w:szCs w:val="19"/>
              </w:rPr>
              <w:t xml:space="preserve"> </w:t>
            </w:r>
            <w:r w:rsidRPr="006033B5">
              <w:rPr>
                <w:rFonts w:ascii="Wingdings" w:hAnsi="Wingdings" w:cs="Wingdings"/>
                <w:color w:val="0070C0"/>
                <w:sz w:val="19"/>
                <w:szCs w:val="19"/>
              </w:rPr>
              <w:t></w:t>
            </w:r>
            <w:r w:rsidRPr="00656837">
              <w:rPr>
                <w:rFonts w:asciiTheme="minorHAnsi" w:hAnsiTheme="minorHAnsi" w:cs="Arial"/>
                <w:i/>
                <w:color w:val="339966"/>
                <w:sz w:val="19"/>
                <w:szCs w:val="19"/>
              </w:rPr>
              <w:br/>
            </w:r>
            <w:r w:rsidRPr="00656837">
              <w:rPr>
                <w:rFonts w:asciiTheme="minorHAnsi" w:hAnsiTheme="minorHAnsi" w:cs="Arial"/>
                <w:b/>
                <w:i/>
                <w:color w:val="339966"/>
                <w:sz w:val="19"/>
                <w:szCs w:val="19"/>
              </w:rPr>
              <w:t>Zeichenfarbe für Aufzählungszeichen:</w:t>
            </w:r>
            <w:r w:rsidR="00BC67AC" w:rsidRPr="00656837">
              <w:rPr>
                <w:rFonts w:asciiTheme="minorHAnsi" w:hAnsiTheme="minorHAnsi" w:cs="Arial"/>
                <w:b/>
                <w:i/>
                <w:color w:val="339966"/>
                <w:sz w:val="19"/>
                <w:szCs w:val="19"/>
              </w:rPr>
              <w:t xml:space="preserve"> </w:t>
            </w:r>
            <w:r w:rsidR="006033B5" w:rsidRPr="006033B5">
              <w:rPr>
                <w:rFonts w:asciiTheme="minorHAnsi" w:hAnsiTheme="minorHAnsi" w:cs="Arial"/>
                <w:b/>
                <w:i/>
                <w:color w:val="0070C0"/>
                <w:sz w:val="19"/>
                <w:szCs w:val="19"/>
              </w:rPr>
              <w:t>Deminblau</w:t>
            </w:r>
            <w:r w:rsidR="00656837" w:rsidRPr="006033B5">
              <w:rPr>
                <w:rFonts w:asciiTheme="minorHAnsi" w:hAnsiTheme="minorHAnsi" w:cs="Arial"/>
                <w:b/>
                <w:i/>
                <w:color w:val="0070C0"/>
                <w:sz w:val="19"/>
                <w:szCs w:val="19"/>
              </w:rPr>
              <w:t xml:space="preserve"> </w:t>
            </w:r>
            <w:r w:rsidR="00656837" w:rsidRPr="00656837">
              <w:rPr>
                <w:rFonts w:asciiTheme="minorHAnsi" w:hAnsiTheme="minorHAnsi" w:cs="Arial"/>
                <w:b/>
                <w:i/>
                <w:color w:val="339966"/>
                <w:sz w:val="19"/>
                <w:szCs w:val="19"/>
              </w:rPr>
              <w:br/>
            </w:r>
            <w:r w:rsidR="00BC67AC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(Zeichenformat</w:t>
            </w:r>
            <w:r w:rsidR="003D3F38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 xml:space="preserve">: </w:t>
            </w:r>
            <w:r w:rsidR="00656837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Aufzählung</w:t>
            </w:r>
            <w:r w:rsidR="00936FBC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s</w:t>
            </w:r>
            <w:r w:rsidR="00656837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zeichen</w:t>
            </w:r>
            <w:r w:rsidR="00BC67AC" w:rsidRPr="00656837">
              <w:rPr>
                <w:rFonts w:asciiTheme="minorHAnsi" w:hAnsiTheme="minorHAnsi" w:cs="Arial"/>
                <w:b/>
                <w:i/>
                <w:color w:val="FF0000"/>
                <w:sz w:val="19"/>
                <w:szCs w:val="19"/>
              </w:rPr>
              <w:t>)</w:t>
            </w:r>
          </w:p>
          <w:p w:rsidR="008B10B0" w:rsidRPr="008B10B0" w:rsidRDefault="008B10B0" w:rsidP="00B251CA">
            <w:pPr>
              <w:autoSpaceDE w:val="0"/>
              <w:autoSpaceDN w:val="0"/>
              <w:adjustRightInd w:val="0"/>
              <w:spacing w:after="80"/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</w:pPr>
            <w:r w:rsidRPr="008B10B0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Achten Sie auf hoch- bzw. tiefgestellte Positionen</w:t>
            </w:r>
          </w:p>
          <w:p w:rsidR="008B10B0" w:rsidRPr="00656837" w:rsidRDefault="00B251CA" w:rsidP="00B251CA">
            <w:pPr>
              <w:spacing w:after="80"/>
              <w:rPr>
                <w:rFonts w:asciiTheme="minorHAnsi" w:hAnsiTheme="minorHAnsi" w:cs="Arial"/>
                <w:i/>
                <w:color w:val="FF0000"/>
                <w:sz w:val="19"/>
                <w:szCs w:val="19"/>
              </w:rPr>
            </w:pPr>
            <w:r w:rsidRPr="0002118F">
              <w:rPr>
                <w:rFonts w:asciiTheme="minorHAnsi" w:hAnsiTheme="minorHAnsi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E0BB265" wp14:editId="61C7AC39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84909</wp:posOffset>
                      </wp:positionV>
                      <wp:extent cx="1288415" cy="1403985"/>
                      <wp:effectExtent l="0" t="0" r="6985" b="127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118F" w:rsidRPr="0002118F" w:rsidRDefault="00BC6425">
                                  <w:pPr>
                                    <w:rPr>
                                      <w:rFonts w:asciiTheme="minorHAnsi" w:hAnsiTheme="minorHAnsi"/>
                                      <w:b/>
                                      <w:color w:val="D9D9D9" w:themeColor="background1" w:themeShade="D9"/>
                                      <w:sz w:val="240"/>
                                      <w:szCs w:val="24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D9D9D9" w:themeColor="background1" w:themeShade="D9"/>
                                      <w:sz w:val="240"/>
                                      <w:szCs w:val="24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E0BB2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64.9pt;margin-top:6.7pt;width:101.45pt;height:110.55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" stroked="f">
                      <v:textbox style="mso-fit-shape-to-text:t">
                        <w:txbxContent>
                          <w:p w:rsidR="0002118F" w:rsidRPr="0002118F" w:rsidRDefault="00BC6425">
                            <w:pPr>
                              <w:rPr>
                                <w:rFonts w:asciiTheme="minorHAnsi" w:hAnsiTheme="minorHAnsi"/>
                                <w:b/>
                                <w:color w:val="D9D9D9" w:themeColor="background1" w:themeShade="D9"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D9D9D9" w:themeColor="background1" w:themeShade="D9"/>
                                <w:sz w:val="240"/>
                                <w:szCs w:val="24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10B0" w:rsidRPr="008B10B0">
              <w:rPr>
                <w:rFonts w:asciiTheme="minorHAnsi" w:hAnsiTheme="minorHAnsi" w:cs="Arial"/>
                <w:i/>
                <w:color w:val="0000FF"/>
                <w:sz w:val="19"/>
                <w:szCs w:val="19"/>
              </w:rPr>
              <w:t>bei Maßeinheiten!</w:t>
            </w:r>
          </w:p>
        </w:tc>
      </w:tr>
    </w:tbl>
    <w:p w:rsidR="00656837" w:rsidRPr="00656837" w:rsidRDefault="00656837" w:rsidP="00B251CA">
      <w:pPr>
        <w:spacing w:after="80"/>
        <w:rPr>
          <w:sz w:val="16"/>
        </w:rPr>
      </w:pPr>
    </w:p>
    <w:p w:rsidR="00656837" w:rsidRPr="007C4A1D" w:rsidRDefault="00AC1E85" w:rsidP="00B251CA">
      <w:pPr>
        <w:spacing w:after="80"/>
        <w:rPr>
          <w:rFonts w:asciiTheme="minorHAnsi" w:hAnsiTheme="minorHAnsi"/>
          <w:sz w:val="20"/>
        </w:rPr>
      </w:pPr>
      <w:r w:rsidRPr="00AC1E85">
        <w:rPr>
          <w:rFonts w:asciiTheme="minorHAnsi" w:hAnsiTheme="minorHAnsi"/>
          <w:sz w:val="20"/>
        </w:rPr>
        <w:t>Mercedes-AMG GT R Pro</w:t>
      </w:r>
      <w:r>
        <w:rPr>
          <w:rFonts w:asciiTheme="minorHAnsi" w:hAnsiTheme="minorHAnsi"/>
          <w:sz w:val="20"/>
        </w:rPr>
        <w:t xml:space="preserve"> </w:t>
      </w:r>
      <w:r w:rsidR="00656837" w:rsidRPr="007C4A1D">
        <w:rPr>
          <w:rFonts w:asciiTheme="minorHAnsi" w:hAnsiTheme="minorHAnsi"/>
          <w:sz w:val="20"/>
        </w:rPr>
        <w:t>Farben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2880"/>
        <w:gridCol w:w="841"/>
        <w:gridCol w:w="1021"/>
        <w:gridCol w:w="1021"/>
        <w:gridCol w:w="1021"/>
      </w:tblGrid>
      <w:tr w:rsidR="00656837" w:rsidRPr="00656837" w:rsidTr="00582925">
        <w:tc>
          <w:tcPr>
            <w:tcW w:w="2880" w:type="dxa"/>
            <w:tcBorders>
              <w:top w:val="nil"/>
              <w:left w:val="nil"/>
            </w:tcBorders>
          </w:tcPr>
          <w:p w:rsidR="00656837" w:rsidRPr="007C4A1D" w:rsidRDefault="00656837" w:rsidP="00582925">
            <w:pPr>
              <w:spacing w:before="40" w:after="60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841" w:type="dxa"/>
            <w:shd w:val="clear" w:color="auto" w:fill="003C69"/>
          </w:tcPr>
          <w:p w:rsidR="00656837" w:rsidRPr="007C4A1D" w:rsidRDefault="00656837" w:rsidP="00582925">
            <w:pPr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b/>
                <w:sz w:val="20"/>
                <w:szCs w:val="20"/>
              </w:rPr>
              <w:t>C</w:t>
            </w:r>
          </w:p>
        </w:tc>
        <w:tc>
          <w:tcPr>
            <w:tcW w:w="1021" w:type="dxa"/>
            <w:shd w:val="clear" w:color="auto" w:fill="003C69"/>
          </w:tcPr>
          <w:p w:rsidR="00656837" w:rsidRPr="007C4A1D" w:rsidRDefault="00656837" w:rsidP="00582925">
            <w:pPr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b/>
                <w:sz w:val="20"/>
                <w:szCs w:val="20"/>
              </w:rPr>
              <w:t>M</w:t>
            </w:r>
          </w:p>
        </w:tc>
        <w:tc>
          <w:tcPr>
            <w:tcW w:w="1021" w:type="dxa"/>
            <w:shd w:val="clear" w:color="auto" w:fill="003C69"/>
          </w:tcPr>
          <w:p w:rsidR="00656837" w:rsidRPr="007C4A1D" w:rsidRDefault="00656837" w:rsidP="00582925">
            <w:pPr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b/>
                <w:sz w:val="20"/>
                <w:szCs w:val="20"/>
              </w:rPr>
              <w:t>Y</w:t>
            </w:r>
          </w:p>
        </w:tc>
        <w:tc>
          <w:tcPr>
            <w:tcW w:w="1021" w:type="dxa"/>
            <w:shd w:val="clear" w:color="auto" w:fill="003C69"/>
          </w:tcPr>
          <w:p w:rsidR="00656837" w:rsidRPr="007C4A1D" w:rsidRDefault="00656837" w:rsidP="00582925">
            <w:pPr>
              <w:spacing w:before="20" w:after="20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b/>
                <w:sz w:val="20"/>
                <w:szCs w:val="20"/>
              </w:rPr>
              <w:t>K</w:t>
            </w:r>
          </w:p>
        </w:tc>
      </w:tr>
      <w:tr w:rsidR="00656837" w:rsidRPr="00656837" w:rsidTr="00582925">
        <w:tc>
          <w:tcPr>
            <w:tcW w:w="2880" w:type="dxa"/>
          </w:tcPr>
          <w:p w:rsidR="00656837" w:rsidRPr="007C4A1D" w:rsidRDefault="00BC6425" w:rsidP="00582925">
            <w:pPr>
              <w:spacing w:before="20" w:after="20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  <w:r w:rsidRPr="00BC6425">
              <w:rPr>
                <w:rFonts w:asciiTheme="minorHAnsi" w:hAnsiTheme="minorHAnsi" w:cs="Arial"/>
                <w:sz w:val="20"/>
                <w:szCs w:val="20"/>
                <w:lang w:val="en-GB"/>
              </w:rPr>
              <w:t>Matrixgrau</w:t>
            </w:r>
          </w:p>
        </w:tc>
        <w:tc>
          <w:tcPr>
            <w:tcW w:w="841" w:type="dxa"/>
          </w:tcPr>
          <w:p w:rsidR="00656837" w:rsidRPr="007C4A1D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47</w:t>
            </w:r>
          </w:p>
        </w:tc>
        <w:tc>
          <w:tcPr>
            <w:tcW w:w="1021" w:type="dxa"/>
          </w:tcPr>
          <w:p w:rsidR="00656837" w:rsidRPr="007C4A1D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37</w:t>
            </w:r>
          </w:p>
        </w:tc>
        <w:tc>
          <w:tcPr>
            <w:tcW w:w="1021" w:type="dxa"/>
          </w:tcPr>
          <w:p w:rsidR="00656837" w:rsidRPr="007C4A1D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37</w:t>
            </w:r>
          </w:p>
        </w:tc>
        <w:tc>
          <w:tcPr>
            <w:tcW w:w="1021" w:type="dxa"/>
          </w:tcPr>
          <w:p w:rsidR="00656837" w:rsidRPr="007C4A1D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17</w:t>
            </w:r>
          </w:p>
        </w:tc>
      </w:tr>
      <w:tr w:rsidR="00656837" w:rsidRPr="00656837" w:rsidTr="00582925">
        <w:tc>
          <w:tcPr>
            <w:tcW w:w="2880" w:type="dxa"/>
          </w:tcPr>
          <w:p w:rsidR="00656837" w:rsidRPr="007C4A1D" w:rsidRDefault="00BC6425" w:rsidP="00582925">
            <w:pPr>
              <w:spacing w:before="20" w:after="20"/>
              <w:rPr>
                <w:rFonts w:asciiTheme="minorHAnsi" w:hAnsiTheme="minorHAnsi"/>
                <w:sz w:val="20"/>
                <w:szCs w:val="20"/>
              </w:rPr>
            </w:pPr>
            <w:r w:rsidRPr="00BC6425">
              <w:rPr>
                <w:rFonts w:asciiTheme="minorHAnsi" w:hAnsiTheme="minorHAnsi" w:cs="Arial"/>
                <w:sz w:val="20"/>
                <w:szCs w:val="20"/>
              </w:rPr>
              <w:t>Denimblau</w:t>
            </w:r>
          </w:p>
        </w:tc>
        <w:tc>
          <w:tcPr>
            <w:tcW w:w="841" w:type="dxa"/>
          </w:tcPr>
          <w:p w:rsidR="00656837" w:rsidRPr="007C4A1D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92</w:t>
            </w:r>
          </w:p>
        </w:tc>
        <w:tc>
          <w:tcPr>
            <w:tcW w:w="1021" w:type="dxa"/>
          </w:tcPr>
          <w:p w:rsidR="00656837" w:rsidRPr="007C4A1D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68</w:t>
            </w:r>
          </w:p>
        </w:tc>
        <w:tc>
          <w:tcPr>
            <w:tcW w:w="1021" w:type="dxa"/>
          </w:tcPr>
          <w:p w:rsidR="00656837" w:rsidRPr="007C4A1D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  <w:tc>
          <w:tcPr>
            <w:tcW w:w="1021" w:type="dxa"/>
          </w:tcPr>
          <w:p w:rsidR="00656837" w:rsidRPr="007C4A1D" w:rsidRDefault="00656837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7C4A1D">
              <w:rPr>
                <w:rFonts w:asciiTheme="minorHAnsi" w:hAnsiTheme="minorHAnsi" w:cs="Arial"/>
                <w:sz w:val="20"/>
                <w:szCs w:val="20"/>
              </w:rPr>
              <w:t>0</w:t>
            </w:r>
          </w:p>
        </w:tc>
      </w:tr>
      <w:tr w:rsidR="00DF17A3" w:rsidRPr="00656837" w:rsidTr="00582925">
        <w:tc>
          <w:tcPr>
            <w:tcW w:w="2880" w:type="dxa"/>
          </w:tcPr>
          <w:p w:rsidR="00DF17A3" w:rsidRPr="00D662DB" w:rsidRDefault="00BC6425" w:rsidP="00582925">
            <w:pPr>
              <w:spacing w:before="20" w:after="20"/>
              <w:rPr>
                <w:rFonts w:asciiTheme="minorHAnsi" w:hAnsiTheme="minorHAnsi" w:cs="Arial"/>
                <w:sz w:val="20"/>
                <w:szCs w:val="20"/>
              </w:rPr>
            </w:pPr>
            <w:r w:rsidRPr="00BC6425">
              <w:rPr>
                <w:rFonts w:asciiTheme="minorHAnsi" w:hAnsiTheme="minorHAnsi" w:cs="Arial"/>
                <w:sz w:val="20"/>
                <w:szCs w:val="20"/>
              </w:rPr>
              <w:t>Tansanitblau</w:t>
            </w:r>
          </w:p>
        </w:tc>
        <w:tc>
          <w:tcPr>
            <w:tcW w:w="841" w:type="dxa"/>
          </w:tcPr>
          <w:p w:rsidR="00DF17A3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100</w:t>
            </w:r>
          </w:p>
        </w:tc>
        <w:tc>
          <w:tcPr>
            <w:tcW w:w="1021" w:type="dxa"/>
          </w:tcPr>
          <w:p w:rsidR="00DF17A3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80</w:t>
            </w:r>
          </w:p>
        </w:tc>
        <w:tc>
          <w:tcPr>
            <w:tcW w:w="1021" w:type="dxa"/>
          </w:tcPr>
          <w:p w:rsidR="00DF17A3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5</w:t>
            </w:r>
          </w:p>
        </w:tc>
        <w:tc>
          <w:tcPr>
            <w:tcW w:w="1021" w:type="dxa"/>
          </w:tcPr>
          <w:p w:rsidR="00DF17A3" w:rsidRPr="007C4A1D" w:rsidRDefault="00BC6425" w:rsidP="00582925">
            <w:pPr>
              <w:spacing w:before="20" w:after="20"/>
              <w:ind w:right="170"/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</w:t>
            </w:r>
          </w:p>
        </w:tc>
      </w:tr>
    </w:tbl>
    <w:p w:rsidR="001F57FB" w:rsidRPr="00656837" w:rsidRDefault="001F57FB" w:rsidP="00F16267">
      <w:pPr>
        <w:tabs>
          <w:tab w:val="left" w:pos="2880"/>
        </w:tabs>
        <w:spacing w:before="40" w:after="60"/>
        <w:rPr>
          <w:rFonts w:asciiTheme="minorHAnsi" w:hAnsiTheme="minorHAnsi"/>
        </w:rPr>
      </w:pPr>
    </w:p>
    <w:sectPr w:rsidR="001F57FB" w:rsidRPr="00656837" w:rsidSect="0045771E">
      <w:pgSz w:w="11906" w:h="16838"/>
      <w:pgMar w:top="540" w:right="680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F633C"/>
    <w:multiLevelType w:val="hybridMultilevel"/>
    <w:tmpl w:val="A03EE18C"/>
    <w:lvl w:ilvl="0" w:tplc="743EE39A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40AC6274" w:tentative="1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AAC12A0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DDA24816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C4EACFF0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27629C4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FCAA03C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A11C4DD0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756FB8C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F3"/>
    <w:rsid w:val="00020BF8"/>
    <w:rsid w:val="0002118F"/>
    <w:rsid w:val="00025ECD"/>
    <w:rsid w:val="00030D40"/>
    <w:rsid w:val="00056D84"/>
    <w:rsid w:val="000721A7"/>
    <w:rsid w:val="00073C5B"/>
    <w:rsid w:val="00076D18"/>
    <w:rsid w:val="000912DB"/>
    <w:rsid w:val="00092086"/>
    <w:rsid w:val="000A0129"/>
    <w:rsid w:val="000D1510"/>
    <w:rsid w:val="000F1431"/>
    <w:rsid w:val="001059B9"/>
    <w:rsid w:val="00127F16"/>
    <w:rsid w:val="00140E65"/>
    <w:rsid w:val="00147A01"/>
    <w:rsid w:val="00150522"/>
    <w:rsid w:val="00153249"/>
    <w:rsid w:val="0019076D"/>
    <w:rsid w:val="001A17A9"/>
    <w:rsid w:val="001A404E"/>
    <w:rsid w:val="001D24F9"/>
    <w:rsid w:val="001D3940"/>
    <w:rsid w:val="001E7296"/>
    <w:rsid w:val="001F57FB"/>
    <w:rsid w:val="00204F97"/>
    <w:rsid w:val="002103E9"/>
    <w:rsid w:val="00236880"/>
    <w:rsid w:val="002B6A7A"/>
    <w:rsid w:val="002D1C4E"/>
    <w:rsid w:val="002F2276"/>
    <w:rsid w:val="002F2B25"/>
    <w:rsid w:val="0031667F"/>
    <w:rsid w:val="0035006E"/>
    <w:rsid w:val="00350478"/>
    <w:rsid w:val="0036430C"/>
    <w:rsid w:val="003716ED"/>
    <w:rsid w:val="00376C15"/>
    <w:rsid w:val="00387DEC"/>
    <w:rsid w:val="003A7E64"/>
    <w:rsid w:val="003C75EB"/>
    <w:rsid w:val="003D3F38"/>
    <w:rsid w:val="003E03EC"/>
    <w:rsid w:val="003E1104"/>
    <w:rsid w:val="003E1FF0"/>
    <w:rsid w:val="003E2612"/>
    <w:rsid w:val="003F5B3E"/>
    <w:rsid w:val="00407A62"/>
    <w:rsid w:val="00435C55"/>
    <w:rsid w:val="00454074"/>
    <w:rsid w:val="004546DA"/>
    <w:rsid w:val="0045771E"/>
    <w:rsid w:val="0047530F"/>
    <w:rsid w:val="00485755"/>
    <w:rsid w:val="00494A58"/>
    <w:rsid w:val="004B3514"/>
    <w:rsid w:val="004B37B2"/>
    <w:rsid w:val="004B4EEF"/>
    <w:rsid w:val="004C3581"/>
    <w:rsid w:val="004E1090"/>
    <w:rsid w:val="004E53DB"/>
    <w:rsid w:val="00501A70"/>
    <w:rsid w:val="00536E9B"/>
    <w:rsid w:val="005445A8"/>
    <w:rsid w:val="0057210F"/>
    <w:rsid w:val="00582ABE"/>
    <w:rsid w:val="005968D9"/>
    <w:rsid w:val="005C7DCC"/>
    <w:rsid w:val="005D24BA"/>
    <w:rsid w:val="005E60EA"/>
    <w:rsid w:val="005F11FF"/>
    <w:rsid w:val="005F6664"/>
    <w:rsid w:val="0060100C"/>
    <w:rsid w:val="00602C65"/>
    <w:rsid w:val="006033B5"/>
    <w:rsid w:val="006276EC"/>
    <w:rsid w:val="00631972"/>
    <w:rsid w:val="00656837"/>
    <w:rsid w:val="00667F7F"/>
    <w:rsid w:val="006852F3"/>
    <w:rsid w:val="006B001F"/>
    <w:rsid w:val="006C3559"/>
    <w:rsid w:val="006C5DCB"/>
    <w:rsid w:val="006F5611"/>
    <w:rsid w:val="00707886"/>
    <w:rsid w:val="007157F8"/>
    <w:rsid w:val="00724E53"/>
    <w:rsid w:val="00733EF8"/>
    <w:rsid w:val="007349D8"/>
    <w:rsid w:val="00737768"/>
    <w:rsid w:val="00743869"/>
    <w:rsid w:val="00766E88"/>
    <w:rsid w:val="00794699"/>
    <w:rsid w:val="007A07D7"/>
    <w:rsid w:val="007A70AC"/>
    <w:rsid w:val="007C4A1D"/>
    <w:rsid w:val="007C745E"/>
    <w:rsid w:val="007D0001"/>
    <w:rsid w:val="007D1200"/>
    <w:rsid w:val="007D7D5D"/>
    <w:rsid w:val="007F19B3"/>
    <w:rsid w:val="00804AD0"/>
    <w:rsid w:val="008816BE"/>
    <w:rsid w:val="0088189C"/>
    <w:rsid w:val="008833A7"/>
    <w:rsid w:val="00896F75"/>
    <w:rsid w:val="008B10B0"/>
    <w:rsid w:val="008D57ED"/>
    <w:rsid w:val="008E2D70"/>
    <w:rsid w:val="008F2FF8"/>
    <w:rsid w:val="00936FBC"/>
    <w:rsid w:val="00943427"/>
    <w:rsid w:val="00965A5F"/>
    <w:rsid w:val="00965C3B"/>
    <w:rsid w:val="00976708"/>
    <w:rsid w:val="009D7BFD"/>
    <w:rsid w:val="009E1EA1"/>
    <w:rsid w:val="00A02DA8"/>
    <w:rsid w:val="00A112EE"/>
    <w:rsid w:val="00A40F78"/>
    <w:rsid w:val="00A4558E"/>
    <w:rsid w:val="00A52E42"/>
    <w:rsid w:val="00A75C6B"/>
    <w:rsid w:val="00AA3261"/>
    <w:rsid w:val="00AC1E85"/>
    <w:rsid w:val="00AC40A8"/>
    <w:rsid w:val="00AC6C50"/>
    <w:rsid w:val="00B002F8"/>
    <w:rsid w:val="00B13153"/>
    <w:rsid w:val="00B251CA"/>
    <w:rsid w:val="00B42DEB"/>
    <w:rsid w:val="00B65CE6"/>
    <w:rsid w:val="00B8418E"/>
    <w:rsid w:val="00BB685B"/>
    <w:rsid w:val="00BC6425"/>
    <w:rsid w:val="00BC67AC"/>
    <w:rsid w:val="00C1094F"/>
    <w:rsid w:val="00C13E5D"/>
    <w:rsid w:val="00C145A5"/>
    <w:rsid w:val="00C27CFA"/>
    <w:rsid w:val="00C41FCA"/>
    <w:rsid w:val="00C7143B"/>
    <w:rsid w:val="00C75C6B"/>
    <w:rsid w:val="00CC2F46"/>
    <w:rsid w:val="00CD2FBE"/>
    <w:rsid w:val="00CE4B44"/>
    <w:rsid w:val="00CE5842"/>
    <w:rsid w:val="00CE5A15"/>
    <w:rsid w:val="00CF1119"/>
    <w:rsid w:val="00D24C3E"/>
    <w:rsid w:val="00D35209"/>
    <w:rsid w:val="00D36AE2"/>
    <w:rsid w:val="00D413CB"/>
    <w:rsid w:val="00D662DB"/>
    <w:rsid w:val="00D72F52"/>
    <w:rsid w:val="00D74A6D"/>
    <w:rsid w:val="00D81D59"/>
    <w:rsid w:val="00D85709"/>
    <w:rsid w:val="00D931CE"/>
    <w:rsid w:val="00D95DF9"/>
    <w:rsid w:val="00DA076B"/>
    <w:rsid w:val="00DA59EF"/>
    <w:rsid w:val="00DE0EC4"/>
    <w:rsid w:val="00DF038B"/>
    <w:rsid w:val="00DF17A3"/>
    <w:rsid w:val="00E00AC8"/>
    <w:rsid w:val="00E02276"/>
    <w:rsid w:val="00E15DB0"/>
    <w:rsid w:val="00E3766E"/>
    <w:rsid w:val="00E478FC"/>
    <w:rsid w:val="00E5336F"/>
    <w:rsid w:val="00E836A9"/>
    <w:rsid w:val="00E93F7A"/>
    <w:rsid w:val="00EA2157"/>
    <w:rsid w:val="00EA7365"/>
    <w:rsid w:val="00F16267"/>
    <w:rsid w:val="00F210E4"/>
    <w:rsid w:val="00F36210"/>
    <w:rsid w:val="00F4311E"/>
    <w:rsid w:val="00F453E0"/>
    <w:rsid w:val="00F52BE4"/>
    <w:rsid w:val="00F56D0D"/>
    <w:rsid w:val="00F9053E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94D518"/>
  <w15:docId w15:val="{5771F837-BF33-4491-85AB-AF89EB65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0D4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00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3E03EC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KeinAbsatzformat">
    <w:name w:val="[Kein Absatzformat]"/>
    <w:rsid w:val="005D24BA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Tabellentext">
    <w:name w:val="Tabellentext"/>
    <w:basedOn w:val="KeinAbsatzformat"/>
    <w:rsid w:val="00794699"/>
    <w:rPr>
      <w:rFonts w:ascii="Arial" w:hAnsi="Arial" w:cs="Arial"/>
      <w:sz w:val="14"/>
      <w:szCs w:val="14"/>
    </w:rPr>
  </w:style>
  <w:style w:type="paragraph" w:styleId="Sprechblasentext">
    <w:name w:val="Balloon Text"/>
    <w:basedOn w:val="Standard"/>
    <w:link w:val="SprechblasentextZchn"/>
    <w:rsid w:val="0002118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21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Alles Gute zum Geburtstag - liebes Schwesterchen &gt; SIEHE ANHANG</vt:lpstr>
    </vt:vector>
  </TitlesOfParts>
  <Company>HTW Alen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Alles Gute zum Geburtstag - liebes Schwesterchen &gt; SIEHE ANHANG</dc:title>
  <dc:creator>Reznicek, Bernd</dc:creator>
  <cp:lastModifiedBy>Reznicek, Bernd</cp:lastModifiedBy>
  <cp:revision>5</cp:revision>
  <cp:lastPrinted>2019-07-03T14:17:00Z</cp:lastPrinted>
  <dcterms:created xsi:type="dcterms:W3CDTF">2021-07-13T12:25:00Z</dcterms:created>
  <dcterms:modified xsi:type="dcterms:W3CDTF">2021-07-14T06:50:00Z</dcterms:modified>
</cp:coreProperties>
</file>