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D8DD" w14:textId="70C5E6B5" w:rsidR="00E71535" w:rsidRPr="00C03CAC" w:rsidRDefault="009A1B50" w:rsidP="001D3370">
      <w:pPr>
        <w:pStyle w:val="Titel"/>
        <w:rPr>
          <w:lang w:val="en-US"/>
        </w:rPr>
      </w:pPr>
      <w:r w:rsidRPr="00C03CAC">
        <w:rPr>
          <w:lang w:val="en-US"/>
        </w:rPr>
        <w:t>Pr</w:t>
      </w:r>
      <w:r w:rsidR="004E6C86" w:rsidRPr="00C03CAC">
        <w:rPr>
          <w:lang w:val="en-US"/>
        </w:rPr>
        <w:t>obeklausur</w:t>
      </w:r>
      <w:r w:rsidR="00C03CAC" w:rsidRPr="00C03CAC">
        <w:rPr>
          <w:lang w:val="en-US"/>
        </w:rPr>
        <w:t xml:space="preserve"> Nr.</w:t>
      </w:r>
      <w:r w:rsidR="00C03CAC">
        <w:rPr>
          <w:lang w:val="en-US"/>
        </w:rPr>
        <w:t xml:space="preserve"> 1</w:t>
      </w:r>
      <w:r w:rsidRPr="00C03CAC">
        <w:rPr>
          <w:lang w:val="en-US"/>
        </w:rPr>
        <w:t>:</w:t>
      </w:r>
      <w:r w:rsidR="00212A60" w:rsidRPr="00C03CAC">
        <w:rPr>
          <w:lang w:val="en-US"/>
        </w:rPr>
        <w:t xml:space="preserve"> </w:t>
      </w:r>
      <w:r w:rsidR="00124233" w:rsidRPr="00C03CAC">
        <w:rPr>
          <w:lang w:val="en-US"/>
        </w:rPr>
        <w:t>Simplified English</w:t>
      </w:r>
      <w:r w:rsidR="0077213B" w:rsidRPr="00C03CAC">
        <w:rPr>
          <w:lang w:val="en-US"/>
        </w:rPr>
        <w:t xml:space="preserve"> SoSe 20</w:t>
      </w:r>
      <w:r w:rsidR="00C03CAC">
        <w:rPr>
          <w:lang w:val="en-US"/>
        </w:rPr>
        <w:t>2</w:t>
      </w:r>
      <w:r w:rsidR="005F6114">
        <w:rPr>
          <w:lang w:val="en-US"/>
        </w:rPr>
        <w:t>5</w:t>
      </w:r>
    </w:p>
    <w:p w14:paraId="16954A32" w14:textId="77777777" w:rsidR="003F447C" w:rsidRDefault="003F447C">
      <w:pPr>
        <w:spacing w:before="0" w:after="200" w:line="276" w:lineRule="auto"/>
      </w:pPr>
      <w:r>
        <w:t xml:space="preserve">Sie haben für die Bearbeitung dieser Fragen </w:t>
      </w:r>
      <w:r w:rsidR="00A94192" w:rsidRPr="000A74A2">
        <w:rPr>
          <w:b/>
          <w:szCs w:val="20"/>
        </w:rPr>
        <w:t>9</w:t>
      </w:r>
      <w:r w:rsidRPr="000A74A2">
        <w:rPr>
          <w:b/>
          <w:szCs w:val="20"/>
        </w:rPr>
        <w:t>0 Minuten</w:t>
      </w:r>
      <w:r>
        <w:t xml:space="preserve"> Zeit.</w:t>
      </w:r>
    </w:p>
    <w:tbl>
      <w:tblPr>
        <w:tblStyle w:val="HelleSchattierung"/>
        <w:tblW w:w="5704" w:type="dxa"/>
        <w:tblInd w:w="108" w:type="dxa"/>
        <w:tblBorders>
          <w:top w:val="none" w:sz="0" w:space="0" w:color="auto"/>
          <w:bottom w:val="none" w:sz="0" w:space="0" w:color="auto"/>
          <w:insideH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19"/>
        <w:gridCol w:w="1917"/>
        <w:gridCol w:w="2268"/>
      </w:tblGrid>
      <w:tr w:rsidR="00695018" w14:paraId="33C78863" w14:textId="77777777" w:rsidTr="003F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84C235F" w14:textId="77777777" w:rsidR="00695018" w:rsidRPr="00097AA2" w:rsidRDefault="00695018" w:rsidP="004E1BF9">
            <w:pPr>
              <w:spacing w:after="100" w:line="240" w:lineRule="auto"/>
              <w:rPr>
                <w:bCs w:val="0"/>
              </w:rPr>
            </w:pPr>
            <w:r>
              <w:rPr>
                <w:bCs w:val="0"/>
              </w:rPr>
              <w:t>Aufgabe</w:t>
            </w:r>
          </w:p>
        </w:tc>
        <w:tc>
          <w:tcPr>
            <w:tcW w:w="1917" w:type="dxa"/>
            <w:shd w:val="clear" w:color="auto" w:fill="FFFFFF" w:themeFill="background1"/>
          </w:tcPr>
          <w:p w14:paraId="1BF5F118" w14:textId="77777777" w:rsidR="00695018" w:rsidRPr="00FE5836" w:rsidRDefault="003F4608" w:rsidP="002D5D2B">
            <w:pPr>
              <w:spacing w:after="10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</w:rPr>
              <w:t>Maximale</w:t>
            </w:r>
            <w:r w:rsidR="00695018">
              <w:rPr>
                <w:bCs w:val="0"/>
              </w:rPr>
              <w:t xml:space="preserve"> Punkte</w:t>
            </w:r>
          </w:p>
        </w:tc>
        <w:tc>
          <w:tcPr>
            <w:tcW w:w="2268" w:type="dxa"/>
            <w:shd w:val="clear" w:color="auto" w:fill="FFFFFF" w:themeFill="background1"/>
          </w:tcPr>
          <w:p w14:paraId="452EE9AE" w14:textId="77777777" w:rsidR="00695018" w:rsidRPr="00FE5836" w:rsidRDefault="003F4608" w:rsidP="002D5D2B">
            <w:pPr>
              <w:spacing w:after="10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Erreichte</w:t>
            </w:r>
            <w:r w:rsidR="00695018" w:rsidRPr="00FE5836">
              <w:t xml:space="preserve"> Punkte</w:t>
            </w:r>
          </w:p>
        </w:tc>
      </w:tr>
      <w:tr w:rsidR="00695018" w14:paraId="5B193FC9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08C7FF15" w14:textId="77777777" w:rsidR="00695018" w:rsidRPr="00334721" w:rsidRDefault="00695018" w:rsidP="004E1BF9">
            <w:pPr>
              <w:rPr>
                <w:b w:val="0"/>
                <w:bCs w:val="0"/>
              </w:rPr>
            </w:pPr>
            <w:r w:rsidRPr="00334721">
              <w:rPr>
                <w:b w:val="0"/>
                <w:bCs w:val="0"/>
              </w:rPr>
              <w:t>Aufgabe 1</w:t>
            </w:r>
          </w:p>
        </w:tc>
        <w:tc>
          <w:tcPr>
            <w:tcW w:w="1917" w:type="dxa"/>
            <w:shd w:val="clear" w:color="auto" w:fill="FFFFFF" w:themeFill="background1"/>
          </w:tcPr>
          <w:p w14:paraId="7B91762F" w14:textId="77777777" w:rsidR="00695018" w:rsidRDefault="00657133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166FD3B3" w14:textId="77777777" w:rsidR="00695018" w:rsidRPr="00F86558" w:rsidRDefault="00695018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5018" w14:paraId="7B2181EB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B0DFFA" w14:textId="77777777" w:rsidR="00695018" w:rsidRPr="00334721" w:rsidRDefault="00695018" w:rsidP="004E1BF9">
            <w:pPr>
              <w:rPr>
                <w:b w:val="0"/>
                <w:bCs w:val="0"/>
              </w:rPr>
            </w:pPr>
            <w:r w:rsidRPr="00334721">
              <w:rPr>
                <w:b w:val="0"/>
                <w:bCs w:val="0"/>
              </w:rPr>
              <w:t>Aufgabe 2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8D717C" w14:textId="77777777" w:rsidR="00695018" w:rsidRDefault="004C0C3F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4758AB" w14:textId="77777777" w:rsidR="00695018" w:rsidRPr="00F86558" w:rsidRDefault="0069501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018" w14:paraId="5755EE05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82007E" w14:textId="77777777" w:rsidR="00695018" w:rsidRPr="00334721" w:rsidRDefault="00695018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3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59BFCF" w14:textId="77777777" w:rsidR="00695018" w:rsidRDefault="008F4EAF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04078" w14:textId="77777777" w:rsidR="00695018" w:rsidRPr="00F86558" w:rsidRDefault="00695018" w:rsidP="00F20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5018" w14:paraId="3F20F33A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991906" w14:textId="77777777" w:rsidR="00695018" w:rsidRPr="00334721" w:rsidRDefault="00695018" w:rsidP="004E1BF9">
            <w:r w:rsidRPr="00334721">
              <w:rPr>
                <w:b w:val="0"/>
              </w:rPr>
              <w:t xml:space="preserve">Aufgabe </w:t>
            </w:r>
            <w:r w:rsidR="003F4608" w:rsidRPr="00334721">
              <w:rPr>
                <w:b w:val="0"/>
              </w:rPr>
              <w:t>4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61C18A" w14:textId="77777777" w:rsidR="00695018" w:rsidRDefault="00F937B6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4A941C" w14:textId="77777777" w:rsidR="00695018" w:rsidRDefault="00695018" w:rsidP="00F20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9B" w14:paraId="52FD9D72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E1FD7FA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5</w:t>
            </w:r>
          </w:p>
        </w:tc>
        <w:tc>
          <w:tcPr>
            <w:tcW w:w="1917" w:type="dxa"/>
            <w:shd w:val="clear" w:color="auto" w:fill="FFFFFF" w:themeFill="background1"/>
          </w:tcPr>
          <w:p w14:paraId="56AD7ED7" w14:textId="77777777" w:rsidR="0015299B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58E7E308" w14:textId="77777777" w:rsidR="0015299B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9B" w14:paraId="022F4647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68DFBB3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6</w:t>
            </w:r>
          </w:p>
        </w:tc>
        <w:tc>
          <w:tcPr>
            <w:tcW w:w="1917" w:type="dxa"/>
            <w:shd w:val="clear" w:color="auto" w:fill="FFFFFF" w:themeFill="background1"/>
          </w:tcPr>
          <w:p w14:paraId="6FFDE155" w14:textId="77777777" w:rsidR="0015299B" w:rsidRDefault="00B57984" w:rsidP="00B57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79BA7BE0" w14:textId="77777777" w:rsidR="0015299B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9B" w14:paraId="26E24C12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AA7B5AE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7</w:t>
            </w:r>
          </w:p>
        </w:tc>
        <w:tc>
          <w:tcPr>
            <w:tcW w:w="1917" w:type="dxa"/>
            <w:shd w:val="clear" w:color="auto" w:fill="FFFFFF" w:themeFill="background1"/>
          </w:tcPr>
          <w:p w14:paraId="3EF1D4A4" w14:textId="77777777" w:rsidR="0015299B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5E776ECB" w14:textId="77777777" w:rsidR="0015299B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9B" w14:paraId="64F96356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528D1EB6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8</w:t>
            </w:r>
          </w:p>
        </w:tc>
        <w:tc>
          <w:tcPr>
            <w:tcW w:w="1917" w:type="dxa"/>
            <w:shd w:val="clear" w:color="auto" w:fill="FFFFFF" w:themeFill="background1"/>
          </w:tcPr>
          <w:p w14:paraId="0AE01399" w14:textId="77777777" w:rsidR="0015299B" w:rsidRDefault="004E1BF9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515C8223" w14:textId="77777777" w:rsidR="0015299B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9B" w14:paraId="15944949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4E64C64A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9</w:t>
            </w:r>
          </w:p>
        </w:tc>
        <w:tc>
          <w:tcPr>
            <w:tcW w:w="1917" w:type="dxa"/>
            <w:shd w:val="clear" w:color="auto" w:fill="FFFFFF" w:themeFill="background1"/>
          </w:tcPr>
          <w:p w14:paraId="0B17DBE1" w14:textId="77777777" w:rsidR="0015299B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2D5AF5CB" w14:textId="77777777" w:rsidR="0015299B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9B" w14:paraId="03297251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74CC3581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10</w:t>
            </w:r>
          </w:p>
        </w:tc>
        <w:tc>
          <w:tcPr>
            <w:tcW w:w="1917" w:type="dxa"/>
            <w:shd w:val="clear" w:color="auto" w:fill="FFFFFF" w:themeFill="background1"/>
          </w:tcPr>
          <w:p w14:paraId="592D9AB6" w14:textId="77777777" w:rsidR="0015299B" w:rsidRDefault="00B57984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459513E8" w14:textId="77777777" w:rsidR="0015299B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9B" w14:paraId="08E8C4B0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8134864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11</w:t>
            </w:r>
          </w:p>
        </w:tc>
        <w:tc>
          <w:tcPr>
            <w:tcW w:w="1917" w:type="dxa"/>
            <w:shd w:val="clear" w:color="auto" w:fill="FFFFFF" w:themeFill="background1"/>
          </w:tcPr>
          <w:p w14:paraId="46CD22A9" w14:textId="77777777" w:rsidR="0015299B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</w:tcPr>
          <w:p w14:paraId="46B78150" w14:textId="77777777" w:rsidR="0015299B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9B" w14:paraId="6BCD91F1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4CE599E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12</w:t>
            </w:r>
          </w:p>
        </w:tc>
        <w:tc>
          <w:tcPr>
            <w:tcW w:w="1917" w:type="dxa"/>
            <w:shd w:val="clear" w:color="auto" w:fill="FFFFFF" w:themeFill="background1"/>
          </w:tcPr>
          <w:p w14:paraId="5B50FFC1" w14:textId="77777777" w:rsidR="0015299B" w:rsidRDefault="004E1BF9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4D706488" w14:textId="77777777" w:rsidR="0015299B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9B" w14:paraId="1253B733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4864B0E7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13</w:t>
            </w:r>
          </w:p>
        </w:tc>
        <w:tc>
          <w:tcPr>
            <w:tcW w:w="1917" w:type="dxa"/>
            <w:shd w:val="clear" w:color="auto" w:fill="FFFFFF" w:themeFill="background1"/>
          </w:tcPr>
          <w:p w14:paraId="59E36C8D" w14:textId="77777777" w:rsidR="0015299B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04C846E0" w14:textId="77777777" w:rsidR="0015299B" w:rsidRDefault="0015299B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9B" w14:paraId="7C4FD413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30A7DF5E" w14:textId="77777777" w:rsidR="0015299B" w:rsidRPr="00334721" w:rsidRDefault="004E1BF9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14</w:t>
            </w:r>
          </w:p>
        </w:tc>
        <w:tc>
          <w:tcPr>
            <w:tcW w:w="1917" w:type="dxa"/>
            <w:shd w:val="clear" w:color="auto" w:fill="FFFFFF" w:themeFill="background1"/>
          </w:tcPr>
          <w:p w14:paraId="3330E9B3" w14:textId="77777777" w:rsidR="0015299B" w:rsidRDefault="00B57984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7682359E" w14:textId="77777777" w:rsidR="0015299B" w:rsidRDefault="0015299B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018" w14:paraId="1DFEF9E5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1D87C97A" w14:textId="77777777" w:rsidR="00695018" w:rsidRPr="00334721" w:rsidRDefault="00695018" w:rsidP="004E1BF9">
            <w:pPr>
              <w:rPr>
                <w:b w:val="0"/>
              </w:rPr>
            </w:pPr>
            <w:r w:rsidRPr="00334721">
              <w:rPr>
                <w:b w:val="0"/>
              </w:rPr>
              <w:t xml:space="preserve">Aufgabe </w:t>
            </w:r>
            <w:r w:rsidR="004E1BF9" w:rsidRPr="00334721">
              <w:rPr>
                <w:b w:val="0"/>
              </w:rPr>
              <w:t>1</w:t>
            </w:r>
            <w:r w:rsidR="003F4608" w:rsidRPr="00334721">
              <w:rPr>
                <w:b w:val="0"/>
              </w:rPr>
              <w:t>5</w:t>
            </w:r>
          </w:p>
        </w:tc>
        <w:tc>
          <w:tcPr>
            <w:tcW w:w="1917" w:type="dxa"/>
            <w:shd w:val="clear" w:color="auto" w:fill="FFFFFF" w:themeFill="background1"/>
          </w:tcPr>
          <w:p w14:paraId="7D49086F" w14:textId="77777777" w:rsidR="00695018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75D59696" w14:textId="77777777" w:rsidR="00695018" w:rsidRPr="00F86558" w:rsidRDefault="00695018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7D" w14:paraId="4026BC20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59C59457" w14:textId="77777777" w:rsidR="003F367D" w:rsidRPr="00334721" w:rsidRDefault="003F367D" w:rsidP="004E1BF9">
            <w:pPr>
              <w:rPr>
                <w:b w:val="0"/>
              </w:rPr>
            </w:pPr>
            <w:r w:rsidRPr="00334721">
              <w:rPr>
                <w:b w:val="0"/>
              </w:rPr>
              <w:t>Aufgabe 16</w:t>
            </w:r>
          </w:p>
        </w:tc>
        <w:tc>
          <w:tcPr>
            <w:tcW w:w="1917" w:type="dxa"/>
            <w:shd w:val="clear" w:color="auto" w:fill="FFFFFF" w:themeFill="background1"/>
          </w:tcPr>
          <w:p w14:paraId="0BD8B8C2" w14:textId="77777777" w:rsidR="003F367D" w:rsidRDefault="00B57984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14349437" w14:textId="77777777" w:rsidR="003F367D" w:rsidRPr="00F86558" w:rsidRDefault="003F367D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C3F" w:rsidRPr="004C0C3F" w14:paraId="41FB660F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290BEFAB" w14:textId="77777777" w:rsidR="004C0C3F" w:rsidRPr="004C0C3F" w:rsidRDefault="004C0C3F" w:rsidP="004E1BF9">
            <w:pPr>
              <w:rPr>
                <w:b w:val="0"/>
              </w:rPr>
            </w:pPr>
            <w:r w:rsidRPr="004C0C3F">
              <w:rPr>
                <w:b w:val="0"/>
              </w:rPr>
              <w:t>Aufgabe 17</w:t>
            </w:r>
          </w:p>
        </w:tc>
        <w:tc>
          <w:tcPr>
            <w:tcW w:w="1917" w:type="dxa"/>
            <w:shd w:val="clear" w:color="auto" w:fill="FFFFFF" w:themeFill="background1"/>
          </w:tcPr>
          <w:p w14:paraId="49F63701" w14:textId="77777777" w:rsidR="004C0C3F" w:rsidRPr="005C3C76" w:rsidRDefault="00B57984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05A910EF" w14:textId="77777777" w:rsidR="004C0C3F" w:rsidRPr="004C0C3F" w:rsidRDefault="004C0C3F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AF" w:rsidRPr="004C0C3F" w14:paraId="28767F04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48720FE" w14:textId="77777777" w:rsidR="008F4EAF" w:rsidRPr="008F4EAF" w:rsidRDefault="008F4EAF" w:rsidP="004E1BF9">
            <w:pPr>
              <w:rPr>
                <w:b w:val="0"/>
              </w:rPr>
            </w:pPr>
            <w:r w:rsidRPr="008F4EAF">
              <w:rPr>
                <w:b w:val="0"/>
              </w:rPr>
              <w:t>Aufgabe 18</w:t>
            </w:r>
          </w:p>
        </w:tc>
        <w:tc>
          <w:tcPr>
            <w:tcW w:w="1917" w:type="dxa"/>
            <w:shd w:val="clear" w:color="auto" w:fill="FFFFFF" w:themeFill="background1"/>
          </w:tcPr>
          <w:p w14:paraId="2F099E6B" w14:textId="77777777" w:rsidR="008F4EAF" w:rsidRPr="005C3C76" w:rsidRDefault="00B57984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1F0F4929" w14:textId="77777777" w:rsidR="008F4EAF" w:rsidRPr="004C0C3F" w:rsidRDefault="008F4EAF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018" w14:paraId="2C017F03" w14:textId="77777777" w:rsidTr="003F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FFFFFF" w:themeFill="background1"/>
          </w:tcPr>
          <w:p w14:paraId="64F37D1D" w14:textId="77777777" w:rsidR="00695018" w:rsidRPr="00334721" w:rsidRDefault="00695018" w:rsidP="000E355F"/>
        </w:tc>
        <w:tc>
          <w:tcPr>
            <w:tcW w:w="1917" w:type="dxa"/>
            <w:shd w:val="clear" w:color="auto" w:fill="FFFFFF" w:themeFill="background1"/>
          </w:tcPr>
          <w:p w14:paraId="6C13B85E" w14:textId="77777777" w:rsidR="00695018" w:rsidRDefault="00695018" w:rsidP="000E35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SUMME:</w:t>
            </w:r>
          </w:p>
        </w:tc>
        <w:tc>
          <w:tcPr>
            <w:tcW w:w="2268" w:type="dxa"/>
            <w:shd w:val="clear" w:color="auto" w:fill="FFFFFF" w:themeFill="background1"/>
          </w:tcPr>
          <w:p w14:paraId="4B94F17F" w14:textId="77777777" w:rsidR="00695018" w:rsidRDefault="00695018" w:rsidP="00CB5E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5018" w14:paraId="77DA87C3" w14:textId="77777777" w:rsidTr="003F4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7262D1" w14:textId="77777777" w:rsidR="00695018" w:rsidRPr="002D5D2B" w:rsidRDefault="00695018" w:rsidP="000E355F"/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45C5C4" w14:textId="77777777" w:rsidR="00695018" w:rsidRDefault="00695018" w:rsidP="000E35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C0C1E0" w14:textId="77777777" w:rsidR="00695018" w:rsidRDefault="00695018" w:rsidP="00CB5E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7386E" w14:textId="6550AF40" w:rsidR="009D1D18" w:rsidRDefault="009A1B50" w:rsidP="000F4428">
      <w:r>
        <w:rPr>
          <w:b/>
        </w:rPr>
        <w:br/>
      </w:r>
      <w:r w:rsidR="0040360D" w:rsidRPr="000A74A2">
        <w:rPr>
          <w:b/>
        </w:rPr>
        <w:t>Tipp</w:t>
      </w:r>
      <w:r w:rsidR="000A1CA2">
        <w:rPr>
          <w:b/>
        </w:rPr>
        <w:t>s</w:t>
      </w:r>
      <w:r w:rsidR="0040360D" w:rsidRPr="000A74A2">
        <w:rPr>
          <w:b/>
        </w:rPr>
        <w:t>:</w:t>
      </w:r>
      <w:r w:rsidR="00CB5E55">
        <w:t xml:space="preserve"> </w:t>
      </w:r>
      <w:r w:rsidR="0077213B">
        <w:br/>
      </w:r>
      <w:r w:rsidR="0040360D" w:rsidRPr="00CB5E55">
        <w:rPr>
          <w:rStyle w:val="commentbody"/>
          <w:b/>
          <w:color w:val="0070C0"/>
        </w:rPr>
        <w:t>1.</w:t>
      </w:r>
      <w:r w:rsidR="0040360D">
        <w:rPr>
          <w:rStyle w:val="commentbody"/>
        </w:rPr>
        <w:t xml:space="preserve"> Alle Aufgaben lesen.</w:t>
      </w:r>
      <w:r w:rsidR="0077213B">
        <w:rPr>
          <w:rStyle w:val="commentbody"/>
        </w:rPr>
        <w:br/>
      </w:r>
      <w:r w:rsidR="0040360D" w:rsidRPr="00CB5E55">
        <w:rPr>
          <w:rStyle w:val="commentbody"/>
          <w:b/>
          <w:color w:val="0070C0"/>
        </w:rPr>
        <w:t>2.</w:t>
      </w:r>
      <w:r w:rsidR="0040360D" w:rsidRPr="00CB5E55">
        <w:rPr>
          <w:rStyle w:val="commentbody"/>
          <w:color w:val="0070C0"/>
        </w:rPr>
        <w:t xml:space="preserve"> </w:t>
      </w:r>
      <w:r w:rsidR="0040360D">
        <w:rPr>
          <w:rStyle w:val="commentbody"/>
        </w:rPr>
        <w:t>Planen und Zeit einteilen, Sie müssen die Aufgaben nicht chronologisch bearbeiten!</w:t>
      </w:r>
      <w:r w:rsidR="00CB5E55">
        <w:rPr>
          <w:rStyle w:val="commentbody"/>
        </w:rPr>
        <w:t xml:space="preserve"> </w:t>
      </w:r>
      <w:r w:rsidR="0077213B">
        <w:rPr>
          <w:rStyle w:val="commentbody"/>
        </w:rPr>
        <w:br/>
      </w:r>
      <w:r w:rsidR="0040360D" w:rsidRPr="00CB5E55">
        <w:rPr>
          <w:rStyle w:val="commentbody"/>
          <w:b/>
          <w:color w:val="0070C0"/>
        </w:rPr>
        <w:t>3.</w:t>
      </w:r>
      <w:r w:rsidR="0040360D">
        <w:rPr>
          <w:rStyle w:val="commentbody"/>
        </w:rPr>
        <w:t xml:space="preserve"> Aufgaben abarbeiten.</w:t>
      </w:r>
      <w:r w:rsidR="00CB5E55">
        <w:rPr>
          <w:rStyle w:val="commentbody"/>
        </w:rPr>
        <w:t xml:space="preserve"> </w:t>
      </w:r>
      <w:r w:rsidR="0040360D">
        <w:t>Sie schaffen das! Viel Erfolg.</w:t>
      </w:r>
    </w:p>
    <w:p w14:paraId="3BD03506" w14:textId="77777777" w:rsidR="0077213B" w:rsidRDefault="0077213B">
      <w:pPr>
        <w:spacing w:before="0" w:after="200" w:line="276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br w:type="page"/>
      </w:r>
    </w:p>
    <w:p w14:paraId="655C9FB6" w14:textId="0C1C7C10" w:rsidR="00AF66A7" w:rsidRPr="00AF66A7" w:rsidRDefault="00AF66A7" w:rsidP="00AF66A7">
      <w:pPr>
        <w:rPr>
          <w:b/>
        </w:rPr>
      </w:pPr>
      <w:r w:rsidRPr="00C25FD8">
        <w:rPr>
          <w:b/>
          <w:color w:val="548DD4" w:themeColor="text2" w:themeTint="99"/>
        </w:rPr>
        <w:lastRenderedPageBreak/>
        <w:t>Aufgabe 1</w:t>
      </w:r>
      <w:r w:rsidR="00C97492" w:rsidRPr="00C25FD8">
        <w:rPr>
          <w:b/>
          <w:color w:val="548DD4" w:themeColor="text2" w:themeTint="99"/>
        </w:rPr>
        <w:t xml:space="preserve">: </w:t>
      </w:r>
      <w:r w:rsidR="009D1D18" w:rsidRPr="00C25FD8">
        <w:rPr>
          <w:b/>
        </w:rPr>
        <w:t>Wie viele Kategorien für technische Bezeichnungen gibt es</w:t>
      </w:r>
      <w:r w:rsidR="00EE3110" w:rsidRPr="00C25FD8">
        <w:rPr>
          <w:b/>
        </w:rPr>
        <w:t xml:space="preserve"> gemäß ASD-</w:t>
      </w:r>
      <w:r w:rsidR="009D1D18" w:rsidRPr="00C25FD8">
        <w:rPr>
          <w:b/>
        </w:rPr>
        <w:t>STE</w:t>
      </w:r>
      <w:r w:rsidR="00EE3110" w:rsidRPr="00C25FD8">
        <w:rPr>
          <w:b/>
        </w:rPr>
        <w:t>100</w:t>
      </w:r>
      <w:r w:rsidR="009D1D18" w:rsidRPr="00C25FD8">
        <w:rPr>
          <w:b/>
        </w:rPr>
        <w:t xml:space="preserve"> </w:t>
      </w:r>
      <w:r w:rsidR="00C25FD8">
        <w:rPr>
          <w:b/>
        </w:rPr>
        <w:t xml:space="preserve">bzw. </w:t>
      </w:r>
      <w:r w:rsidR="00C25FD8" w:rsidRPr="00C25FD8">
        <w:rPr>
          <w:b/>
          <w:i/>
        </w:rPr>
        <w:t>Rule 1.5</w:t>
      </w:r>
      <w:r w:rsidR="00C25FD8">
        <w:rPr>
          <w:b/>
        </w:rPr>
        <w:t xml:space="preserve"> </w:t>
      </w:r>
      <w:r w:rsidR="009D1D18" w:rsidRPr="00C25FD8">
        <w:rPr>
          <w:b/>
        </w:rPr>
        <w:t>und in welche Kategorie fällt das Wort „</w:t>
      </w:r>
      <w:r w:rsidR="00991048" w:rsidRPr="00C25FD8">
        <w:rPr>
          <w:b/>
          <w:i/>
        </w:rPr>
        <w:t>airplane</w:t>
      </w:r>
      <w:r w:rsidR="009D1D18" w:rsidRPr="00C25FD8">
        <w:rPr>
          <w:b/>
        </w:rPr>
        <w:t>“?</w:t>
      </w:r>
    </w:p>
    <w:p w14:paraId="3B05485C" w14:textId="7706FF74" w:rsidR="00C97492" w:rsidRPr="0077213B" w:rsidRDefault="00F81D7D" w:rsidP="00C97492">
      <w:pPr>
        <w:rPr>
          <w:bCs/>
        </w:rPr>
      </w:pPr>
      <w:r>
        <w:rPr>
          <w:bCs/>
        </w:rPr>
        <w:t>22</w:t>
      </w:r>
      <w:r w:rsidR="005728BE">
        <w:rPr>
          <w:bCs/>
        </w:rPr>
        <w:t>; Vehicles</w:t>
      </w:r>
    </w:p>
    <w:p w14:paraId="54B5C065" w14:textId="77777777" w:rsidR="00C97492" w:rsidRDefault="00C97492" w:rsidP="00C97492">
      <w:pPr>
        <w:rPr>
          <w:b/>
        </w:rPr>
      </w:pPr>
      <w:r w:rsidRPr="005B6A84">
        <w:rPr>
          <w:b/>
          <w:color w:val="548DD4" w:themeColor="text2" w:themeTint="99"/>
        </w:rPr>
        <w:t>Aufgabe 2</w:t>
      </w:r>
      <w:r>
        <w:rPr>
          <w:b/>
        </w:rPr>
        <w:t xml:space="preserve">: </w:t>
      </w:r>
      <w:r w:rsidR="00896E54">
        <w:rPr>
          <w:b/>
        </w:rPr>
        <w:t xml:space="preserve">Bewerten Sie, ob die untenstehenden Sätze a) bis c) korrektes STE </w:t>
      </w:r>
      <w:r w:rsidR="00657133">
        <w:rPr>
          <w:b/>
        </w:rPr>
        <w:t xml:space="preserve">gemäß ASD-STE100 </w:t>
      </w:r>
      <w:r w:rsidR="00896E54">
        <w:rPr>
          <w:b/>
        </w:rPr>
        <w:t xml:space="preserve">sind. Falls nicht, schreiben Sie sie </w:t>
      </w:r>
      <w:r w:rsidR="00B96B35">
        <w:rPr>
          <w:b/>
        </w:rPr>
        <w:t xml:space="preserve">in korrektes STE </w:t>
      </w:r>
      <w:r w:rsidR="00896E54">
        <w:rPr>
          <w:b/>
        </w:rPr>
        <w:t xml:space="preserve">um. </w:t>
      </w:r>
    </w:p>
    <w:p w14:paraId="5BA2CDC3" w14:textId="77777777" w:rsidR="00896E54" w:rsidRDefault="00896E54" w:rsidP="00C97492">
      <w:pPr>
        <w:rPr>
          <w:b/>
          <w:bCs/>
        </w:rPr>
      </w:pPr>
      <w:r>
        <w:rPr>
          <w:b/>
          <w:bCs/>
        </w:rPr>
        <w:t>Einträge aus dem STE Dictionary: INSTALL (v), INSTALLATION (n), inspect (v), INSPECTION (n), check (v), CHECK (n)</w:t>
      </w:r>
    </w:p>
    <w:p w14:paraId="0FBCA156" w14:textId="77777777" w:rsidR="00896E54" w:rsidRDefault="00896E54" w:rsidP="00896E54">
      <w:pPr>
        <w:pStyle w:val="Listenabsatz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Check the motor oil level.</w:t>
      </w:r>
    </w:p>
    <w:p w14:paraId="52861E82" w14:textId="77777777" w:rsidR="00896E54" w:rsidRDefault="00896E54" w:rsidP="00896E54">
      <w:pPr>
        <w:pStyle w:val="Listenabsatz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Install the rudder.</w:t>
      </w:r>
    </w:p>
    <w:p w14:paraId="7E4D38E4" w14:textId="3D8EFE66" w:rsidR="00BE1A4B" w:rsidRDefault="00BE1A4B" w:rsidP="00026BCC">
      <w:pPr>
        <w:pStyle w:val="Listenabsatz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Inspect the </w:t>
      </w:r>
      <w:r w:rsidR="00AE743B">
        <w:rPr>
          <w:b/>
          <w:bCs/>
          <w:lang w:val="en-US"/>
        </w:rPr>
        <w:t xml:space="preserve">engine </w:t>
      </w:r>
      <w:r>
        <w:rPr>
          <w:b/>
          <w:bCs/>
          <w:lang w:val="en-US"/>
        </w:rPr>
        <w:t>area and m</w:t>
      </w:r>
      <w:r w:rsidRPr="00BE1A4B">
        <w:rPr>
          <w:b/>
          <w:bCs/>
          <w:lang w:val="en-US"/>
        </w:rPr>
        <w:t xml:space="preserve">ake sure that </w:t>
      </w:r>
      <w:r w:rsidR="00AE743B">
        <w:rPr>
          <w:b/>
          <w:bCs/>
          <w:lang w:val="en-US"/>
        </w:rPr>
        <w:t xml:space="preserve">there are no </w:t>
      </w:r>
      <w:r w:rsidRPr="00BE1A4B">
        <w:rPr>
          <w:b/>
          <w:bCs/>
          <w:lang w:val="en-US"/>
        </w:rPr>
        <w:t xml:space="preserve">loose </w:t>
      </w:r>
      <w:r w:rsidR="00AE743B">
        <w:rPr>
          <w:b/>
          <w:bCs/>
          <w:lang w:val="en-US"/>
        </w:rPr>
        <w:t>objects</w:t>
      </w:r>
      <w:r w:rsidRPr="00BE1A4B">
        <w:rPr>
          <w:b/>
          <w:bCs/>
          <w:lang w:val="en-US"/>
        </w:rPr>
        <w:t>.</w:t>
      </w:r>
    </w:p>
    <w:p w14:paraId="551AED9D" w14:textId="2E14C143" w:rsidR="005728BE" w:rsidRDefault="005728BE" w:rsidP="005728BE">
      <w:pPr>
        <w:pStyle w:val="Listenabsatz"/>
        <w:numPr>
          <w:ilvl w:val="0"/>
          <w:numId w:val="37"/>
        </w:numPr>
        <w:rPr>
          <w:b/>
          <w:bCs/>
          <w:lang w:val="en-GB"/>
        </w:rPr>
      </w:pPr>
      <w:r w:rsidRPr="005728BE">
        <w:rPr>
          <w:b/>
          <w:bCs/>
          <w:lang w:val="en-GB"/>
        </w:rPr>
        <w:t>Check wird als Verb verwendet: Do a check of th</w:t>
      </w:r>
      <w:r>
        <w:rPr>
          <w:b/>
          <w:bCs/>
          <w:lang w:val="en-GB"/>
        </w:rPr>
        <w:t>e motor oil level.</w:t>
      </w:r>
    </w:p>
    <w:p w14:paraId="5433BF5A" w14:textId="06C21AEA" w:rsidR="005728BE" w:rsidRDefault="005728BE" w:rsidP="005728BE">
      <w:pPr>
        <w:pStyle w:val="Listenabsatz"/>
        <w:numPr>
          <w:ilvl w:val="0"/>
          <w:numId w:val="37"/>
        </w:numPr>
        <w:rPr>
          <w:b/>
          <w:bCs/>
          <w:lang w:val="en-GB"/>
        </w:rPr>
      </w:pPr>
      <w:r>
        <w:rPr>
          <w:b/>
          <w:bCs/>
          <w:lang w:val="en-GB"/>
        </w:rPr>
        <w:t>Ist korrekt.</w:t>
      </w:r>
    </w:p>
    <w:p w14:paraId="14638223" w14:textId="49024770" w:rsidR="005728BE" w:rsidRPr="005728BE" w:rsidRDefault="005728BE" w:rsidP="005728BE">
      <w:pPr>
        <w:pStyle w:val="Listenabsatz"/>
        <w:numPr>
          <w:ilvl w:val="0"/>
          <w:numId w:val="37"/>
        </w:numPr>
        <w:rPr>
          <w:b/>
          <w:bCs/>
          <w:lang w:val="en-GB"/>
        </w:rPr>
      </w:pPr>
      <w:r w:rsidRPr="005728BE">
        <w:rPr>
          <w:b/>
          <w:bCs/>
          <w:lang w:val="en-GB"/>
        </w:rPr>
        <w:t>Inspect darf nicht als Verb verwendet werden: Do an inspection of</w:t>
      </w:r>
      <w:r w:rsidR="00346E8E">
        <w:rPr>
          <w:b/>
          <w:bCs/>
          <w:lang w:val="en-GB"/>
        </w:rPr>
        <w:t xml:space="preserve"> </w:t>
      </w:r>
      <w:r w:rsidRPr="005728BE">
        <w:rPr>
          <w:b/>
          <w:bCs/>
          <w:lang w:val="en-GB"/>
        </w:rPr>
        <w:t>the engine area. Make sure there are no loose objects</w:t>
      </w:r>
      <w:r>
        <w:rPr>
          <w:b/>
          <w:bCs/>
          <w:lang w:val="en-GB"/>
        </w:rPr>
        <w:t>.</w:t>
      </w:r>
    </w:p>
    <w:p w14:paraId="31C25304" w14:textId="77777777" w:rsidR="0077213B" w:rsidRPr="005728BE" w:rsidRDefault="0077213B" w:rsidP="0077213B">
      <w:pPr>
        <w:rPr>
          <w:lang w:val="en-GB"/>
        </w:rPr>
      </w:pPr>
    </w:p>
    <w:p w14:paraId="0F833F6D" w14:textId="77777777" w:rsidR="00AF66A7" w:rsidRDefault="00C97492" w:rsidP="00AF66A7">
      <w:pPr>
        <w:rPr>
          <w:b/>
          <w:bCs/>
        </w:rPr>
      </w:pPr>
      <w:r w:rsidRPr="00811FD8">
        <w:rPr>
          <w:b/>
          <w:color w:val="548DD4" w:themeColor="text2" w:themeTint="99"/>
        </w:rPr>
        <w:t xml:space="preserve">Aufgabe 3: </w:t>
      </w:r>
      <w:r w:rsidR="00652C3B" w:rsidRPr="00811FD8">
        <w:rPr>
          <w:b/>
        </w:rPr>
        <w:t>Ist der Satz „Rotary switch to INPUT.“ Korrektes STE</w:t>
      </w:r>
      <w:r w:rsidR="003F4CC6" w:rsidRPr="00811FD8">
        <w:rPr>
          <w:b/>
        </w:rPr>
        <w:t>?</w:t>
      </w:r>
      <w:r w:rsidR="00652C3B" w:rsidRPr="00811FD8">
        <w:rPr>
          <w:b/>
        </w:rPr>
        <w:t xml:space="preserve"> Begründen Sie Ihre Antwort.</w:t>
      </w:r>
    </w:p>
    <w:p w14:paraId="3A7FD5E9" w14:textId="29A57CF2" w:rsidR="0077213B" w:rsidRPr="005728BE" w:rsidRDefault="005728BE" w:rsidP="00350FB6">
      <w:pPr>
        <w:rPr>
          <w:bCs/>
          <w:lang w:val="en-GB"/>
        </w:rPr>
      </w:pPr>
      <w:r>
        <w:rPr>
          <w:bCs/>
        </w:rPr>
        <w:t xml:space="preserve">Nein, da das Verb fehlt. </w:t>
      </w:r>
      <w:r w:rsidRPr="005728BE">
        <w:rPr>
          <w:bCs/>
          <w:lang w:val="en-GB"/>
        </w:rPr>
        <w:t>Turn the rotary switch t</w:t>
      </w:r>
      <w:r>
        <w:rPr>
          <w:bCs/>
          <w:lang w:val="en-GB"/>
        </w:rPr>
        <w:t>o input.</w:t>
      </w:r>
    </w:p>
    <w:p w14:paraId="6AF9AC82" w14:textId="37831315" w:rsidR="00350FB6" w:rsidRPr="00F0416F" w:rsidRDefault="00350FB6" w:rsidP="00350FB6">
      <w:pPr>
        <w:rPr>
          <w:b/>
          <w:bCs/>
        </w:rPr>
      </w:pPr>
      <w:r w:rsidRPr="0077213B">
        <w:rPr>
          <w:b/>
          <w:color w:val="548DD4" w:themeColor="text2" w:themeTint="99"/>
        </w:rPr>
        <w:t xml:space="preserve">Aufgabe 4: </w:t>
      </w:r>
      <w:r w:rsidR="00F0416F" w:rsidRPr="0077213B">
        <w:rPr>
          <w:b/>
        </w:rPr>
        <w:t xml:space="preserve">Ist der Satz </w:t>
      </w:r>
      <w:r w:rsidR="00F0416F" w:rsidRPr="0077213B">
        <w:rPr>
          <w:b/>
          <w:i/>
        </w:rPr>
        <w:t>“</w:t>
      </w:r>
      <w:r w:rsidR="00EE01F8" w:rsidRPr="0077213B">
        <w:rPr>
          <w:b/>
          <w:i/>
        </w:rPr>
        <w:t xml:space="preserve">Follow the </w:t>
      </w:r>
      <w:r w:rsidR="00E61FF0" w:rsidRPr="0077213B">
        <w:rPr>
          <w:b/>
          <w:i/>
        </w:rPr>
        <w:t>signs to the nearest exit</w:t>
      </w:r>
      <w:r w:rsidR="00F0416F" w:rsidRPr="0077213B">
        <w:rPr>
          <w:b/>
          <w:i/>
        </w:rPr>
        <w:t>.”</w:t>
      </w:r>
      <w:r w:rsidR="00F0416F" w:rsidRPr="0077213B">
        <w:rPr>
          <w:b/>
        </w:rPr>
        <w:t xml:space="preserve"> korrektes STE</w:t>
      </w:r>
      <w:r w:rsidR="00EE3110" w:rsidRPr="0077213B">
        <w:rPr>
          <w:b/>
        </w:rPr>
        <w:t xml:space="preserve"> gemäß ASD-STE100</w:t>
      </w:r>
      <w:r w:rsidR="00F0416F" w:rsidRPr="0077213B">
        <w:rPr>
          <w:b/>
        </w:rPr>
        <w:t xml:space="preserve">? </w:t>
      </w:r>
      <w:r w:rsidR="00F0416F" w:rsidRPr="00811FD8">
        <w:rPr>
          <w:b/>
        </w:rPr>
        <w:t>Begründen Sie Ihre Antwort.</w:t>
      </w:r>
    </w:p>
    <w:p w14:paraId="33E807F0" w14:textId="3F7D14F1" w:rsidR="00970CCF" w:rsidRPr="0077213B" w:rsidRDefault="005728BE" w:rsidP="001C5B5C">
      <w:pPr>
        <w:rPr>
          <w:bCs/>
        </w:rPr>
      </w:pPr>
      <w:r>
        <w:rPr>
          <w:bCs/>
        </w:rPr>
        <w:t>Ja der Satz ist korrekt. Follow darf in diesem Kontext als Verb verwendet werden.</w:t>
      </w:r>
    </w:p>
    <w:p w14:paraId="67854745" w14:textId="77777777" w:rsidR="001C5B5C" w:rsidRPr="00B526A9" w:rsidRDefault="001C5B5C" w:rsidP="001C5B5C">
      <w:pPr>
        <w:rPr>
          <w:b/>
          <w:bCs/>
        </w:rPr>
      </w:pPr>
      <w:r w:rsidRPr="005B6A84">
        <w:rPr>
          <w:b/>
          <w:color w:val="548DD4" w:themeColor="text2" w:themeTint="99"/>
          <w:lang w:val="en-US"/>
        </w:rPr>
        <w:t>Aufgabe 5:</w:t>
      </w:r>
      <w:r w:rsidR="0035501F" w:rsidRPr="005B6A84">
        <w:rPr>
          <w:b/>
          <w:color w:val="548DD4" w:themeColor="text2" w:themeTint="99"/>
          <w:lang w:val="en-US"/>
        </w:rPr>
        <w:t xml:space="preserve"> </w:t>
      </w:r>
      <w:r w:rsidR="00B526A9">
        <w:rPr>
          <w:b/>
          <w:lang w:val="en-US"/>
        </w:rPr>
        <w:t xml:space="preserve">Ist der Satz </w:t>
      </w:r>
      <w:r w:rsidR="00B526A9" w:rsidRPr="00B526A9">
        <w:rPr>
          <w:b/>
          <w:i/>
          <w:lang w:val="en-US"/>
        </w:rPr>
        <w:t xml:space="preserve">„Hold the cabin door rotary knob </w:t>
      </w:r>
      <w:r w:rsidR="00703A4B">
        <w:rPr>
          <w:b/>
          <w:i/>
          <w:lang w:val="en-US"/>
        </w:rPr>
        <w:t xml:space="preserve">and </w:t>
      </w:r>
      <w:r w:rsidR="00B526A9" w:rsidRPr="00B526A9">
        <w:rPr>
          <w:b/>
          <w:i/>
          <w:lang w:val="en-US"/>
        </w:rPr>
        <w:t xml:space="preserve">push the door open.” </w:t>
      </w:r>
      <w:r w:rsidR="00B526A9">
        <w:rPr>
          <w:b/>
          <w:lang w:val="en-US"/>
        </w:rPr>
        <w:t>korrektes STE</w:t>
      </w:r>
      <w:r w:rsidR="00703A4B">
        <w:rPr>
          <w:b/>
          <w:lang w:val="en-US"/>
        </w:rPr>
        <w:t xml:space="preserve"> gemäß </w:t>
      </w:r>
      <w:r w:rsidR="00D33EBE" w:rsidRPr="00D33EBE">
        <w:rPr>
          <w:b/>
          <w:i/>
          <w:lang w:val="en-US"/>
        </w:rPr>
        <w:t xml:space="preserve">Rule 5.2 </w:t>
      </w:r>
      <w:r w:rsidR="00D33EBE">
        <w:rPr>
          <w:b/>
          <w:lang w:val="en-US"/>
        </w:rPr>
        <w:t xml:space="preserve">der </w:t>
      </w:r>
      <w:r w:rsidR="00703A4B">
        <w:rPr>
          <w:b/>
          <w:lang w:val="en-US"/>
        </w:rPr>
        <w:t>ASD-STE100</w:t>
      </w:r>
      <w:r w:rsidR="00B526A9">
        <w:rPr>
          <w:b/>
          <w:lang w:val="en-US"/>
        </w:rPr>
        <w:t xml:space="preserve">? </w:t>
      </w:r>
      <w:r w:rsidR="00B526A9" w:rsidRPr="00B526A9">
        <w:rPr>
          <w:b/>
        </w:rPr>
        <w:t xml:space="preserve">Begründen Sie Ihre Antwort. Falls </w:t>
      </w:r>
      <w:r w:rsidR="00B526A9">
        <w:rPr>
          <w:b/>
        </w:rPr>
        <w:t xml:space="preserve">der Satz </w:t>
      </w:r>
      <w:r w:rsidR="00B526A9" w:rsidRPr="00B526A9">
        <w:rPr>
          <w:b/>
        </w:rPr>
        <w:t>nicht</w:t>
      </w:r>
      <w:r w:rsidR="00B526A9">
        <w:rPr>
          <w:b/>
        </w:rPr>
        <w:t xml:space="preserve"> korrekt ist</w:t>
      </w:r>
      <w:r w:rsidR="00B526A9" w:rsidRPr="00B526A9">
        <w:rPr>
          <w:b/>
        </w:rPr>
        <w:t xml:space="preserve">, </w:t>
      </w:r>
      <w:r w:rsidR="00703A4B">
        <w:rPr>
          <w:b/>
        </w:rPr>
        <w:t>korrigieren Sie den Text so</w:t>
      </w:r>
      <w:r w:rsidR="00334721">
        <w:rPr>
          <w:b/>
        </w:rPr>
        <w:t>,</w:t>
      </w:r>
      <w:r w:rsidR="00703A4B">
        <w:rPr>
          <w:b/>
        </w:rPr>
        <w:t xml:space="preserve"> dass </w:t>
      </w:r>
      <w:r w:rsidR="00B526A9">
        <w:rPr>
          <w:b/>
        </w:rPr>
        <w:t>er STE-konform ist</w:t>
      </w:r>
      <w:r w:rsidR="00B526A9" w:rsidRPr="00B526A9">
        <w:rPr>
          <w:b/>
        </w:rPr>
        <w:t>.</w:t>
      </w:r>
    </w:p>
    <w:p w14:paraId="7F0C0E09" w14:textId="400ECFC3" w:rsidR="001C5B5C" w:rsidRDefault="00B526A9" w:rsidP="001C5B5C">
      <w:pPr>
        <w:rPr>
          <w:b/>
          <w:bCs/>
        </w:rPr>
      </w:pPr>
      <w:r>
        <w:rPr>
          <w:b/>
          <w:bCs/>
        </w:rPr>
        <w:t>Einträge aus dem STE Dictionary: HOLD (v), PUSH (v)</w:t>
      </w:r>
    </w:p>
    <w:p w14:paraId="13454B4D" w14:textId="7B285CA7" w:rsidR="0077213B" w:rsidRPr="0077213B" w:rsidRDefault="005728BE" w:rsidP="001C5B5C">
      <w:r>
        <w:t>Ja der Satz ist korrekt, da die beiden Handlungsschritte simultan geschehen müssen, um die Tür zu öffnen.</w:t>
      </w:r>
    </w:p>
    <w:p w14:paraId="17678F2C" w14:textId="77777777" w:rsidR="0077213B" w:rsidRPr="0077213B" w:rsidRDefault="0077213B" w:rsidP="0077213B">
      <w:pPr>
        <w:rPr>
          <w:b/>
          <w:bCs/>
          <w:noProof/>
        </w:rPr>
      </w:pPr>
      <w:r w:rsidRPr="0077213B">
        <w:rPr>
          <w:b/>
          <w:bCs/>
          <w:color w:val="548DD4" w:themeColor="text2" w:themeTint="99"/>
        </w:rPr>
        <w:t>Aufgabe 6</w:t>
      </w:r>
      <w:r w:rsidRPr="0077213B">
        <w:rPr>
          <w:b/>
          <w:bCs/>
        </w:rPr>
        <w:t xml:space="preserve">: Was sagt die </w:t>
      </w:r>
      <w:r w:rsidRPr="0077213B">
        <w:rPr>
          <w:b/>
          <w:bCs/>
          <w:i/>
        </w:rPr>
        <w:t>ASD-STE100 / Rule 2.1</w:t>
      </w:r>
      <w:r w:rsidRPr="0077213B">
        <w:rPr>
          <w:b/>
          <w:bCs/>
        </w:rPr>
        <w:t xml:space="preserve"> über Substantivcluster? Wenden Sie diese Regel auf folgende Phrase an: </w:t>
      </w:r>
      <w:r w:rsidRPr="0077213B">
        <w:rPr>
          <w:b/>
          <w:bCs/>
          <w:i/>
        </w:rPr>
        <w:t>„runway light connection resistance calibration”</w:t>
      </w:r>
      <w:r w:rsidRPr="0077213B">
        <w:rPr>
          <w:b/>
          <w:bCs/>
          <w:noProof/>
        </w:rPr>
        <w:t xml:space="preserve"> </w:t>
      </w:r>
      <w:r w:rsidRPr="0077213B">
        <w:rPr>
          <w:b/>
          <w:bCs/>
          <w:noProof/>
        </w:rPr>
        <w:br/>
        <w:t xml:space="preserve">In der neuen Fassung sollte 2x das Wort </w:t>
      </w:r>
      <w:r w:rsidRPr="0077213B">
        <w:rPr>
          <w:b/>
          <w:bCs/>
          <w:i/>
          <w:noProof/>
        </w:rPr>
        <w:t>„of“</w:t>
      </w:r>
      <w:r w:rsidRPr="0077213B">
        <w:rPr>
          <w:b/>
          <w:bCs/>
          <w:noProof/>
        </w:rPr>
        <w:t xml:space="preserve"> vorkommen.</w:t>
      </w:r>
    </w:p>
    <w:p w14:paraId="7AEC49D9" w14:textId="77777777" w:rsidR="0077213B" w:rsidRPr="0077213B" w:rsidRDefault="0077213B" w:rsidP="0077213B">
      <w:pPr>
        <w:rPr>
          <w:b/>
          <w:bCs/>
          <w:noProof/>
          <w:sz w:val="16"/>
          <w:szCs w:val="16"/>
        </w:rPr>
      </w:pPr>
      <w:r w:rsidRPr="0077213B">
        <w:rPr>
          <w:noProof/>
          <w:sz w:val="16"/>
          <w:szCs w:val="16"/>
        </w:rPr>
        <w:t>Vokabelhilfen:</w:t>
      </w:r>
      <w:r w:rsidRPr="0077213B">
        <w:rPr>
          <w:noProof/>
          <w:sz w:val="16"/>
          <w:szCs w:val="16"/>
        </w:rPr>
        <w:br/>
      </w:r>
      <w:r w:rsidRPr="0077213B">
        <w:rPr>
          <w:sz w:val="16"/>
          <w:szCs w:val="16"/>
        </w:rPr>
        <w:t>runway light connection</w:t>
      </w:r>
      <w:r w:rsidRPr="0077213B">
        <w:rPr>
          <w:noProof/>
          <w:sz w:val="16"/>
          <w:szCs w:val="16"/>
        </w:rPr>
        <w:t xml:space="preserve"> = Landebahn-Lichtanschluss / Startbahn-Lichtanschluss</w:t>
      </w:r>
      <w:r w:rsidRPr="0077213B">
        <w:rPr>
          <w:noProof/>
          <w:sz w:val="16"/>
          <w:szCs w:val="16"/>
        </w:rPr>
        <w:br/>
        <w:t>resistance calibration = Widerstandskalibrierung</w:t>
      </w:r>
    </w:p>
    <w:p w14:paraId="74752B5A" w14:textId="3F02972E" w:rsidR="0077213B" w:rsidRPr="005728BE" w:rsidRDefault="005728BE" w:rsidP="009250B2">
      <w:pPr>
        <w:rPr>
          <w:bCs/>
          <w:lang w:val="en-GB"/>
        </w:rPr>
      </w:pPr>
      <w:r w:rsidRPr="005728BE">
        <w:rPr>
          <w:bCs/>
          <w:lang w:val="en-GB"/>
        </w:rPr>
        <w:t xml:space="preserve">The </w:t>
      </w:r>
      <w:r>
        <w:rPr>
          <w:bCs/>
          <w:lang w:val="en-GB"/>
        </w:rPr>
        <w:t>resistance calibration of the connection of the runway light</w:t>
      </w:r>
    </w:p>
    <w:p w14:paraId="2223F526" w14:textId="3D54ACC7" w:rsidR="009250B2" w:rsidRPr="006B7DCB" w:rsidRDefault="009250B2" w:rsidP="009250B2">
      <w:pPr>
        <w:rPr>
          <w:b/>
          <w:bCs/>
          <w:lang w:val="en-US"/>
        </w:rPr>
      </w:pPr>
      <w:r w:rsidRPr="005B6A84">
        <w:rPr>
          <w:b/>
          <w:color w:val="548DD4" w:themeColor="text2" w:themeTint="99"/>
          <w:lang w:val="en-US"/>
        </w:rPr>
        <w:t xml:space="preserve">Aufgabe </w:t>
      </w:r>
      <w:r w:rsidR="00EA62CA" w:rsidRPr="005B6A84">
        <w:rPr>
          <w:b/>
          <w:color w:val="548DD4" w:themeColor="text2" w:themeTint="99"/>
          <w:lang w:val="en-US"/>
        </w:rPr>
        <w:t>7</w:t>
      </w:r>
      <w:r w:rsidRPr="005B6A84">
        <w:rPr>
          <w:b/>
          <w:color w:val="548DD4" w:themeColor="text2" w:themeTint="99"/>
          <w:lang w:val="en-US"/>
        </w:rPr>
        <w:t>:</w:t>
      </w:r>
      <w:r w:rsidR="006E2F67" w:rsidRPr="005B6A84">
        <w:rPr>
          <w:b/>
          <w:color w:val="548DD4" w:themeColor="text2" w:themeTint="99"/>
          <w:lang w:val="en-US"/>
        </w:rPr>
        <w:t xml:space="preserve"> </w:t>
      </w:r>
      <w:r w:rsidR="006B7DCB" w:rsidRPr="006B7DCB">
        <w:rPr>
          <w:b/>
          <w:lang w:val="en-US"/>
        </w:rPr>
        <w:t xml:space="preserve">In der </w:t>
      </w:r>
      <w:r w:rsidR="006B7DCB" w:rsidRPr="006B7DCB">
        <w:rPr>
          <w:b/>
          <w:i/>
          <w:lang w:val="en-US"/>
        </w:rPr>
        <w:t>ASD-STE100</w:t>
      </w:r>
      <w:r w:rsidR="006B7DCB" w:rsidRPr="006B7DCB">
        <w:rPr>
          <w:b/>
          <w:lang w:val="en-US"/>
        </w:rPr>
        <w:t xml:space="preserve">, </w:t>
      </w:r>
      <w:r w:rsidR="006B7DCB" w:rsidRPr="006B7DCB">
        <w:rPr>
          <w:b/>
          <w:i/>
          <w:lang w:val="en-US"/>
        </w:rPr>
        <w:t>Rule 2.3</w:t>
      </w:r>
      <w:r w:rsidR="006B7DCB" w:rsidRPr="006B7DCB">
        <w:rPr>
          <w:b/>
          <w:lang w:val="en-US"/>
        </w:rPr>
        <w:t>,</w:t>
      </w:r>
      <w:r w:rsidR="006B7DCB">
        <w:rPr>
          <w:b/>
          <w:lang w:val="en-US"/>
        </w:rPr>
        <w:t xml:space="preserve"> </w:t>
      </w:r>
      <w:r w:rsidR="006B7DCB" w:rsidRPr="006B7DCB">
        <w:rPr>
          <w:b/>
          <w:lang w:val="en-US"/>
        </w:rPr>
        <w:t xml:space="preserve">heißt es: </w:t>
      </w:r>
      <w:r w:rsidR="006B7DCB" w:rsidRPr="006B7DCB">
        <w:rPr>
          <w:b/>
          <w:i/>
          <w:lang w:val="en-US"/>
        </w:rPr>
        <w:t>„When applicable, use an article (the, a, an) or a demonstrative adjective (this, these) before a noun.”</w:t>
      </w:r>
    </w:p>
    <w:p w14:paraId="58806C20" w14:textId="4E0D0C76" w:rsidR="009250B2" w:rsidRDefault="006B7DCB" w:rsidP="009250B2">
      <w:pPr>
        <w:rPr>
          <w:b/>
          <w:bCs/>
        </w:rPr>
      </w:pPr>
      <w:r w:rsidRPr="006B7DCB">
        <w:rPr>
          <w:b/>
          <w:bCs/>
        </w:rPr>
        <w:t xml:space="preserve">Ist der Satz </w:t>
      </w:r>
      <w:r w:rsidR="00777961" w:rsidRPr="006B7DCB">
        <w:rPr>
          <w:b/>
          <w:bCs/>
        </w:rPr>
        <w:t>“</w:t>
      </w:r>
      <w:r w:rsidR="00C533C8" w:rsidRPr="00C533C8">
        <w:rPr>
          <w:rFonts w:cs="Arial"/>
          <w:b/>
          <w:i/>
        </w:rPr>
        <w:t>Data module tells you how to operate unit.</w:t>
      </w:r>
      <w:r w:rsidR="00C533C8" w:rsidRPr="00C533C8">
        <w:rPr>
          <w:rFonts w:cs="Arial"/>
          <w:b/>
          <w:bCs/>
        </w:rPr>
        <w:t>“</w:t>
      </w:r>
      <w:r w:rsidR="00593D37">
        <w:rPr>
          <w:b/>
          <w:bCs/>
        </w:rPr>
        <w:t xml:space="preserve"> </w:t>
      </w:r>
      <w:r w:rsidR="00D33EBE">
        <w:rPr>
          <w:b/>
          <w:bCs/>
        </w:rPr>
        <w:t>r</w:t>
      </w:r>
      <w:r w:rsidRPr="006B7DCB">
        <w:rPr>
          <w:b/>
          <w:bCs/>
        </w:rPr>
        <w:t>egelkonform</w:t>
      </w:r>
      <w:r w:rsidR="00D33EBE">
        <w:rPr>
          <w:b/>
          <w:bCs/>
        </w:rPr>
        <w:t xml:space="preserve"> oder nicht</w:t>
      </w:r>
      <w:r w:rsidR="00777961">
        <w:rPr>
          <w:b/>
          <w:bCs/>
        </w:rPr>
        <w:t>? Begründen Sie Ihre Antwort.</w:t>
      </w:r>
    </w:p>
    <w:p w14:paraId="65A3F2F1" w14:textId="021E0DC8" w:rsidR="0077213B" w:rsidRPr="005728BE" w:rsidRDefault="005728BE" w:rsidP="009250B2">
      <w:pPr>
        <w:rPr>
          <w:lang w:val="en-GB"/>
        </w:rPr>
      </w:pPr>
      <w:r>
        <w:t xml:space="preserve">Nein, da es sich um ein spezielles data module handelt. </w:t>
      </w:r>
      <w:r w:rsidRPr="005728BE">
        <w:rPr>
          <w:lang w:val="en-GB"/>
        </w:rPr>
        <w:t>The data module tells y</w:t>
      </w:r>
      <w:r>
        <w:rPr>
          <w:lang w:val="en-GB"/>
        </w:rPr>
        <w:t>ou how to operate the unit.</w:t>
      </w:r>
    </w:p>
    <w:p w14:paraId="2BD2A98B" w14:textId="4BBF1176" w:rsidR="001B737D" w:rsidRPr="005728BE" w:rsidRDefault="001B737D" w:rsidP="009250B2">
      <w:pPr>
        <w:rPr>
          <w:lang w:val="en-GB"/>
        </w:rPr>
      </w:pPr>
    </w:p>
    <w:p w14:paraId="7C0DBF25" w14:textId="77777777" w:rsidR="001B737D" w:rsidRPr="005728BE" w:rsidRDefault="001B737D" w:rsidP="009250B2">
      <w:pPr>
        <w:rPr>
          <w:lang w:val="en-GB"/>
        </w:rPr>
      </w:pPr>
    </w:p>
    <w:p w14:paraId="283E855C" w14:textId="77777777" w:rsidR="009250B2" w:rsidRDefault="009250B2" w:rsidP="009250B2">
      <w:pPr>
        <w:rPr>
          <w:b/>
          <w:bCs/>
        </w:rPr>
      </w:pPr>
      <w:r w:rsidRPr="005B6A84">
        <w:rPr>
          <w:b/>
          <w:color w:val="548DD4" w:themeColor="text2" w:themeTint="99"/>
        </w:rPr>
        <w:t xml:space="preserve">Aufgabe </w:t>
      </w:r>
      <w:r w:rsidR="006E2F67" w:rsidRPr="005B6A84">
        <w:rPr>
          <w:b/>
          <w:color w:val="548DD4" w:themeColor="text2" w:themeTint="99"/>
        </w:rPr>
        <w:t>8</w:t>
      </w:r>
      <w:r w:rsidRPr="005B6A84">
        <w:rPr>
          <w:b/>
          <w:color w:val="548DD4" w:themeColor="text2" w:themeTint="99"/>
        </w:rPr>
        <w:t>:</w:t>
      </w:r>
      <w:r w:rsidR="00F945CD" w:rsidRPr="005B6A84">
        <w:rPr>
          <w:b/>
          <w:color w:val="548DD4" w:themeColor="text2" w:themeTint="99"/>
        </w:rPr>
        <w:t xml:space="preserve"> </w:t>
      </w:r>
      <w:r w:rsidR="00703A4B">
        <w:rPr>
          <w:b/>
        </w:rPr>
        <w:t xml:space="preserve">Was besagt </w:t>
      </w:r>
      <w:r w:rsidR="00703A4B" w:rsidRPr="00703A4B">
        <w:rPr>
          <w:b/>
          <w:i/>
        </w:rPr>
        <w:t>Rule 1.10</w:t>
      </w:r>
      <w:r w:rsidR="00703A4B">
        <w:rPr>
          <w:b/>
        </w:rPr>
        <w:t xml:space="preserve"> der die ASD-STE100 bzgl. einem Satz wie </w:t>
      </w:r>
      <w:r w:rsidR="00703A4B" w:rsidRPr="00950856">
        <w:rPr>
          <w:b/>
          <w:i/>
        </w:rPr>
        <w:t>„Make a sandwich with two washers and the spacer.“</w:t>
      </w:r>
      <w:r w:rsidR="00703A4B">
        <w:rPr>
          <w:b/>
        </w:rPr>
        <w:t>?</w:t>
      </w:r>
      <w:r w:rsidR="00C533C8">
        <w:rPr>
          <w:b/>
        </w:rPr>
        <w:t xml:space="preserve"> Falls nötig, korrigieren Sie den Satz.</w:t>
      </w:r>
    </w:p>
    <w:p w14:paraId="018EEBB9" w14:textId="2FF9E44E" w:rsidR="009250B2" w:rsidRDefault="00950856" w:rsidP="009250B2">
      <w:pPr>
        <w:rPr>
          <w:b/>
          <w:bCs/>
        </w:rPr>
      </w:pPr>
      <w:r>
        <w:rPr>
          <w:b/>
          <w:bCs/>
        </w:rPr>
        <w:t>Vokabelhilfe:</w:t>
      </w:r>
      <w:r>
        <w:rPr>
          <w:b/>
          <w:bCs/>
        </w:rPr>
        <w:br/>
        <w:t>washer = Unterlegscheibe</w:t>
      </w:r>
      <w:r>
        <w:rPr>
          <w:b/>
          <w:bCs/>
        </w:rPr>
        <w:br/>
        <w:t>spacer = Abstandhalter</w:t>
      </w:r>
    </w:p>
    <w:p w14:paraId="059D0AC6" w14:textId="444EA9D6" w:rsidR="0039291B" w:rsidRPr="00591629" w:rsidRDefault="005728BE" w:rsidP="009250B2">
      <w:pPr>
        <w:rPr>
          <w:bCs/>
          <w:lang w:val="en-GB"/>
        </w:rPr>
      </w:pPr>
      <w:r w:rsidRPr="005728BE">
        <w:rPr>
          <w:bCs/>
        </w:rPr>
        <w:t>Sandwich ist slang, darf a</w:t>
      </w:r>
      <w:r>
        <w:rPr>
          <w:bCs/>
        </w:rPr>
        <w:t xml:space="preserve">lso nicht verwendet werden. </w:t>
      </w:r>
      <w:r w:rsidR="00591629" w:rsidRPr="00591629">
        <w:rPr>
          <w:bCs/>
          <w:lang w:val="en-GB"/>
        </w:rPr>
        <w:t>P</w:t>
      </w:r>
      <w:r w:rsidR="00591629">
        <w:rPr>
          <w:bCs/>
          <w:lang w:val="en-GB"/>
        </w:rPr>
        <w:t>ut a spacer between two washers</w:t>
      </w:r>
    </w:p>
    <w:p w14:paraId="74B313AF" w14:textId="77777777" w:rsidR="009250B2" w:rsidRDefault="009250B2" w:rsidP="009250B2">
      <w:pPr>
        <w:rPr>
          <w:b/>
          <w:bCs/>
        </w:rPr>
      </w:pPr>
      <w:r w:rsidRPr="005B6A84">
        <w:rPr>
          <w:b/>
          <w:color w:val="548DD4" w:themeColor="text2" w:themeTint="99"/>
          <w:lang w:val="en-US"/>
        </w:rPr>
        <w:t xml:space="preserve">Aufgabe </w:t>
      </w:r>
      <w:r w:rsidR="00F945CD" w:rsidRPr="005B6A84">
        <w:rPr>
          <w:b/>
          <w:color w:val="548DD4" w:themeColor="text2" w:themeTint="99"/>
          <w:lang w:val="en-US"/>
        </w:rPr>
        <w:t>9</w:t>
      </w:r>
      <w:r w:rsidRPr="005B6A84">
        <w:rPr>
          <w:b/>
          <w:color w:val="548DD4" w:themeColor="text2" w:themeTint="99"/>
          <w:lang w:val="en-US"/>
        </w:rPr>
        <w:t>:</w:t>
      </w:r>
      <w:r w:rsidR="00F945CD" w:rsidRPr="005B6A84">
        <w:rPr>
          <w:b/>
          <w:color w:val="548DD4" w:themeColor="text2" w:themeTint="99"/>
          <w:lang w:val="en-US"/>
        </w:rPr>
        <w:t xml:space="preserve"> </w:t>
      </w:r>
      <w:r w:rsidR="00CC1FE3" w:rsidRPr="000054A8">
        <w:rPr>
          <w:b/>
          <w:lang w:val="en-US"/>
        </w:rPr>
        <w:t xml:space="preserve">In </w:t>
      </w:r>
      <w:r w:rsidR="00CC1FE3" w:rsidRPr="00826066">
        <w:rPr>
          <w:b/>
          <w:i/>
          <w:lang w:val="en-US"/>
        </w:rPr>
        <w:t>Rule 5.2</w:t>
      </w:r>
      <w:r w:rsidR="00CC1FE3" w:rsidRPr="000054A8">
        <w:rPr>
          <w:b/>
          <w:lang w:val="en-US"/>
        </w:rPr>
        <w:t xml:space="preserve"> der ASD-STE100 heißt es</w:t>
      </w:r>
      <w:r w:rsidR="000054A8" w:rsidRPr="000054A8">
        <w:rPr>
          <w:b/>
          <w:lang w:val="en-US"/>
        </w:rPr>
        <w:t xml:space="preserve"> „</w:t>
      </w:r>
      <w:r w:rsidR="000054A8" w:rsidRPr="004F2A4E">
        <w:rPr>
          <w:b/>
          <w:i/>
          <w:lang w:val="en-US"/>
        </w:rPr>
        <w:t>Write only one instruction in each sentence unless two or more actions occur at the same time.</w:t>
      </w:r>
      <w:r w:rsidR="000054A8" w:rsidRPr="000054A8">
        <w:rPr>
          <w:b/>
          <w:lang w:val="en-US"/>
        </w:rPr>
        <w:t xml:space="preserve">“ </w:t>
      </w:r>
      <w:r w:rsidR="000054A8" w:rsidRPr="000054A8">
        <w:rPr>
          <w:b/>
        </w:rPr>
        <w:t xml:space="preserve">Übersetzen </w:t>
      </w:r>
      <w:r w:rsidR="000054A8">
        <w:rPr>
          <w:b/>
        </w:rPr>
        <w:t>Sie die Regel ins Deutsche und bilden Sie einen regelkonformen englischen Satz mit zwei Handlungsanweisungen.</w:t>
      </w:r>
    </w:p>
    <w:p w14:paraId="71AFA782" w14:textId="16C3E198" w:rsidR="00B2765A" w:rsidRDefault="00591629" w:rsidP="0072117B">
      <w:r>
        <w:t>Schreiben Sie nur eine Handlungsanweisung pro Satz, außer zwei oder mehr Handlungen geschehen gleichzeitig. Hold the backplate and turn the screw</w:t>
      </w:r>
    </w:p>
    <w:p w14:paraId="31018CF6" w14:textId="77777777" w:rsidR="009250B2" w:rsidRDefault="009250B2" w:rsidP="009250B2">
      <w:pPr>
        <w:rPr>
          <w:b/>
          <w:bCs/>
        </w:rPr>
      </w:pPr>
      <w:r w:rsidRPr="005B6A84">
        <w:rPr>
          <w:b/>
          <w:color w:val="548DD4" w:themeColor="text2" w:themeTint="99"/>
        </w:rPr>
        <w:t xml:space="preserve">Aufgabe </w:t>
      </w:r>
      <w:r w:rsidR="00AD64E7" w:rsidRPr="005B6A84">
        <w:rPr>
          <w:b/>
          <w:color w:val="548DD4" w:themeColor="text2" w:themeTint="99"/>
        </w:rPr>
        <w:t>10</w:t>
      </w:r>
      <w:r w:rsidRPr="005B6A84">
        <w:rPr>
          <w:b/>
          <w:color w:val="548DD4" w:themeColor="text2" w:themeTint="99"/>
        </w:rPr>
        <w:t>:</w:t>
      </w:r>
      <w:r w:rsidR="00764EC9" w:rsidRPr="005B6A84">
        <w:rPr>
          <w:b/>
          <w:color w:val="548DD4" w:themeColor="text2" w:themeTint="99"/>
        </w:rPr>
        <w:t xml:space="preserve"> </w:t>
      </w:r>
      <w:r w:rsidR="00C21033">
        <w:rPr>
          <w:b/>
        </w:rPr>
        <w:t>Wie viele W</w:t>
      </w:r>
      <w:r w:rsidR="00DD6F05">
        <w:rPr>
          <w:b/>
        </w:rPr>
        <w:t xml:space="preserve">örter zeigen die untenstehenden </w:t>
      </w:r>
      <w:r w:rsidR="00C21033">
        <w:rPr>
          <w:b/>
        </w:rPr>
        <w:t xml:space="preserve">Schilder </w:t>
      </w:r>
      <w:r w:rsidR="00DD6F05">
        <w:rPr>
          <w:b/>
        </w:rPr>
        <w:t xml:space="preserve">jeweils </w:t>
      </w:r>
      <w:r w:rsidR="00C21033">
        <w:rPr>
          <w:b/>
        </w:rPr>
        <w:t>gemäß ASD-STE100 insgesamt?</w:t>
      </w:r>
      <w:r w:rsidR="003635DF">
        <w:rPr>
          <w:b/>
        </w:rPr>
        <w:t xml:space="preserve"> Begründen Sie Ihre Antwort.</w:t>
      </w:r>
    </w:p>
    <w:p w14:paraId="23897E9A" w14:textId="77777777" w:rsidR="009250B2" w:rsidRPr="00DD6F05" w:rsidRDefault="00DD6F05" w:rsidP="009250B2">
      <w:pPr>
        <w:rPr>
          <w:b/>
          <w:bCs/>
        </w:rPr>
      </w:pPr>
      <w:r>
        <w:rPr>
          <w:b/>
          <w:bCs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2640F72" wp14:editId="03B180C1">
            <wp:simplePos x="0" y="0"/>
            <wp:positionH relativeFrom="column">
              <wp:posOffset>2608309</wp:posOffset>
            </wp:positionH>
            <wp:positionV relativeFrom="paragraph">
              <wp:posOffset>388620</wp:posOffset>
            </wp:positionV>
            <wp:extent cx="2478627" cy="887909"/>
            <wp:effectExtent l="0" t="0" r="0" b="762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n_no_workw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27" cy="88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F05">
        <w:rPr>
          <w:b/>
          <w:noProof/>
          <w:lang w:eastAsia="de-DE"/>
        </w:rPr>
        <w:t>Schild 1</w:t>
      </w:r>
      <w:r w:rsidRPr="00DD6F05">
        <w:rPr>
          <w:b/>
          <w:noProof/>
          <w:lang w:eastAsia="de-DE"/>
        </w:rPr>
        <w:tab/>
      </w:r>
      <w:r w:rsidRPr="00DD6F05">
        <w:rPr>
          <w:b/>
          <w:noProof/>
          <w:lang w:eastAsia="de-DE"/>
        </w:rPr>
        <w:tab/>
      </w:r>
      <w:r w:rsidRPr="00DD6F05">
        <w:rPr>
          <w:b/>
          <w:noProof/>
          <w:lang w:eastAsia="de-DE"/>
        </w:rPr>
        <w:tab/>
      </w:r>
      <w:r w:rsidRPr="00DD6F05">
        <w:rPr>
          <w:b/>
          <w:noProof/>
          <w:lang w:eastAsia="de-DE"/>
        </w:rPr>
        <w:tab/>
      </w:r>
      <w:r w:rsidRPr="00DD6F05">
        <w:rPr>
          <w:b/>
          <w:noProof/>
          <w:lang w:eastAsia="de-DE"/>
        </w:rPr>
        <w:tab/>
        <w:t>Schild 2</w:t>
      </w:r>
      <w:r w:rsidRPr="00DD6F05">
        <w:rPr>
          <w:b/>
          <w:noProof/>
          <w:lang w:eastAsia="de-DE"/>
        </w:rPr>
        <w:br/>
      </w:r>
      <w:r>
        <w:rPr>
          <w:b/>
          <w:bCs/>
          <w:noProof/>
          <w:lang w:eastAsia="de-DE"/>
        </w:rPr>
        <w:drawing>
          <wp:inline distT="0" distB="0" distL="0" distR="0" wp14:anchorId="4BA514CD" wp14:editId="171BC827">
            <wp:extent cx="1146481" cy="829462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_fu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54" cy="8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de-DE"/>
        </w:rPr>
        <w:tab/>
      </w:r>
      <w:r>
        <w:rPr>
          <w:b/>
          <w:noProof/>
          <w:lang w:eastAsia="de-DE"/>
        </w:rPr>
        <w:tab/>
      </w:r>
      <w:r>
        <w:rPr>
          <w:b/>
          <w:noProof/>
          <w:lang w:eastAsia="de-DE"/>
        </w:rPr>
        <w:tab/>
      </w:r>
      <w:r>
        <w:rPr>
          <w:b/>
          <w:noProof/>
          <w:lang w:eastAsia="de-DE"/>
        </w:rPr>
        <w:tab/>
      </w:r>
    </w:p>
    <w:p w14:paraId="6CCAAD7D" w14:textId="7D2F23DB" w:rsidR="00C21033" w:rsidRPr="00B2765A" w:rsidRDefault="00591629" w:rsidP="009250B2">
      <w:r>
        <w:t>Jeweils eins, da es sich um eine Beschriftung handelt.</w:t>
      </w:r>
    </w:p>
    <w:p w14:paraId="5933BC3D" w14:textId="55E6E13F" w:rsidR="00C174B3" w:rsidRDefault="00C174B3" w:rsidP="00C174B3">
      <w:pPr>
        <w:rPr>
          <w:b/>
        </w:rPr>
      </w:pPr>
      <w:r w:rsidRPr="005B6A84">
        <w:rPr>
          <w:b/>
          <w:color w:val="548DD4" w:themeColor="text2" w:themeTint="99"/>
          <w:szCs w:val="20"/>
        </w:rPr>
        <w:t xml:space="preserve">Aufgabe 11: </w:t>
      </w:r>
      <w:r w:rsidR="00D870CA" w:rsidRPr="00D870CA">
        <w:rPr>
          <w:b/>
        </w:rPr>
        <w:t xml:space="preserve">Bilden Sie einen Satz, in dem das Wort </w:t>
      </w:r>
      <w:r w:rsidR="00D870CA" w:rsidRPr="00D870CA">
        <w:rPr>
          <w:b/>
          <w:i/>
        </w:rPr>
        <w:t>„</w:t>
      </w:r>
      <w:r w:rsidR="00981D0D">
        <w:rPr>
          <w:b/>
          <w:i/>
        </w:rPr>
        <w:t>dim</w:t>
      </w:r>
      <w:r w:rsidR="00D870CA" w:rsidRPr="00D870CA">
        <w:rPr>
          <w:b/>
          <w:i/>
        </w:rPr>
        <w:t>“</w:t>
      </w:r>
      <w:r w:rsidR="00D870CA" w:rsidRPr="00D870CA">
        <w:rPr>
          <w:b/>
        </w:rPr>
        <w:t xml:space="preserve"> vorkommt, und der korrektes Simplified Technical English gemäß ASD-STE100 ist.</w:t>
      </w:r>
    </w:p>
    <w:p w14:paraId="155C2301" w14:textId="1F686AE7" w:rsidR="00B2765A" w:rsidRPr="00B2765A" w:rsidRDefault="00591629" w:rsidP="00C174B3">
      <w:pPr>
        <w:rPr>
          <w:szCs w:val="20"/>
        </w:rPr>
      </w:pPr>
      <w:r>
        <w:rPr>
          <w:szCs w:val="20"/>
        </w:rPr>
        <w:t>The lights are dim.</w:t>
      </w:r>
    </w:p>
    <w:p w14:paraId="0181B243" w14:textId="0AB78D2C" w:rsidR="00291374" w:rsidRDefault="00970CCF" w:rsidP="00970CCF">
      <w:pPr>
        <w:rPr>
          <w:b/>
        </w:rPr>
      </w:pPr>
      <w:r w:rsidRPr="005B6A84">
        <w:rPr>
          <w:b/>
          <w:color w:val="548DD4" w:themeColor="text2" w:themeTint="99"/>
          <w:lang w:val="en-US"/>
        </w:rPr>
        <w:t xml:space="preserve">Aufgabe </w:t>
      </w:r>
      <w:r w:rsidR="00EC4B70" w:rsidRPr="005B6A84">
        <w:rPr>
          <w:b/>
          <w:color w:val="548DD4" w:themeColor="text2" w:themeTint="99"/>
          <w:lang w:val="en-US"/>
        </w:rPr>
        <w:t>1</w:t>
      </w:r>
      <w:r w:rsidR="00C174B3" w:rsidRPr="005B6A84">
        <w:rPr>
          <w:b/>
          <w:color w:val="548DD4" w:themeColor="text2" w:themeTint="99"/>
          <w:lang w:val="en-US"/>
        </w:rPr>
        <w:t>2</w:t>
      </w:r>
      <w:r w:rsidRPr="005B6A84">
        <w:rPr>
          <w:b/>
          <w:color w:val="548DD4" w:themeColor="text2" w:themeTint="99"/>
          <w:lang w:val="en-US"/>
        </w:rPr>
        <w:t>:</w:t>
      </w:r>
      <w:r w:rsidR="008747E8" w:rsidRPr="005B6A84">
        <w:rPr>
          <w:b/>
          <w:color w:val="548DD4" w:themeColor="text2" w:themeTint="99"/>
          <w:lang w:val="en-US"/>
        </w:rPr>
        <w:t xml:space="preserve"> </w:t>
      </w:r>
      <w:r w:rsidR="00DD1D59" w:rsidRPr="00DD1D59">
        <w:rPr>
          <w:b/>
          <w:lang w:val="en-US"/>
        </w:rPr>
        <w:t xml:space="preserve">Der Inhalt von </w:t>
      </w:r>
      <w:r w:rsidR="00DD1D59" w:rsidRPr="00291374">
        <w:rPr>
          <w:b/>
          <w:i/>
          <w:lang w:val="en-US"/>
        </w:rPr>
        <w:t>Rule 9.3</w:t>
      </w:r>
      <w:r w:rsidR="00DD1D59" w:rsidRPr="00DD1D59">
        <w:rPr>
          <w:b/>
          <w:lang w:val="en-US"/>
        </w:rPr>
        <w:t xml:space="preserve"> besagt: </w:t>
      </w:r>
      <w:r w:rsidR="00DD1D59" w:rsidRPr="00291374">
        <w:rPr>
          <w:b/>
          <w:i/>
          <w:lang w:val="en-US"/>
        </w:rPr>
        <w:t>„When you use two words together, do not make phrasal verbs.”</w:t>
      </w:r>
      <w:r w:rsidR="00DD1D59">
        <w:rPr>
          <w:b/>
          <w:lang w:val="en-US"/>
        </w:rPr>
        <w:t xml:space="preserve"> </w:t>
      </w:r>
      <w:r w:rsidR="00291374" w:rsidRPr="00291374">
        <w:rPr>
          <w:b/>
        </w:rPr>
        <w:t xml:space="preserve">Ist </w:t>
      </w:r>
      <w:r w:rsidR="00291374">
        <w:rPr>
          <w:b/>
        </w:rPr>
        <w:t xml:space="preserve">einer der untenstehenden Sätze regelkonform, oder </w:t>
      </w:r>
      <w:r w:rsidR="009D08C9">
        <w:rPr>
          <w:b/>
        </w:rPr>
        <w:t>sogar alle drei</w:t>
      </w:r>
      <w:r w:rsidR="00291374" w:rsidRPr="00291374">
        <w:rPr>
          <w:b/>
        </w:rPr>
        <w:t>? F</w:t>
      </w:r>
      <w:r w:rsidR="00291374">
        <w:rPr>
          <w:b/>
        </w:rPr>
        <w:t>alls nicht, formulieren Sie den betreffenden Satz oder die betreffenden Sätze in regelkonforme Sätze um.</w:t>
      </w:r>
    </w:p>
    <w:p w14:paraId="67A0729A" w14:textId="77777777" w:rsidR="00A4274A" w:rsidRDefault="00A4274A" w:rsidP="00291374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Put on safety goggles.</w:t>
      </w:r>
    </w:p>
    <w:p w14:paraId="11597BFB" w14:textId="77777777" w:rsidR="00970CCF" w:rsidRDefault="000705AD" w:rsidP="00291374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Extinguish</w:t>
      </w:r>
      <w:r w:rsidR="00291374" w:rsidRPr="00291374">
        <w:rPr>
          <w:b/>
        </w:rPr>
        <w:t xml:space="preserve"> the fire.</w:t>
      </w:r>
    </w:p>
    <w:p w14:paraId="30F5F8B1" w14:textId="77777777" w:rsidR="00291374" w:rsidRPr="00291374" w:rsidRDefault="000705AD" w:rsidP="000705AD">
      <w:pPr>
        <w:pStyle w:val="Listenabsatz"/>
        <w:numPr>
          <w:ilvl w:val="0"/>
          <w:numId w:val="35"/>
        </w:numPr>
        <w:rPr>
          <w:b/>
          <w:lang w:val="en-US"/>
        </w:rPr>
      </w:pPr>
      <w:r w:rsidRPr="000705AD">
        <w:rPr>
          <w:b/>
          <w:lang w:val="en-US"/>
        </w:rPr>
        <w:t>After you extinguish the fire, close the valve on the fire extinguisher.</w:t>
      </w:r>
    </w:p>
    <w:p w14:paraId="4C112938" w14:textId="240F2854" w:rsidR="00B2765A" w:rsidRDefault="00591629" w:rsidP="00591629">
      <w:pPr>
        <w:pStyle w:val="Listenabsatz"/>
        <w:numPr>
          <w:ilvl w:val="0"/>
          <w:numId w:val="38"/>
        </w:numPr>
        <w:rPr>
          <w:bCs/>
        </w:rPr>
      </w:pPr>
      <w:r w:rsidRPr="00591629">
        <w:rPr>
          <w:bCs/>
        </w:rPr>
        <w:t>Ist ein feststehender technischer b</w:t>
      </w:r>
      <w:r>
        <w:rPr>
          <w:bCs/>
        </w:rPr>
        <w:t>egriff, ist also korrekt</w:t>
      </w:r>
    </w:p>
    <w:p w14:paraId="36956F11" w14:textId="03088C12" w:rsidR="00591629" w:rsidRDefault="00591629" w:rsidP="00591629">
      <w:pPr>
        <w:pStyle w:val="Listenabsatz"/>
        <w:numPr>
          <w:ilvl w:val="0"/>
          <w:numId w:val="38"/>
        </w:numPr>
        <w:rPr>
          <w:bCs/>
        </w:rPr>
      </w:pPr>
      <w:r>
        <w:rPr>
          <w:bCs/>
        </w:rPr>
        <w:t>Extinguish ist erlaubt laut ste</w:t>
      </w:r>
    </w:p>
    <w:p w14:paraId="5EE998F8" w14:textId="4F865047" w:rsidR="00591629" w:rsidRPr="00591629" w:rsidRDefault="002646FB" w:rsidP="00591629">
      <w:pPr>
        <w:pStyle w:val="Listenabsatz"/>
        <w:numPr>
          <w:ilvl w:val="0"/>
          <w:numId w:val="38"/>
        </w:numPr>
        <w:rPr>
          <w:bCs/>
        </w:rPr>
      </w:pPr>
      <w:r>
        <w:rPr>
          <w:bCs/>
        </w:rPr>
        <w:t>Zwei handlungsanweisungen</w:t>
      </w:r>
    </w:p>
    <w:p w14:paraId="44172F18" w14:textId="7E8193D4" w:rsidR="00E94FF2" w:rsidRDefault="009250B2" w:rsidP="009250B2">
      <w:pPr>
        <w:rPr>
          <w:b/>
          <w:color w:val="548DD4" w:themeColor="text2" w:themeTint="99"/>
          <w:szCs w:val="20"/>
        </w:rPr>
      </w:pPr>
      <w:r w:rsidRPr="005B6A84">
        <w:rPr>
          <w:b/>
          <w:color w:val="548DD4" w:themeColor="text2" w:themeTint="99"/>
        </w:rPr>
        <w:t xml:space="preserve">Aufgabe </w:t>
      </w:r>
      <w:r w:rsidR="00764EC9" w:rsidRPr="005B6A84">
        <w:rPr>
          <w:b/>
          <w:color w:val="548DD4" w:themeColor="text2" w:themeTint="99"/>
        </w:rPr>
        <w:t>1</w:t>
      </w:r>
      <w:r w:rsidR="00321004" w:rsidRPr="005B6A84">
        <w:rPr>
          <w:b/>
          <w:color w:val="548DD4" w:themeColor="text2" w:themeTint="99"/>
        </w:rPr>
        <w:t>3</w:t>
      </w:r>
      <w:r w:rsidRPr="005B6A84">
        <w:rPr>
          <w:b/>
          <w:color w:val="548DD4" w:themeColor="text2" w:themeTint="99"/>
        </w:rPr>
        <w:t>:</w:t>
      </w:r>
      <w:r w:rsidR="00764EC9" w:rsidRPr="005B6A84">
        <w:rPr>
          <w:b/>
          <w:color w:val="548DD4" w:themeColor="text2" w:themeTint="99"/>
        </w:rPr>
        <w:t xml:space="preserve"> </w:t>
      </w:r>
      <w:r w:rsidR="00DB5155" w:rsidRPr="00DB5155">
        <w:rPr>
          <w:b/>
          <w:szCs w:val="20"/>
        </w:rPr>
        <w:t>Nachfolgend finden Sie Ausschnitt</w:t>
      </w:r>
      <w:r w:rsidR="00DB5155">
        <w:rPr>
          <w:b/>
          <w:szCs w:val="20"/>
        </w:rPr>
        <w:t>e</w:t>
      </w:r>
      <w:r w:rsidR="00DB5155" w:rsidRPr="00DB5155">
        <w:rPr>
          <w:b/>
          <w:szCs w:val="20"/>
        </w:rPr>
        <w:t xml:space="preserve"> aus dem Dictionary der </w:t>
      </w:r>
      <w:r w:rsidR="00DB5155">
        <w:rPr>
          <w:b/>
          <w:szCs w:val="20"/>
        </w:rPr>
        <w:t>ASD-STE100</w:t>
      </w:r>
      <w:r w:rsidR="00DB5155" w:rsidRPr="00DB5155">
        <w:rPr>
          <w:b/>
          <w:szCs w:val="20"/>
        </w:rPr>
        <w:t xml:space="preserve">. </w:t>
      </w:r>
      <w:r w:rsidR="00BD6612">
        <w:rPr>
          <w:b/>
          <w:szCs w:val="20"/>
        </w:rPr>
        <w:t>Korrigieren Sie die Textbeispiele rechts, falls nötig</w:t>
      </w:r>
      <w:r w:rsidR="00DB5155" w:rsidRPr="00DB5155">
        <w:rPr>
          <w:b/>
          <w:szCs w:val="20"/>
        </w:rPr>
        <w:t>.</w:t>
      </w:r>
      <w:r w:rsidR="00BF7363">
        <w:rPr>
          <w:b/>
          <w:szCs w:val="20"/>
        </w:rPr>
        <w:br/>
      </w:r>
      <w:r w:rsidR="004F2A4E">
        <w:rPr>
          <w:b/>
          <w:color w:val="548DD4" w:themeColor="text2" w:themeTint="99"/>
          <w:szCs w:val="20"/>
        </w:rPr>
        <w:br/>
      </w:r>
      <w:r w:rsidR="00BF7363" w:rsidRPr="00BF7363">
        <w:rPr>
          <w:b/>
          <w:color w:val="548DD4" w:themeColor="text2" w:themeTint="99"/>
          <w:szCs w:val="20"/>
        </w:rPr>
        <w:lastRenderedPageBreak/>
        <w:t>Ausschnitt 1:</w:t>
      </w:r>
      <w:r w:rsidR="00E94FF2">
        <w:rPr>
          <w:noProof/>
          <w:lang w:eastAsia="de-DE"/>
        </w:rPr>
        <w:drawing>
          <wp:inline distT="0" distB="0" distL="0" distR="0" wp14:anchorId="1FDA452E" wp14:editId="139CB45B">
            <wp:extent cx="6209665" cy="410210"/>
            <wp:effectExtent l="0" t="0" r="63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2E5" w14:textId="72FAF7BC" w:rsidR="00D33EBE" w:rsidRPr="00591629" w:rsidRDefault="00591629" w:rsidP="009250B2">
      <w:pPr>
        <w:rPr>
          <w:bCs/>
          <w:szCs w:val="20"/>
        </w:rPr>
      </w:pPr>
      <w:r w:rsidRPr="00591629">
        <w:rPr>
          <w:bCs/>
          <w:szCs w:val="20"/>
        </w:rPr>
        <w:t>Make the holes larger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890"/>
        <w:gridCol w:w="4889"/>
      </w:tblGrid>
      <w:tr w:rsidR="00D33EBE" w14:paraId="6CC2537C" w14:textId="77777777" w:rsidTr="00D3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07EE399B" w14:textId="77777777" w:rsidR="00D33EBE" w:rsidRDefault="00D33EBE" w:rsidP="00175406"/>
        </w:tc>
        <w:tc>
          <w:tcPr>
            <w:tcW w:w="4889" w:type="dxa"/>
          </w:tcPr>
          <w:p w14:paraId="59249DB0" w14:textId="77777777" w:rsidR="00D33EBE" w:rsidRDefault="00D33EBE" w:rsidP="00175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EBE" w14:paraId="77A5BEA5" w14:textId="77777777" w:rsidTr="00D3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7609A11F" w14:textId="77777777" w:rsidR="00D33EBE" w:rsidRDefault="00D33EBE" w:rsidP="00175406"/>
        </w:tc>
        <w:tc>
          <w:tcPr>
            <w:tcW w:w="4889" w:type="dxa"/>
          </w:tcPr>
          <w:p w14:paraId="6A7723CF" w14:textId="77777777" w:rsidR="00D33EBE" w:rsidRDefault="00D33EBE" w:rsidP="0017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8FC936" w14:textId="77777777" w:rsidR="00BF7363" w:rsidRDefault="00BF7363" w:rsidP="009250B2">
      <w:pPr>
        <w:rPr>
          <w:b/>
          <w:bCs/>
        </w:rPr>
      </w:pPr>
    </w:p>
    <w:p w14:paraId="2326ED78" w14:textId="77777777" w:rsidR="009250B2" w:rsidRDefault="00BF7363" w:rsidP="009250B2">
      <w:pPr>
        <w:rPr>
          <w:b/>
          <w:color w:val="548DD4" w:themeColor="text2" w:themeTint="99"/>
          <w:szCs w:val="20"/>
        </w:rPr>
      </w:pPr>
      <w:r w:rsidRPr="00BF7363">
        <w:rPr>
          <w:b/>
          <w:color w:val="548DD4" w:themeColor="text2" w:themeTint="99"/>
          <w:szCs w:val="20"/>
        </w:rPr>
        <w:t xml:space="preserve">Ausschnitt </w:t>
      </w:r>
      <w:r>
        <w:rPr>
          <w:b/>
          <w:color w:val="548DD4" w:themeColor="text2" w:themeTint="99"/>
          <w:szCs w:val="20"/>
        </w:rPr>
        <w:t>2</w:t>
      </w:r>
      <w:r w:rsidRPr="00BF7363">
        <w:rPr>
          <w:b/>
          <w:color w:val="548DD4" w:themeColor="text2" w:themeTint="99"/>
          <w:szCs w:val="20"/>
        </w:rPr>
        <w:t>:</w:t>
      </w:r>
    </w:p>
    <w:p w14:paraId="2770C7B2" w14:textId="77777777" w:rsidR="00BF7363" w:rsidRDefault="0060171A" w:rsidP="009250B2">
      <w:pPr>
        <w:rPr>
          <w:b/>
          <w:bCs/>
        </w:rPr>
      </w:pPr>
      <w:r>
        <w:rPr>
          <w:noProof/>
          <w:lang w:eastAsia="de-DE"/>
        </w:rPr>
        <w:drawing>
          <wp:inline distT="0" distB="0" distL="0" distR="0" wp14:anchorId="7DBFB4D6" wp14:editId="3E897545">
            <wp:extent cx="6209665" cy="1210310"/>
            <wp:effectExtent l="0" t="0" r="63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7363" w:rsidRPr="00591629" w14:paraId="0924DB8F" w14:textId="77777777" w:rsidTr="0017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2CA9CCDC" w14:textId="1C340015" w:rsidR="00591629" w:rsidRPr="00591629" w:rsidRDefault="002646FB" w:rsidP="00175406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If you accidently move the control lever, do the test again</w:t>
            </w:r>
          </w:p>
        </w:tc>
      </w:tr>
      <w:tr w:rsidR="0072117B" w:rsidRPr="00591629" w14:paraId="4E02AE8C" w14:textId="77777777" w:rsidTr="0017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6607A2F0" w14:textId="681527FD" w:rsidR="0072117B" w:rsidRPr="00591629" w:rsidRDefault="002646FB" w:rsidP="00175406">
            <w:pPr>
              <w:rPr>
                <w:lang w:val="en-GB"/>
              </w:rPr>
            </w:pPr>
            <w:r>
              <w:rPr>
                <w:lang w:val="en-GB"/>
              </w:rPr>
              <w:t>If there is a risk of leaks, put a container below the unit</w:t>
            </w:r>
          </w:p>
        </w:tc>
      </w:tr>
      <w:tr w:rsidR="0072117B" w:rsidRPr="00591629" w14:paraId="0A57713C" w14:textId="77777777" w:rsidTr="0017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57EF1723" w14:textId="77777777" w:rsidR="0072117B" w:rsidRPr="00591629" w:rsidRDefault="0072117B" w:rsidP="00175406">
            <w:pPr>
              <w:rPr>
                <w:lang w:val="en-GB"/>
              </w:rPr>
            </w:pPr>
          </w:p>
        </w:tc>
      </w:tr>
      <w:tr w:rsidR="00D33EBE" w:rsidRPr="00591629" w14:paraId="27394AC2" w14:textId="77777777" w:rsidTr="0017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579FC444" w14:textId="77777777" w:rsidR="00D33EBE" w:rsidRPr="00591629" w:rsidRDefault="00D33EBE" w:rsidP="00175406">
            <w:pPr>
              <w:rPr>
                <w:lang w:val="en-GB"/>
              </w:rPr>
            </w:pPr>
          </w:p>
        </w:tc>
      </w:tr>
    </w:tbl>
    <w:p w14:paraId="5BF5B716" w14:textId="77777777" w:rsidR="00BF7363" w:rsidRDefault="00BF7363" w:rsidP="009250B2">
      <w:pPr>
        <w:rPr>
          <w:b/>
          <w:bCs/>
        </w:rPr>
      </w:pPr>
      <w:r w:rsidRPr="00BF7363">
        <w:rPr>
          <w:b/>
          <w:color w:val="548DD4" w:themeColor="text2" w:themeTint="99"/>
          <w:szCs w:val="20"/>
        </w:rPr>
        <w:t xml:space="preserve">Ausschnitt </w:t>
      </w:r>
      <w:r>
        <w:rPr>
          <w:b/>
          <w:color w:val="548DD4" w:themeColor="text2" w:themeTint="99"/>
          <w:szCs w:val="20"/>
        </w:rPr>
        <w:t>3</w:t>
      </w:r>
      <w:r w:rsidRPr="00BF7363">
        <w:rPr>
          <w:b/>
          <w:color w:val="548DD4" w:themeColor="text2" w:themeTint="99"/>
          <w:szCs w:val="20"/>
        </w:rPr>
        <w:t>:</w:t>
      </w:r>
      <w:r>
        <w:rPr>
          <w:b/>
          <w:color w:val="548DD4" w:themeColor="text2" w:themeTint="99"/>
          <w:szCs w:val="20"/>
        </w:rPr>
        <w:br/>
      </w:r>
      <w:r w:rsidR="00BD6612">
        <w:rPr>
          <w:noProof/>
          <w:lang w:eastAsia="de-DE"/>
        </w:rPr>
        <w:drawing>
          <wp:inline distT="0" distB="0" distL="0" distR="0" wp14:anchorId="3A64B7E6" wp14:editId="44EFD89B">
            <wp:extent cx="6209665" cy="478155"/>
            <wp:effectExtent l="0" t="0" r="63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250B2" w:rsidRPr="00621D9B" w14:paraId="7D501D5D" w14:textId="77777777" w:rsidTr="00E03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7C7DB32F" w14:textId="0803B10B" w:rsidR="009250B2" w:rsidRPr="00621D9B" w:rsidRDefault="00621D9B" w:rsidP="00E03E20">
            <w:pPr>
              <w:rPr>
                <w:lang w:val="en-GB"/>
              </w:rPr>
            </w:pPr>
            <w:r w:rsidRPr="00621D9B">
              <w:rPr>
                <w:lang w:val="en-GB"/>
              </w:rPr>
              <w:t>If the pressure supply s</w:t>
            </w:r>
            <w:r>
              <w:rPr>
                <w:lang w:val="en-GB"/>
              </w:rPr>
              <w:t>tops, cancel the test.</w:t>
            </w:r>
          </w:p>
        </w:tc>
      </w:tr>
      <w:tr w:rsidR="009250B2" w:rsidRPr="00621D9B" w14:paraId="1DE26963" w14:textId="77777777" w:rsidTr="00E0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05836C67" w14:textId="77777777" w:rsidR="009250B2" w:rsidRPr="00621D9B" w:rsidRDefault="009250B2" w:rsidP="00E03E20">
            <w:pPr>
              <w:rPr>
                <w:lang w:val="en-GB"/>
              </w:rPr>
            </w:pPr>
          </w:p>
        </w:tc>
      </w:tr>
      <w:tr w:rsidR="009250B2" w:rsidRPr="00621D9B" w14:paraId="00FD085F" w14:textId="77777777" w:rsidTr="00E0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</w:tcPr>
          <w:p w14:paraId="11F1B6C3" w14:textId="77777777" w:rsidR="009250B2" w:rsidRPr="00621D9B" w:rsidRDefault="009250B2" w:rsidP="00E03E20">
            <w:pPr>
              <w:rPr>
                <w:lang w:val="en-GB"/>
              </w:rPr>
            </w:pPr>
          </w:p>
        </w:tc>
      </w:tr>
    </w:tbl>
    <w:p w14:paraId="0636DA77" w14:textId="77777777" w:rsidR="0072117B" w:rsidRPr="00621D9B" w:rsidRDefault="0072117B" w:rsidP="009250B2">
      <w:pPr>
        <w:rPr>
          <w:b/>
          <w:color w:val="548DD4" w:themeColor="text2" w:themeTint="99"/>
          <w:lang w:val="en-GB"/>
        </w:rPr>
      </w:pPr>
    </w:p>
    <w:p w14:paraId="0167B252" w14:textId="77777777" w:rsidR="0072117B" w:rsidRPr="00621D9B" w:rsidRDefault="0072117B" w:rsidP="0072117B">
      <w:pPr>
        <w:rPr>
          <w:lang w:val="en-GB"/>
        </w:rPr>
      </w:pPr>
      <w:r w:rsidRPr="00621D9B">
        <w:rPr>
          <w:lang w:val="en-GB"/>
        </w:rPr>
        <w:br w:type="page"/>
      </w:r>
    </w:p>
    <w:p w14:paraId="02309D69" w14:textId="77777777" w:rsidR="009250B2" w:rsidRPr="005D4840" w:rsidRDefault="009250B2" w:rsidP="009250B2">
      <w:pPr>
        <w:rPr>
          <w:b/>
          <w:bCs/>
        </w:rPr>
      </w:pPr>
      <w:r w:rsidRPr="0077213B">
        <w:rPr>
          <w:b/>
          <w:color w:val="548DD4" w:themeColor="text2" w:themeTint="99"/>
          <w:lang w:val="en-US"/>
        </w:rPr>
        <w:lastRenderedPageBreak/>
        <w:t xml:space="preserve">Aufgabe </w:t>
      </w:r>
      <w:r w:rsidR="00CE5750" w:rsidRPr="0077213B">
        <w:rPr>
          <w:b/>
          <w:color w:val="548DD4" w:themeColor="text2" w:themeTint="99"/>
          <w:lang w:val="en-US"/>
        </w:rPr>
        <w:t>1</w:t>
      </w:r>
      <w:r w:rsidRPr="0077213B">
        <w:rPr>
          <w:b/>
          <w:color w:val="548DD4" w:themeColor="text2" w:themeTint="99"/>
          <w:lang w:val="en-US"/>
        </w:rPr>
        <w:t>4:</w:t>
      </w:r>
      <w:r w:rsidR="00CE5750" w:rsidRPr="0077213B">
        <w:rPr>
          <w:b/>
          <w:color w:val="548DD4" w:themeColor="text2" w:themeTint="99"/>
          <w:lang w:val="en-US"/>
        </w:rPr>
        <w:t xml:space="preserve"> </w:t>
      </w:r>
      <w:r w:rsidR="00D870CA" w:rsidRPr="0077213B">
        <w:rPr>
          <w:b/>
          <w:i/>
          <w:lang w:val="en-US"/>
        </w:rPr>
        <w:t>Rule 3</w:t>
      </w:r>
      <w:r w:rsidR="00B3234F" w:rsidRPr="0077213B">
        <w:rPr>
          <w:b/>
          <w:i/>
          <w:lang w:val="en-US"/>
        </w:rPr>
        <w:t>.6</w:t>
      </w:r>
      <w:r w:rsidR="009442A9" w:rsidRPr="0077213B">
        <w:rPr>
          <w:b/>
          <w:lang w:val="en-US"/>
        </w:rPr>
        <w:t xml:space="preserve"> besagt</w:t>
      </w:r>
      <w:r w:rsidR="00D33EBE" w:rsidRPr="0077213B">
        <w:rPr>
          <w:b/>
          <w:lang w:val="en-US"/>
        </w:rPr>
        <w:t>:</w:t>
      </w:r>
      <w:r w:rsidR="009442A9" w:rsidRPr="0077213B">
        <w:rPr>
          <w:b/>
          <w:lang w:val="en-US"/>
        </w:rPr>
        <w:t xml:space="preserve"> </w:t>
      </w:r>
      <w:r w:rsidR="009442A9" w:rsidRPr="0077213B">
        <w:rPr>
          <w:b/>
          <w:i/>
          <w:lang w:val="en-US"/>
        </w:rPr>
        <w:t>“</w:t>
      </w:r>
      <w:r w:rsidR="00B3234F" w:rsidRPr="0077213B">
        <w:rPr>
          <w:lang w:val="en-US"/>
        </w:rPr>
        <w:t xml:space="preserve"> </w:t>
      </w:r>
      <w:r w:rsidR="00B3234F" w:rsidRPr="0077213B">
        <w:rPr>
          <w:b/>
          <w:i/>
          <w:lang w:val="en-US"/>
        </w:rPr>
        <w:t xml:space="preserve">Use only the active voice in procedural writing. Use the active voice as much as possible in descriptive writing. </w:t>
      </w:r>
      <w:r w:rsidR="009442A9" w:rsidRPr="00D33EBE">
        <w:rPr>
          <w:b/>
          <w:i/>
        </w:rPr>
        <w:t>Write instructions in the imperative (command) form.”</w:t>
      </w:r>
      <w:r w:rsidR="00D33EBE" w:rsidRPr="00D33EBE">
        <w:rPr>
          <w:b/>
          <w:i/>
        </w:rPr>
        <w:t xml:space="preserve"> </w:t>
      </w:r>
      <w:r w:rsidR="00D33EBE">
        <w:rPr>
          <w:b/>
        </w:rPr>
        <w:t>U</w:t>
      </w:r>
      <w:r w:rsidR="005D4840" w:rsidRPr="005D4840">
        <w:rPr>
          <w:b/>
        </w:rPr>
        <w:t xml:space="preserve">ntenstehend </w:t>
      </w:r>
      <w:r w:rsidR="005B6A84">
        <w:rPr>
          <w:b/>
        </w:rPr>
        <w:t xml:space="preserve">sehen Sie vier </w:t>
      </w:r>
      <w:r w:rsidR="005D4840" w:rsidRPr="005D4840">
        <w:rPr>
          <w:b/>
        </w:rPr>
        <w:t>Sätze</w:t>
      </w:r>
      <w:r w:rsidR="005B6A84">
        <w:rPr>
          <w:b/>
        </w:rPr>
        <w:t xml:space="preserve">. Falls einer oder mehrere davon </w:t>
      </w:r>
      <w:r w:rsidR="005D4840" w:rsidRPr="005D4840">
        <w:rPr>
          <w:b/>
        </w:rPr>
        <w:t>dieser Regel widerspr</w:t>
      </w:r>
      <w:r w:rsidR="005B6A84">
        <w:rPr>
          <w:b/>
        </w:rPr>
        <w:t>echen</w:t>
      </w:r>
      <w:r w:rsidR="005D4840">
        <w:rPr>
          <w:b/>
        </w:rPr>
        <w:t xml:space="preserve">, markieren Sie </w:t>
      </w:r>
      <w:r w:rsidR="005B6A84">
        <w:rPr>
          <w:b/>
        </w:rPr>
        <w:t>den Satz bzw. die Sätze</w:t>
      </w:r>
      <w:r w:rsidR="005D4840">
        <w:rPr>
          <w:b/>
        </w:rPr>
        <w:t xml:space="preserve"> und</w:t>
      </w:r>
      <w:r w:rsidR="005D4840" w:rsidRPr="005D4840">
        <w:rPr>
          <w:b/>
        </w:rPr>
        <w:t xml:space="preserve"> </w:t>
      </w:r>
      <w:r w:rsidR="00AC1A7B">
        <w:rPr>
          <w:b/>
        </w:rPr>
        <w:t>schreiben Sie den Satz oder die Sätze regelkonform um</w:t>
      </w:r>
      <w:r w:rsidR="005D4840" w:rsidRPr="005D4840">
        <w:rPr>
          <w:b/>
        </w:rPr>
        <w:t>.</w:t>
      </w:r>
    </w:p>
    <w:p w14:paraId="1E138065" w14:textId="77777777" w:rsidR="009250B2" w:rsidRDefault="00D870CA" w:rsidP="00AC1A7B">
      <w:pPr>
        <w:ind w:left="360"/>
        <w:rPr>
          <w:b/>
          <w:lang w:val="en-US"/>
        </w:rPr>
      </w:pPr>
      <w:r>
        <w:rPr>
          <w:b/>
          <w:bCs/>
        </w:rPr>
        <w:sym w:font="Wingdings" w:char="F0A8"/>
      </w:r>
      <w:r w:rsidRPr="00AC1A7B">
        <w:rPr>
          <w:b/>
          <w:bCs/>
          <w:lang w:val="en-US"/>
        </w:rPr>
        <w:t xml:space="preserve"> </w:t>
      </w:r>
      <w:r w:rsidR="00AC1A7B" w:rsidRPr="00AC1A7B">
        <w:rPr>
          <w:b/>
          <w:bCs/>
          <w:lang w:val="en-US"/>
        </w:rPr>
        <w:t xml:space="preserve">1) </w:t>
      </w:r>
      <w:r w:rsidR="00AC1A7B" w:rsidRPr="0077213B">
        <w:rPr>
          <w:b/>
          <w:lang w:val="en-US"/>
        </w:rPr>
        <w:t>The safety procedures are supplied by the manufacturer.</w:t>
      </w:r>
    </w:p>
    <w:p w14:paraId="257A11FB" w14:textId="572C8759" w:rsidR="00621D9B" w:rsidRPr="00621D9B" w:rsidRDefault="00621D9B" w:rsidP="00AC1A7B">
      <w:pPr>
        <w:ind w:left="360"/>
        <w:rPr>
          <w:b/>
          <w:bCs/>
          <w:lang w:val="en-GB"/>
        </w:rPr>
      </w:pPr>
      <w:r>
        <w:rPr>
          <w:b/>
          <w:bCs/>
        </w:rPr>
        <w:tab/>
      </w:r>
      <w:r w:rsidRPr="00621D9B">
        <w:rPr>
          <w:b/>
          <w:bCs/>
          <w:lang w:val="en-GB"/>
        </w:rPr>
        <w:t>The manufacturer supplies th</w:t>
      </w:r>
      <w:r>
        <w:rPr>
          <w:b/>
          <w:bCs/>
          <w:lang w:val="en-GB"/>
        </w:rPr>
        <w:t>e safety procedures</w:t>
      </w:r>
    </w:p>
    <w:p w14:paraId="6D315585" w14:textId="77777777" w:rsidR="00AC1A7B" w:rsidRDefault="009442A9" w:rsidP="00AC1A7B">
      <w:pPr>
        <w:ind w:left="360"/>
        <w:rPr>
          <w:b/>
          <w:lang w:val="en-US"/>
        </w:rPr>
      </w:pPr>
      <w:r w:rsidRPr="00AC1A7B">
        <w:rPr>
          <w:b/>
          <w:bCs/>
        </w:rPr>
        <w:sym w:font="Wingdings" w:char="F0A8"/>
      </w:r>
      <w:r w:rsidRPr="00AC1A7B">
        <w:rPr>
          <w:b/>
          <w:bCs/>
          <w:lang w:val="en-US"/>
        </w:rPr>
        <w:t xml:space="preserve"> </w:t>
      </w:r>
      <w:r w:rsidR="00AC1A7B" w:rsidRPr="00AC1A7B">
        <w:rPr>
          <w:b/>
          <w:bCs/>
          <w:lang w:val="en-US"/>
        </w:rPr>
        <w:t xml:space="preserve">2) </w:t>
      </w:r>
      <w:r w:rsidR="00AC1A7B" w:rsidRPr="0077213B">
        <w:rPr>
          <w:b/>
          <w:lang w:val="en-US"/>
        </w:rPr>
        <w:t>The main gear leg is held by the side stay.</w:t>
      </w:r>
    </w:p>
    <w:p w14:paraId="63BC1D1C" w14:textId="3A9152FB" w:rsidR="00621D9B" w:rsidRPr="00621D9B" w:rsidRDefault="00621D9B" w:rsidP="00AC1A7B">
      <w:pPr>
        <w:ind w:left="360"/>
        <w:rPr>
          <w:b/>
          <w:bCs/>
          <w:lang w:val="en-GB"/>
        </w:rPr>
      </w:pPr>
      <w:r>
        <w:rPr>
          <w:b/>
          <w:bCs/>
        </w:rPr>
        <w:tab/>
      </w:r>
      <w:r w:rsidRPr="00621D9B">
        <w:rPr>
          <w:b/>
          <w:bCs/>
          <w:lang w:val="en-GB"/>
        </w:rPr>
        <w:t>The side stay holds t</w:t>
      </w:r>
      <w:r>
        <w:rPr>
          <w:b/>
          <w:bCs/>
          <w:lang w:val="en-GB"/>
        </w:rPr>
        <w:t>he main gear leg</w:t>
      </w:r>
    </w:p>
    <w:p w14:paraId="18AACD6C" w14:textId="77777777" w:rsidR="00AC1A7B" w:rsidRPr="00AC1A7B" w:rsidRDefault="009442A9" w:rsidP="00AC1A7B">
      <w:pPr>
        <w:ind w:left="360"/>
        <w:rPr>
          <w:b/>
          <w:bCs/>
          <w:lang w:val="en-US"/>
        </w:rPr>
      </w:pPr>
      <w:r>
        <w:sym w:font="Wingdings" w:char="F0A8"/>
      </w:r>
      <w:r w:rsidRPr="00AC1A7B">
        <w:rPr>
          <w:b/>
          <w:bCs/>
          <w:lang w:val="en-US"/>
        </w:rPr>
        <w:t xml:space="preserve"> </w:t>
      </w:r>
      <w:r w:rsidR="00AC1A7B" w:rsidRPr="00AC1A7B">
        <w:rPr>
          <w:b/>
          <w:bCs/>
          <w:lang w:val="en-US"/>
        </w:rPr>
        <w:t xml:space="preserve">3) </w:t>
      </w:r>
      <w:r w:rsidR="00AC1A7B">
        <w:rPr>
          <w:b/>
          <w:bCs/>
          <w:lang w:val="en-US"/>
        </w:rPr>
        <w:t>Lift t</w:t>
      </w:r>
      <w:r w:rsidR="00AC1A7B" w:rsidRPr="00AC1A7B">
        <w:rPr>
          <w:b/>
          <w:bCs/>
          <w:lang w:val="en-US"/>
        </w:rPr>
        <w:t xml:space="preserve">he cover </w:t>
      </w:r>
      <w:r w:rsidRPr="00AC1A7B">
        <w:rPr>
          <w:b/>
          <w:bCs/>
          <w:lang w:val="en-US"/>
        </w:rPr>
        <w:t>carefully.</w:t>
      </w:r>
    </w:p>
    <w:p w14:paraId="6B9776AF" w14:textId="4D736BAD" w:rsidR="009442A9" w:rsidRDefault="009442A9" w:rsidP="00AC1A7B">
      <w:pPr>
        <w:ind w:left="360"/>
        <w:rPr>
          <w:b/>
          <w:bCs/>
          <w:lang w:val="en-US"/>
        </w:rPr>
      </w:pPr>
      <w:r>
        <w:sym w:font="Wingdings" w:char="F0A8"/>
      </w:r>
      <w:r w:rsidRPr="00AC1A7B">
        <w:rPr>
          <w:b/>
          <w:bCs/>
          <w:lang w:val="en-US"/>
        </w:rPr>
        <w:t xml:space="preserve"> </w:t>
      </w:r>
      <w:r w:rsidR="00AC1A7B" w:rsidRPr="00AC1A7B">
        <w:rPr>
          <w:b/>
          <w:bCs/>
          <w:lang w:val="en-US"/>
        </w:rPr>
        <w:t xml:space="preserve">4) </w:t>
      </w:r>
      <w:r w:rsidRPr="00AC1A7B">
        <w:rPr>
          <w:b/>
          <w:bCs/>
          <w:lang w:val="en-US"/>
        </w:rPr>
        <w:t>The cables must be connected.</w:t>
      </w:r>
    </w:p>
    <w:p w14:paraId="6D4039E5" w14:textId="582ACBFE" w:rsidR="00621D9B" w:rsidRDefault="00621D9B" w:rsidP="00AC1A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ab/>
        <w:t>Connect the cables</w:t>
      </w:r>
    </w:p>
    <w:p w14:paraId="5FF6A7C8" w14:textId="77777777" w:rsidR="00B2765A" w:rsidRPr="00B2765A" w:rsidRDefault="00B2765A" w:rsidP="00B2765A">
      <w:pPr>
        <w:rPr>
          <w:lang w:val="en-US"/>
        </w:rPr>
      </w:pPr>
    </w:p>
    <w:p w14:paraId="048600C4" w14:textId="77777777" w:rsidR="009250B2" w:rsidRPr="0077213B" w:rsidRDefault="009250B2" w:rsidP="009250B2">
      <w:pPr>
        <w:rPr>
          <w:i/>
          <w:lang w:val="en-US"/>
        </w:rPr>
      </w:pPr>
      <w:r w:rsidRPr="005B6A84">
        <w:rPr>
          <w:b/>
          <w:color w:val="548DD4" w:themeColor="text2" w:themeTint="99"/>
          <w:lang w:val="en-US"/>
        </w:rPr>
        <w:t xml:space="preserve">Aufgabe </w:t>
      </w:r>
      <w:r w:rsidR="00AF0D5F" w:rsidRPr="005B6A84">
        <w:rPr>
          <w:b/>
          <w:color w:val="548DD4" w:themeColor="text2" w:themeTint="99"/>
          <w:lang w:val="en-US"/>
        </w:rPr>
        <w:t>15</w:t>
      </w:r>
      <w:r w:rsidRPr="005B6A84">
        <w:rPr>
          <w:b/>
          <w:color w:val="548DD4" w:themeColor="text2" w:themeTint="99"/>
          <w:lang w:val="en-US"/>
        </w:rPr>
        <w:t>:</w:t>
      </w:r>
      <w:r w:rsidR="00AF0D5F" w:rsidRPr="005B6A84">
        <w:rPr>
          <w:b/>
          <w:color w:val="548DD4" w:themeColor="text2" w:themeTint="99"/>
          <w:lang w:val="en-US"/>
        </w:rPr>
        <w:t xml:space="preserve"> </w:t>
      </w:r>
      <w:r w:rsidR="003F367D" w:rsidRPr="003F367D">
        <w:rPr>
          <w:b/>
          <w:lang w:val="en-US"/>
        </w:rPr>
        <w:t xml:space="preserve">In </w:t>
      </w:r>
      <w:r w:rsidR="00C02B17" w:rsidRPr="0077213B">
        <w:rPr>
          <w:b/>
          <w:i/>
          <w:lang w:val="en-US"/>
        </w:rPr>
        <w:t>Section 7 – Safety instructions</w:t>
      </w:r>
      <w:r w:rsidR="00C02B17" w:rsidRPr="0077213B">
        <w:rPr>
          <w:b/>
          <w:lang w:val="en-US"/>
        </w:rPr>
        <w:t xml:space="preserve"> </w:t>
      </w:r>
      <w:r w:rsidR="003F367D" w:rsidRPr="003F367D">
        <w:rPr>
          <w:b/>
          <w:lang w:val="en-US"/>
        </w:rPr>
        <w:t>heißt es</w:t>
      </w:r>
      <w:r w:rsidR="0069314D" w:rsidRPr="003F367D">
        <w:rPr>
          <w:b/>
          <w:lang w:val="en-US"/>
        </w:rPr>
        <w:t xml:space="preserve">: </w:t>
      </w:r>
      <w:r w:rsidR="00C02B17">
        <w:rPr>
          <w:b/>
          <w:lang w:val="en-US"/>
        </w:rPr>
        <w:br/>
      </w:r>
      <w:r w:rsidR="00C02B17" w:rsidRPr="0077213B">
        <w:rPr>
          <w:i/>
          <w:lang w:val="en-US"/>
        </w:rPr>
        <w:t xml:space="preserve">- A </w:t>
      </w:r>
      <w:r w:rsidR="00C02B17" w:rsidRPr="0077213B">
        <w:rPr>
          <w:b/>
          <w:i/>
          <w:lang w:val="en-US"/>
        </w:rPr>
        <w:t>warning</w:t>
      </w:r>
      <w:r w:rsidR="00C02B17" w:rsidRPr="0077213B">
        <w:rPr>
          <w:i/>
          <w:lang w:val="en-US"/>
        </w:rPr>
        <w:t xml:space="preserve"> tells the reader that there is a risk of injury or death. </w:t>
      </w:r>
      <w:r w:rsidR="00C02B17" w:rsidRPr="0077213B">
        <w:rPr>
          <w:i/>
          <w:lang w:val="en-US"/>
        </w:rPr>
        <w:br/>
        <w:t xml:space="preserve">- A </w:t>
      </w:r>
      <w:r w:rsidR="00C02B17" w:rsidRPr="0077213B">
        <w:rPr>
          <w:b/>
          <w:i/>
          <w:lang w:val="en-US"/>
        </w:rPr>
        <w:t>caution</w:t>
      </w:r>
      <w:r w:rsidR="00C02B17" w:rsidRPr="0077213B">
        <w:rPr>
          <w:i/>
          <w:lang w:val="en-US"/>
        </w:rPr>
        <w:t xml:space="preserve"> tells the reader that there is a risk of damage to objects.</w:t>
      </w:r>
    </w:p>
    <w:p w14:paraId="23D8153A" w14:textId="148F9EFE" w:rsidR="00C02B17" w:rsidRDefault="00C02B17" w:rsidP="009250B2">
      <w:pPr>
        <w:rPr>
          <w:b/>
        </w:rPr>
      </w:pPr>
      <w:r w:rsidRPr="001B6ABB">
        <w:rPr>
          <w:b/>
        </w:rPr>
        <w:t xml:space="preserve">Erläutern Sie diesbezüglich den Unterschied zwischen ASD STE100 und </w:t>
      </w:r>
      <w:r w:rsidR="001B6ABB" w:rsidRPr="001B6ABB">
        <w:rPr>
          <w:b/>
        </w:rPr>
        <w:t>ANSI Z535</w:t>
      </w:r>
    </w:p>
    <w:p w14:paraId="7CF2F1B7" w14:textId="5D72EF6F" w:rsidR="00B2765A" w:rsidRPr="00B2765A" w:rsidRDefault="009825D3" w:rsidP="003F367D">
      <w:pPr>
        <w:rPr>
          <w:bCs/>
        </w:rPr>
      </w:pPr>
      <w:r>
        <w:rPr>
          <w:bCs/>
        </w:rPr>
        <w:t>Ansi: Warning ist schwere verletzungsgefahr, caution leichte verletzungsgefahr</w:t>
      </w:r>
    </w:p>
    <w:p w14:paraId="72763721" w14:textId="13D8BDB8" w:rsidR="003F367D" w:rsidRPr="003F367D" w:rsidRDefault="003F367D" w:rsidP="003F367D">
      <w:pPr>
        <w:rPr>
          <w:b/>
          <w:bCs/>
        </w:rPr>
      </w:pPr>
      <w:r w:rsidRPr="005B6A84">
        <w:rPr>
          <w:b/>
          <w:color w:val="548DD4" w:themeColor="text2" w:themeTint="99"/>
        </w:rPr>
        <w:t xml:space="preserve">Aufgabe 16: </w:t>
      </w:r>
      <w:r w:rsidRPr="003F367D">
        <w:rPr>
          <w:b/>
        </w:rPr>
        <w:t>Markieren Sie untenstehend diejenigen Wörter, die britisch</w:t>
      </w:r>
      <w:r>
        <w:rPr>
          <w:b/>
        </w:rPr>
        <w:t xml:space="preserve">es Englisch sind. </w:t>
      </w:r>
      <w:r w:rsidRPr="00C21033">
        <w:rPr>
          <w:b/>
        </w:rPr>
        <w:t xml:space="preserve">Begründen Sie Ihre Auswahl. </w:t>
      </w:r>
      <w:r w:rsidRPr="003F367D">
        <w:rPr>
          <w:b/>
        </w:rPr>
        <w:t>Was sagt die ASD</w:t>
      </w:r>
      <w:r w:rsidR="00E42D29">
        <w:rPr>
          <w:b/>
        </w:rPr>
        <w:t>-</w:t>
      </w:r>
      <w:r w:rsidRPr="003F367D">
        <w:rPr>
          <w:b/>
        </w:rPr>
        <w:t xml:space="preserve">STE100 </w:t>
      </w:r>
      <w:r w:rsidR="005B6A84">
        <w:rPr>
          <w:b/>
        </w:rPr>
        <w:t>hinsichtlich</w:t>
      </w:r>
      <w:r w:rsidRPr="003F367D">
        <w:rPr>
          <w:b/>
        </w:rPr>
        <w:t xml:space="preserve"> britischem Englisch?</w:t>
      </w:r>
    </w:p>
    <w:p w14:paraId="3C2DE998" w14:textId="77777777" w:rsidR="003F367D" w:rsidRPr="00775176" w:rsidRDefault="003F367D" w:rsidP="003F367D">
      <w:pPr>
        <w:rPr>
          <w:b/>
          <w:bCs/>
          <w:lang w:val="en-US"/>
        </w:rPr>
      </w:pPr>
      <w:r>
        <w:rPr>
          <w:b/>
          <w:bCs/>
          <w:lang w:val="en-US"/>
        </w:rPr>
        <w:sym w:font="Wingdings" w:char="F0A8"/>
      </w:r>
      <w:r w:rsidR="00C25FD8" w:rsidRPr="00621D9B">
        <w:rPr>
          <w:b/>
          <w:bCs/>
          <w:color w:val="EE0000"/>
          <w:lang w:val="en-US"/>
        </w:rPr>
        <w:t xml:space="preserve"> fibre</w:t>
      </w:r>
    </w:p>
    <w:p w14:paraId="486748C1" w14:textId="77777777" w:rsidR="003F367D" w:rsidRPr="00775176" w:rsidRDefault="003F367D" w:rsidP="003F367D">
      <w:pPr>
        <w:rPr>
          <w:b/>
          <w:bCs/>
          <w:lang w:val="en-US"/>
        </w:rPr>
      </w:pPr>
      <w:r>
        <w:rPr>
          <w:b/>
          <w:bCs/>
          <w:lang w:val="en-US"/>
        </w:rPr>
        <w:sym w:font="Wingdings" w:char="F0A8"/>
      </w:r>
      <w:r w:rsidRPr="00775176">
        <w:rPr>
          <w:b/>
          <w:bCs/>
          <w:lang w:val="en-US"/>
        </w:rPr>
        <w:t xml:space="preserve"> program</w:t>
      </w:r>
    </w:p>
    <w:p w14:paraId="3D5EFA77" w14:textId="77777777" w:rsidR="003F367D" w:rsidRDefault="003F367D" w:rsidP="003F367D">
      <w:pPr>
        <w:rPr>
          <w:b/>
          <w:bCs/>
          <w:lang w:val="en-US"/>
        </w:rPr>
      </w:pPr>
      <w:r>
        <w:rPr>
          <w:b/>
          <w:bCs/>
          <w:lang w:val="en-US"/>
        </w:rPr>
        <w:sym w:font="Wingdings" w:char="F0A8"/>
      </w:r>
      <w:r w:rsidR="00C25FD8">
        <w:rPr>
          <w:b/>
          <w:bCs/>
          <w:lang w:val="en-US"/>
        </w:rPr>
        <w:t xml:space="preserve"> harbo</w:t>
      </w:r>
      <w:r>
        <w:rPr>
          <w:b/>
          <w:bCs/>
          <w:lang w:val="en-US"/>
        </w:rPr>
        <w:t>r</w:t>
      </w:r>
    </w:p>
    <w:p w14:paraId="7FBB85B6" w14:textId="7FADFB93" w:rsidR="003F367D" w:rsidRDefault="003F367D" w:rsidP="003F367D">
      <w:pPr>
        <w:rPr>
          <w:b/>
          <w:bCs/>
          <w:lang w:val="en-US"/>
        </w:rPr>
      </w:pPr>
      <w:r>
        <w:rPr>
          <w:b/>
          <w:bCs/>
          <w:lang w:val="en-US"/>
        </w:rPr>
        <w:sym w:font="Wingdings" w:char="F0A8"/>
      </w:r>
      <w:r w:rsidR="00C25FD8">
        <w:rPr>
          <w:b/>
          <w:bCs/>
          <w:lang w:val="en-US"/>
        </w:rPr>
        <w:t xml:space="preserve"> defen</w:t>
      </w:r>
      <w:r w:rsidR="00B2765A">
        <w:rPr>
          <w:b/>
          <w:bCs/>
          <w:lang w:val="en-US"/>
        </w:rPr>
        <w:t>c</w:t>
      </w:r>
      <w:r w:rsidR="00C25FD8">
        <w:rPr>
          <w:b/>
          <w:bCs/>
          <w:lang w:val="en-US"/>
        </w:rPr>
        <w:t>e</w:t>
      </w:r>
    </w:p>
    <w:p w14:paraId="06A23949" w14:textId="2B8854F6" w:rsidR="00B2765A" w:rsidRPr="00B2765A" w:rsidRDefault="00621D9B" w:rsidP="003F367D">
      <w:pPr>
        <w:rPr>
          <w:lang w:val="en-US"/>
        </w:rPr>
      </w:pPr>
      <w:r>
        <w:rPr>
          <w:lang w:val="en-US"/>
        </w:rPr>
        <w:t>Die Asd 100 verwendet AE</w:t>
      </w:r>
    </w:p>
    <w:p w14:paraId="0EA44FC2" w14:textId="77777777" w:rsidR="00B2765A" w:rsidRPr="001B737D" w:rsidRDefault="00B2765A" w:rsidP="00B2765A">
      <w:pPr>
        <w:rPr>
          <w:b/>
          <w:bCs/>
          <w:lang w:val="en-US"/>
        </w:rPr>
      </w:pPr>
      <w:r w:rsidRPr="00B2765A">
        <w:rPr>
          <w:b/>
          <w:bCs/>
          <w:color w:val="548DD4" w:themeColor="text2" w:themeTint="99"/>
          <w:lang w:val="en-US"/>
        </w:rPr>
        <w:t xml:space="preserve">Aufgabe 17: </w:t>
      </w:r>
      <w:r w:rsidRPr="00B2765A">
        <w:rPr>
          <w:b/>
          <w:bCs/>
          <w:i/>
          <w:lang w:val="en-US"/>
        </w:rPr>
        <w:t>Rule 3.3</w:t>
      </w:r>
      <w:r w:rsidRPr="00B2765A">
        <w:rPr>
          <w:b/>
          <w:bCs/>
          <w:lang w:val="en-US"/>
        </w:rPr>
        <w:t xml:space="preserve"> besagt </w:t>
      </w:r>
      <w:r w:rsidRPr="00B2765A">
        <w:rPr>
          <w:b/>
          <w:bCs/>
          <w:i/>
          <w:lang w:val="en-US"/>
        </w:rPr>
        <w:t xml:space="preserve">„Use the past participle only as an adjective.“ </w:t>
      </w:r>
      <w:r w:rsidRPr="001B737D">
        <w:rPr>
          <w:b/>
          <w:bCs/>
          <w:lang w:val="en-US"/>
        </w:rPr>
        <w:t>Schreiben Sie einen entsprechenden Beispielsatz auf.</w:t>
      </w:r>
    </w:p>
    <w:p w14:paraId="16F54009" w14:textId="3B827923" w:rsidR="00B2765A" w:rsidRDefault="00621D9B" w:rsidP="003F367D">
      <w:pPr>
        <w:rPr>
          <w:lang w:val="en-US"/>
        </w:rPr>
      </w:pPr>
      <w:r>
        <w:rPr>
          <w:lang w:val="en-US"/>
        </w:rPr>
        <w:t>Take the used oil.</w:t>
      </w:r>
    </w:p>
    <w:p w14:paraId="7D7181A7" w14:textId="77777777" w:rsidR="00B2765A" w:rsidRPr="00B2765A" w:rsidRDefault="00B2765A" w:rsidP="00B2765A">
      <w:pPr>
        <w:rPr>
          <w:b/>
          <w:bCs/>
          <w:i/>
          <w:lang w:val="en-US"/>
        </w:rPr>
      </w:pPr>
      <w:r w:rsidRPr="00B2765A">
        <w:rPr>
          <w:b/>
          <w:bCs/>
          <w:color w:val="548DD4" w:themeColor="text2" w:themeTint="99"/>
          <w:lang w:val="en-US"/>
        </w:rPr>
        <w:t xml:space="preserve">Aufgabe 18: </w:t>
      </w:r>
      <w:r w:rsidRPr="00B2765A">
        <w:rPr>
          <w:b/>
          <w:bCs/>
          <w:i/>
          <w:lang w:val="en-US"/>
        </w:rPr>
        <w:t xml:space="preserve">Rule 7.3 </w:t>
      </w:r>
      <w:r w:rsidRPr="00B2765A">
        <w:rPr>
          <w:b/>
          <w:bCs/>
          <w:lang w:val="en-US"/>
        </w:rPr>
        <w:t>besagt</w:t>
      </w:r>
      <w:r w:rsidRPr="00B2765A">
        <w:rPr>
          <w:b/>
          <w:bCs/>
          <w:i/>
          <w:lang w:val="en-US"/>
        </w:rPr>
        <w:t>: „Give an explanation to show the specific risk or possible result.</w:t>
      </w:r>
    </w:p>
    <w:p w14:paraId="1EC94E74" w14:textId="0687E359" w:rsidR="00B2765A" w:rsidRDefault="00B2765A" w:rsidP="00B2765A">
      <w:pPr>
        <w:rPr>
          <w:b/>
          <w:bCs/>
        </w:rPr>
      </w:pPr>
      <w:r w:rsidRPr="00B2765A">
        <w:rPr>
          <w:b/>
          <w:bCs/>
        </w:rPr>
        <w:t>Auf welche Texte bezieht sich diese Regel?</w:t>
      </w:r>
    </w:p>
    <w:p w14:paraId="7383B855" w14:textId="7A8D9769" w:rsidR="00621D9B" w:rsidRPr="00B2765A" w:rsidRDefault="00621D9B" w:rsidP="00B2765A">
      <w:pPr>
        <w:rPr>
          <w:b/>
          <w:bCs/>
        </w:rPr>
      </w:pPr>
      <w:r>
        <w:rPr>
          <w:b/>
          <w:bCs/>
        </w:rPr>
        <w:t>Diese Regel bezieht sich auf Warn und Sicherheitshinweise</w:t>
      </w:r>
    </w:p>
    <w:p w14:paraId="6BC57C2F" w14:textId="26299497" w:rsidR="00B2765A" w:rsidRDefault="00B2765A" w:rsidP="003F367D"/>
    <w:sectPr w:rsidR="00B2765A" w:rsidSect="001B73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709" w:bottom="709" w:left="1418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1C75" w14:textId="77777777" w:rsidR="00637DE3" w:rsidRDefault="00637DE3" w:rsidP="00800F6D">
      <w:pPr>
        <w:spacing w:line="240" w:lineRule="auto"/>
      </w:pPr>
      <w:r>
        <w:separator/>
      </w:r>
    </w:p>
  </w:endnote>
  <w:endnote w:type="continuationSeparator" w:id="0">
    <w:p w14:paraId="6DDDBAD1" w14:textId="77777777" w:rsidR="00637DE3" w:rsidRDefault="00637DE3" w:rsidP="00800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6281B" w14:textId="77777777" w:rsidR="004763D8" w:rsidRDefault="004763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2E14" w14:textId="4AE1A176" w:rsidR="00117938" w:rsidRDefault="00117938" w:rsidP="00117938">
    <w:pPr>
      <w:pStyle w:val="Fuzeile"/>
      <w:tabs>
        <w:tab w:val="clear" w:pos="4536"/>
        <w:tab w:val="clear" w:pos="9072"/>
        <w:tab w:val="right" w:pos="9356"/>
      </w:tabs>
    </w:pPr>
    <w:r>
      <w:t xml:space="preserve">Dokumentname: </w:t>
    </w:r>
    <w:fldSimple w:instr=" FILENAME  \* Lower  \* MERGEFORMAT ">
      <w:r w:rsidR="00775176">
        <w:t>01_probeklausur_sose_2024-simplified_english.docx</w:t>
      </w:r>
    </w:fldSimple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763D8">
      <w:t>1</w:t>
    </w:r>
    <w:r>
      <w:fldChar w:fldCharType="end"/>
    </w:r>
    <w:r>
      <w:t xml:space="preserve"> von </w:t>
    </w:r>
    <w:fldSimple w:instr=" NUMPAGES  \* Arabic  \* MERGEFORMAT ">
      <w:r w:rsidR="004763D8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EA35E" w14:textId="77777777" w:rsidR="004763D8" w:rsidRDefault="004763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B3D6" w14:textId="77777777" w:rsidR="00637DE3" w:rsidRDefault="00637DE3" w:rsidP="00800F6D">
      <w:pPr>
        <w:spacing w:line="240" w:lineRule="auto"/>
      </w:pPr>
      <w:r>
        <w:separator/>
      </w:r>
    </w:p>
  </w:footnote>
  <w:footnote w:type="continuationSeparator" w:id="0">
    <w:p w14:paraId="0AF09264" w14:textId="77777777" w:rsidR="00637DE3" w:rsidRDefault="00637DE3" w:rsidP="00800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BAB43" w14:textId="77777777" w:rsidR="004763D8" w:rsidRDefault="004763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0EF" w14:textId="3F7BD162" w:rsidR="00B03DE6" w:rsidRPr="0077213B" w:rsidRDefault="00B03DE6" w:rsidP="007721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71FD2" w14:textId="77777777" w:rsidR="004763D8" w:rsidRDefault="004763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E664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7E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D8B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CA72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D840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FCD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2EB9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817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781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BC5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A4429"/>
    <w:multiLevelType w:val="hybridMultilevel"/>
    <w:tmpl w:val="519642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26A34"/>
    <w:multiLevelType w:val="hybridMultilevel"/>
    <w:tmpl w:val="55BCA5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010CE7"/>
    <w:multiLevelType w:val="hybridMultilevel"/>
    <w:tmpl w:val="55EA62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9079B"/>
    <w:multiLevelType w:val="hybridMultilevel"/>
    <w:tmpl w:val="E4308F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76D1E"/>
    <w:multiLevelType w:val="hybridMultilevel"/>
    <w:tmpl w:val="C34CF7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47D42"/>
    <w:multiLevelType w:val="hybridMultilevel"/>
    <w:tmpl w:val="8F44CF16"/>
    <w:lvl w:ilvl="0" w:tplc="0A4C663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FC5B8F"/>
    <w:multiLevelType w:val="hybridMultilevel"/>
    <w:tmpl w:val="CA76CB0E"/>
    <w:lvl w:ilvl="0" w:tplc="5B565656">
      <w:start w:val="1"/>
      <w:numFmt w:val="lowerLetter"/>
      <w:pStyle w:val="AufzhlungBuchstabe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33320"/>
    <w:multiLevelType w:val="hybridMultilevel"/>
    <w:tmpl w:val="128CC110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7A347A"/>
    <w:multiLevelType w:val="hybridMultilevel"/>
    <w:tmpl w:val="B644D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15E70"/>
    <w:multiLevelType w:val="hybridMultilevel"/>
    <w:tmpl w:val="9D703D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C7519"/>
    <w:multiLevelType w:val="hybridMultilevel"/>
    <w:tmpl w:val="2FAC210A"/>
    <w:lvl w:ilvl="0" w:tplc="FD008442">
      <w:start w:val="1"/>
      <w:numFmt w:val="decimal"/>
      <w:pStyle w:val="Aufzhlung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5A4A"/>
    <w:multiLevelType w:val="multilevel"/>
    <w:tmpl w:val="FFD2D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4D83AD8"/>
    <w:multiLevelType w:val="hybridMultilevel"/>
    <w:tmpl w:val="0DB8B496"/>
    <w:lvl w:ilvl="0" w:tplc="0407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B1679"/>
    <w:multiLevelType w:val="hybridMultilevel"/>
    <w:tmpl w:val="2B8AB5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93240"/>
    <w:multiLevelType w:val="hybridMultilevel"/>
    <w:tmpl w:val="2BA603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E66CD"/>
    <w:multiLevelType w:val="hybridMultilevel"/>
    <w:tmpl w:val="036A6D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644EA"/>
    <w:multiLevelType w:val="hybridMultilevel"/>
    <w:tmpl w:val="C952DDC2"/>
    <w:lvl w:ilvl="0" w:tplc="1B584AB2">
      <w:start w:val="1"/>
      <w:numFmt w:val="bullet"/>
      <w:pStyle w:val="Aufzhlung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002CF"/>
    <w:multiLevelType w:val="hybridMultilevel"/>
    <w:tmpl w:val="57F499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67FCF"/>
    <w:multiLevelType w:val="hybridMultilevel"/>
    <w:tmpl w:val="0DB8B496"/>
    <w:lvl w:ilvl="0" w:tplc="0407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46F65"/>
    <w:multiLevelType w:val="multilevel"/>
    <w:tmpl w:val="073CD3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BCA7473"/>
    <w:multiLevelType w:val="hybridMultilevel"/>
    <w:tmpl w:val="5F48C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456DA"/>
    <w:multiLevelType w:val="hybridMultilevel"/>
    <w:tmpl w:val="7092E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A2F8B"/>
    <w:multiLevelType w:val="hybridMultilevel"/>
    <w:tmpl w:val="377E5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8385">
    <w:abstractNumId w:val="29"/>
  </w:num>
  <w:num w:numId="2" w16cid:durableId="682165586">
    <w:abstractNumId w:val="26"/>
  </w:num>
  <w:num w:numId="3" w16cid:durableId="1220945345">
    <w:abstractNumId w:val="20"/>
  </w:num>
  <w:num w:numId="4" w16cid:durableId="851841927">
    <w:abstractNumId w:val="16"/>
  </w:num>
  <w:num w:numId="5" w16cid:durableId="1118111982">
    <w:abstractNumId w:val="9"/>
  </w:num>
  <w:num w:numId="6" w16cid:durableId="1898127085">
    <w:abstractNumId w:val="7"/>
  </w:num>
  <w:num w:numId="7" w16cid:durableId="240991811">
    <w:abstractNumId w:val="6"/>
  </w:num>
  <w:num w:numId="8" w16cid:durableId="1828743762">
    <w:abstractNumId w:val="5"/>
  </w:num>
  <w:num w:numId="9" w16cid:durableId="91360059">
    <w:abstractNumId w:val="4"/>
  </w:num>
  <w:num w:numId="10" w16cid:durableId="1355230414">
    <w:abstractNumId w:val="8"/>
  </w:num>
  <w:num w:numId="11" w16cid:durableId="939726237">
    <w:abstractNumId w:val="3"/>
  </w:num>
  <w:num w:numId="12" w16cid:durableId="229928877">
    <w:abstractNumId w:val="2"/>
  </w:num>
  <w:num w:numId="13" w16cid:durableId="1719889180">
    <w:abstractNumId w:val="1"/>
  </w:num>
  <w:num w:numId="14" w16cid:durableId="17854521">
    <w:abstractNumId w:val="0"/>
  </w:num>
  <w:num w:numId="15" w16cid:durableId="947155713">
    <w:abstractNumId w:val="32"/>
  </w:num>
  <w:num w:numId="16" w16cid:durableId="1131241905">
    <w:abstractNumId w:val="30"/>
  </w:num>
  <w:num w:numId="17" w16cid:durableId="1692686426">
    <w:abstractNumId w:val="25"/>
  </w:num>
  <w:num w:numId="18" w16cid:durableId="1746033437">
    <w:abstractNumId w:val="14"/>
  </w:num>
  <w:num w:numId="19" w16cid:durableId="2145999895">
    <w:abstractNumId w:val="12"/>
  </w:num>
  <w:num w:numId="20" w16cid:durableId="1457748884">
    <w:abstractNumId w:val="20"/>
    <w:lvlOverride w:ilvl="0">
      <w:startOverride w:val="1"/>
    </w:lvlOverride>
  </w:num>
  <w:num w:numId="21" w16cid:durableId="1601719852">
    <w:abstractNumId w:val="21"/>
  </w:num>
  <w:num w:numId="22" w16cid:durableId="2087607229">
    <w:abstractNumId w:val="19"/>
  </w:num>
  <w:num w:numId="23" w16cid:durableId="562954738">
    <w:abstractNumId w:val="18"/>
  </w:num>
  <w:num w:numId="24" w16cid:durableId="342053681">
    <w:abstractNumId w:val="16"/>
    <w:lvlOverride w:ilvl="0">
      <w:startOverride w:val="1"/>
    </w:lvlOverride>
  </w:num>
  <w:num w:numId="25" w16cid:durableId="982197949">
    <w:abstractNumId w:val="28"/>
  </w:num>
  <w:num w:numId="26" w16cid:durableId="1501194348">
    <w:abstractNumId w:val="16"/>
    <w:lvlOverride w:ilvl="0">
      <w:startOverride w:val="1"/>
    </w:lvlOverride>
  </w:num>
  <w:num w:numId="27" w16cid:durableId="298801900">
    <w:abstractNumId w:val="16"/>
    <w:lvlOverride w:ilvl="0">
      <w:startOverride w:val="1"/>
    </w:lvlOverride>
  </w:num>
  <w:num w:numId="28" w16cid:durableId="1891652401">
    <w:abstractNumId w:val="16"/>
    <w:lvlOverride w:ilvl="0">
      <w:startOverride w:val="1"/>
    </w:lvlOverride>
  </w:num>
  <w:num w:numId="29" w16cid:durableId="1762331508">
    <w:abstractNumId w:val="22"/>
  </w:num>
  <w:num w:numId="30" w16cid:durableId="666246693">
    <w:abstractNumId w:val="15"/>
  </w:num>
  <w:num w:numId="31" w16cid:durableId="350037835">
    <w:abstractNumId w:val="17"/>
  </w:num>
  <w:num w:numId="32" w16cid:durableId="623274504">
    <w:abstractNumId w:val="11"/>
  </w:num>
  <w:num w:numId="33" w16cid:durableId="1859347835">
    <w:abstractNumId w:val="23"/>
  </w:num>
  <w:num w:numId="34" w16cid:durableId="539515659">
    <w:abstractNumId w:val="31"/>
  </w:num>
  <w:num w:numId="35" w16cid:durableId="899823538">
    <w:abstractNumId w:val="27"/>
  </w:num>
  <w:num w:numId="36" w16cid:durableId="634414533">
    <w:abstractNumId w:val="13"/>
  </w:num>
  <w:num w:numId="37" w16cid:durableId="1480422992">
    <w:abstractNumId w:val="10"/>
  </w:num>
  <w:num w:numId="38" w16cid:durableId="13649845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defaultTableStyle w:val="HelleSchattierung-Akzent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35"/>
    <w:rsid w:val="00001402"/>
    <w:rsid w:val="000054A8"/>
    <w:rsid w:val="00020C02"/>
    <w:rsid w:val="00024440"/>
    <w:rsid w:val="00031CFA"/>
    <w:rsid w:val="000360BC"/>
    <w:rsid w:val="00055715"/>
    <w:rsid w:val="00063B76"/>
    <w:rsid w:val="000705AD"/>
    <w:rsid w:val="00077E3A"/>
    <w:rsid w:val="00080EE5"/>
    <w:rsid w:val="0009171B"/>
    <w:rsid w:val="00091EC0"/>
    <w:rsid w:val="00097B4A"/>
    <w:rsid w:val="000A1CA2"/>
    <w:rsid w:val="000A74A2"/>
    <w:rsid w:val="000B2519"/>
    <w:rsid w:val="000B4352"/>
    <w:rsid w:val="000C7A7E"/>
    <w:rsid w:val="000E355F"/>
    <w:rsid w:val="000F4428"/>
    <w:rsid w:val="000F6F7F"/>
    <w:rsid w:val="001018B3"/>
    <w:rsid w:val="00117938"/>
    <w:rsid w:val="00124233"/>
    <w:rsid w:val="001269B9"/>
    <w:rsid w:val="0015299B"/>
    <w:rsid w:val="00174BAE"/>
    <w:rsid w:val="001755DC"/>
    <w:rsid w:val="001772D0"/>
    <w:rsid w:val="001849B1"/>
    <w:rsid w:val="001A29C5"/>
    <w:rsid w:val="001A6CC1"/>
    <w:rsid w:val="001B1E07"/>
    <w:rsid w:val="001B5A34"/>
    <w:rsid w:val="001B6ABB"/>
    <w:rsid w:val="001B6EB2"/>
    <w:rsid w:val="001B737D"/>
    <w:rsid w:val="001C5B5C"/>
    <w:rsid w:val="001D3370"/>
    <w:rsid w:val="00212A60"/>
    <w:rsid w:val="00244571"/>
    <w:rsid w:val="00252F5A"/>
    <w:rsid w:val="002642A1"/>
    <w:rsid w:val="002646FB"/>
    <w:rsid w:val="00273C49"/>
    <w:rsid w:val="00291374"/>
    <w:rsid w:val="002A2458"/>
    <w:rsid w:val="002C2891"/>
    <w:rsid w:val="002C6AF2"/>
    <w:rsid w:val="002D0446"/>
    <w:rsid w:val="002D5D2B"/>
    <w:rsid w:val="002F0D13"/>
    <w:rsid w:val="00302418"/>
    <w:rsid w:val="00321004"/>
    <w:rsid w:val="003265EA"/>
    <w:rsid w:val="00332C3C"/>
    <w:rsid w:val="00334721"/>
    <w:rsid w:val="00346E8E"/>
    <w:rsid w:val="00350FB6"/>
    <w:rsid w:val="0035235F"/>
    <w:rsid w:val="0035501F"/>
    <w:rsid w:val="00360541"/>
    <w:rsid w:val="003635DF"/>
    <w:rsid w:val="00364A6A"/>
    <w:rsid w:val="003672A6"/>
    <w:rsid w:val="00371CFA"/>
    <w:rsid w:val="0039291B"/>
    <w:rsid w:val="003A2579"/>
    <w:rsid w:val="003B0D97"/>
    <w:rsid w:val="003C1833"/>
    <w:rsid w:val="003D376C"/>
    <w:rsid w:val="003F367D"/>
    <w:rsid w:val="003F447C"/>
    <w:rsid w:val="003F4608"/>
    <w:rsid w:val="003F4CC6"/>
    <w:rsid w:val="003F4FB6"/>
    <w:rsid w:val="0040156B"/>
    <w:rsid w:val="0040360D"/>
    <w:rsid w:val="004207A0"/>
    <w:rsid w:val="004208B3"/>
    <w:rsid w:val="00424651"/>
    <w:rsid w:val="00424655"/>
    <w:rsid w:val="00436FA2"/>
    <w:rsid w:val="00445288"/>
    <w:rsid w:val="004606CB"/>
    <w:rsid w:val="00464449"/>
    <w:rsid w:val="0047003C"/>
    <w:rsid w:val="00471CB8"/>
    <w:rsid w:val="004763D8"/>
    <w:rsid w:val="004850FA"/>
    <w:rsid w:val="004B744F"/>
    <w:rsid w:val="004C0C3F"/>
    <w:rsid w:val="004C350F"/>
    <w:rsid w:val="004C5848"/>
    <w:rsid w:val="004C5B5E"/>
    <w:rsid w:val="004D217D"/>
    <w:rsid w:val="004E1BF9"/>
    <w:rsid w:val="004E38A5"/>
    <w:rsid w:val="004E6C86"/>
    <w:rsid w:val="004F11F1"/>
    <w:rsid w:val="004F2A4E"/>
    <w:rsid w:val="00510D24"/>
    <w:rsid w:val="00521697"/>
    <w:rsid w:val="00531878"/>
    <w:rsid w:val="005354BF"/>
    <w:rsid w:val="005457B9"/>
    <w:rsid w:val="005511EB"/>
    <w:rsid w:val="005520CD"/>
    <w:rsid w:val="005624DD"/>
    <w:rsid w:val="00572716"/>
    <w:rsid w:val="005728BE"/>
    <w:rsid w:val="00574F57"/>
    <w:rsid w:val="0058623E"/>
    <w:rsid w:val="00587A7E"/>
    <w:rsid w:val="00591629"/>
    <w:rsid w:val="00593D37"/>
    <w:rsid w:val="005A1581"/>
    <w:rsid w:val="005A1990"/>
    <w:rsid w:val="005A678B"/>
    <w:rsid w:val="005B01C8"/>
    <w:rsid w:val="005B2785"/>
    <w:rsid w:val="005B6A84"/>
    <w:rsid w:val="005C1B01"/>
    <w:rsid w:val="005C3C76"/>
    <w:rsid w:val="005C72BB"/>
    <w:rsid w:val="005D4840"/>
    <w:rsid w:val="005E064E"/>
    <w:rsid w:val="005F6114"/>
    <w:rsid w:val="0060171A"/>
    <w:rsid w:val="00605432"/>
    <w:rsid w:val="00607AAA"/>
    <w:rsid w:val="006205E1"/>
    <w:rsid w:val="00620CFA"/>
    <w:rsid w:val="00621D9B"/>
    <w:rsid w:val="00637DE3"/>
    <w:rsid w:val="00651E7D"/>
    <w:rsid w:val="00652C3B"/>
    <w:rsid w:val="006556E0"/>
    <w:rsid w:val="00657133"/>
    <w:rsid w:val="00660E36"/>
    <w:rsid w:val="00681115"/>
    <w:rsid w:val="0068540B"/>
    <w:rsid w:val="0068643F"/>
    <w:rsid w:val="00691DFD"/>
    <w:rsid w:val="0069314D"/>
    <w:rsid w:val="00695018"/>
    <w:rsid w:val="006A3495"/>
    <w:rsid w:val="006A3B85"/>
    <w:rsid w:val="006B25B2"/>
    <w:rsid w:val="006B2EC8"/>
    <w:rsid w:val="006B52AB"/>
    <w:rsid w:val="006B7DCB"/>
    <w:rsid w:val="006C601B"/>
    <w:rsid w:val="006E168A"/>
    <w:rsid w:val="006E2F67"/>
    <w:rsid w:val="006F044F"/>
    <w:rsid w:val="006F2F3C"/>
    <w:rsid w:val="006F30D2"/>
    <w:rsid w:val="006F70CB"/>
    <w:rsid w:val="00703A4B"/>
    <w:rsid w:val="007132B5"/>
    <w:rsid w:val="0072117B"/>
    <w:rsid w:val="0072307F"/>
    <w:rsid w:val="00726D1C"/>
    <w:rsid w:val="00740C5F"/>
    <w:rsid w:val="00744194"/>
    <w:rsid w:val="00757628"/>
    <w:rsid w:val="00764EC9"/>
    <w:rsid w:val="00764F9F"/>
    <w:rsid w:val="0077213B"/>
    <w:rsid w:val="00773C5C"/>
    <w:rsid w:val="00773DBD"/>
    <w:rsid w:val="00775176"/>
    <w:rsid w:val="00775589"/>
    <w:rsid w:val="00777961"/>
    <w:rsid w:val="007838C2"/>
    <w:rsid w:val="007B7173"/>
    <w:rsid w:val="007C13E7"/>
    <w:rsid w:val="007C1EA7"/>
    <w:rsid w:val="007D1150"/>
    <w:rsid w:val="007E44BB"/>
    <w:rsid w:val="007F2DA4"/>
    <w:rsid w:val="007F4B6A"/>
    <w:rsid w:val="007F7E3D"/>
    <w:rsid w:val="00800F6D"/>
    <w:rsid w:val="00811FD8"/>
    <w:rsid w:val="00820D64"/>
    <w:rsid w:val="00822F80"/>
    <w:rsid w:val="00826066"/>
    <w:rsid w:val="00832501"/>
    <w:rsid w:val="00833791"/>
    <w:rsid w:val="008347F3"/>
    <w:rsid w:val="00844D76"/>
    <w:rsid w:val="00846776"/>
    <w:rsid w:val="00853C1D"/>
    <w:rsid w:val="00861E87"/>
    <w:rsid w:val="00872929"/>
    <w:rsid w:val="00874559"/>
    <w:rsid w:val="008747E8"/>
    <w:rsid w:val="00887ED0"/>
    <w:rsid w:val="00896E54"/>
    <w:rsid w:val="008A6DB3"/>
    <w:rsid w:val="008A7F62"/>
    <w:rsid w:val="008B40B7"/>
    <w:rsid w:val="008F4EAF"/>
    <w:rsid w:val="00923D79"/>
    <w:rsid w:val="00924BCD"/>
    <w:rsid w:val="009250B2"/>
    <w:rsid w:val="009442A9"/>
    <w:rsid w:val="00950856"/>
    <w:rsid w:val="00970CCF"/>
    <w:rsid w:val="00974523"/>
    <w:rsid w:val="00981D0D"/>
    <w:rsid w:val="009825D3"/>
    <w:rsid w:val="00991048"/>
    <w:rsid w:val="009A1B50"/>
    <w:rsid w:val="009B3ADF"/>
    <w:rsid w:val="009B69BD"/>
    <w:rsid w:val="009C0E8B"/>
    <w:rsid w:val="009D08C9"/>
    <w:rsid w:val="009D1D18"/>
    <w:rsid w:val="009E6C67"/>
    <w:rsid w:val="00A060C4"/>
    <w:rsid w:val="00A17060"/>
    <w:rsid w:val="00A23F1C"/>
    <w:rsid w:val="00A31CB9"/>
    <w:rsid w:val="00A36C61"/>
    <w:rsid w:val="00A4274A"/>
    <w:rsid w:val="00A4343A"/>
    <w:rsid w:val="00A54F84"/>
    <w:rsid w:val="00A55456"/>
    <w:rsid w:val="00A55C80"/>
    <w:rsid w:val="00A64577"/>
    <w:rsid w:val="00A70902"/>
    <w:rsid w:val="00A76826"/>
    <w:rsid w:val="00A861DF"/>
    <w:rsid w:val="00A94192"/>
    <w:rsid w:val="00AA288A"/>
    <w:rsid w:val="00AA6796"/>
    <w:rsid w:val="00AB62EE"/>
    <w:rsid w:val="00AC0194"/>
    <w:rsid w:val="00AC1A7B"/>
    <w:rsid w:val="00AC6E59"/>
    <w:rsid w:val="00AD3371"/>
    <w:rsid w:val="00AD4FF8"/>
    <w:rsid w:val="00AD578B"/>
    <w:rsid w:val="00AD5EFE"/>
    <w:rsid w:val="00AD64E7"/>
    <w:rsid w:val="00AD6FDE"/>
    <w:rsid w:val="00AE47BB"/>
    <w:rsid w:val="00AE5E6B"/>
    <w:rsid w:val="00AE743B"/>
    <w:rsid w:val="00AF0D5F"/>
    <w:rsid w:val="00AF2F20"/>
    <w:rsid w:val="00AF66A7"/>
    <w:rsid w:val="00B032DB"/>
    <w:rsid w:val="00B0397C"/>
    <w:rsid w:val="00B03DE6"/>
    <w:rsid w:val="00B06A1F"/>
    <w:rsid w:val="00B2168B"/>
    <w:rsid w:val="00B2765A"/>
    <w:rsid w:val="00B30EB9"/>
    <w:rsid w:val="00B3234F"/>
    <w:rsid w:val="00B526A9"/>
    <w:rsid w:val="00B57984"/>
    <w:rsid w:val="00B601E8"/>
    <w:rsid w:val="00B630F4"/>
    <w:rsid w:val="00B63691"/>
    <w:rsid w:val="00B76443"/>
    <w:rsid w:val="00B77B68"/>
    <w:rsid w:val="00B96B35"/>
    <w:rsid w:val="00BA480B"/>
    <w:rsid w:val="00BD52AB"/>
    <w:rsid w:val="00BD6612"/>
    <w:rsid w:val="00BE1A4B"/>
    <w:rsid w:val="00BE61B8"/>
    <w:rsid w:val="00BF7363"/>
    <w:rsid w:val="00C00E27"/>
    <w:rsid w:val="00C02B17"/>
    <w:rsid w:val="00C03CAC"/>
    <w:rsid w:val="00C03FF1"/>
    <w:rsid w:val="00C11D54"/>
    <w:rsid w:val="00C174B3"/>
    <w:rsid w:val="00C21033"/>
    <w:rsid w:val="00C25FD8"/>
    <w:rsid w:val="00C320ED"/>
    <w:rsid w:val="00C34215"/>
    <w:rsid w:val="00C40037"/>
    <w:rsid w:val="00C452E4"/>
    <w:rsid w:val="00C4588F"/>
    <w:rsid w:val="00C533C8"/>
    <w:rsid w:val="00C54BCD"/>
    <w:rsid w:val="00C552A3"/>
    <w:rsid w:val="00C557E0"/>
    <w:rsid w:val="00C56BF4"/>
    <w:rsid w:val="00C60E0A"/>
    <w:rsid w:val="00C9306A"/>
    <w:rsid w:val="00C973FD"/>
    <w:rsid w:val="00C97492"/>
    <w:rsid w:val="00CA5DBB"/>
    <w:rsid w:val="00CB5E55"/>
    <w:rsid w:val="00CC1FE3"/>
    <w:rsid w:val="00CC2F93"/>
    <w:rsid w:val="00CC7868"/>
    <w:rsid w:val="00CE2A1B"/>
    <w:rsid w:val="00CE5750"/>
    <w:rsid w:val="00D0566B"/>
    <w:rsid w:val="00D25FA8"/>
    <w:rsid w:val="00D33EBE"/>
    <w:rsid w:val="00D53C3B"/>
    <w:rsid w:val="00D60EBC"/>
    <w:rsid w:val="00D750B1"/>
    <w:rsid w:val="00D826BD"/>
    <w:rsid w:val="00D870CA"/>
    <w:rsid w:val="00DA031B"/>
    <w:rsid w:val="00DA61AA"/>
    <w:rsid w:val="00DA67F8"/>
    <w:rsid w:val="00DB5155"/>
    <w:rsid w:val="00DC0514"/>
    <w:rsid w:val="00DD1D59"/>
    <w:rsid w:val="00DD6F05"/>
    <w:rsid w:val="00DE6249"/>
    <w:rsid w:val="00DE7FE4"/>
    <w:rsid w:val="00DF3623"/>
    <w:rsid w:val="00DF6712"/>
    <w:rsid w:val="00E03383"/>
    <w:rsid w:val="00E16ABE"/>
    <w:rsid w:val="00E24C7A"/>
    <w:rsid w:val="00E32462"/>
    <w:rsid w:val="00E332B9"/>
    <w:rsid w:val="00E42D29"/>
    <w:rsid w:val="00E513AA"/>
    <w:rsid w:val="00E61FF0"/>
    <w:rsid w:val="00E65B99"/>
    <w:rsid w:val="00E71535"/>
    <w:rsid w:val="00E717F0"/>
    <w:rsid w:val="00E7586F"/>
    <w:rsid w:val="00E81776"/>
    <w:rsid w:val="00E94FF2"/>
    <w:rsid w:val="00EA3B59"/>
    <w:rsid w:val="00EA62CA"/>
    <w:rsid w:val="00EA71A9"/>
    <w:rsid w:val="00EB6993"/>
    <w:rsid w:val="00EC4B70"/>
    <w:rsid w:val="00ED1CBC"/>
    <w:rsid w:val="00ED3AA4"/>
    <w:rsid w:val="00EE01F8"/>
    <w:rsid w:val="00EE3110"/>
    <w:rsid w:val="00EE7842"/>
    <w:rsid w:val="00EF37AD"/>
    <w:rsid w:val="00F0416F"/>
    <w:rsid w:val="00F14452"/>
    <w:rsid w:val="00F17A65"/>
    <w:rsid w:val="00F203AC"/>
    <w:rsid w:val="00F301F7"/>
    <w:rsid w:val="00F33B2D"/>
    <w:rsid w:val="00F541B7"/>
    <w:rsid w:val="00F57F72"/>
    <w:rsid w:val="00F746FA"/>
    <w:rsid w:val="00F759B1"/>
    <w:rsid w:val="00F81D7D"/>
    <w:rsid w:val="00F86558"/>
    <w:rsid w:val="00F90A1D"/>
    <w:rsid w:val="00F937B6"/>
    <w:rsid w:val="00F945CD"/>
    <w:rsid w:val="00F97D0C"/>
    <w:rsid w:val="00FA28F4"/>
    <w:rsid w:val="00FB5001"/>
    <w:rsid w:val="00FC7408"/>
    <w:rsid w:val="00FD0248"/>
    <w:rsid w:val="00FD2039"/>
    <w:rsid w:val="00FE10F4"/>
    <w:rsid w:val="00FE5B6C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BE080"/>
  <w15:docId w15:val="{D4ED8F84-5DC5-46B2-BD28-A7E3088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6249"/>
    <w:pPr>
      <w:spacing w:before="100" w:after="0" w:line="36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2C3C"/>
    <w:pPr>
      <w:keepNext/>
      <w:keepLines/>
      <w:spacing w:before="480" w:after="12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6249"/>
    <w:pPr>
      <w:keepNext/>
      <w:keepLines/>
      <w:numPr>
        <w:ilvl w:val="1"/>
        <w:numId w:val="1"/>
      </w:numPr>
      <w:ind w:left="567" w:hanging="567"/>
      <w:outlineLvl w:val="1"/>
    </w:pPr>
    <w:rPr>
      <w:rFonts w:eastAsiaTheme="majorEastAsia" w:cstheme="majorBidi"/>
      <w:b/>
      <w:bCs/>
      <w:color w:val="0068B4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1535"/>
    <w:pPr>
      <w:keepNext/>
      <w:keepLines/>
      <w:numPr>
        <w:ilvl w:val="2"/>
        <w:numId w:val="1"/>
      </w:numPr>
      <w:spacing w:before="200"/>
      <w:ind w:left="567" w:hanging="567"/>
      <w:outlineLvl w:val="2"/>
    </w:pPr>
    <w:rPr>
      <w:rFonts w:eastAsiaTheme="majorEastAsia" w:cstheme="majorBidi"/>
      <w:b/>
      <w:bCs/>
      <w:color w:val="0068B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53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153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5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5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5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15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A34"/>
    <w:rPr>
      <w:rFonts w:ascii="Arial" w:eastAsiaTheme="majorEastAsia" w:hAnsi="Arial" w:cstheme="majorBidi"/>
      <w:b/>
      <w:bCs/>
      <w:sz w:val="20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D3370"/>
    <w:pPr>
      <w:pageBreakBefore/>
      <w:pBdr>
        <w:bottom w:val="single" w:sz="8" w:space="4" w:color="4F81BD" w:themeColor="accent1"/>
      </w:pBdr>
      <w:tabs>
        <w:tab w:val="right" w:pos="9779"/>
      </w:tabs>
      <w:spacing w:after="300" w:line="240" w:lineRule="auto"/>
      <w:contextualSpacing/>
    </w:pPr>
    <w:rPr>
      <w:rFonts w:eastAsiaTheme="majorEastAsia" w:cstheme="majorBidi"/>
      <w:b/>
      <w:color w:val="0068B4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3370"/>
    <w:rPr>
      <w:rFonts w:ascii="Arial" w:eastAsiaTheme="majorEastAsia" w:hAnsi="Arial" w:cstheme="majorBidi"/>
      <w:b/>
      <w:color w:val="0068B4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6249"/>
    <w:rPr>
      <w:rFonts w:ascii="Arial" w:eastAsiaTheme="majorEastAsia" w:hAnsi="Arial" w:cstheme="majorBidi"/>
      <w:b/>
      <w:bCs/>
      <w:color w:val="0068B4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1535"/>
    <w:rPr>
      <w:rFonts w:ascii="Arial" w:eastAsiaTheme="majorEastAsia" w:hAnsi="Arial" w:cstheme="majorBidi"/>
      <w:b/>
      <w:bCs/>
      <w:color w:val="0068B4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5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15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15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15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15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15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Zwischenberschrift">
    <w:name w:val="Zwischenüberschrift"/>
    <w:basedOn w:val="Standard"/>
    <w:qFormat/>
    <w:rsid w:val="00E71535"/>
    <w:pPr>
      <w:spacing w:before="200"/>
    </w:pPr>
    <w:rPr>
      <w:b/>
    </w:rPr>
  </w:style>
  <w:style w:type="paragraph" w:customStyle="1" w:styleId="AufzhlungStrich">
    <w:name w:val="Aufzählung Strich"/>
    <w:basedOn w:val="Standard"/>
    <w:qFormat/>
    <w:rsid w:val="00DE6249"/>
    <w:pPr>
      <w:numPr>
        <w:numId w:val="2"/>
      </w:numPr>
      <w:spacing w:before="0"/>
      <w:ind w:left="425" w:hanging="425"/>
    </w:pPr>
  </w:style>
  <w:style w:type="paragraph" w:customStyle="1" w:styleId="AufzhlungStricheingerckt">
    <w:name w:val="Aufzählung Strich eingerückt"/>
    <w:basedOn w:val="AufzhlungStrich"/>
    <w:qFormat/>
    <w:rsid w:val="00800F6D"/>
    <w:pPr>
      <w:ind w:left="851"/>
    </w:pPr>
  </w:style>
  <w:style w:type="paragraph" w:customStyle="1" w:styleId="Aufzhlungnummeriert">
    <w:name w:val="Aufzählung nummeriert"/>
    <w:basedOn w:val="Standard"/>
    <w:qFormat/>
    <w:rsid w:val="00800F6D"/>
    <w:pPr>
      <w:numPr>
        <w:numId w:val="3"/>
      </w:numPr>
      <w:ind w:left="426" w:hanging="426"/>
    </w:pPr>
  </w:style>
  <w:style w:type="paragraph" w:customStyle="1" w:styleId="AufzhlungBuchstabe">
    <w:name w:val="Aufzählung Buchstabe"/>
    <w:basedOn w:val="Standard"/>
    <w:qFormat/>
    <w:rsid w:val="00740C5F"/>
    <w:pPr>
      <w:numPr>
        <w:numId w:val="4"/>
      </w:numPr>
      <w:ind w:left="426" w:hanging="426"/>
    </w:pPr>
  </w:style>
  <w:style w:type="paragraph" w:customStyle="1" w:styleId="Eingerckt">
    <w:name w:val="Eingerückt"/>
    <w:basedOn w:val="Standard"/>
    <w:qFormat/>
    <w:rsid w:val="00800F6D"/>
    <w:pPr>
      <w:ind w:left="426"/>
    </w:pPr>
  </w:style>
  <w:style w:type="paragraph" w:styleId="Kopfzeile">
    <w:name w:val="header"/>
    <w:basedOn w:val="Standard"/>
    <w:link w:val="KopfzeileZchn"/>
    <w:uiPriority w:val="99"/>
    <w:unhideWhenUsed/>
    <w:rsid w:val="000A74A2"/>
    <w:pPr>
      <w:tabs>
        <w:tab w:val="left" w:pos="1134"/>
        <w:tab w:val="center" w:pos="4536"/>
        <w:tab w:val="right" w:pos="9072"/>
      </w:tabs>
      <w:spacing w:before="0" w:after="60" w:line="240" w:lineRule="auto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0A74A2"/>
    <w:rPr>
      <w:rFonts w:ascii="Arial" w:hAnsi="Arial"/>
      <w:sz w:val="16"/>
    </w:rPr>
  </w:style>
  <w:style w:type="paragraph" w:styleId="Fuzeile">
    <w:name w:val="footer"/>
    <w:basedOn w:val="Standard"/>
    <w:link w:val="FuzeileZchn"/>
    <w:uiPriority w:val="99"/>
    <w:unhideWhenUsed/>
    <w:rsid w:val="00800F6D"/>
    <w:pPr>
      <w:tabs>
        <w:tab w:val="center" w:pos="4536"/>
        <w:tab w:val="right" w:pos="9072"/>
      </w:tabs>
      <w:spacing w:line="240" w:lineRule="auto"/>
    </w:pPr>
    <w:rPr>
      <w:noProof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00F6D"/>
    <w:rPr>
      <w:rFonts w:ascii="Arial" w:hAnsi="Arial"/>
      <w:noProof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0F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0F6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208B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5C1B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4F11F1"/>
    <w:pPr>
      <w:spacing w:after="0" w:line="240" w:lineRule="auto"/>
    </w:pPr>
    <w:rPr>
      <w:rFonts w:ascii="Arial" w:hAnsi="Arial"/>
      <w:color w:val="365F91" w:themeColor="accent1" w:themeShade="BF"/>
      <w:sz w:val="16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="Arial" w:hAnsi="Arial"/>
        <w:b/>
        <w:bCs/>
        <w:sz w:val="16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58623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623E"/>
    <w:pPr>
      <w:spacing w:after="100"/>
    </w:pPr>
  </w:style>
  <w:style w:type="paragraph" w:styleId="Listenabsatz">
    <w:name w:val="List Paragraph"/>
    <w:basedOn w:val="Standard"/>
    <w:uiPriority w:val="34"/>
    <w:qFormat/>
    <w:rsid w:val="00CC7868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A24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24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HelleSchattierung">
    <w:name w:val="Light Shading"/>
    <w:basedOn w:val="NormaleTabelle"/>
    <w:uiPriority w:val="60"/>
    <w:rsid w:val="004036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mmentbody">
    <w:name w:val="commentbody"/>
    <w:basedOn w:val="Absatz-Standardschriftart"/>
    <w:rsid w:val="0040360D"/>
  </w:style>
  <w:style w:type="table" w:styleId="EinfacheTabelle2">
    <w:name w:val="Plain Table 2"/>
    <w:basedOn w:val="NormaleTabelle"/>
    <w:uiPriority w:val="42"/>
    <w:rsid w:val="00833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t">
    <w:name w:val="st"/>
    <w:basedOn w:val="Absatz-Standardschriftart"/>
    <w:rsid w:val="005B2785"/>
  </w:style>
  <w:style w:type="paragraph" w:styleId="Textkrper">
    <w:name w:val="Body Text"/>
    <w:basedOn w:val="Standard"/>
    <w:link w:val="TextkrperZchn"/>
    <w:rsid w:val="00436FA2"/>
    <w:pPr>
      <w:widowControl w:val="0"/>
      <w:spacing w:before="0" w:after="283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36FA2"/>
    <w:rPr>
      <w:rFonts w:ascii="Times New Roman" w:eastAsia="DejaVu Sans" w:hAnsi="Times New Roman" w:cs="DejaVu Sans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46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212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8FE3-6CA6-4BE9-815C-1F094B32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HTW-Aalen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 Richter</dc:creator>
  <cp:lastModifiedBy>Malte Hermann</cp:lastModifiedBy>
  <cp:revision>82</cp:revision>
  <cp:lastPrinted>2018-01-28T10:09:00Z</cp:lastPrinted>
  <dcterms:created xsi:type="dcterms:W3CDTF">2019-01-31T09:52:00Z</dcterms:created>
  <dcterms:modified xsi:type="dcterms:W3CDTF">2025-06-06T10:20:00Z</dcterms:modified>
</cp:coreProperties>
</file>