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69AC" w14:textId="77777777" w:rsidR="00A20F42" w:rsidRPr="00A20F42" w:rsidRDefault="00A20F42" w:rsidP="00DD3D0C">
      <w:pPr>
        <w:ind w:left="720" w:hanging="360"/>
        <w:rPr>
          <w:rFonts w:cstheme="minorHAnsi"/>
        </w:rPr>
      </w:pPr>
    </w:p>
    <w:p w14:paraId="26F537D0" w14:textId="66FFD97E" w:rsidR="00A20F42" w:rsidRPr="00A20F42" w:rsidRDefault="00A20F42" w:rsidP="00A20F42">
      <w:pPr>
        <w:spacing w:before="120" w:after="120" w:line="360" w:lineRule="atLeast"/>
        <w:ind w:right="227"/>
        <w:rPr>
          <w:rStyle w:val="CharAttribute0"/>
          <w:rFonts w:asciiTheme="minorHAnsi" w:eastAsia="Batang" w:hAnsiTheme="minorHAnsi" w:cstheme="minorHAnsi"/>
          <w:b/>
          <w:szCs w:val="24"/>
        </w:rPr>
      </w:pPr>
      <w:r w:rsidRPr="00A20F42">
        <w:rPr>
          <w:rStyle w:val="CharAttribute0"/>
          <w:rFonts w:asciiTheme="minorHAnsi" w:eastAsia="Batang" w:hAnsiTheme="minorHAnsi" w:cstheme="minorHAnsi"/>
          <w:b/>
          <w:szCs w:val="24"/>
        </w:rPr>
        <w:t>1 Título</w:t>
      </w:r>
    </w:p>
    <w:p w14:paraId="55EDD869" w14:textId="787E3AB5" w:rsidR="00A20F42" w:rsidRPr="00A20F42" w:rsidRDefault="00A20F42" w:rsidP="00A20F42">
      <w:pPr>
        <w:spacing w:line="360" w:lineRule="auto"/>
        <w:rPr>
          <w:rStyle w:val="CharAttribute0"/>
          <w:rFonts w:asciiTheme="minorHAnsi" w:eastAsia="Batang" w:hAnsiTheme="minorHAnsi" w:cstheme="minorHAnsi"/>
          <w:bCs/>
          <w:szCs w:val="24"/>
        </w:rPr>
      </w:pPr>
      <w:r w:rsidRPr="00A20F42">
        <w:rPr>
          <w:rStyle w:val="CharAttribute0"/>
          <w:rFonts w:asciiTheme="minorHAnsi" w:eastAsia="Batang" w:hAnsiTheme="minorHAnsi" w:cstheme="minorHAnsi"/>
          <w:bCs/>
          <w:szCs w:val="24"/>
        </w:rPr>
        <w:t xml:space="preserve">Avaliação da validade do </w:t>
      </w:r>
      <w:r w:rsidRPr="00A20F42">
        <w:rPr>
          <w:rStyle w:val="CharAttribute0"/>
          <w:rFonts w:asciiTheme="minorHAnsi" w:eastAsia="Batang" w:hAnsiTheme="minorHAnsi" w:cstheme="minorHAnsi"/>
          <w:bCs/>
          <w:i/>
          <w:szCs w:val="24"/>
        </w:rPr>
        <w:t>Global Trigger Tool</w:t>
      </w:r>
      <w:r w:rsidRPr="00A20F42">
        <w:rPr>
          <w:rStyle w:val="CharAttribute0"/>
          <w:rFonts w:asciiTheme="minorHAnsi" w:eastAsia="Batang" w:hAnsiTheme="minorHAnsi" w:cstheme="minorHAnsi"/>
          <w:bCs/>
          <w:szCs w:val="24"/>
        </w:rPr>
        <w:t xml:space="preserve"> do </w:t>
      </w:r>
      <w:proofErr w:type="spellStart"/>
      <w:r w:rsidRPr="00A20F42">
        <w:rPr>
          <w:rStyle w:val="CharAttribute0"/>
          <w:rFonts w:asciiTheme="minorHAnsi" w:eastAsia="Batang" w:hAnsiTheme="minorHAnsi" w:cstheme="minorHAnsi"/>
          <w:bCs/>
          <w:i/>
          <w:szCs w:val="24"/>
        </w:rPr>
        <w:t>Institute</w:t>
      </w:r>
      <w:proofErr w:type="spellEnd"/>
      <w:r w:rsidRPr="00A20F42">
        <w:rPr>
          <w:rStyle w:val="CharAttribute0"/>
          <w:rFonts w:asciiTheme="minorHAnsi" w:eastAsia="Batang" w:hAnsiTheme="minorHAnsi" w:cstheme="minorHAnsi"/>
          <w:bCs/>
          <w:i/>
          <w:szCs w:val="24"/>
        </w:rPr>
        <w:t xml:space="preserve"> For Healthcare </w:t>
      </w:r>
      <w:proofErr w:type="spellStart"/>
      <w:r w:rsidRPr="00A20F42">
        <w:rPr>
          <w:rStyle w:val="CharAttribute0"/>
          <w:rFonts w:asciiTheme="minorHAnsi" w:eastAsia="Batang" w:hAnsiTheme="minorHAnsi" w:cstheme="minorHAnsi"/>
          <w:bCs/>
          <w:i/>
          <w:szCs w:val="24"/>
        </w:rPr>
        <w:t>Improvement</w:t>
      </w:r>
      <w:proofErr w:type="spellEnd"/>
      <w:r w:rsidRPr="00A20F42">
        <w:rPr>
          <w:rStyle w:val="CharAttribute0"/>
          <w:rFonts w:asciiTheme="minorHAnsi" w:eastAsia="Batang" w:hAnsiTheme="minorHAnsi" w:cstheme="minorHAnsi"/>
          <w:bCs/>
          <w:szCs w:val="24"/>
        </w:rPr>
        <w:t xml:space="preserve"> para identificação de eventos adversos em pacientes adultos hospitalizados</w:t>
      </w:r>
    </w:p>
    <w:p w14:paraId="2DC43D25" w14:textId="5C6A75B4" w:rsidR="00A20F42" w:rsidRPr="00A20F42" w:rsidRDefault="00A20F42" w:rsidP="00A20F42">
      <w:pPr>
        <w:spacing w:before="120" w:after="120" w:line="360" w:lineRule="atLeast"/>
        <w:ind w:right="227"/>
        <w:rPr>
          <w:rStyle w:val="CharAttribute0"/>
          <w:rFonts w:asciiTheme="minorHAnsi" w:eastAsia="Batang" w:hAnsiTheme="minorHAnsi" w:cstheme="minorHAnsi"/>
          <w:szCs w:val="24"/>
        </w:rPr>
      </w:pPr>
      <w:r w:rsidRPr="00A20F42">
        <w:rPr>
          <w:rStyle w:val="CharAttribute0"/>
          <w:rFonts w:asciiTheme="minorHAnsi" w:eastAsia="Batang" w:hAnsiTheme="minorHAnsi" w:cstheme="minorHAnsi"/>
          <w:b/>
          <w:szCs w:val="24"/>
        </w:rPr>
        <w:t>2.1 Objetivo Geral:</w:t>
      </w:r>
      <w:r w:rsidRPr="00A20F42">
        <w:rPr>
          <w:rStyle w:val="CharAttribute0"/>
          <w:rFonts w:asciiTheme="minorHAnsi" w:eastAsia="Batang" w:hAnsiTheme="minorHAnsi" w:cstheme="minorHAnsi"/>
          <w:bCs/>
          <w:szCs w:val="24"/>
        </w:rPr>
        <w:t xml:space="preserve"> avaliar a validade d</w:t>
      </w:r>
      <w:r w:rsidRPr="00A20F42">
        <w:rPr>
          <w:rStyle w:val="CharAttribute0"/>
          <w:rFonts w:asciiTheme="minorHAnsi" w:eastAsia="Batang" w:hAnsiTheme="minorHAnsi" w:cstheme="minorHAnsi"/>
          <w:szCs w:val="24"/>
        </w:rPr>
        <w:t xml:space="preserve">a ferramenta </w:t>
      </w:r>
      <w:r w:rsidRPr="00A20F42">
        <w:rPr>
          <w:rStyle w:val="CharAttribute0"/>
          <w:rFonts w:asciiTheme="minorHAnsi" w:eastAsia="Batang" w:hAnsiTheme="minorHAnsi" w:cstheme="minorHAnsi"/>
          <w:i/>
          <w:szCs w:val="24"/>
        </w:rPr>
        <w:t>Global Trigger Tool</w:t>
      </w:r>
      <w:r w:rsidRPr="00A20F42">
        <w:rPr>
          <w:rStyle w:val="CharAttribute0"/>
          <w:rFonts w:asciiTheme="minorHAnsi" w:eastAsia="Batang" w:hAnsiTheme="minorHAnsi" w:cstheme="minorHAnsi"/>
          <w:szCs w:val="24"/>
        </w:rPr>
        <w:t xml:space="preserve"> proposta pelo </w:t>
      </w:r>
      <w:proofErr w:type="spellStart"/>
      <w:r w:rsidRPr="00A20F42">
        <w:rPr>
          <w:rStyle w:val="CharAttribute0"/>
          <w:rFonts w:asciiTheme="minorHAnsi" w:eastAsia="Batang" w:hAnsiTheme="minorHAnsi" w:cstheme="minorHAnsi"/>
          <w:i/>
          <w:szCs w:val="24"/>
        </w:rPr>
        <w:t>Institute</w:t>
      </w:r>
      <w:proofErr w:type="spellEnd"/>
      <w:r w:rsidRPr="00A20F42">
        <w:rPr>
          <w:rStyle w:val="CharAttribute0"/>
          <w:rFonts w:asciiTheme="minorHAnsi" w:eastAsia="Batang" w:hAnsiTheme="minorHAnsi" w:cstheme="minorHAnsi"/>
          <w:i/>
          <w:szCs w:val="24"/>
        </w:rPr>
        <w:t xml:space="preserve"> for Healthcare </w:t>
      </w:r>
      <w:proofErr w:type="spellStart"/>
      <w:r w:rsidRPr="00A20F42">
        <w:rPr>
          <w:rStyle w:val="CharAttribute0"/>
          <w:rFonts w:asciiTheme="minorHAnsi" w:eastAsia="Batang" w:hAnsiTheme="minorHAnsi" w:cstheme="minorHAnsi"/>
          <w:i/>
          <w:szCs w:val="24"/>
        </w:rPr>
        <w:t>Improvement</w:t>
      </w:r>
      <w:proofErr w:type="spellEnd"/>
      <w:r w:rsidRPr="00A20F42">
        <w:rPr>
          <w:rStyle w:val="CharAttribute0"/>
          <w:rFonts w:asciiTheme="minorHAnsi" w:eastAsia="Batang" w:hAnsiTheme="minorHAnsi" w:cstheme="minorHAnsi"/>
          <w:szCs w:val="24"/>
        </w:rPr>
        <w:t xml:space="preserve"> para identificação de eventos adversos em pacientes adultos internados em ambiente hospitalar.</w:t>
      </w:r>
    </w:p>
    <w:p w14:paraId="2F8072A6" w14:textId="1F3B3820" w:rsidR="00A20F42" w:rsidRPr="00A20F42" w:rsidRDefault="00A20F42" w:rsidP="00A20F42">
      <w:pPr>
        <w:spacing w:before="120" w:after="120" w:line="360" w:lineRule="atLeast"/>
        <w:ind w:right="227"/>
        <w:rPr>
          <w:rStyle w:val="CharAttribute0"/>
          <w:rFonts w:asciiTheme="minorHAnsi" w:eastAsia="Batang" w:hAnsiTheme="minorHAnsi" w:cstheme="minorHAnsi"/>
          <w:b/>
          <w:szCs w:val="24"/>
        </w:rPr>
      </w:pPr>
      <w:r w:rsidRPr="00A20F42">
        <w:rPr>
          <w:rStyle w:val="CharAttribute0"/>
          <w:rFonts w:asciiTheme="minorHAnsi" w:eastAsia="Batang" w:hAnsiTheme="minorHAnsi" w:cstheme="minorHAnsi"/>
          <w:b/>
          <w:szCs w:val="24"/>
        </w:rPr>
        <w:t>2.2 Objetivos específicos:</w:t>
      </w:r>
    </w:p>
    <w:p w14:paraId="01B28BC4" w14:textId="77777777" w:rsidR="00A20F42" w:rsidRPr="00A20F42" w:rsidRDefault="00A20F42" w:rsidP="00A20F42">
      <w:pPr>
        <w:spacing w:before="120" w:after="120" w:line="360" w:lineRule="atLeast"/>
        <w:ind w:right="227"/>
        <w:rPr>
          <w:rStyle w:val="CharAttribute0"/>
          <w:rFonts w:asciiTheme="minorHAnsi" w:eastAsia="Batang" w:hAnsiTheme="minorHAnsi" w:cstheme="minorHAnsi"/>
          <w:szCs w:val="24"/>
        </w:rPr>
      </w:pPr>
      <w:r w:rsidRPr="00A20F42">
        <w:rPr>
          <w:rStyle w:val="CharAttribute0"/>
          <w:rFonts w:asciiTheme="minorHAnsi" w:eastAsia="Batang" w:hAnsiTheme="minorHAnsi" w:cstheme="minorHAnsi"/>
          <w:szCs w:val="24"/>
        </w:rPr>
        <w:t xml:space="preserve">- </w:t>
      </w:r>
      <w:proofErr w:type="gramStart"/>
      <w:r w:rsidRPr="00A20F42">
        <w:rPr>
          <w:rStyle w:val="CharAttribute0"/>
          <w:rFonts w:asciiTheme="minorHAnsi" w:eastAsia="Batang" w:hAnsiTheme="minorHAnsi" w:cstheme="minorHAnsi"/>
          <w:szCs w:val="24"/>
        </w:rPr>
        <w:t>avaliar</w:t>
      </w:r>
      <w:proofErr w:type="gramEnd"/>
      <w:r w:rsidRPr="00A20F42">
        <w:rPr>
          <w:rStyle w:val="CharAttribute0"/>
          <w:rFonts w:asciiTheme="minorHAnsi" w:eastAsia="Batang" w:hAnsiTheme="minorHAnsi" w:cstheme="minorHAnsi"/>
          <w:szCs w:val="24"/>
        </w:rPr>
        <w:t xml:space="preserve"> a validade do </w:t>
      </w:r>
      <w:r w:rsidRPr="00A20F42">
        <w:rPr>
          <w:rStyle w:val="CharAttribute0"/>
          <w:rFonts w:asciiTheme="minorHAnsi" w:eastAsia="Batang" w:hAnsiTheme="minorHAnsi" w:cstheme="minorHAnsi"/>
          <w:i/>
          <w:iCs/>
          <w:szCs w:val="24"/>
        </w:rPr>
        <w:t xml:space="preserve">GTT </w:t>
      </w:r>
      <w:r w:rsidRPr="00A20F42">
        <w:rPr>
          <w:rStyle w:val="CharAttribute0"/>
          <w:rFonts w:asciiTheme="minorHAnsi" w:eastAsia="Batang" w:hAnsiTheme="minorHAnsi" w:cstheme="minorHAnsi"/>
          <w:szCs w:val="24"/>
        </w:rPr>
        <w:t xml:space="preserve">para identificação de eventos adversos em pacientes adultos hospitalizados </w:t>
      </w:r>
      <w:r w:rsidRPr="00A20F42">
        <w:rPr>
          <w:rStyle w:val="CharAttribute0"/>
          <w:rFonts w:asciiTheme="minorHAnsi" w:eastAsia="Batang" w:hAnsiTheme="minorHAnsi" w:cstheme="minorHAnsi"/>
          <w:iCs/>
          <w:szCs w:val="24"/>
        </w:rPr>
        <w:t>em relação ao método padrão referência</w:t>
      </w:r>
      <w:r w:rsidRPr="00A20F42">
        <w:rPr>
          <w:rStyle w:val="CharAttribute0"/>
          <w:rFonts w:asciiTheme="minorHAnsi" w:eastAsia="Batang" w:hAnsiTheme="minorHAnsi" w:cstheme="minorHAnsi"/>
          <w:szCs w:val="24"/>
        </w:rPr>
        <w:t xml:space="preserve"> por meio do cálculo da sensibilidade, especificidade e acurácia;</w:t>
      </w:r>
    </w:p>
    <w:p w14:paraId="39A89919" w14:textId="77777777" w:rsidR="00A20F42" w:rsidRPr="00A20F42" w:rsidRDefault="00A20F42" w:rsidP="00A20F42">
      <w:pPr>
        <w:spacing w:before="120" w:after="120" w:line="360" w:lineRule="atLeast"/>
        <w:ind w:right="227"/>
        <w:rPr>
          <w:rStyle w:val="CharAttribute0"/>
          <w:rFonts w:asciiTheme="minorHAnsi" w:eastAsia="Batang" w:hAnsiTheme="minorHAnsi" w:cstheme="minorHAnsi"/>
          <w:szCs w:val="24"/>
        </w:rPr>
      </w:pPr>
      <w:r w:rsidRPr="00A20F42">
        <w:rPr>
          <w:rStyle w:val="CharAttribute0"/>
          <w:rFonts w:asciiTheme="minorHAnsi" w:eastAsia="Batang" w:hAnsiTheme="minorHAnsi" w:cstheme="minorHAnsi"/>
          <w:szCs w:val="24"/>
        </w:rPr>
        <w:t xml:space="preserve">- </w:t>
      </w:r>
      <w:proofErr w:type="gramStart"/>
      <w:r w:rsidRPr="00A20F42">
        <w:rPr>
          <w:rStyle w:val="CharAttribute0"/>
          <w:rFonts w:asciiTheme="minorHAnsi" w:eastAsia="Batang" w:hAnsiTheme="minorHAnsi" w:cstheme="minorHAnsi"/>
          <w:szCs w:val="24"/>
        </w:rPr>
        <w:t>avaliar</w:t>
      </w:r>
      <w:proofErr w:type="gramEnd"/>
      <w:r w:rsidRPr="00A20F42">
        <w:rPr>
          <w:rStyle w:val="CharAttribute0"/>
          <w:rFonts w:asciiTheme="minorHAnsi" w:eastAsia="Batang" w:hAnsiTheme="minorHAnsi" w:cstheme="minorHAnsi"/>
          <w:szCs w:val="24"/>
        </w:rPr>
        <w:t xml:space="preserve"> a validade do </w:t>
      </w:r>
      <w:r w:rsidRPr="00A20F42">
        <w:rPr>
          <w:rStyle w:val="CharAttribute0"/>
          <w:rFonts w:asciiTheme="minorHAnsi" w:eastAsia="Batang" w:hAnsiTheme="minorHAnsi" w:cstheme="minorHAnsi"/>
          <w:i/>
          <w:iCs/>
          <w:szCs w:val="24"/>
        </w:rPr>
        <w:t xml:space="preserve">GTT </w:t>
      </w:r>
      <w:r w:rsidRPr="00A20F42">
        <w:rPr>
          <w:rStyle w:val="CharAttribute0"/>
          <w:rFonts w:asciiTheme="minorHAnsi" w:eastAsia="Batang" w:hAnsiTheme="minorHAnsi" w:cstheme="minorHAnsi"/>
          <w:szCs w:val="24"/>
        </w:rPr>
        <w:t xml:space="preserve">para identificação de eventos adversos </w:t>
      </w:r>
      <w:r w:rsidRPr="00456D56">
        <w:rPr>
          <w:rStyle w:val="CharAttribute0"/>
          <w:rFonts w:asciiTheme="minorHAnsi" w:eastAsia="Batang" w:hAnsiTheme="minorHAnsi" w:cstheme="minorHAnsi"/>
          <w:b/>
          <w:bCs/>
          <w:szCs w:val="24"/>
        </w:rPr>
        <w:t>com dano moderado a grave</w:t>
      </w:r>
      <w:r w:rsidRPr="00A20F42">
        <w:rPr>
          <w:rStyle w:val="CharAttribute0"/>
          <w:rFonts w:asciiTheme="minorHAnsi" w:eastAsia="Batang" w:hAnsiTheme="minorHAnsi" w:cstheme="minorHAnsi"/>
          <w:szCs w:val="24"/>
        </w:rPr>
        <w:t xml:space="preserve"> em pacientes adultos hospitalizados </w:t>
      </w:r>
      <w:r w:rsidRPr="00A20F42">
        <w:rPr>
          <w:rStyle w:val="CharAttribute0"/>
          <w:rFonts w:asciiTheme="minorHAnsi" w:eastAsia="Batang" w:hAnsiTheme="minorHAnsi" w:cstheme="minorHAnsi"/>
          <w:iCs/>
          <w:szCs w:val="24"/>
        </w:rPr>
        <w:t>em relação ao método padrão referência</w:t>
      </w:r>
      <w:r w:rsidRPr="00A20F42">
        <w:rPr>
          <w:rStyle w:val="CharAttribute0"/>
          <w:rFonts w:asciiTheme="minorHAnsi" w:eastAsia="Batang" w:hAnsiTheme="minorHAnsi" w:cstheme="minorHAnsi"/>
          <w:szCs w:val="24"/>
        </w:rPr>
        <w:t xml:space="preserve"> por meio do cálculo da sensibilidade, especificidade e acurácia.</w:t>
      </w:r>
    </w:p>
    <w:p w14:paraId="730B435B" w14:textId="39116DB0" w:rsidR="00A20F42" w:rsidRDefault="00A20F42" w:rsidP="00A20F42">
      <w:pPr>
        <w:spacing w:before="120" w:after="120" w:line="360" w:lineRule="atLeast"/>
        <w:ind w:right="227"/>
        <w:rPr>
          <w:b/>
          <w:bCs/>
        </w:rPr>
      </w:pPr>
      <w:r w:rsidRPr="00A20F42">
        <w:rPr>
          <w:rStyle w:val="CharAttribute0"/>
          <w:rFonts w:asciiTheme="minorHAnsi" w:eastAsia="Batang" w:hAnsiTheme="minorHAnsi" w:cstheme="minorHAnsi"/>
          <w:b/>
          <w:szCs w:val="24"/>
        </w:rPr>
        <w:t xml:space="preserve">3 </w:t>
      </w:r>
      <w:r w:rsidR="004E065E">
        <w:rPr>
          <w:b/>
          <w:bCs/>
        </w:rPr>
        <w:t>Método</w:t>
      </w:r>
    </w:p>
    <w:p w14:paraId="6CA9BFD1" w14:textId="216190C8" w:rsidR="004E065E" w:rsidRPr="00A20F42" w:rsidRDefault="004E065E" w:rsidP="00A20F42">
      <w:pPr>
        <w:spacing w:before="120" w:after="120" w:line="360" w:lineRule="atLeast"/>
        <w:ind w:right="227"/>
        <w:rPr>
          <w:rStyle w:val="CharAttribute0"/>
          <w:rFonts w:asciiTheme="minorHAnsi" w:eastAsia="Batang" w:hAnsiTheme="minorHAnsi" w:cstheme="minorHAnsi"/>
          <w:b/>
          <w:szCs w:val="24"/>
        </w:rPr>
      </w:pPr>
      <w:r>
        <w:rPr>
          <w:b/>
          <w:bCs/>
        </w:rPr>
        <w:t>3.1 Definições</w:t>
      </w:r>
    </w:p>
    <w:p w14:paraId="0284FEA4" w14:textId="16DCCB0F" w:rsidR="00A20F42" w:rsidRPr="00A20F42" w:rsidRDefault="00A20F42" w:rsidP="00A20F42">
      <w:pPr>
        <w:rPr>
          <w:rFonts w:cstheme="minorHAnsi"/>
        </w:rPr>
      </w:pPr>
      <w:r>
        <w:rPr>
          <w:rStyle w:val="CharAttribute0"/>
          <w:rFonts w:asciiTheme="minorHAnsi" w:eastAsia="Batang" w:hAnsiTheme="minorHAnsi" w:cstheme="minorHAnsi"/>
          <w:szCs w:val="24"/>
        </w:rPr>
        <w:t xml:space="preserve">Considera-se um </w:t>
      </w:r>
      <w:r w:rsidRPr="00A20F42">
        <w:rPr>
          <w:rStyle w:val="CharAttribute0"/>
          <w:rFonts w:asciiTheme="minorHAnsi" w:eastAsia="Batang" w:hAnsiTheme="minorHAnsi" w:cstheme="minorHAnsi"/>
          <w:b/>
          <w:bCs/>
          <w:szCs w:val="24"/>
        </w:rPr>
        <w:t xml:space="preserve">Evento </w:t>
      </w:r>
      <w:r>
        <w:rPr>
          <w:rStyle w:val="CharAttribute0"/>
          <w:rFonts w:asciiTheme="minorHAnsi" w:eastAsia="Batang" w:hAnsiTheme="minorHAnsi" w:cstheme="minorHAnsi"/>
          <w:b/>
          <w:bCs/>
          <w:szCs w:val="24"/>
        </w:rPr>
        <w:t>A</w:t>
      </w:r>
      <w:r w:rsidRPr="00A20F42">
        <w:rPr>
          <w:rStyle w:val="CharAttribute0"/>
          <w:rFonts w:asciiTheme="minorHAnsi" w:eastAsia="Batang" w:hAnsiTheme="minorHAnsi" w:cstheme="minorHAnsi"/>
          <w:b/>
          <w:bCs/>
          <w:szCs w:val="24"/>
        </w:rPr>
        <w:t>dverso</w:t>
      </w:r>
      <w:r>
        <w:rPr>
          <w:rStyle w:val="CharAttribute0"/>
          <w:rFonts w:asciiTheme="minorHAnsi" w:eastAsia="Batang" w:hAnsiTheme="minorHAnsi" w:cstheme="minorHAnsi"/>
          <w:b/>
          <w:bCs/>
          <w:szCs w:val="24"/>
        </w:rPr>
        <w:t xml:space="preserve"> (EA)</w:t>
      </w:r>
      <w:r w:rsidRPr="00A20F42">
        <w:rPr>
          <w:rStyle w:val="CharAttribute0"/>
          <w:rFonts w:asciiTheme="minorHAnsi" w:eastAsia="Batang" w:hAnsiTheme="minorHAnsi" w:cstheme="minorHAnsi"/>
          <w:szCs w:val="24"/>
        </w:rPr>
        <w:t xml:space="preserve"> q</w:t>
      </w:r>
      <w:r w:rsidRPr="00A20F42">
        <w:rPr>
          <w:rFonts w:cstheme="minorHAnsi"/>
        </w:rPr>
        <w:t>ualquer dano não intencional</w:t>
      </w:r>
      <w:r>
        <w:rPr>
          <w:rFonts w:cstheme="minorHAnsi"/>
        </w:rPr>
        <w:t xml:space="preserve"> ao paciente que foi</w:t>
      </w:r>
      <w:r w:rsidRPr="00A20F42">
        <w:rPr>
          <w:rFonts w:cstheme="minorHAnsi"/>
        </w:rPr>
        <w:t xml:space="preserve"> resultado direto de um cuidado em saúde, ou que teve o cuidado em saúde como fator contribuinte, e que requer tratamento adicional, hospitalização ou prolongamento do tempo de internação, ou que ocasione a morte do paciente.</w:t>
      </w:r>
    </w:p>
    <w:p w14:paraId="61FA3B67" w14:textId="7539FF3F" w:rsidR="00A20F42" w:rsidRDefault="00A20F42" w:rsidP="00A20F42">
      <w:r>
        <w:t xml:space="preserve">Os </w:t>
      </w:r>
      <w:proofErr w:type="spellStart"/>
      <w:r>
        <w:t>EAs</w:t>
      </w:r>
      <w:proofErr w:type="spellEnd"/>
      <w:r>
        <w:t xml:space="preserve"> são classificados quanto a gravidade como E (mais leve), F, G, H e I (mais grave).</w:t>
      </w:r>
    </w:p>
    <w:p w14:paraId="77011695" w14:textId="69870F26" w:rsidR="00D46EB1" w:rsidRDefault="00A20F42" w:rsidP="00D46EB1">
      <w:r>
        <w:t xml:space="preserve">O GTT é um método para identificação de </w:t>
      </w:r>
      <w:proofErr w:type="spellStart"/>
      <w:r>
        <w:t>EAs</w:t>
      </w:r>
      <w:proofErr w:type="spellEnd"/>
      <w:r>
        <w:t xml:space="preserve"> baseado na revisão retrospectiva de prontuários de forma sistematizada.</w:t>
      </w:r>
      <w:r w:rsidR="00456D56">
        <w:t xml:space="preserve"> A</w:t>
      </w:r>
      <w:r>
        <w:t xml:space="preserve">lguns estudos apontam que ele </w:t>
      </w:r>
      <w:r w:rsidRPr="00A20F42">
        <w:rPr>
          <w:b/>
          <w:bCs/>
        </w:rPr>
        <w:t>não</w:t>
      </w:r>
      <w:r>
        <w:t xml:space="preserve"> é muito bom p</w:t>
      </w:r>
      <w:r w:rsidR="00456D56">
        <w:t>a</w:t>
      </w:r>
      <w:r>
        <w:t>ra identificar eventos de maior gravidade (F-I).</w:t>
      </w:r>
      <w:r w:rsidR="00D46EB1" w:rsidRPr="00D46EB1">
        <w:t xml:space="preserve"> </w:t>
      </w:r>
    </w:p>
    <w:p w14:paraId="36C2A923" w14:textId="186C9BE6" w:rsidR="00D46EB1" w:rsidRDefault="00D46EB1" w:rsidP="00D46EB1">
      <w:r>
        <w:t xml:space="preserve">Não há um teste padrão ouro para identificação de </w:t>
      </w:r>
      <w:proofErr w:type="spellStart"/>
      <w:r>
        <w:t>EAs</w:t>
      </w:r>
      <w:proofErr w:type="spellEnd"/>
      <w:r>
        <w:t>. No âmbito des</w:t>
      </w:r>
      <w:r w:rsidR="00565D4E">
        <w:t>t</w:t>
      </w:r>
      <w:r>
        <w:t xml:space="preserve">a pesquisa utilizamos um padrão referência que reuniu diversas </w:t>
      </w:r>
      <w:r w:rsidRPr="00456D56">
        <w:rPr>
          <w:b/>
          <w:bCs/>
        </w:rPr>
        <w:t>fontes</w:t>
      </w:r>
      <w:r>
        <w:t xml:space="preserve"> para identificação de eventos adversos. </w:t>
      </w:r>
    </w:p>
    <w:tbl>
      <w:tblPr>
        <w:tblStyle w:val="Tabelacomgrade"/>
        <w:tblW w:w="85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D46EB1" w:rsidRPr="0035409B" w14:paraId="2AC5CCD5" w14:textId="77777777" w:rsidTr="00710D8A">
        <w:trPr>
          <w:trHeight w:val="454"/>
          <w:jc w:val="center"/>
        </w:trPr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15FD201E" w14:textId="77777777" w:rsidR="00D46EB1" w:rsidRPr="0035409B" w:rsidRDefault="00D46EB1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>Entrevista semiestruturada com profissionais</w:t>
            </w:r>
          </w:p>
        </w:tc>
      </w:tr>
      <w:tr w:rsidR="00D46EB1" w:rsidRPr="0035409B" w14:paraId="6CBCFE56" w14:textId="77777777" w:rsidTr="00710D8A">
        <w:trPr>
          <w:trHeight w:val="454"/>
          <w:jc w:val="center"/>
        </w:trPr>
        <w:tc>
          <w:tcPr>
            <w:tcW w:w="4536" w:type="dxa"/>
            <w:vAlign w:val="center"/>
          </w:tcPr>
          <w:p w14:paraId="014FC81F" w14:textId="77777777" w:rsidR="00D46EB1" w:rsidRPr="0035409B" w:rsidRDefault="00D46EB1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>Autorização para início de antibióticos</w:t>
            </w:r>
          </w:p>
        </w:tc>
      </w:tr>
      <w:tr w:rsidR="00D46EB1" w:rsidRPr="0035409B" w14:paraId="34FB794F" w14:textId="77777777" w:rsidTr="00710D8A">
        <w:trPr>
          <w:trHeight w:val="454"/>
          <w:jc w:val="center"/>
        </w:trPr>
        <w:tc>
          <w:tcPr>
            <w:tcW w:w="4536" w:type="dxa"/>
            <w:vAlign w:val="center"/>
          </w:tcPr>
          <w:p w14:paraId="29762879" w14:textId="77777777" w:rsidR="00D46EB1" w:rsidRPr="0035409B" w:rsidRDefault="00D46EB1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>Resultado de exames laboratoriais</w:t>
            </w:r>
          </w:p>
        </w:tc>
      </w:tr>
      <w:tr w:rsidR="00D46EB1" w:rsidRPr="0035409B" w14:paraId="224EBB5B" w14:textId="77777777" w:rsidTr="00710D8A">
        <w:trPr>
          <w:trHeight w:val="454"/>
          <w:jc w:val="center"/>
        </w:trPr>
        <w:tc>
          <w:tcPr>
            <w:tcW w:w="4536" w:type="dxa"/>
            <w:vAlign w:val="center"/>
          </w:tcPr>
          <w:p w14:paraId="2E698CE3" w14:textId="77777777" w:rsidR="00D46EB1" w:rsidRPr="0035409B" w:rsidRDefault="00D46EB1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>Avaliação de notas cirúrgicas</w:t>
            </w:r>
          </w:p>
        </w:tc>
      </w:tr>
      <w:tr w:rsidR="00D46EB1" w:rsidRPr="0035409B" w14:paraId="733C3495" w14:textId="77777777" w:rsidTr="00710D8A">
        <w:trPr>
          <w:trHeight w:val="454"/>
          <w:jc w:val="center"/>
        </w:trPr>
        <w:tc>
          <w:tcPr>
            <w:tcW w:w="4536" w:type="dxa"/>
            <w:vAlign w:val="center"/>
          </w:tcPr>
          <w:p w14:paraId="41765233" w14:textId="77777777" w:rsidR="00D46EB1" w:rsidRPr="0035409B" w:rsidRDefault="00D46EB1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>Revisão diária das prescrições</w:t>
            </w:r>
          </w:p>
        </w:tc>
      </w:tr>
      <w:tr w:rsidR="00D46EB1" w:rsidRPr="0035409B" w14:paraId="6D1B91B1" w14:textId="77777777" w:rsidTr="00710D8A">
        <w:trPr>
          <w:trHeight w:val="454"/>
          <w:jc w:val="center"/>
        </w:trPr>
        <w:tc>
          <w:tcPr>
            <w:tcW w:w="4536" w:type="dxa"/>
            <w:vAlign w:val="center"/>
          </w:tcPr>
          <w:p w14:paraId="67BA31F6" w14:textId="77777777" w:rsidR="00D46EB1" w:rsidRPr="0035409B" w:rsidRDefault="00D46EB1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>Achados em prontuário durante coleta ou análise de outros dados</w:t>
            </w:r>
          </w:p>
        </w:tc>
      </w:tr>
      <w:tr w:rsidR="00D46EB1" w:rsidRPr="0035409B" w14:paraId="0717EFF6" w14:textId="77777777" w:rsidTr="00710D8A">
        <w:trPr>
          <w:trHeight w:val="454"/>
          <w:jc w:val="center"/>
        </w:trPr>
        <w:tc>
          <w:tcPr>
            <w:tcW w:w="4536" w:type="dxa"/>
            <w:vAlign w:val="center"/>
          </w:tcPr>
          <w:p w14:paraId="55B11FA5" w14:textId="77777777" w:rsidR="00D46EB1" w:rsidRPr="0035409B" w:rsidRDefault="00D46EB1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>Relatórios de notificação voluntária</w:t>
            </w:r>
          </w:p>
        </w:tc>
      </w:tr>
      <w:tr w:rsidR="00D46EB1" w:rsidRPr="0035409B" w14:paraId="64C0D32A" w14:textId="77777777" w:rsidTr="00710D8A">
        <w:trPr>
          <w:trHeight w:val="454"/>
          <w:jc w:val="center"/>
        </w:trPr>
        <w:tc>
          <w:tcPr>
            <w:tcW w:w="4536" w:type="dxa"/>
            <w:vAlign w:val="center"/>
          </w:tcPr>
          <w:p w14:paraId="3C5D5CE0" w14:textId="77777777" w:rsidR="00D46EB1" w:rsidRPr="0035409B" w:rsidRDefault="00D46EB1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Reinternação</w:t>
            </w:r>
            <w:proofErr w:type="spellEnd"/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 xml:space="preserve"> em até 30 dias da alta</w:t>
            </w:r>
          </w:p>
        </w:tc>
      </w:tr>
      <w:tr w:rsidR="00D46EB1" w:rsidRPr="0035409B" w14:paraId="324FCBF6" w14:textId="77777777" w:rsidTr="00710D8A">
        <w:trPr>
          <w:trHeight w:val="454"/>
          <w:jc w:val="center"/>
        </w:trPr>
        <w:tc>
          <w:tcPr>
            <w:tcW w:w="4536" w:type="dxa"/>
            <w:vAlign w:val="center"/>
          </w:tcPr>
          <w:p w14:paraId="5471F1A3" w14:textId="77777777" w:rsidR="00D46EB1" w:rsidRPr="0035409B" w:rsidRDefault="00D46EB1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>Avaliação de notas obstétricas</w:t>
            </w:r>
          </w:p>
        </w:tc>
      </w:tr>
      <w:tr w:rsidR="00D46EB1" w:rsidRPr="0035409B" w14:paraId="3CCDB5AD" w14:textId="77777777" w:rsidTr="00710D8A">
        <w:trPr>
          <w:trHeight w:val="454"/>
          <w:jc w:val="center"/>
        </w:trPr>
        <w:tc>
          <w:tcPr>
            <w:tcW w:w="4536" w:type="dxa"/>
            <w:vAlign w:val="center"/>
          </w:tcPr>
          <w:p w14:paraId="3A507CBA" w14:textId="77777777" w:rsidR="00D46EB1" w:rsidRPr="0035409B" w:rsidRDefault="00D46EB1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 xml:space="preserve">Relatório sobre 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infecções relacionadas à assistência</w:t>
            </w:r>
          </w:p>
        </w:tc>
      </w:tr>
      <w:tr w:rsidR="00D46EB1" w:rsidRPr="0035409B" w14:paraId="5EB73446" w14:textId="77777777" w:rsidTr="00710D8A">
        <w:trPr>
          <w:trHeight w:val="454"/>
          <w:jc w:val="center"/>
        </w:trPr>
        <w:tc>
          <w:tcPr>
            <w:tcW w:w="4536" w:type="dxa"/>
            <w:vAlign w:val="center"/>
          </w:tcPr>
          <w:p w14:paraId="3ABF79FA" w14:textId="77777777" w:rsidR="00D46EB1" w:rsidRPr="0035409B" w:rsidRDefault="00D46EB1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>Relatórios da Agência Transfusional</w:t>
            </w:r>
          </w:p>
        </w:tc>
      </w:tr>
      <w:tr w:rsidR="00D46EB1" w:rsidRPr="0035409B" w14:paraId="586F0CEE" w14:textId="77777777" w:rsidTr="00710D8A">
        <w:trPr>
          <w:trHeight w:val="454"/>
          <w:jc w:val="center"/>
        </w:trPr>
        <w:tc>
          <w:tcPr>
            <w:tcW w:w="4536" w:type="dxa"/>
            <w:vAlign w:val="center"/>
          </w:tcPr>
          <w:p w14:paraId="355D5412" w14:textId="77777777" w:rsidR="00D46EB1" w:rsidRPr="0035409B" w:rsidRDefault="00D46EB1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>Avaliação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da causa</w:t>
            </w:r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 xml:space="preserve"> dos óbitos</w:t>
            </w:r>
          </w:p>
        </w:tc>
      </w:tr>
    </w:tbl>
    <w:p w14:paraId="5749A6D1" w14:textId="64DF7456" w:rsidR="00A20F42" w:rsidRDefault="00A20F42" w:rsidP="00A20F42"/>
    <w:p w14:paraId="3D1800B2" w14:textId="7C91750E" w:rsidR="004E065E" w:rsidRDefault="004E065E" w:rsidP="00A20F42">
      <w:pPr>
        <w:rPr>
          <w:b/>
          <w:bCs/>
        </w:rPr>
      </w:pPr>
      <w:r>
        <w:rPr>
          <w:b/>
          <w:bCs/>
        </w:rPr>
        <w:t>3.2 População</w:t>
      </w:r>
    </w:p>
    <w:p w14:paraId="734498A3" w14:textId="6EBB85EC" w:rsidR="004E065E" w:rsidRDefault="004E065E" w:rsidP="00A20F42">
      <w:r>
        <w:t>Pacientes com 18 anos ou mais, com internação de pelo m</w:t>
      </w:r>
      <w:r w:rsidR="00456D56">
        <w:t>e</w:t>
      </w:r>
      <w:r>
        <w:t xml:space="preserve">nos 24 horas no HC-UFMG durante o período de </w:t>
      </w:r>
      <w:r w:rsidRPr="00456D56">
        <w:rPr>
          <w:b/>
          <w:bCs/>
        </w:rPr>
        <w:t>04/10 a 02/11 de 2016</w:t>
      </w:r>
      <w:r w:rsidR="00456D56">
        <w:t xml:space="preserve"> (corte transversal).</w:t>
      </w:r>
    </w:p>
    <w:p w14:paraId="265101EB" w14:textId="77777777" w:rsidR="00D46EB1" w:rsidRDefault="00D46EB1" w:rsidP="00A20F42"/>
    <w:p w14:paraId="1E364F3E" w14:textId="33AED4D2" w:rsidR="004E065E" w:rsidRDefault="004E065E" w:rsidP="00A20F42">
      <w:pPr>
        <w:rPr>
          <w:b/>
          <w:bCs/>
        </w:rPr>
      </w:pPr>
      <w:r>
        <w:rPr>
          <w:b/>
          <w:bCs/>
        </w:rPr>
        <w:t>3.3 Cálculo amostral</w:t>
      </w:r>
    </w:p>
    <w:p w14:paraId="3DBA83F2" w14:textId="77777777" w:rsidR="004E065E" w:rsidRDefault="004E065E" w:rsidP="004E065E">
      <w:r>
        <w:t>P</w:t>
      </w:r>
      <w:r w:rsidRPr="00E915B7">
        <w:t xml:space="preserve">arâmetros: </w:t>
      </w:r>
    </w:p>
    <w:p w14:paraId="10D56406" w14:textId="77777777" w:rsidR="004E065E" w:rsidRDefault="004E065E" w:rsidP="004E065E">
      <w:r>
        <w:t xml:space="preserve">- </w:t>
      </w:r>
      <w:proofErr w:type="gramStart"/>
      <w:r>
        <w:t>nível</w:t>
      </w:r>
      <w:proofErr w:type="gramEnd"/>
      <w:r>
        <w:t xml:space="preserve"> de confiança de 95%</w:t>
      </w:r>
    </w:p>
    <w:p w14:paraId="62F3A206" w14:textId="77777777" w:rsidR="004E065E" w:rsidRDefault="004E065E" w:rsidP="004E065E">
      <w:r>
        <w:t xml:space="preserve">- </w:t>
      </w:r>
      <w:proofErr w:type="gramStart"/>
      <w:r>
        <w:t>margem</w:t>
      </w:r>
      <w:proofErr w:type="gramEnd"/>
      <w:r>
        <w:t xml:space="preserve"> de erro de 5%</w:t>
      </w:r>
    </w:p>
    <w:p w14:paraId="7036809C" w14:textId="77777777" w:rsidR="004E065E" w:rsidRDefault="004E065E" w:rsidP="004E065E">
      <w:r>
        <w:t xml:space="preserve">- </w:t>
      </w:r>
      <w:proofErr w:type="gramStart"/>
      <w:r>
        <w:t>tamanho</w:t>
      </w:r>
      <w:proofErr w:type="gramEnd"/>
      <w:r>
        <w:t xml:space="preserve"> da população de 1.500 (média mensal histórica de internações da instituição) </w:t>
      </w:r>
    </w:p>
    <w:p w14:paraId="368F2633" w14:textId="55422907" w:rsidR="004E065E" w:rsidRDefault="004E065E" w:rsidP="004E065E">
      <w:r>
        <w:t xml:space="preserve">- </w:t>
      </w:r>
      <w:proofErr w:type="gramStart"/>
      <w:r>
        <w:t>e</w:t>
      </w:r>
      <w:proofErr w:type="gramEnd"/>
      <w:r>
        <w:t xml:space="preserve"> proporção mínima esperada na população de 20%</w:t>
      </w:r>
      <w:r w:rsidR="00456D56">
        <w:t xml:space="preserve"> (mínimo de 20% das internações com pelo menos um evento adverso; número baseado em estudos semelhantes)</w:t>
      </w:r>
    </w:p>
    <w:p w14:paraId="7DDB60CE" w14:textId="0CC8E657" w:rsidR="004E065E" w:rsidRDefault="004E065E" w:rsidP="004E065E">
      <w:r>
        <w:t xml:space="preserve">...resultando em uma amostra de 212 </w:t>
      </w:r>
      <w:commentRangeStart w:id="0"/>
      <w:r>
        <w:t>internações</w:t>
      </w:r>
      <w:commentRangeEnd w:id="0"/>
      <w:r>
        <w:rPr>
          <w:rStyle w:val="Refdecomentrio"/>
        </w:rPr>
        <w:commentReference w:id="0"/>
      </w:r>
      <w:r>
        <w:t xml:space="preserve">. </w:t>
      </w:r>
    </w:p>
    <w:p w14:paraId="3C8644D8" w14:textId="060BD89B" w:rsidR="004E065E" w:rsidRDefault="004E065E" w:rsidP="00A20F42"/>
    <w:p w14:paraId="0F816663" w14:textId="3B74F314" w:rsidR="004E065E" w:rsidRPr="004E065E" w:rsidRDefault="004E065E" w:rsidP="00A20F42">
      <w:r>
        <w:t>(</w:t>
      </w:r>
      <w:r w:rsidR="00D46EB1">
        <w:t>Amostra o</w:t>
      </w:r>
      <w:r>
        <w:t>btida: 211).</w:t>
      </w:r>
    </w:p>
    <w:p w14:paraId="6DBD6ACB" w14:textId="6F99D6B9" w:rsidR="004E065E" w:rsidRPr="004E065E" w:rsidRDefault="004E065E" w:rsidP="00A20F42"/>
    <w:p w14:paraId="7393835D" w14:textId="796AE23C" w:rsidR="004E065E" w:rsidRDefault="004E065E" w:rsidP="004E065E">
      <w:pPr>
        <w:rPr>
          <w:b/>
          <w:bCs/>
        </w:rPr>
      </w:pPr>
      <w:r>
        <w:rPr>
          <w:b/>
          <w:bCs/>
        </w:rPr>
        <w:t>3.4 Variáveis</w:t>
      </w:r>
    </w:p>
    <w:p w14:paraId="65C3E968" w14:textId="5491AC80" w:rsidR="00897D22" w:rsidRPr="004E065E" w:rsidRDefault="00DD3D0C" w:rsidP="004E065E">
      <w:pPr>
        <w:rPr>
          <w:b/>
          <w:bCs/>
        </w:rPr>
      </w:pPr>
      <w:r w:rsidRPr="004E065E">
        <w:rPr>
          <w:b/>
          <w:bCs/>
        </w:rPr>
        <w:t>Descrição da população</w:t>
      </w:r>
    </w:p>
    <w:p w14:paraId="44F89DD1" w14:textId="2C888070" w:rsidR="00DD3D0C" w:rsidRDefault="00DD3D0C" w:rsidP="00DD3D0C">
      <w:r>
        <w:t>Variáve</w:t>
      </w:r>
      <w:r w:rsidR="00725016">
        <w:t>is:</w:t>
      </w:r>
    </w:p>
    <w:p w14:paraId="0BB40B61" w14:textId="15555937" w:rsidR="00725016" w:rsidRDefault="00725016" w:rsidP="00DD3D0C">
      <w:r>
        <w:t xml:space="preserve">* Categóricas </w:t>
      </w:r>
    </w:p>
    <w:p w14:paraId="70E9A451" w14:textId="54AFC24D" w:rsidR="00DD3D0C" w:rsidRPr="00273F1F" w:rsidRDefault="00DD3D0C" w:rsidP="00DD3D0C">
      <w:r w:rsidRPr="00273F1F">
        <w:t xml:space="preserve">- </w:t>
      </w:r>
      <w:proofErr w:type="gramStart"/>
      <w:r w:rsidRPr="00273F1F">
        <w:t>idade</w:t>
      </w:r>
      <w:proofErr w:type="gramEnd"/>
      <w:r>
        <w:t xml:space="preserve"> do paciente no momento da admissão</w:t>
      </w:r>
      <w:r w:rsidR="00725016">
        <w:t xml:space="preserve"> – tratar como grupo etário, portanto, categórica (até 60 anos; 60 anos ou mais);</w:t>
      </w:r>
    </w:p>
    <w:p w14:paraId="4E51ACC3" w14:textId="392EC0A1" w:rsidR="00DD3D0C" w:rsidRPr="00273F1F" w:rsidRDefault="00DD3D0C" w:rsidP="00DD3D0C">
      <w:r w:rsidRPr="00273F1F">
        <w:t xml:space="preserve">- </w:t>
      </w:r>
      <w:proofErr w:type="gramStart"/>
      <w:r w:rsidRPr="00273F1F">
        <w:t>gênero</w:t>
      </w:r>
      <w:proofErr w:type="gramEnd"/>
      <w:r w:rsidR="00725016">
        <w:t xml:space="preserve"> – masculino, feminino;</w:t>
      </w:r>
    </w:p>
    <w:p w14:paraId="2E5DA010" w14:textId="77777777" w:rsidR="00DD3D0C" w:rsidRPr="00273F1F" w:rsidRDefault="00DD3D0C" w:rsidP="00DD3D0C">
      <w:r w:rsidRPr="00273F1F">
        <w:t xml:space="preserve">- classificação de gravidade e complexidade do paciente no momento da admissão dado pelo Índice de Comorbidade de </w:t>
      </w:r>
      <w:proofErr w:type="spellStart"/>
      <w:r w:rsidRPr="00273F1F">
        <w:t>Charlson</w:t>
      </w:r>
      <w:proofErr w:type="spellEnd"/>
      <w:r w:rsidRPr="00273F1F">
        <w:t xml:space="preserve"> original </w:t>
      </w:r>
      <w:r w:rsidRPr="00273F1F">
        <w:fldChar w:fldCharType="begin"/>
      </w:r>
      <w:r w:rsidRPr="00273F1F">
        <w:instrText xml:space="preserve"> ADDIN EN.CITE &lt;EndNote&gt;&lt;Cite&gt;&lt;Author&gt;Charlson&lt;/Author&gt;&lt;Year&gt;1987&lt;/Year&gt;&lt;IDText&gt;A new method of classifying prognostic comorbidity in longitudinal studies: development and validation&lt;/IDText&gt;&lt;DisplayText&gt;(Charlson&lt;style face="italic"&gt; et al.&lt;/style&gt;, 1987)&lt;/DisplayText&gt;&lt;record&gt;&lt;keywords&gt;&lt;keyword&gt;Actuarial Analysis&lt;/keyword&gt;&lt;keyword&gt;Age Factors&lt;/keyword&gt;&lt;keyword&gt;Breast Neoplasms/epidemiology&lt;/keyword&gt;&lt;keyword&gt;*Epidemiologic Methods&lt;/keyword&gt;&lt;keyword&gt;Female&lt;/keyword&gt;&lt;keyword&gt;Follow-Up Studies&lt;/keyword&gt;&lt;keyword&gt;Humans&lt;/keyword&gt;&lt;keyword&gt;*Longitudinal Studies&lt;/keyword&gt;&lt;keyword&gt;*Morbidity&lt;/keyword&gt;&lt;keyword&gt;New York City&lt;/keyword&gt;&lt;keyword&gt;Prognosis&lt;/keyword&gt;&lt;keyword&gt;Prospective Studies&lt;/keyword&gt;&lt;keyword&gt;Risk&lt;/keyword&gt;&lt;/keywords&gt;&lt;urls&gt;&lt;related-urls&gt;&lt;url&gt;http://dx.doi.org/&lt;/url&gt;&lt;/related-urls&gt;&lt;/urls&gt;&lt;isbn&gt;0021-9681 (Print)0021-9681&lt;/isbn&gt;&lt;titles&gt;&lt;title&gt;A new method of classifying prognostic comorbidity in longitudinal studies: development and validation&lt;/title&gt;&lt;secondary-title&gt;J Chronic Dis&lt;/secondary-title&gt;&lt;alt-title&gt;Journal of chronic diseases&lt;/alt-title&gt;&lt;/titles&gt;&lt;pages&gt;373-83&lt;/pages&gt;&lt;number&gt;5&lt;/number&gt;&lt;contributors&gt;&lt;authors&gt;&lt;author&gt;Charlson, M. E.&lt;/author&gt;&lt;author&gt;Pompei, P.&lt;/author&gt;&lt;author&gt;Ales, K. L.&lt;/author&gt;&lt;author&gt;MacKenzie, C. R.&lt;/author&gt;&lt;/authors&gt;&lt;/contributors&gt;&lt;edition&gt;1987/01/01&lt;/edition&gt;&lt;language&gt;eng&lt;/language&gt;&lt;added-date format="utc"&gt;1517404195&lt;/added-date&gt;&lt;ref-type name="Journal Article"&gt;17&lt;/ref-type&gt;&lt;dates&gt;&lt;year&gt;1987&lt;/year&gt;&lt;/dates&gt;&lt;remote-database-provider&gt;NLM&lt;/remote-database-provider&gt;&lt;rec-number&gt;803&lt;/rec-number&gt;&lt;last-updated-date format="utc"&gt;1517404195&lt;/last-updated-date&gt;&lt;accession-num&gt;3558716&lt;/accession-num&gt;&lt;volume&gt;40&lt;/volume&gt;&lt;/record&gt;&lt;/Cite&gt;&lt;/EndNote&gt;</w:instrText>
      </w:r>
      <w:r w:rsidRPr="00273F1F">
        <w:fldChar w:fldCharType="separate"/>
      </w:r>
      <w:r w:rsidRPr="00273F1F">
        <w:rPr>
          <w:noProof/>
        </w:rPr>
        <w:t>(Charlson</w:t>
      </w:r>
      <w:r w:rsidRPr="00273F1F">
        <w:rPr>
          <w:i/>
          <w:noProof/>
        </w:rPr>
        <w:t xml:space="preserve"> et al.</w:t>
      </w:r>
      <w:r w:rsidRPr="00273F1F">
        <w:rPr>
          <w:noProof/>
        </w:rPr>
        <w:t>, 1987)</w:t>
      </w:r>
      <w:r w:rsidRPr="00273F1F">
        <w:fldChar w:fldCharType="end"/>
      </w:r>
      <w:r w:rsidRPr="00273F1F">
        <w:t xml:space="preserve"> e classificação adaptada segundo valores de </w:t>
      </w:r>
      <w:proofErr w:type="spellStart"/>
      <w:r w:rsidRPr="00273F1F">
        <w:t>Charlson</w:t>
      </w:r>
      <w:proofErr w:type="spellEnd"/>
      <w:r w:rsidRPr="00273F1F">
        <w:t xml:space="preserve"> (“Baixo” para resultados de </w:t>
      </w:r>
      <w:proofErr w:type="spellStart"/>
      <w:r w:rsidRPr="00273F1F">
        <w:t>Charlson</w:t>
      </w:r>
      <w:proofErr w:type="spellEnd"/>
      <w:r w:rsidRPr="00273F1F">
        <w:t xml:space="preserve"> de zero, “Médio” para resultados iguais a um ou dois, “Alto” para resultados iguais a três ou quadro e “Muito alto” para resultados iguais ou maiores que cinco); </w:t>
      </w:r>
    </w:p>
    <w:p w14:paraId="19420021" w14:textId="14DC8013" w:rsidR="00DD3D0C" w:rsidRPr="00273F1F" w:rsidRDefault="00DD3D0C" w:rsidP="00DD3D0C">
      <w:r w:rsidRPr="00273F1F">
        <w:lastRenderedPageBreak/>
        <w:t xml:space="preserve">- </w:t>
      </w:r>
      <w:proofErr w:type="gramStart"/>
      <w:r w:rsidRPr="00273F1F">
        <w:t>caráter</w:t>
      </w:r>
      <w:proofErr w:type="gramEnd"/>
      <w:r w:rsidRPr="00273F1F">
        <w:t xml:space="preserve"> da internação — urgente </w:t>
      </w:r>
      <w:r w:rsidR="00725016">
        <w:t>ou</w:t>
      </w:r>
      <w:r w:rsidRPr="00273F1F">
        <w:t xml:space="preserve"> eletiva; </w:t>
      </w:r>
    </w:p>
    <w:p w14:paraId="140BA40B" w14:textId="6353A7AE" w:rsidR="00DD3D0C" w:rsidRDefault="00DD3D0C" w:rsidP="00DD3D0C">
      <w:r w:rsidRPr="00273F1F">
        <w:t xml:space="preserve">- </w:t>
      </w:r>
      <w:proofErr w:type="gramStart"/>
      <w:r w:rsidRPr="00273F1F">
        <w:t>motivo</w:t>
      </w:r>
      <w:proofErr w:type="gramEnd"/>
      <w:r w:rsidRPr="00273F1F">
        <w:t xml:space="preserve"> da internação — cirúrgico, clínico, obstétrico</w:t>
      </w:r>
      <w:r w:rsidR="00725016">
        <w:t>.</w:t>
      </w:r>
    </w:p>
    <w:p w14:paraId="1B549D86" w14:textId="7278D936" w:rsidR="00725016" w:rsidRDefault="00725016" w:rsidP="00DD3D0C">
      <w:r>
        <w:t>* Numérica</w:t>
      </w:r>
    </w:p>
    <w:p w14:paraId="3FAF9DEF" w14:textId="234C82D6" w:rsidR="00DD3D0C" w:rsidRDefault="00DD3D0C" w:rsidP="00DD3D0C">
      <w:r w:rsidRPr="00273F1F">
        <w:t xml:space="preserve">- </w:t>
      </w:r>
      <w:proofErr w:type="gramStart"/>
      <w:r w:rsidRPr="00273F1F">
        <w:t>duração</w:t>
      </w:r>
      <w:proofErr w:type="gramEnd"/>
      <w:r w:rsidRPr="00273F1F">
        <w:t xml:space="preserve"> da internação em dias</w:t>
      </w:r>
      <w:r>
        <w:t>.</w:t>
      </w:r>
    </w:p>
    <w:p w14:paraId="689956CA" w14:textId="05104A31" w:rsidR="00DD3D0C" w:rsidRDefault="00DD3D0C" w:rsidP="00DD3D0C">
      <w:r>
        <w:tab/>
        <w:t>. Tempo médio de internação em dias</w:t>
      </w:r>
    </w:p>
    <w:p w14:paraId="6470C733" w14:textId="20D2B6F5" w:rsidR="00DD3D0C" w:rsidRPr="00DD3D0C" w:rsidRDefault="00DD3D0C" w:rsidP="00DD3D0C">
      <w:pPr>
        <w:rPr>
          <w:b/>
          <w:bCs/>
        </w:rPr>
      </w:pPr>
      <w:r w:rsidRPr="00DD3D0C">
        <w:rPr>
          <w:b/>
          <w:bCs/>
        </w:rPr>
        <w:t>Obs1.: Duração da internação</w:t>
      </w:r>
    </w:p>
    <w:p w14:paraId="65C8F526" w14:textId="464BE936" w:rsidR="0040400B" w:rsidRDefault="00DD3D0C" w:rsidP="00DD3D0C">
      <w:r>
        <w:t xml:space="preserve">Foram incluídas internações que tiveram pelo menos </w:t>
      </w:r>
      <w:r w:rsidR="0040400B">
        <w:t>1 dia</w:t>
      </w:r>
      <w:r>
        <w:t xml:space="preserve"> coincidindo com o período da pesquisa, que foi de 04/10 a 02/11 de 2016.</w:t>
      </w:r>
      <w:r w:rsidR="0040400B">
        <w:t xml:space="preserve"> Entretanto, por fazer um corte transversal, apenas os dias que estavam dentro do período foram contados.</w:t>
      </w:r>
      <w:r w:rsidR="00725016">
        <w:t xml:space="preserve"> </w:t>
      </w:r>
    </w:p>
    <w:p w14:paraId="59113AD2" w14:textId="1EC4DF6A" w:rsidR="0040400B" w:rsidRDefault="0040400B" w:rsidP="00DD3D0C">
      <w:r>
        <w:t xml:space="preserve">Ex.: Internação de </w:t>
      </w:r>
      <w:r w:rsidR="00EF3970">
        <w:t>30</w:t>
      </w:r>
      <w:r>
        <w:t>/</w:t>
      </w:r>
      <w:r w:rsidR="00EF3970">
        <w:t>09</w:t>
      </w:r>
      <w:r>
        <w:t xml:space="preserve"> a 10/10 – </w:t>
      </w:r>
      <w:r w:rsidR="00EF3970">
        <w:t>10</w:t>
      </w:r>
      <w:r>
        <w:t xml:space="preserve"> dias de internação; 6 dias incluídos na pesquisa</w:t>
      </w:r>
      <w:r w:rsidR="00EF3970">
        <w:t xml:space="preserve"> (60% da internação foi incluída na pesquisa).</w:t>
      </w:r>
      <w:r>
        <w:t xml:space="preserve"> </w:t>
      </w:r>
    </w:p>
    <w:p w14:paraId="364AF0ED" w14:textId="427D46E6" w:rsidR="00626B63" w:rsidRDefault="00725016" w:rsidP="00DD3D0C">
      <w:r>
        <w:t xml:space="preserve">Seria interessante ter o dado de qual foi o percentual de tempo </w:t>
      </w:r>
      <w:r w:rsidR="00EF3970">
        <w:t>d</w:t>
      </w:r>
      <w:r>
        <w:t>as internações incluído na pesquisa, uma vez que quanto maior o tempo avaliado, mais confiáveis são as taxas de eventos adversos obtidas</w:t>
      </w:r>
      <w:r w:rsidR="00EF3970">
        <w:t>*</w:t>
      </w:r>
      <w:r>
        <w:t>.</w:t>
      </w:r>
    </w:p>
    <w:p w14:paraId="2D9701DC" w14:textId="5B15BB62" w:rsidR="00626B63" w:rsidRPr="00EF3970" w:rsidRDefault="00EF3970" w:rsidP="00DD3D0C">
      <w:pPr>
        <w:rPr>
          <w:i/>
          <w:iCs/>
        </w:rPr>
      </w:pPr>
      <w:r w:rsidRPr="00EF3970">
        <w:rPr>
          <w:i/>
          <w:iCs/>
        </w:rPr>
        <w:t>*</w:t>
      </w:r>
      <w:r w:rsidR="00626B63" w:rsidRPr="00EF3970">
        <w:rPr>
          <w:i/>
          <w:iCs/>
        </w:rPr>
        <w:t xml:space="preserve">Poderíamos eliminar esse problema se utilizássemos apenas a taxa </w:t>
      </w:r>
      <w:proofErr w:type="spellStart"/>
      <w:r w:rsidR="00626B63" w:rsidRPr="00EF3970">
        <w:rPr>
          <w:i/>
          <w:iCs/>
        </w:rPr>
        <w:t>EAs</w:t>
      </w:r>
      <w:proofErr w:type="spellEnd"/>
      <w:r w:rsidR="00626B63" w:rsidRPr="00EF3970">
        <w:rPr>
          <w:i/>
          <w:iCs/>
        </w:rPr>
        <w:t>/1.000 pacientes-dia, mas a maioria dos estudos já publicados utiliza % de internações com pelo menos um EA.</w:t>
      </w:r>
    </w:p>
    <w:p w14:paraId="384A8540" w14:textId="62E466A1" w:rsidR="00D46EB1" w:rsidRDefault="00D46EB1" w:rsidP="004E065E">
      <w:pPr>
        <w:rPr>
          <w:b/>
          <w:bCs/>
        </w:rPr>
      </w:pPr>
    </w:p>
    <w:p w14:paraId="3A6D8AA0" w14:textId="35DCDDB2" w:rsidR="00127BF9" w:rsidRDefault="00127BF9" w:rsidP="004E065E">
      <w:pPr>
        <w:rPr>
          <w:b/>
          <w:bCs/>
        </w:rPr>
      </w:pPr>
      <w:r>
        <w:rPr>
          <w:b/>
          <w:bCs/>
        </w:rPr>
        <w:t xml:space="preserve">Descrição do padrão referência: frequência de rastreadores identificados e % de positividade por tipo de fonte </w:t>
      </w:r>
    </w:p>
    <w:tbl>
      <w:tblPr>
        <w:tblStyle w:val="Tabelacomgrade"/>
        <w:tblW w:w="85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560"/>
        <w:gridCol w:w="2409"/>
      </w:tblGrid>
      <w:tr w:rsidR="005A00FE" w:rsidRPr="00164761" w14:paraId="07DF99BC" w14:textId="77777777" w:rsidTr="00710D8A">
        <w:trPr>
          <w:trHeight w:val="454"/>
          <w:jc w:val="center"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A208AB" w14:textId="77777777" w:rsidR="005A00FE" w:rsidRPr="00164761" w:rsidRDefault="005A00FE" w:rsidP="00710D8A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bookmarkStart w:id="1" w:name="_Hlk72085114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Rastreador por tipo de fonte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335108" w14:textId="77777777" w:rsidR="005A00FE" w:rsidRPr="00164761" w:rsidRDefault="005A00FE" w:rsidP="00710D8A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B84945" w14:textId="77777777" w:rsidR="005A00FE" w:rsidRPr="00164761" w:rsidRDefault="005A00FE" w:rsidP="00710D8A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Positivos</w:t>
            </w: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 xml:space="preserve"> para eventos adversos (%)</w:t>
            </w:r>
          </w:p>
        </w:tc>
      </w:tr>
      <w:tr w:rsidR="005A00FE" w:rsidRPr="00164761" w14:paraId="44EBD65D" w14:textId="77777777" w:rsidTr="00710D8A">
        <w:trPr>
          <w:trHeight w:val="454"/>
          <w:jc w:val="center"/>
        </w:trPr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28198795" w14:textId="77777777" w:rsidR="005A00FE" w:rsidRPr="0035409B" w:rsidRDefault="005A00FE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bookmarkStart w:id="2" w:name="_Hlk72081932"/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>Entrevista semiestruturada com profissionais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76732123" w14:textId="77777777" w:rsidR="005A00FE" w:rsidRPr="00164761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35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vAlign w:val="center"/>
          </w:tcPr>
          <w:p w14:paraId="39CB3CE4" w14:textId="77777777" w:rsidR="005A00FE" w:rsidRPr="00164761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16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5 (46,2)</w:t>
            </w:r>
          </w:p>
        </w:tc>
      </w:tr>
      <w:tr w:rsidR="005A00FE" w:rsidRPr="00164761" w14:paraId="306E6759" w14:textId="77777777" w:rsidTr="00710D8A">
        <w:trPr>
          <w:trHeight w:val="454"/>
          <w:jc w:val="center"/>
        </w:trPr>
        <w:tc>
          <w:tcPr>
            <w:tcW w:w="4536" w:type="dxa"/>
            <w:vAlign w:val="center"/>
          </w:tcPr>
          <w:p w14:paraId="268B77F7" w14:textId="77777777" w:rsidR="005A00FE" w:rsidRPr="0035409B" w:rsidRDefault="005A00FE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>Autorização para início de antibióticos</w:t>
            </w:r>
          </w:p>
        </w:tc>
        <w:tc>
          <w:tcPr>
            <w:tcW w:w="1560" w:type="dxa"/>
            <w:vAlign w:val="center"/>
          </w:tcPr>
          <w:p w14:paraId="4F8611D3" w14:textId="77777777" w:rsidR="005A00FE" w:rsidRPr="00164761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409" w:type="dxa"/>
            <w:vAlign w:val="center"/>
          </w:tcPr>
          <w:p w14:paraId="6566B659" w14:textId="77777777" w:rsidR="005A00FE" w:rsidRPr="00164761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29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(34,1)</w:t>
            </w:r>
          </w:p>
        </w:tc>
      </w:tr>
      <w:tr w:rsidR="005A00FE" w:rsidRPr="00164761" w14:paraId="3A70809A" w14:textId="77777777" w:rsidTr="00710D8A">
        <w:trPr>
          <w:trHeight w:val="454"/>
          <w:jc w:val="center"/>
        </w:trPr>
        <w:tc>
          <w:tcPr>
            <w:tcW w:w="4536" w:type="dxa"/>
            <w:vAlign w:val="center"/>
          </w:tcPr>
          <w:p w14:paraId="167F9435" w14:textId="77777777" w:rsidR="005A00FE" w:rsidRPr="0035409B" w:rsidRDefault="005A00FE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>Resultado de exames laboratoriais</w:t>
            </w:r>
          </w:p>
        </w:tc>
        <w:tc>
          <w:tcPr>
            <w:tcW w:w="1560" w:type="dxa"/>
            <w:vAlign w:val="center"/>
          </w:tcPr>
          <w:p w14:paraId="376564AF" w14:textId="77777777" w:rsidR="005A00FE" w:rsidRPr="00E83486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409" w:type="dxa"/>
            <w:vAlign w:val="center"/>
          </w:tcPr>
          <w:p w14:paraId="47D46697" w14:textId="77777777" w:rsidR="005A00FE" w:rsidRPr="00E83486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11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(22,5)</w:t>
            </w:r>
          </w:p>
        </w:tc>
      </w:tr>
      <w:tr w:rsidR="005A00FE" w:rsidRPr="00164761" w14:paraId="7098AA2A" w14:textId="77777777" w:rsidTr="00710D8A">
        <w:trPr>
          <w:trHeight w:val="454"/>
          <w:jc w:val="center"/>
        </w:trPr>
        <w:tc>
          <w:tcPr>
            <w:tcW w:w="4536" w:type="dxa"/>
            <w:vAlign w:val="center"/>
          </w:tcPr>
          <w:p w14:paraId="0902744F" w14:textId="77777777" w:rsidR="005A00FE" w:rsidRPr="0035409B" w:rsidRDefault="005A00FE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>Avaliação de notas cirúrgicas</w:t>
            </w:r>
          </w:p>
        </w:tc>
        <w:tc>
          <w:tcPr>
            <w:tcW w:w="1560" w:type="dxa"/>
            <w:vAlign w:val="center"/>
          </w:tcPr>
          <w:p w14:paraId="3E349E71" w14:textId="77777777" w:rsidR="005A00FE" w:rsidRPr="00E83486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409" w:type="dxa"/>
            <w:vAlign w:val="center"/>
          </w:tcPr>
          <w:p w14:paraId="03AF212F" w14:textId="77777777" w:rsidR="005A00FE" w:rsidRPr="00E83486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9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(26,5)</w:t>
            </w:r>
          </w:p>
        </w:tc>
      </w:tr>
      <w:tr w:rsidR="005A00FE" w:rsidRPr="00164761" w14:paraId="4B64CDFC" w14:textId="77777777" w:rsidTr="00710D8A">
        <w:trPr>
          <w:trHeight w:val="454"/>
          <w:jc w:val="center"/>
        </w:trPr>
        <w:tc>
          <w:tcPr>
            <w:tcW w:w="4536" w:type="dxa"/>
            <w:vAlign w:val="center"/>
          </w:tcPr>
          <w:p w14:paraId="2BC4FFE6" w14:textId="77777777" w:rsidR="005A00FE" w:rsidRPr="0035409B" w:rsidRDefault="005A00FE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>Revisão diária das prescrições</w:t>
            </w:r>
          </w:p>
        </w:tc>
        <w:tc>
          <w:tcPr>
            <w:tcW w:w="1560" w:type="dxa"/>
            <w:vAlign w:val="center"/>
          </w:tcPr>
          <w:p w14:paraId="3F99F119" w14:textId="77777777" w:rsidR="005A00FE" w:rsidRPr="00164761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409" w:type="dxa"/>
            <w:vAlign w:val="center"/>
          </w:tcPr>
          <w:p w14:paraId="0FC31E0F" w14:textId="77777777" w:rsidR="005A00FE" w:rsidRPr="00164761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15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(45,5)</w:t>
            </w:r>
          </w:p>
        </w:tc>
      </w:tr>
      <w:tr w:rsidR="005A00FE" w:rsidRPr="00164761" w14:paraId="4558CF2F" w14:textId="77777777" w:rsidTr="00710D8A">
        <w:trPr>
          <w:trHeight w:val="454"/>
          <w:jc w:val="center"/>
        </w:trPr>
        <w:tc>
          <w:tcPr>
            <w:tcW w:w="4536" w:type="dxa"/>
            <w:vAlign w:val="center"/>
          </w:tcPr>
          <w:p w14:paraId="753F20A6" w14:textId="77777777" w:rsidR="005A00FE" w:rsidRPr="0035409B" w:rsidRDefault="005A00FE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>Achados em prontuário durante coleta ou análise de outros dados</w:t>
            </w:r>
          </w:p>
        </w:tc>
        <w:tc>
          <w:tcPr>
            <w:tcW w:w="1560" w:type="dxa"/>
            <w:vAlign w:val="center"/>
          </w:tcPr>
          <w:p w14:paraId="11D473EC" w14:textId="77777777" w:rsidR="005A00FE" w:rsidRPr="00E83486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14:paraId="1E6FE2B4" w14:textId="77777777" w:rsidR="005A00FE" w:rsidRPr="00E83486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1 (100)</w:t>
            </w:r>
          </w:p>
        </w:tc>
      </w:tr>
      <w:tr w:rsidR="005A00FE" w:rsidRPr="00164761" w14:paraId="704F5DE5" w14:textId="77777777" w:rsidTr="00710D8A">
        <w:trPr>
          <w:trHeight w:val="454"/>
          <w:jc w:val="center"/>
        </w:trPr>
        <w:tc>
          <w:tcPr>
            <w:tcW w:w="4536" w:type="dxa"/>
            <w:vAlign w:val="center"/>
          </w:tcPr>
          <w:p w14:paraId="7B1115F6" w14:textId="77777777" w:rsidR="005A00FE" w:rsidRPr="0035409B" w:rsidRDefault="005A00FE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>Relatórios de notificação voluntária</w:t>
            </w:r>
          </w:p>
        </w:tc>
        <w:tc>
          <w:tcPr>
            <w:tcW w:w="1560" w:type="dxa"/>
            <w:vAlign w:val="center"/>
          </w:tcPr>
          <w:p w14:paraId="5984810A" w14:textId="77777777" w:rsidR="005A00FE" w:rsidRPr="00164761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409" w:type="dxa"/>
            <w:vAlign w:val="center"/>
          </w:tcPr>
          <w:p w14:paraId="4B575471" w14:textId="77777777" w:rsidR="005A00FE" w:rsidRPr="00164761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11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(52,4)</w:t>
            </w:r>
          </w:p>
        </w:tc>
      </w:tr>
      <w:tr w:rsidR="005A00FE" w:rsidRPr="00164761" w14:paraId="7667337D" w14:textId="77777777" w:rsidTr="00710D8A">
        <w:trPr>
          <w:trHeight w:val="454"/>
          <w:jc w:val="center"/>
        </w:trPr>
        <w:tc>
          <w:tcPr>
            <w:tcW w:w="4536" w:type="dxa"/>
            <w:vAlign w:val="center"/>
          </w:tcPr>
          <w:p w14:paraId="2FD21B25" w14:textId="77777777" w:rsidR="005A00FE" w:rsidRPr="0035409B" w:rsidRDefault="005A00FE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>Reinternação</w:t>
            </w:r>
            <w:proofErr w:type="spellEnd"/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 xml:space="preserve"> em até 30 dias da alta</w:t>
            </w:r>
          </w:p>
        </w:tc>
        <w:tc>
          <w:tcPr>
            <w:tcW w:w="1560" w:type="dxa"/>
            <w:vAlign w:val="center"/>
          </w:tcPr>
          <w:p w14:paraId="2A682526" w14:textId="77777777" w:rsidR="005A00FE" w:rsidRPr="00E83486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409" w:type="dxa"/>
            <w:vAlign w:val="center"/>
          </w:tcPr>
          <w:p w14:paraId="7865D9F3" w14:textId="77777777" w:rsidR="005A00FE" w:rsidRPr="00E83486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(27,3)</w:t>
            </w:r>
          </w:p>
        </w:tc>
      </w:tr>
      <w:tr w:rsidR="005A00FE" w:rsidRPr="00164761" w14:paraId="57189E0A" w14:textId="77777777" w:rsidTr="00710D8A">
        <w:trPr>
          <w:trHeight w:val="454"/>
          <w:jc w:val="center"/>
        </w:trPr>
        <w:tc>
          <w:tcPr>
            <w:tcW w:w="4536" w:type="dxa"/>
            <w:vAlign w:val="center"/>
          </w:tcPr>
          <w:p w14:paraId="702F381F" w14:textId="77777777" w:rsidR="005A00FE" w:rsidRPr="0035409B" w:rsidRDefault="005A00FE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>Avaliação de notas obstétricas</w:t>
            </w:r>
          </w:p>
        </w:tc>
        <w:tc>
          <w:tcPr>
            <w:tcW w:w="1560" w:type="dxa"/>
            <w:vAlign w:val="center"/>
          </w:tcPr>
          <w:p w14:paraId="5E88E4E3" w14:textId="77777777" w:rsidR="005A00FE" w:rsidRPr="00E83486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09" w:type="dxa"/>
            <w:vAlign w:val="center"/>
          </w:tcPr>
          <w:p w14:paraId="44C1BA65" w14:textId="77777777" w:rsidR="005A00FE" w:rsidRPr="00E83486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(28,6)</w:t>
            </w:r>
          </w:p>
        </w:tc>
      </w:tr>
      <w:tr w:rsidR="005A00FE" w:rsidRPr="00164761" w14:paraId="4DC7891C" w14:textId="77777777" w:rsidTr="00710D8A">
        <w:trPr>
          <w:trHeight w:val="454"/>
          <w:jc w:val="center"/>
        </w:trPr>
        <w:tc>
          <w:tcPr>
            <w:tcW w:w="4536" w:type="dxa"/>
            <w:vAlign w:val="center"/>
          </w:tcPr>
          <w:p w14:paraId="6673CE4E" w14:textId="77777777" w:rsidR="005A00FE" w:rsidRPr="0035409B" w:rsidRDefault="005A00FE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 xml:space="preserve">Relatório sobre 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infecções relacionadas à assistência</w:t>
            </w:r>
          </w:p>
        </w:tc>
        <w:tc>
          <w:tcPr>
            <w:tcW w:w="1560" w:type="dxa"/>
            <w:vAlign w:val="center"/>
          </w:tcPr>
          <w:p w14:paraId="03BE7D07" w14:textId="77777777" w:rsidR="005A00FE" w:rsidRPr="00164761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09" w:type="dxa"/>
            <w:vAlign w:val="center"/>
          </w:tcPr>
          <w:p w14:paraId="3DCF1E3B" w14:textId="77777777" w:rsidR="005A00FE" w:rsidRPr="00164761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(100)</w:t>
            </w:r>
          </w:p>
        </w:tc>
      </w:tr>
      <w:tr w:rsidR="005A00FE" w:rsidRPr="00164761" w14:paraId="2524F81C" w14:textId="77777777" w:rsidTr="00710D8A">
        <w:trPr>
          <w:trHeight w:val="454"/>
          <w:jc w:val="center"/>
        </w:trPr>
        <w:tc>
          <w:tcPr>
            <w:tcW w:w="4536" w:type="dxa"/>
            <w:vAlign w:val="center"/>
          </w:tcPr>
          <w:p w14:paraId="7AE3E28A" w14:textId="77777777" w:rsidR="005A00FE" w:rsidRPr="0035409B" w:rsidRDefault="005A00FE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>Relatórios da Agência Transfusional</w:t>
            </w:r>
          </w:p>
        </w:tc>
        <w:tc>
          <w:tcPr>
            <w:tcW w:w="1560" w:type="dxa"/>
            <w:vAlign w:val="center"/>
          </w:tcPr>
          <w:p w14:paraId="1376D381" w14:textId="77777777" w:rsidR="005A00FE" w:rsidRPr="00164761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9" w:type="dxa"/>
            <w:vAlign w:val="center"/>
          </w:tcPr>
          <w:p w14:paraId="509CA9A5" w14:textId="77777777" w:rsidR="005A00FE" w:rsidRPr="00164761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(100)</w:t>
            </w:r>
          </w:p>
        </w:tc>
      </w:tr>
      <w:tr w:rsidR="005A00FE" w:rsidRPr="00164761" w14:paraId="54F44FBB" w14:textId="77777777" w:rsidTr="00710D8A">
        <w:trPr>
          <w:trHeight w:val="454"/>
          <w:jc w:val="center"/>
        </w:trPr>
        <w:tc>
          <w:tcPr>
            <w:tcW w:w="4536" w:type="dxa"/>
            <w:vAlign w:val="center"/>
          </w:tcPr>
          <w:p w14:paraId="164F037F" w14:textId="77777777" w:rsidR="005A00FE" w:rsidRPr="0035409B" w:rsidRDefault="005A00FE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>Avaliação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da causa</w:t>
            </w:r>
            <w:r w:rsidRPr="0035409B">
              <w:rPr>
                <w:rFonts w:eastAsia="Times New Roman" w:cs="Arial"/>
                <w:color w:val="000000"/>
                <w:sz w:val="20"/>
                <w:szCs w:val="20"/>
              </w:rPr>
              <w:t xml:space="preserve"> dos óbitos</w:t>
            </w:r>
          </w:p>
        </w:tc>
        <w:tc>
          <w:tcPr>
            <w:tcW w:w="1560" w:type="dxa"/>
            <w:vAlign w:val="center"/>
          </w:tcPr>
          <w:p w14:paraId="7045D0E3" w14:textId="77777777" w:rsidR="005A00FE" w:rsidRPr="00164761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14:paraId="416B85AF" w14:textId="77777777" w:rsidR="005A00FE" w:rsidRPr="00164761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(0)</w:t>
            </w:r>
          </w:p>
        </w:tc>
      </w:tr>
      <w:bookmarkEnd w:id="2"/>
      <w:tr w:rsidR="005A00FE" w:rsidRPr="00164761" w14:paraId="5D18BD65" w14:textId="77777777" w:rsidTr="00710D8A">
        <w:trPr>
          <w:trHeight w:val="454"/>
          <w:jc w:val="center"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A3ABE0" w14:textId="77777777" w:rsidR="005A00FE" w:rsidRPr="00164761" w:rsidRDefault="005A00FE" w:rsidP="00710D8A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057C48" w14:textId="77777777" w:rsidR="005A00FE" w:rsidRPr="00164761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627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7D89B6" w14:textId="77777777" w:rsidR="005A00FE" w:rsidRPr="00164761" w:rsidRDefault="005A00FE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E83486">
              <w:rPr>
                <w:rFonts w:eastAsia="Times New Roman" w:cs="Arial"/>
                <w:color w:val="000000"/>
                <w:sz w:val="20"/>
                <w:szCs w:val="20"/>
              </w:rPr>
              <w:t>27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4 (43,7)</w:t>
            </w:r>
          </w:p>
        </w:tc>
      </w:tr>
      <w:bookmarkEnd w:id="1"/>
    </w:tbl>
    <w:p w14:paraId="7531C6BC" w14:textId="77777777" w:rsidR="005A00FE" w:rsidRDefault="005A00FE" w:rsidP="004E065E">
      <w:pPr>
        <w:rPr>
          <w:b/>
          <w:bCs/>
        </w:rPr>
      </w:pPr>
    </w:p>
    <w:p w14:paraId="6B4EA692" w14:textId="1452671D" w:rsidR="00626B63" w:rsidRDefault="004E065E" w:rsidP="004E065E">
      <w:pPr>
        <w:rPr>
          <w:b/>
          <w:bCs/>
        </w:rPr>
      </w:pPr>
      <w:r>
        <w:rPr>
          <w:b/>
          <w:bCs/>
        </w:rPr>
        <w:t xml:space="preserve">Desfecho: </w:t>
      </w:r>
      <w:r w:rsidR="00626B63" w:rsidRPr="004E065E">
        <w:rPr>
          <w:b/>
          <w:bCs/>
        </w:rPr>
        <w:t>eventos adversos</w:t>
      </w:r>
    </w:p>
    <w:p w14:paraId="39FF6433" w14:textId="77777777" w:rsidR="004E065E" w:rsidRDefault="004E065E" w:rsidP="004E065E">
      <w:r>
        <w:t>1) internações com eventos adversos.</w:t>
      </w:r>
      <w:r w:rsidRPr="004E065E">
        <w:t xml:space="preserve"> </w:t>
      </w:r>
    </w:p>
    <w:p w14:paraId="674FD8AE" w14:textId="5DF3C6C8" w:rsidR="004E065E" w:rsidRDefault="004E065E" w:rsidP="00D46EB1">
      <w:pPr>
        <w:ind w:firstLine="708"/>
      </w:pPr>
      <w:r>
        <w:t>Taxa: % de internações com pelo menos 1 evento</w:t>
      </w:r>
      <w:r w:rsidR="00D46EB1">
        <w:t xml:space="preserve"> </w:t>
      </w:r>
      <w:r>
        <w:t>adverso</w:t>
      </w:r>
      <w:r w:rsidR="00D46EB1">
        <w:t>.</w:t>
      </w:r>
    </w:p>
    <w:p w14:paraId="734162EB" w14:textId="4CE1CDF4" w:rsidR="004E065E" w:rsidRDefault="004E065E" w:rsidP="004E065E">
      <w:r>
        <w:t>2) cada evento adverso identificado individualmente.</w:t>
      </w:r>
    </w:p>
    <w:p w14:paraId="2C4542A0" w14:textId="7C23375C" w:rsidR="00626B63" w:rsidRDefault="004E065E" w:rsidP="00D46EB1">
      <w:pPr>
        <w:ind w:firstLine="708"/>
      </w:pPr>
      <w:r>
        <w:t>Taxa:</w:t>
      </w:r>
      <w:r w:rsidR="00626B63">
        <w:t xml:space="preserve"> </w:t>
      </w:r>
      <w:proofErr w:type="spellStart"/>
      <w:r w:rsidR="00626B63">
        <w:t>EAs</w:t>
      </w:r>
      <w:proofErr w:type="spellEnd"/>
      <w:r w:rsidR="00626B63">
        <w:t xml:space="preserve"> por 1.000 pacientes-dia.</w:t>
      </w:r>
    </w:p>
    <w:p w14:paraId="214908D8" w14:textId="0DAA0F21" w:rsidR="00EF3970" w:rsidRDefault="00EF3970" w:rsidP="00553492">
      <w:pPr>
        <w:ind w:firstLine="708"/>
      </w:pPr>
      <w:r>
        <w:t>Eventos adversos por método e por gravidade</w:t>
      </w:r>
    </w:p>
    <w:tbl>
      <w:tblPr>
        <w:tblStyle w:val="Tabelacomgrade"/>
        <w:tblW w:w="779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843"/>
        <w:gridCol w:w="1417"/>
        <w:gridCol w:w="1276"/>
        <w:gridCol w:w="1276"/>
      </w:tblGrid>
      <w:tr w:rsidR="00553492" w:rsidRPr="00542E7E" w14:paraId="46F4AE18" w14:textId="77777777" w:rsidTr="00710D8A">
        <w:trPr>
          <w:trHeight w:val="454"/>
          <w:jc w:val="center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F18FA5" w14:textId="6A27A076" w:rsidR="00553492" w:rsidRPr="00542E7E" w:rsidRDefault="00553492" w:rsidP="00710D8A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bookmarkStart w:id="3" w:name="_Hlk72083343"/>
            <w:r w:rsidRPr="00542E7E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 xml:space="preserve">Eventos </w:t>
            </w: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adversos por gravidade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206C68" w14:textId="77777777" w:rsidR="00553492" w:rsidRPr="00542E7E" w:rsidRDefault="00553492" w:rsidP="00710D8A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Todos os métodos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EBA5DB" w14:textId="77777777" w:rsidR="00553492" w:rsidRPr="00542E7E" w:rsidRDefault="00553492" w:rsidP="00710D8A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 xml:space="preserve">Padrão </w:t>
            </w:r>
            <w:r w:rsidRPr="00542E7E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66E65" w14:textId="77777777" w:rsidR="00553492" w:rsidRPr="006853A2" w:rsidRDefault="00553492" w:rsidP="00710D8A">
            <w:pPr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  <w:t>GTT-IHI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5D622" w14:textId="204AA1A3" w:rsidR="00553492" w:rsidRDefault="00553492" w:rsidP="00710D8A">
            <w:pPr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  <w:t>Teste</w:t>
            </w:r>
          </w:p>
        </w:tc>
      </w:tr>
      <w:tr w:rsidR="00553492" w:rsidRPr="00542E7E" w14:paraId="081008DC" w14:textId="77777777" w:rsidTr="00710D8A">
        <w:trPr>
          <w:trHeight w:val="454"/>
          <w:jc w:val="center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33C79D18" w14:textId="77777777" w:rsidR="00553492" w:rsidRPr="00542E7E" w:rsidRDefault="00553492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BE27B69" w14:textId="77777777" w:rsidR="00553492" w:rsidRDefault="0055349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0AA52EE2" w14:textId="77777777" w:rsidR="00553492" w:rsidRPr="00542E7E" w:rsidRDefault="0055349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E044F5E" w14:textId="77777777" w:rsidR="00553492" w:rsidRPr="00542E7E" w:rsidRDefault="0055349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665BCFE" w14:textId="77777777" w:rsidR="00553492" w:rsidRDefault="0055349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553492" w:rsidRPr="00542E7E" w14:paraId="757B83C8" w14:textId="77777777" w:rsidTr="00710D8A">
        <w:trPr>
          <w:trHeight w:val="454"/>
          <w:jc w:val="center"/>
        </w:trPr>
        <w:tc>
          <w:tcPr>
            <w:tcW w:w="1985" w:type="dxa"/>
            <w:vAlign w:val="center"/>
          </w:tcPr>
          <w:p w14:paraId="6A309651" w14:textId="77777777" w:rsidR="00553492" w:rsidRPr="00542E7E" w:rsidRDefault="00553492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1843" w:type="dxa"/>
            <w:vAlign w:val="center"/>
          </w:tcPr>
          <w:p w14:paraId="65039CAE" w14:textId="77777777" w:rsidR="00553492" w:rsidRDefault="0055349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17" w:type="dxa"/>
            <w:vAlign w:val="center"/>
          </w:tcPr>
          <w:p w14:paraId="569EB7B2" w14:textId="77777777" w:rsidR="00553492" w:rsidRPr="00542E7E" w:rsidRDefault="0055349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76" w:type="dxa"/>
            <w:vAlign w:val="center"/>
          </w:tcPr>
          <w:p w14:paraId="21FA0481" w14:textId="77777777" w:rsidR="00553492" w:rsidRPr="00542E7E" w:rsidRDefault="0055349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276" w:type="dxa"/>
          </w:tcPr>
          <w:p w14:paraId="0F8B7E5E" w14:textId="77777777" w:rsidR="00553492" w:rsidRDefault="0055349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553492" w:rsidRPr="00542E7E" w14:paraId="30E78202" w14:textId="77777777" w:rsidTr="00710D8A">
        <w:trPr>
          <w:trHeight w:val="454"/>
          <w:jc w:val="center"/>
        </w:trPr>
        <w:tc>
          <w:tcPr>
            <w:tcW w:w="1985" w:type="dxa"/>
            <w:vAlign w:val="center"/>
          </w:tcPr>
          <w:p w14:paraId="1E7B933C" w14:textId="77777777" w:rsidR="00553492" w:rsidRPr="00542E7E" w:rsidRDefault="00553492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G</w:t>
            </w:r>
          </w:p>
        </w:tc>
        <w:tc>
          <w:tcPr>
            <w:tcW w:w="1843" w:type="dxa"/>
            <w:vAlign w:val="center"/>
          </w:tcPr>
          <w:p w14:paraId="05CC16C7" w14:textId="77777777" w:rsidR="00553492" w:rsidRDefault="0055349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17" w:type="dxa"/>
            <w:vAlign w:val="center"/>
          </w:tcPr>
          <w:p w14:paraId="019289B1" w14:textId="77777777" w:rsidR="00553492" w:rsidRPr="00542E7E" w:rsidRDefault="0055349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6DB90405" w14:textId="77777777" w:rsidR="00553492" w:rsidRPr="00542E7E" w:rsidRDefault="0055349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76" w:type="dxa"/>
          </w:tcPr>
          <w:p w14:paraId="6DDC20E9" w14:textId="77777777" w:rsidR="00553492" w:rsidRDefault="0055349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553492" w:rsidRPr="00542E7E" w14:paraId="2ED2981E" w14:textId="77777777" w:rsidTr="00710D8A">
        <w:trPr>
          <w:trHeight w:val="454"/>
          <w:jc w:val="center"/>
        </w:trPr>
        <w:tc>
          <w:tcPr>
            <w:tcW w:w="1985" w:type="dxa"/>
            <w:vAlign w:val="center"/>
          </w:tcPr>
          <w:p w14:paraId="3C7347D7" w14:textId="77777777" w:rsidR="00553492" w:rsidRPr="00542E7E" w:rsidRDefault="00553492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43" w:type="dxa"/>
            <w:vAlign w:val="center"/>
          </w:tcPr>
          <w:p w14:paraId="2D97D707" w14:textId="77777777" w:rsidR="00553492" w:rsidRDefault="0055349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3520EBCE" w14:textId="77777777" w:rsidR="00553492" w:rsidRPr="00542E7E" w:rsidRDefault="0055349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4B030385" w14:textId="77777777" w:rsidR="00553492" w:rsidRPr="00542E7E" w:rsidRDefault="0055349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76" w:type="dxa"/>
          </w:tcPr>
          <w:p w14:paraId="4DAADC4F" w14:textId="77777777" w:rsidR="00553492" w:rsidRDefault="0055349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553492" w:rsidRPr="00542E7E" w14:paraId="4B7E289C" w14:textId="77777777" w:rsidTr="00710D8A">
        <w:trPr>
          <w:trHeight w:val="454"/>
          <w:jc w:val="center"/>
        </w:trPr>
        <w:tc>
          <w:tcPr>
            <w:tcW w:w="1985" w:type="dxa"/>
            <w:vAlign w:val="center"/>
          </w:tcPr>
          <w:p w14:paraId="6022936F" w14:textId="77777777" w:rsidR="00553492" w:rsidRPr="00542E7E" w:rsidRDefault="00553492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I</w:t>
            </w: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297EEFAE" w14:textId="77777777" w:rsidR="00553492" w:rsidRDefault="0055349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7" w:type="dxa"/>
            <w:vAlign w:val="center"/>
          </w:tcPr>
          <w:p w14:paraId="05BD9E56" w14:textId="77777777" w:rsidR="00553492" w:rsidRPr="00542E7E" w:rsidRDefault="0055349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14:paraId="566FFE97" w14:textId="77777777" w:rsidR="00553492" w:rsidRPr="00542E7E" w:rsidRDefault="0055349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</w:tcPr>
          <w:p w14:paraId="2186CD49" w14:textId="77777777" w:rsidR="00553492" w:rsidRDefault="0055349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553492" w:rsidRPr="00542E7E" w14:paraId="4CBE6517" w14:textId="77777777" w:rsidTr="00710D8A">
        <w:trPr>
          <w:trHeight w:val="454"/>
          <w:jc w:val="center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1E8C043" w14:textId="77777777" w:rsidR="00553492" w:rsidRPr="00542E7E" w:rsidRDefault="00553492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F-</w:t>
            </w:r>
            <w:r w:rsidRPr="003B08D0">
              <w:rPr>
                <w:rFonts w:eastAsia="Times New Roman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924B125" w14:textId="77777777" w:rsidR="00553492" w:rsidRDefault="0055349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AC9403" w14:textId="77777777" w:rsidR="00553492" w:rsidRPr="00542E7E" w:rsidRDefault="0055349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AB6FA14" w14:textId="77777777" w:rsidR="00553492" w:rsidRPr="00542E7E" w:rsidRDefault="0055349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A49394" w14:textId="77777777" w:rsidR="00553492" w:rsidRDefault="0055349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bookmarkEnd w:id="3"/>
    </w:tbl>
    <w:p w14:paraId="5013214E" w14:textId="77777777" w:rsidR="00553492" w:rsidRDefault="00553492" w:rsidP="00553492">
      <w:pPr>
        <w:ind w:firstLine="708"/>
      </w:pPr>
    </w:p>
    <w:p w14:paraId="42FC405D" w14:textId="2C6EBBDB" w:rsidR="00015382" w:rsidRDefault="00015382" w:rsidP="00015382">
      <w:pPr>
        <w:ind w:firstLine="708"/>
      </w:pPr>
      <w:r>
        <w:t>Eventos adversos por método, por gravidade e por natureza</w:t>
      </w:r>
    </w:p>
    <w:tbl>
      <w:tblPr>
        <w:tblStyle w:val="Tabelacomgrade"/>
        <w:tblW w:w="106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5"/>
        <w:gridCol w:w="236"/>
        <w:gridCol w:w="1047"/>
        <w:gridCol w:w="1134"/>
        <w:gridCol w:w="236"/>
        <w:gridCol w:w="1040"/>
        <w:gridCol w:w="1134"/>
        <w:gridCol w:w="236"/>
        <w:gridCol w:w="1040"/>
        <w:gridCol w:w="1134"/>
      </w:tblGrid>
      <w:tr w:rsidR="00015382" w:rsidRPr="00542E7E" w14:paraId="0BD059E3" w14:textId="77777777" w:rsidTr="00710D8A">
        <w:trPr>
          <w:trHeight w:val="454"/>
          <w:jc w:val="center"/>
        </w:trPr>
        <w:tc>
          <w:tcPr>
            <w:tcW w:w="3395" w:type="dxa"/>
            <w:vMerge w:val="restart"/>
            <w:tcBorders>
              <w:top w:val="single" w:sz="4" w:space="0" w:color="auto"/>
            </w:tcBorders>
            <w:vAlign w:val="center"/>
          </w:tcPr>
          <w:p w14:paraId="1E33CA75" w14:textId="77777777" w:rsidR="00015382" w:rsidRPr="00542E7E" w:rsidRDefault="00015382" w:rsidP="00710D8A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 xml:space="preserve">Eventos </w:t>
            </w: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 xml:space="preserve">adversos </w:t>
            </w:r>
            <w:r w:rsidRPr="00542E7E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por natureza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43EAB73B" w14:textId="77777777" w:rsidR="00015382" w:rsidRDefault="00015382" w:rsidP="00710D8A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842C46" w14:textId="77777777" w:rsidR="00015382" w:rsidRPr="00542E7E" w:rsidRDefault="00015382" w:rsidP="00710D8A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Todos os métodos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4FA34B1A" w14:textId="77777777" w:rsidR="00015382" w:rsidRDefault="00015382" w:rsidP="00710D8A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7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84FDD6" w14:textId="77777777" w:rsidR="00015382" w:rsidRDefault="00015382" w:rsidP="00710D8A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Padrão Referência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770AC8F7" w14:textId="77777777" w:rsidR="00015382" w:rsidRDefault="00015382" w:rsidP="00710D8A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7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C9DD8" w14:textId="77777777" w:rsidR="00015382" w:rsidRPr="006853A2" w:rsidRDefault="00015382" w:rsidP="00710D8A">
            <w:pPr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  <w:t>GTT-IHI</w:t>
            </w:r>
          </w:p>
        </w:tc>
      </w:tr>
      <w:tr w:rsidR="00015382" w:rsidRPr="00542E7E" w14:paraId="4E0CFAB2" w14:textId="77777777" w:rsidTr="00710D8A">
        <w:trPr>
          <w:trHeight w:val="454"/>
          <w:jc w:val="center"/>
        </w:trPr>
        <w:tc>
          <w:tcPr>
            <w:tcW w:w="3395" w:type="dxa"/>
            <w:vMerge/>
            <w:tcBorders>
              <w:bottom w:val="single" w:sz="4" w:space="0" w:color="auto"/>
            </w:tcBorders>
            <w:vAlign w:val="center"/>
          </w:tcPr>
          <w:p w14:paraId="53151B07" w14:textId="77777777" w:rsidR="00015382" w:rsidRPr="00542E7E" w:rsidRDefault="00015382" w:rsidP="00710D8A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</w:tcPr>
          <w:p w14:paraId="6BBAB2E8" w14:textId="77777777" w:rsidR="00015382" w:rsidRDefault="00015382" w:rsidP="00710D8A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6E668A" w14:textId="77777777" w:rsidR="00015382" w:rsidRDefault="00015382" w:rsidP="00710D8A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0AA80" w14:textId="77777777" w:rsidR="00015382" w:rsidRDefault="00015382" w:rsidP="00710D8A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F-I</w:t>
            </w:r>
          </w:p>
        </w:tc>
        <w:tc>
          <w:tcPr>
            <w:tcW w:w="236" w:type="dxa"/>
          </w:tcPr>
          <w:p w14:paraId="7979DFC4" w14:textId="77777777" w:rsidR="00015382" w:rsidRDefault="00015382" w:rsidP="00710D8A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8A584A" w14:textId="77777777" w:rsidR="00015382" w:rsidRDefault="00015382" w:rsidP="00710D8A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9F2E9" w14:textId="77777777" w:rsidR="00015382" w:rsidRDefault="00015382" w:rsidP="00710D8A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F-I</w:t>
            </w:r>
          </w:p>
        </w:tc>
        <w:tc>
          <w:tcPr>
            <w:tcW w:w="236" w:type="dxa"/>
          </w:tcPr>
          <w:p w14:paraId="6498C14A" w14:textId="77777777" w:rsidR="00015382" w:rsidRDefault="00015382" w:rsidP="00710D8A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C1C68" w14:textId="77777777" w:rsidR="00015382" w:rsidRDefault="00015382" w:rsidP="00710D8A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AAA88" w14:textId="77777777" w:rsidR="00015382" w:rsidRDefault="00015382" w:rsidP="00710D8A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F-I</w:t>
            </w:r>
          </w:p>
        </w:tc>
      </w:tr>
      <w:tr w:rsidR="00015382" w:rsidRPr="00542E7E" w14:paraId="4A6BA9E2" w14:textId="77777777" w:rsidTr="00710D8A">
        <w:trPr>
          <w:trHeight w:val="454"/>
          <w:jc w:val="center"/>
        </w:trPr>
        <w:tc>
          <w:tcPr>
            <w:tcW w:w="3395" w:type="dxa"/>
            <w:tcBorders>
              <w:top w:val="single" w:sz="4" w:space="0" w:color="auto"/>
            </w:tcBorders>
            <w:vAlign w:val="center"/>
          </w:tcPr>
          <w:p w14:paraId="62FA6FF4" w14:textId="77777777" w:rsidR="00015382" w:rsidRPr="00542E7E" w:rsidRDefault="00015382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Acessos venosos periféricos</w:t>
            </w:r>
          </w:p>
        </w:tc>
        <w:tc>
          <w:tcPr>
            <w:tcW w:w="236" w:type="dxa"/>
          </w:tcPr>
          <w:p w14:paraId="3CA5D60F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</w:tcBorders>
            <w:vAlign w:val="center"/>
          </w:tcPr>
          <w:p w14:paraId="4111BEF0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67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(28,8)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0D6CD95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36" w:type="dxa"/>
          </w:tcPr>
          <w:p w14:paraId="2B99C983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</w:tcBorders>
            <w:vAlign w:val="center"/>
          </w:tcPr>
          <w:p w14:paraId="45D46E25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66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(37,5)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1926D31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36" w:type="dxa"/>
          </w:tcPr>
          <w:p w14:paraId="6973ABEB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</w:tcBorders>
            <w:vAlign w:val="center"/>
          </w:tcPr>
          <w:p w14:paraId="15973C47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(1,6)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5F02FEE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</w:tr>
      <w:tr w:rsidR="00015382" w:rsidRPr="00542E7E" w14:paraId="5BFC5F29" w14:textId="77777777" w:rsidTr="00710D8A">
        <w:trPr>
          <w:trHeight w:val="454"/>
          <w:jc w:val="center"/>
        </w:trPr>
        <w:tc>
          <w:tcPr>
            <w:tcW w:w="3395" w:type="dxa"/>
            <w:vAlign w:val="center"/>
          </w:tcPr>
          <w:p w14:paraId="1F611693" w14:textId="77777777" w:rsidR="00015382" w:rsidRPr="00542E7E" w:rsidRDefault="00015382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Medicamentosos</w:t>
            </w:r>
          </w:p>
        </w:tc>
        <w:tc>
          <w:tcPr>
            <w:tcW w:w="236" w:type="dxa"/>
          </w:tcPr>
          <w:p w14:paraId="6AABC637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5AE00A64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54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(23,2)</w:t>
            </w:r>
          </w:p>
        </w:tc>
        <w:tc>
          <w:tcPr>
            <w:tcW w:w="1134" w:type="dxa"/>
            <w:vAlign w:val="center"/>
          </w:tcPr>
          <w:p w14:paraId="5FFB7312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13 (17,8)</w:t>
            </w:r>
          </w:p>
        </w:tc>
        <w:tc>
          <w:tcPr>
            <w:tcW w:w="236" w:type="dxa"/>
          </w:tcPr>
          <w:p w14:paraId="4C7A6416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0E5E8513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29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(16,5)</w:t>
            </w:r>
          </w:p>
        </w:tc>
        <w:tc>
          <w:tcPr>
            <w:tcW w:w="1134" w:type="dxa"/>
            <w:vAlign w:val="center"/>
          </w:tcPr>
          <w:p w14:paraId="5B23DEA7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10 (19,2)</w:t>
            </w:r>
          </w:p>
        </w:tc>
        <w:tc>
          <w:tcPr>
            <w:tcW w:w="236" w:type="dxa"/>
          </w:tcPr>
          <w:p w14:paraId="0A2181B7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427A032D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46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(35,7)</w:t>
            </w:r>
          </w:p>
        </w:tc>
        <w:tc>
          <w:tcPr>
            <w:tcW w:w="1134" w:type="dxa"/>
            <w:vAlign w:val="center"/>
          </w:tcPr>
          <w:p w14:paraId="5DD8A9F1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12 (18,5)</w:t>
            </w:r>
          </w:p>
        </w:tc>
      </w:tr>
      <w:tr w:rsidR="00015382" w:rsidRPr="00542E7E" w14:paraId="72512623" w14:textId="77777777" w:rsidTr="00710D8A">
        <w:trPr>
          <w:trHeight w:val="454"/>
          <w:jc w:val="center"/>
        </w:trPr>
        <w:tc>
          <w:tcPr>
            <w:tcW w:w="3395" w:type="dxa"/>
            <w:vAlign w:val="center"/>
          </w:tcPr>
          <w:p w14:paraId="7BDB9536" w14:textId="77777777" w:rsidR="00015382" w:rsidRPr="00542E7E" w:rsidRDefault="00015382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Cirúrgicos/anestésicos</w:t>
            </w:r>
          </w:p>
        </w:tc>
        <w:tc>
          <w:tcPr>
            <w:tcW w:w="236" w:type="dxa"/>
          </w:tcPr>
          <w:p w14:paraId="31F83958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1ABCC135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30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(12,9)</w:t>
            </w:r>
          </w:p>
        </w:tc>
        <w:tc>
          <w:tcPr>
            <w:tcW w:w="1134" w:type="dxa"/>
            <w:vAlign w:val="center"/>
          </w:tcPr>
          <w:p w14:paraId="564CD8BB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21 (28,8)</w:t>
            </w:r>
          </w:p>
        </w:tc>
        <w:tc>
          <w:tcPr>
            <w:tcW w:w="236" w:type="dxa"/>
          </w:tcPr>
          <w:p w14:paraId="5D236CE7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3315B422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19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(10,8)</w:t>
            </w:r>
          </w:p>
        </w:tc>
        <w:tc>
          <w:tcPr>
            <w:tcW w:w="1134" w:type="dxa"/>
            <w:vAlign w:val="center"/>
          </w:tcPr>
          <w:p w14:paraId="62AC4A80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13 (25,0)</w:t>
            </w:r>
          </w:p>
        </w:tc>
        <w:tc>
          <w:tcPr>
            <w:tcW w:w="236" w:type="dxa"/>
          </w:tcPr>
          <w:p w14:paraId="06B2FBA7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1B6CDF68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27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(20,9)</w:t>
            </w:r>
          </w:p>
        </w:tc>
        <w:tc>
          <w:tcPr>
            <w:tcW w:w="1134" w:type="dxa"/>
            <w:vAlign w:val="center"/>
          </w:tcPr>
          <w:p w14:paraId="3AC352ED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21 (32,3)</w:t>
            </w:r>
          </w:p>
        </w:tc>
      </w:tr>
      <w:tr w:rsidR="00015382" w:rsidRPr="00542E7E" w14:paraId="707F625F" w14:textId="77777777" w:rsidTr="00710D8A">
        <w:trPr>
          <w:trHeight w:val="454"/>
          <w:jc w:val="center"/>
        </w:trPr>
        <w:tc>
          <w:tcPr>
            <w:tcW w:w="3395" w:type="dxa"/>
            <w:vAlign w:val="center"/>
          </w:tcPr>
          <w:p w14:paraId="2E30F6F7" w14:textId="77777777" w:rsidR="00015382" w:rsidRPr="00542E7E" w:rsidRDefault="00015382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Infecções</w:t>
            </w:r>
          </w:p>
        </w:tc>
        <w:tc>
          <w:tcPr>
            <w:tcW w:w="236" w:type="dxa"/>
          </w:tcPr>
          <w:p w14:paraId="277F2B16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54A4BE29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23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(9,9)</w:t>
            </w:r>
          </w:p>
        </w:tc>
        <w:tc>
          <w:tcPr>
            <w:tcW w:w="1134" w:type="dxa"/>
            <w:vAlign w:val="center"/>
          </w:tcPr>
          <w:p w14:paraId="4F201C8F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14 (19,2)</w:t>
            </w:r>
          </w:p>
        </w:tc>
        <w:tc>
          <w:tcPr>
            <w:tcW w:w="236" w:type="dxa"/>
          </w:tcPr>
          <w:p w14:paraId="1DF488D8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493299B7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19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(10,8)</w:t>
            </w:r>
          </w:p>
        </w:tc>
        <w:tc>
          <w:tcPr>
            <w:tcW w:w="1134" w:type="dxa"/>
            <w:vAlign w:val="center"/>
          </w:tcPr>
          <w:p w14:paraId="353FD3C1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13 (25,0)</w:t>
            </w:r>
          </w:p>
        </w:tc>
        <w:tc>
          <w:tcPr>
            <w:tcW w:w="236" w:type="dxa"/>
          </w:tcPr>
          <w:p w14:paraId="6CAB5785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0449834E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22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(17,1)</w:t>
            </w:r>
          </w:p>
        </w:tc>
        <w:tc>
          <w:tcPr>
            <w:tcW w:w="1134" w:type="dxa"/>
            <w:vAlign w:val="center"/>
          </w:tcPr>
          <w:p w14:paraId="133EEFBA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13 (20,0)</w:t>
            </w:r>
          </w:p>
        </w:tc>
      </w:tr>
      <w:tr w:rsidR="00015382" w:rsidRPr="00542E7E" w14:paraId="59E772C1" w14:textId="77777777" w:rsidTr="00710D8A">
        <w:trPr>
          <w:trHeight w:val="454"/>
          <w:jc w:val="center"/>
        </w:trPr>
        <w:tc>
          <w:tcPr>
            <w:tcW w:w="3395" w:type="dxa"/>
            <w:vAlign w:val="center"/>
          </w:tcPr>
          <w:p w14:paraId="61EDD25E" w14:textId="77777777" w:rsidR="00015382" w:rsidRPr="00542E7E" w:rsidRDefault="00015382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 xml:space="preserve">Atraso na assistência </w:t>
            </w:r>
          </w:p>
        </w:tc>
        <w:tc>
          <w:tcPr>
            <w:tcW w:w="236" w:type="dxa"/>
          </w:tcPr>
          <w:p w14:paraId="7BAC43BA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1AAF1FC6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16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(6,9)</w:t>
            </w:r>
          </w:p>
        </w:tc>
        <w:tc>
          <w:tcPr>
            <w:tcW w:w="1134" w:type="dxa"/>
            <w:vAlign w:val="center"/>
          </w:tcPr>
          <w:p w14:paraId="4B62A34E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16 (21,9)</w:t>
            </w:r>
          </w:p>
        </w:tc>
        <w:tc>
          <w:tcPr>
            <w:tcW w:w="236" w:type="dxa"/>
          </w:tcPr>
          <w:p w14:paraId="221FBFE7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3711CF38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12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(6,8)</w:t>
            </w:r>
          </w:p>
        </w:tc>
        <w:tc>
          <w:tcPr>
            <w:tcW w:w="1134" w:type="dxa"/>
            <w:vAlign w:val="center"/>
          </w:tcPr>
          <w:p w14:paraId="41476A11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12 (23,1)</w:t>
            </w:r>
          </w:p>
        </w:tc>
        <w:tc>
          <w:tcPr>
            <w:tcW w:w="236" w:type="dxa"/>
          </w:tcPr>
          <w:p w14:paraId="6BBCD608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466BD22A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12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(9,3)</w:t>
            </w:r>
          </w:p>
        </w:tc>
        <w:tc>
          <w:tcPr>
            <w:tcW w:w="1134" w:type="dxa"/>
            <w:vAlign w:val="center"/>
          </w:tcPr>
          <w:p w14:paraId="316A6668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12 (18,5)</w:t>
            </w:r>
          </w:p>
        </w:tc>
      </w:tr>
      <w:tr w:rsidR="00015382" w:rsidRPr="00542E7E" w14:paraId="2A073CFB" w14:textId="77777777" w:rsidTr="00710D8A">
        <w:trPr>
          <w:trHeight w:val="454"/>
          <w:jc w:val="center"/>
        </w:trPr>
        <w:tc>
          <w:tcPr>
            <w:tcW w:w="3395" w:type="dxa"/>
            <w:vAlign w:val="center"/>
          </w:tcPr>
          <w:p w14:paraId="1F2A4130" w14:textId="77777777" w:rsidR="00015382" w:rsidRPr="00542E7E" w:rsidRDefault="00015382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Cateteres gástricos/ent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éricos</w:t>
            </w:r>
          </w:p>
        </w:tc>
        <w:tc>
          <w:tcPr>
            <w:tcW w:w="236" w:type="dxa"/>
          </w:tcPr>
          <w:p w14:paraId="33139792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11AA7A4F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16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(6,9)</w:t>
            </w:r>
          </w:p>
        </w:tc>
        <w:tc>
          <w:tcPr>
            <w:tcW w:w="1134" w:type="dxa"/>
            <w:vAlign w:val="center"/>
          </w:tcPr>
          <w:p w14:paraId="5422DA00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36" w:type="dxa"/>
          </w:tcPr>
          <w:p w14:paraId="58121FC5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4A59A660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16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(9,1)</w:t>
            </w:r>
          </w:p>
        </w:tc>
        <w:tc>
          <w:tcPr>
            <w:tcW w:w="1134" w:type="dxa"/>
            <w:vAlign w:val="center"/>
          </w:tcPr>
          <w:p w14:paraId="6C509A99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36" w:type="dxa"/>
          </w:tcPr>
          <w:p w14:paraId="6B47C4BC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3B534287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(0)</w:t>
            </w:r>
          </w:p>
        </w:tc>
        <w:tc>
          <w:tcPr>
            <w:tcW w:w="1134" w:type="dxa"/>
            <w:vAlign w:val="center"/>
          </w:tcPr>
          <w:p w14:paraId="042C13FB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</w:tr>
      <w:tr w:rsidR="00015382" w:rsidRPr="00542E7E" w14:paraId="45C46394" w14:textId="77777777" w:rsidTr="00710D8A">
        <w:trPr>
          <w:trHeight w:val="454"/>
          <w:jc w:val="center"/>
        </w:trPr>
        <w:tc>
          <w:tcPr>
            <w:tcW w:w="3395" w:type="dxa"/>
            <w:vAlign w:val="center"/>
          </w:tcPr>
          <w:p w14:paraId="72BB36E2" w14:textId="77777777" w:rsidR="00015382" w:rsidRPr="00542E7E" w:rsidRDefault="00015382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ransfusão de hemoderivados</w:t>
            </w:r>
          </w:p>
        </w:tc>
        <w:tc>
          <w:tcPr>
            <w:tcW w:w="236" w:type="dxa"/>
          </w:tcPr>
          <w:p w14:paraId="133563CE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0242984D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(2,6)</w:t>
            </w:r>
          </w:p>
        </w:tc>
        <w:tc>
          <w:tcPr>
            <w:tcW w:w="1134" w:type="dxa"/>
            <w:vAlign w:val="center"/>
          </w:tcPr>
          <w:p w14:paraId="4FD979DE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 (1,4)</w:t>
            </w:r>
          </w:p>
        </w:tc>
        <w:tc>
          <w:tcPr>
            <w:tcW w:w="236" w:type="dxa"/>
          </w:tcPr>
          <w:p w14:paraId="652526D2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5D4F29B8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(1,1)</w:t>
            </w:r>
          </w:p>
        </w:tc>
        <w:tc>
          <w:tcPr>
            <w:tcW w:w="1134" w:type="dxa"/>
            <w:vAlign w:val="center"/>
          </w:tcPr>
          <w:p w14:paraId="4100531B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36" w:type="dxa"/>
          </w:tcPr>
          <w:p w14:paraId="448115CA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272DBE33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(4,7)</w:t>
            </w:r>
          </w:p>
        </w:tc>
        <w:tc>
          <w:tcPr>
            <w:tcW w:w="1134" w:type="dxa"/>
            <w:vAlign w:val="center"/>
          </w:tcPr>
          <w:p w14:paraId="20E67FDF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 (1,5)</w:t>
            </w:r>
          </w:p>
        </w:tc>
      </w:tr>
      <w:tr w:rsidR="00015382" w:rsidRPr="00542E7E" w14:paraId="033E79EF" w14:textId="77777777" w:rsidTr="00710D8A">
        <w:trPr>
          <w:trHeight w:val="454"/>
          <w:jc w:val="center"/>
        </w:trPr>
        <w:tc>
          <w:tcPr>
            <w:tcW w:w="3395" w:type="dxa"/>
            <w:vAlign w:val="center"/>
          </w:tcPr>
          <w:p w14:paraId="1A2D0F3E" w14:textId="77777777" w:rsidR="00015382" w:rsidRPr="00542E7E" w:rsidRDefault="00015382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 xml:space="preserve">Flebite </w:t>
            </w:r>
          </w:p>
        </w:tc>
        <w:tc>
          <w:tcPr>
            <w:tcW w:w="236" w:type="dxa"/>
          </w:tcPr>
          <w:p w14:paraId="4DAE7545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38D5B74D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(1,7)</w:t>
            </w:r>
          </w:p>
        </w:tc>
        <w:tc>
          <w:tcPr>
            <w:tcW w:w="1134" w:type="dxa"/>
            <w:vAlign w:val="center"/>
          </w:tcPr>
          <w:p w14:paraId="79E5D9A3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36" w:type="dxa"/>
          </w:tcPr>
          <w:p w14:paraId="01DB4C29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550583CE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(1,7)</w:t>
            </w:r>
          </w:p>
        </w:tc>
        <w:tc>
          <w:tcPr>
            <w:tcW w:w="1134" w:type="dxa"/>
            <w:vAlign w:val="center"/>
          </w:tcPr>
          <w:p w14:paraId="4F9E578B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36" w:type="dxa"/>
          </w:tcPr>
          <w:p w14:paraId="08915AF2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4B5ABB86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(1,6)</w:t>
            </w:r>
          </w:p>
        </w:tc>
        <w:tc>
          <w:tcPr>
            <w:tcW w:w="1134" w:type="dxa"/>
            <w:vAlign w:val="center"/>
          </w:tcPr>
          <w:p w14:paraId="72D8D3B3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</w:tr>
      <w:tr w:rsidR="00015382" w:rsidRPr="00542E7E" w14:paraId="23BCAE12" w14:textId="77777777" w:rsidTr="00710D8A">
        <w:trPr>
          <w:trHeight w:val="454"/>
          <w:jc w:val="center"/>
        </w:trPr>
        <w:tc>
          <w:tcPr>
            <w:tcW w:w="3395" w:type="dxa"/>
            <w:vAlign w:val="center"/>
          </w:tcPr>
          <w:p w14:paraId="0ED87BB3" w14:textId="77777777" w:rsidR="00015382" w:rsidRPr="00542E7E" w:rsidRDefault="00015382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 xml:space="preserve">Lesão 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por</w:t>
            </w: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 xml:space="preserve"> pressão</w:t>
            </w:r>
          </w:p>
        </w:tc>
        <w:tc>
          <w:tcPr>
            <w:tcW w:w="236" w:type="dxa"/>
          </w:tcPr>
          <w:p w14:paraId="220E4C83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1999F6D6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(1,3)</w:t>
            </w:r>
          </w:p>
        </w:tc>
        <w:tc>
          <w:tcPr>
            <w:tcW w:w="1134" w:type="dxa"/>
            <w:vAlign w:val="center"/>
          </w:tcPr>
          <w:p w14:paraId="429F40E4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36" w:type="dxa"/>
          </w:tcPr>
          <w:p w14:paraId="728939CD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157B588C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(0,6)</w:t>
            </w:r>
          </w:p>
        </w:tc>
        <w:tc>
          <w:tcPr>
            <w:tcW w:w="1134" w:type="dxa"/>
            <w:vAlign w:val="center"/>
          </w:tcPr>
          <w:p w14:paraId="3800BC11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36" w:type="dxa"/>
          </w:tcPr>
          <w:p w14:paraId="0F3B9D6A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7D1298B0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(2,3)</w:t>
            </w:r>
          </w:p>
        </w:tc>
        <w:tc>
          <w:tcPr>
            <w:tcW w:w="1134" w:type="dxa"/>
            <w:vAlign w:val="center"/>
          </w:tcPr>
          <w:p w14:paraId="4D788615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</w:tr>
      <w:tr w:rsidR="00015382" w:rsidRPr="00542E7E" w14:paraId="3424D83C" w14:textId="77777777" w:rsidTr="00710D8A">
        <w:trPr>
          <w:trHeight w:val="454"/>
          <w:jc w:val="center"/>
        </w:trPr>
        <w:tc>
          <w:tcPr>
            <w:tcW w:w="3395" w:type="dxa"/>
            <w:vAlign w:val="center"/>
          </w:tcPr>
          <w:p w14:paraId="186EA53C" w14:textId="77777777" w:rsidR="00015382" w:rsidRPr="00542E7E" w:rsidRDefault="00015382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Radioterapia</w:t>
            </w:r>
          </w:p>
        </w:tc>
        <w:tc>
          <w:tcPr>
            <w:tcW w:w="236" w:type="dxa"/>
          </w:tcPr>
          <w:p w14:paraId="67C5A737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24ACE091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(1,3)</w:t>
            </w:r>
          </w:p>
        </w:tc>
        <w:tc>
          <w:tcPr>
            <w:tcW w:w="1134" w:type="dxa"/>
            <w:vAlign w:val="center"/>
          </w:tcPr>
          <w:p w14:paraId="172FF09F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3 (4,1)</w:t>
            </w:r>
          </w:p>
        </w:tc>
        <w:tc>
          <w:tcPr>
            <w:tcW w:w="236" w:type="dxa"/>
          </w:tcPr>
          <w:p w14:paraId="252EC45A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0E2F7A34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(0,6)</w:t>
            </w:r>
          </w:p>
        </w:tc>
        <w:tc>
          <w:tcPr>
            <w:tcW w:w="1134" w:type="dxa"/>
            <w:vAlign w:val="center"/>
          </w:tcPr>
          <w:p w14:paraId="4E6FD7A2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 (1,9)</w:t>
            </w:r>
          </w:p>
        </w:tc>
        <w:tc>
          <w:tcPr>
            <w:tcW w:w="236" w:type="dxa"/>
          </w:tcPr>
          <w:p w14:paraId="33B04B47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0D44AC14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(2,3)</w:t>
            </w:r>
          </w:p>
        </w:tc>
        <w:tc>
          <w:tcPr>
            <w:tcW w:w="1134" w:type="dxa"/>
            <w:vAlign w:val="center"/>
          </w:tcPr>
          <w:p w14:paraId="1E8A211B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3 (4,6)</w:t>
            </w:r>
          </w:p>
        </w:tc>
      </w:tr>
      <w:tr w:rsidR="00015382" w:rsidRPr="00542E7E" w14:paraId="0CBA0D53" w14:textId="77777777" w:rsidTr="00710D8A">
        <w:trPr>
          <w:trHeight w:val="454"/>
          <w:jc w:val="center"/>
        </w:trPr>
        <w:tc>
          <w:tcPr>
            <w:tcW w:w="3395" w:type="dxa"/>
            <w:vAlign w:val="center"/>
          </w:tcPr>
          <w:p w14:paraId="04883DF5" w14:textId="77777777" w:rsidR="00015382" w:rsidRPr="00542E7E" w:rsidRDefault="00015382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Via área</w:t>
            </w:r>
          </w:p>
        </w:tc>
        <w:tc>
          <w:tcPr>
            <w:tcW w:w="236" w:type="dxa"/>
          </w:tcPr>
          <w:p w14:paraId="79BD9068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7859CCA8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(0,9)</w:t>
            </w:r>
          </w:p>
        </w:tc>
        <w:tc>
          <w:tcPr>
            <w:tcW w:w="1134" w:type="dxa"/>
            <w:vAlign w:val="center"/>
          </w:tcPr>
          <w:p w14:paraId="280D3202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2 (2,7)</w:t>
            </w:r>
          </w:p>
        </w:tc>
        <w:tc>
          <w:tcPr>
            <w:tcW w:w="236" w:type="dxa"/>
          </w:tcPr>
          <w:p w14:paraId="1D443CA3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5DD6FEBF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(1,1)</w:t>
            </w:r>
          </w:p>
        </w:tc>
        <w:tc>
          <w:tcPr>
            <w:tcW w:w="1134" w:type="dxa"/>
            <w:vAlign w:val="center"/>
          </w:tcPr>
          <w:p w14:paraId="1BF7D4CF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2 (3,9)</w:t>
            </w:r>
          </w:p>
        </w:tc>
        <w:tc>
          <w:tcPr>
            <w:tcW w:w="236" w:type="dxa"/>
          </w:tcPr>
          <w:p w14:paraId="0DABC080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1104A3ED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(0) </w:t>
            </w:r>
          </w:p>
        </w:tc>
        <w:tc>
          <w:tcPr>
            <w:tcW w:w="1134" w:type="dxa"/>
            <w:vAlign w:val="center"/>
          </w:tcPr>
          <w:p w14:paraId="7A118220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</w:tr>
      <w:tr w:rsidR="00015382" w:rsidRPr="00542E7E" w14:paraId="2E43F086" w14:textId="77777777" w:rsidTr="00710D8A">
        <w:trPr>
          <w:trHeight w:val="454"/>
          <w:jc w:val="center"/>
        </w:trPr>
        <w:tc>
          <w:tcPr>
            <w:tcW w:w="3395" w:type="dxa"/>
            <w:vAlign w:val="center"/>
          </w:tcPr>
          <w:p w14:paraId="589DDAD4" w14:textId="77777777" w:rsidR="00015382" w:rsidRPr="00542E7E" w:rsidRDefault="00015382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Acessos vasculares centrais</w:t>
            </w:r>
          </w:p>
        </w:tc>
        <w:tc>
          <w:tcPr>
            <w:tcW w:w="236" w:type="dxa"/>
          </w:tcPr>
          <w:p w14:paraId="3AE0E144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602EB6E8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(0,9)</w:t>
            </w:r>
          </w:p>
        </w:tc>
        <w:tc>
          <w:tcPr>
            <w:tcW w:w="1134" w:type="dxa"/>
            <w:vAlign w:val="center"/>
          </w:tcPr>
          <w:p w14:paraId="7B2BCDE0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36" w:type="dxa"/>
          </w:tcPr>
          <w:p w14:paraId="5A860448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625F2C60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(1,1)</w:t>
            </w:r>
          </w:p>
        </w:tc>
        <w:tc>
          <w:tcPr>
            <w:tcW w:w="1134" w:type="dxa"/>
            <w:vAlign w:val="center"/>
          </w:tcPr>
          <w:p w14:paraId="78364021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36" w:type="dxa"/>
          </w:tcPr>
          <w:p w14:paraId="54472959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490A22CF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(0)</w:t>
            </w:r>
          </w:p>
        </w:tc>
        <w:tc>
          <w:tcPr>
            <w:tcW w:w="1134" w:type="dxa"/>
            <w:vAlign w:val="center"/>
          </w:tcPr>
          <w:p w14:paraId="24E6331F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</w:tr>
      <w:tr w:rsidR="00015382" w:rsidRPr="00542E7E" w14:paraId="348F6DAF" w14:textId="77777777" w:rsidTr="00710D8A">
        <w:trPr>
          <w:trHeight w:val="454"/>
          <w:jc w:val="center"/>
        </w:trPr>
        <w:tc>
          <w:tcPr>
            <w:tcW w:w="3395" w:type="dxa"/>
            <w:vAlign w:val="center"/>
          </w:tcPr>
          <w:p w14:paraId="7F6F0A5C" w14:textId="77777777" w:rsidR="00015382" w:rsidRPr="00542E7E" w:rsidRDefault="00015382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Sondagem vesical</w:t>
            </w:r>
          </w:p>
        </w:tc>
        <w:tc>
          <w:tcPr>
            <w:tcW w:w="236" w:type="dxa"/>
          </w:tcPr>
          <w:p w14:paraId="61ED68C6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6BD96FC9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(0,9)</w:t>
            </w:r>
          </w:p>
        </w:tc>
        <w:tc>
          <w:tcPr>
            <w:tcW w:w="1134" w:type="dxa"/>
            <w:vAlign w:val="center"/>
          </w:tcPr>
          <w:p w14:paraId="0FA25587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2 (2,7)</w:t>
            </w:r>
          </w:p>
        </w:tc>
        <w:tc>
          <w:tcPr>
            <w:tcW w:w="236" w:type="dxa"/>
          </w:tcPr>
          <w:p w14:paraId="61B7D7E9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64E2E480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(0)</w:t>
            </w:r>
          </w:p>
        </w:tc>
        <w:tc>
          <w:tcPr>
            <w:tcW w:w="1134" w:type="dxa"/>
            <w:vAlign w:val="center"/>
          </w:tcPr>
          <w:p w14:paraId="6F65010D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36" w:type="dxa"/>
          </w:tcPr>
          <w:p w14:paraId="10E647E9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6D61769B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(1,6)</w:t>
            </w:r>
          </w:p>
        </w:tc>
        <w:tc>
          <w:tcPr>
            <w:tcW w:w="1134" w:type="dxa"/>
            <w:vAlign w:val="center"/>
          </w:tcPr>
          <w:p w14:paraId="4F1004A8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2 (3,1)</w:t>
            </w:r>
          </w:p>
        </w:tc>
      </w:tr>
      <w:tr w:rsidR="00015382" w:rsidRPr="00542E7E" w14:paraId="5331A8E9" w14:textId="77777777" w:rsidTr="00710D8A">
        <w:trPr>
          <w:trHeight w:val="454"/>
          <w:jc w:val="center"/>
        </w:trPr>
        <w:tc>
          <w:tcPr>
            <w:tcW w:w="3395" w:type="dxa"/>
            <w:vAlign w:val="center"/>
          </w:tcPr>
          <w:p w14:paraId="7D6FA571" w14:textId="77777777" w:rsidR="00015382" w:rsidRPr="00542E7E" w:rsidRDefault="00015382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Assistência obstétrica</w:t>
            </w:r>
          </w:p>
        </w:tc>
        <w:tc>
          <w:tcPr>
            <w:tcW w:w="236" w:type="dxa"/>
          </w:tcPr>
          <w:p w14:paraId="3F2ADC35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6A4EB657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(0,4)</w:t>
            </w:r>
          </w:p>
        </w:tc>
        <w:tc>
          <w:tcPr>
            <w:tcW w:w="1134" w:type="dxa"/>
            <w:vAlign w:val="center"/>
          </w:tcPr>
          <w:p w14:paraId="68B626AF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 (1,4)</w:t>
            </w:r>
          </w:p>
        </w:tc>
        <w:tc>
          <w:tcPr>
            <w:tcW w:w="236" w:type="dxa"/>
          </w:tcPr>
          <w:p w14:paraId="2EF6E3D0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508E6D0A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(0,6)</w:t>
            </w:r>
          </w:p>
        </w:tc>
        <w:tc>
          <w:tcPr>
            <w:tcW w:w="1134" w:type="dxa"/>
            <w:vAlign w:val="center"/>
          </w:tcPr>
          <w:p w14:paraId="02FA079B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 (1,9)</w:t>
            </w:r>
          </w:p>
        </w:tc>
        <w:tc>
          <w:tcPr>
            <w:tcW w:w="236" w:type="dxa"/>
          </w:tcPr>
          <w:p w14:paraId="4D027929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72EEE80B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(0,8)</w:t>
            </w:r>
          </w:p>
        </w:tc>
        <w:tc>
          <w:tcPr>
            <w:tcW w:w="1134" w:type="dxa"/>
            <w:vAlign w:val="center"/>
          </w:tcPr>
          <w:p w14:paraId="5248F025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 (1,5)</w:t>
            </w:r>
          </w:p>
        </w:tc>
      </w:tr>
      <w:tr w:rsidR="00015382" w:rsidRPr="00542E7E" w14:paraId="1F99083E" w14:textId="77777777" w:rsidTr="00710D8A">
        <w:trPr>
          <w:trHeight w:val="454"/>
          <w:jc w:val="center"/>
        </w:trPr>
        <w:tc>
          <w:tcPr>
            <w:tcW w:w="3395" w:type="dxa"/>
            <w:vAlign w:val="center"/>
          </w:tcPr>
          <w:p w14:paraId="3329DAF2" w14:textId="77777777" w:rsidR="00015382" w:rsidRPr="00542E7E" w:rsidRDefault="00015382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Queda</w:t>
            </w:r>
          </w:p>
        </w:tc>
        <w:tc>
          <w:tcPr>
            <w:tcW w:w="236" w:type="dxa"/>
          </w:tcPr>
          <w:p w14:paraId="67C149C2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7D377B21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(0,4)</w:t>
            </w:r>
          </w:p>
        </w:tc>
        <w:tc>
          <w:tcPr>
            <w:tcW w:w="1134" w:type="dxa"/>
            <w:vAlign w:val="center"/>
          </w:tcPr>
          <w:p w14:paraId="547B9128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36" w:type="dxa"/>
          </w:tcPr>
          <w:p w14:paraId="237C823A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7A9CA49D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(0,6)</w:t>
            </w:r>
          </w:p>
        </w:tc>
        <w:tc>
          <w:tcPr>
            <w:tcW w:w="1134" w:type="dxa"/>
            <w:vAlign w:val="center"/>
          </w:tcPr>
          <w:p w14:paraId="6664080E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36" w:type="dxa"/>
          </w:tcPr>
          <w:p w14:paraId="2695E604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5FA5F4A1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(0,8)</w:t>
            </w:r>
          </w:p>
        </w:tc>
        <w:tc>
          <w:tcPr>
            <w:tcW w:w="1134" w:type="dxa"/>
            <w:vAlign w:val="center"/>
          </w:tcPr>
          <w:p w14:paraId="7CA6A1C5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</w:tr>
      <w:tr w:rsidR="00015382" w:rsidRPr="00542E7E" w14:paraId="647A39D7" w14:textId="77777777" w:rsidTr="00710D8A">
        <w:trPr>
          <w:trHeight w:val="454"/>
          <w:jc w:val="center"/>
        </w:trPr>
        <w:tc>
          <w:tcPr>
            <w:tcW w:w="3395" w:type="dxa"/>
            <w:vAlign w:val="center"/>
          </w:tcPr>
          <w:p w14:paraId="4CDDE7CC" w14:textId="77777777" w:rsidR="00015382" w:rsidRPr="00542E7E" w:rsidRDefault="00015382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Transplante de células</w:t>
            </w:r>
          </w:p>
        </w:tc>
        <w:tc>
          <w:tcPr>
            <w:tcW w:w="236" w:type="dxa"/>
          </w:tcPr>
          <w:p w14:paraId="78125C91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7376103F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(0,4)</w:t>
            </w:r>
          </w:p>
        </w:tc>
        <w:tc>
          <w:tcPr>
            <w:tcW w:w="1134" w:type="dxa"/>
            <w:vAlign w:val="center"/>
          </w:tcPr>
          <w:p w14:paraId="135A3E8B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36" w:type="dxa"/>
          </w:tcPr>
          <w:p w14:paraId="081E2581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07917286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(0,6)</w:t>
            </w:r>
          </w:p>
        </w:tc>
        <w:tc>
          <w:tcPr>
            <w:tcW w:w="1134" w:type="dxa"/>
            <w:vAlign w:val="center"/>
          </w:tcPr>
          <w:p w14:paraId="71E33C0B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36" w:type="dxa"/>
          </w:tcPr>
          <w:p w14:paraId="35836922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0D651000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(0,8)</w:t>
            </w:r>
          </w:p>
        </w:tc>
        <w:tc>
          <w:tcPr>
            <w:tcW w:w="1134" w:type="dxa"/>
            <w:vAlign w:val="center"/>
          </w:tcPr>
          <w:p w14:paraId="792390E2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</w:tr>
      <w:tr w:rsidR="00015382" w:rsidRPr="00542E7E" w14:paraId="1E5F3578" w14:textId="77777777" w:rsidTr="00710D8A">
        <w:trPr>
          <w:trHeight w:val="454"/>
          <w:jc w:val="center"/>
        </w:trPr>
        <w:tc>
          <w:tcPr>
            <w:tcW w:w="3395" w:type="dxa"/>
            <w:vAlign w:val="center"/>
          </w:tcPr>
          <w:p w14:paraId="4009E42B" w14:textId="77777777" w:rsidR="00015382" w:rsidRPr="00542E7E" w:rsidRDefault="00015382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Terapia dialítica</w:t>
            </w:r>
          </w:p>
        </w:tc>
        <w:tc>
          <w:tcPr>
            <w:tcW w:w="236" w:type="dxa"/>
          </w:tcPr>
          <w:p w14:paraId="56831126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7D35BC3D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(0,4)</w:t>
            </w:r>
          </w:p>
        </w:tc>
        <w:tc>
          <w:tcPr>
            <w:tcW w:w="1134" w:type="dxa"/>
            <w:vAlign w:val="center"/>
          </w:tcPr>
          <w:p w14:paraId="11835D69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36" w:type="dxa"/>
          </w:tcPr>
          <w:p w14:paraId="77A33253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4ACE884C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(0)</w:t>
            </w:r>
          </w:p>
        </w:tc>
        <w:tc>
          <w:tcPr>
            <w:tcW w:w="1134" w:type="dxa"/>
            <w:vAlign w:val="center"/>
          </w:tcPr>
          <w:p w14:paraId="704FA60C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36" w:type="dxa"/>
          </w:tcPr>
          <w:p w14:paraId="3AA1FD6A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7383AA70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(0,8)</w:t>
            </w:r>
          </w:p>
        </w:tc>
        <w:tc>
          <w:tcPr>
            <w:tcW w:w="1134" w:type="dxa"/>
            <w:vAlign w:val="center"/>
          </w:tcPr>
          <w:p w14:paraId="1D2E9036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</w:tr>
      <w:tr w:rsidR="00015382" w:rsidRPr="00542E7E" w14:paraId="28AF5B50" w14:textId="77777777" w:rsidTr="00710D8A">
        <w:trPr>
          <w:trHeight w:val="454"/>
          <w:jc w:val="center"/>
        </w:trPr>
        <w:tc>
          <w:tcPr>
            <w:tcW w:w="3395" w:type="dxa"/>
            <w:tcBorders>
              <w:bottom w:val="single" w:sz="4" w:space="0" w:color="auto"/>
            </w:tcBorders>
            <w:vAlign w:val="center"/>
          </w:tcPr>
          <w:p w14:paraId="45930BDE" w14:textId="77777777" w:rsidR="00015382" w:rsidRPr="00542E7E" w:rsidRDefault="00015382" w:rsidP="00710D8A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Lesão de pele por lesão mecânica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53B243B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14:paraId="38E9CA72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(0,4)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08372D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6239A94A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4" w:space="0" w:color="auto"/>
            </w:tcBorders>
            <w:vAlign w:val="center"/>
          </w:tcPr>
          <w:p w14:paraId="5920641B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(0,6)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AAD530C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657DB22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4" w:space="0" w:color="auto"/>
            </w:tcBorders>
            <w:vAlign w:val="center"/>
          </w:tcPr>
          <w:p w14:paraId="237E9726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(0)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A794094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0 (0)</w:t>
            </w:r>
          </w:p>
        </w:tc>
      </w:tr>
      <w:tr w:rsidR="00015382" w:rsidRPr="00542E7E" w14:paraId="3DE97AEE" w14:textId="77777777" w:rsidTr="00710D8A">
        <w:trPr>
          <w:trHeight w:val="454"/>
          <w:jc w:val="center"/>
        </w:trPr>
        <w:tc>
          <w:tcPr>
            <w:tcW w:w="33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ED4F7" w14:textId="77777777" w:rsidR="00015382" w:rsidRPr="00542E7E" w:rsidRDefault="00015382" w:rsidP="00710D8A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6D4CFDD1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B21EF5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5A635C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27A2AFC4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3DC90C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5698D8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7D3254E1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EF47B5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2E7E">
              <w:rPr>
                <w:rFonts w:eastAsia="Times New Roman" w:cs="Arial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EA9EC" w14:textId="77777777" w:rsidR="00015382" w:rsidRPr="00542E7E" w:rsidRDefault="00015382" w:rsidP="00710D8A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65</w:t>
            </w:r>
          </w:p>
        </w:tc>
      </w:tr>
    </w:tbl>
    <w:p w14:paraId="6FEA8064" w14:textId="77777777" w:rsidR="00015382" w:rsidRDefault="00015382" w:rsidP="00015382">
      <w:pPr>
        <w:ind w:firstLine="708"/>
      </w:pPr>
    </w:p>
    <w:p w14:paraId="484ED8EA" w14:textId="77777777" w:rsidR="00EF3970" w:rsidRDefault="00D46EB1" w:rsidP="00DD3D0C">
      <w:r>
        <w:t>Obs.: C</w:t>
      </w:r>
      <w:r w:rsidR="00EF3970">
        <w:t xml:space="preserve">onsiderando que: </w:t>
      </w:r>
    </w:p>
    <w:p w14:paraId="3C82C710" w14:textId="77777777" w:rsidR="00EF3970" w:rsidRDefault="00EF3970" w:rsidP="00DD3D0C">
      <w:r>
        <w:t xml:space="preserve">(1) </w:t>
      </w:r>
      <w:r w:rsidR="00D46EB1">
        <w:t xml:space="preserve">o objetivo </w:t>
      </w:r>
      <w:r>
        <w:t xml:space="preserve">é avaliar o GTT para identificação de </w:t>
      </w:r>
      <w:proofErr w:type="spellStart"/>
      <w:r>
        <w:t>EAs</w:t>
      </w:r>
      <w:proofErr w:type="spellEnd"/>
      <w:r>
        <w:t xml:space="preserve"> de qualquer gravidade e para o subgrupo de </w:t>
      </w:r>
      <w:proofErr w:type="spellStart"/>
      <w:r>
        <w:t>EAs</w:t>
      </w:r>
      <w:proofErr w:type="spellEnd"/>
      <w:r>
        <w:t xml:space="preserve"> mais graves (F-I), e que </w:t>
      </w:r>
    </w:p>
    <w:p w14:paraId="47F290F3" w14:textId="6E09F674" w:rsidR="00DD3D0C" w:rsidRDefault="00EF3970" w:rsidP="00DD3D0C">
      <w:r>
        <w:t>(2) podemos extrair os resultados para o Padrão Referência isoladamente, para o GTT isoladamente e para a combinação dos resultados obtidos pelo Referência e pelo GTT,</w:t>
      </w:r>
    </w:p>
    <w:p w14:paraId="11C10A02" w14:textId="35A9BA41" w:rsidR="00EF3970" w:rsidRDefault="00EF3970" w:rsidP="00DD3D0C">
      <w:r>
        <w:t>é desejável que as taxas sejam calculadas para todas as situações descritas abaixo:</w:t>
      </w:r>
    </w:p>
    <w:p w14:paraId="473710E8" w14:textId="77777777" w:rsidR="00EF3970" w:rsidRDefault="00626B63" w:rsidP="00DD3D0C">
      <w:r>
        <w:t>- Para todos os eventos (E-I):</w:t>
      </w:r>
    </w:p>
    <w:p w14:paraId="0670C924" w14:textId="77777777" w:rsidR="00EF3970" w:rsidRDefault="00EF3970" w:rsidP="00EF3970">
      <w:pPr>
        <w:ind w:firstLine="708"/>
      </w:pPr>
      <w:r>
        <w:t xml:space="preserve">. </w:t>
      </w:r>
      <w:r w:rsidR="00626B63">
        <w:t xml:space="preserve">combinação dos métodos, </w:t>
      </w:r>
    </w:p>
    <w:p w14:paraId="27734F8F" w14:textId="77777777" w:rsidR="00EF3970" w:rsidRDefault="00EF3970" w:rsidP="00EF3970">
      <w:pPr>
        <w:ind w:firstLine="708"/>
      </w:pPr>
      <w:r>
        <w:t xml:space="preserve">. </w:t>
      </w:r>
      <w:r w:rsidR="00626B63">
        <w:t xml:space="preserve">somente </w:t>
      </w:r>
      <w:proofErr w:type="spellStart"/>
      <w:r w:rsidR="00626B63">
        <w:t>Ref</w:t>
      </w:r>
      <w:proofErr w:type="spellEnd"/>
      <w:r w:rsidR="00626B63">
        <w:t xml:space="preserve">, </w:t>
      </w:r>
    </w:p>
    <w:p w14:paraId="7D5CCF76" w14:textId="4345BF11" w:rsidR="00626B63" w:rsidRDefault="00EF3970" w:rsidP="00EF3970">
      <w:pPr>
        <w:ind w:firstLine="708"/>
      </w:pPr>
      <w:r>
        <w:t xml:space="preserve">. </w:t>
      </w:r>
      <w:r w:rsidR="00626B63">
        <w:t>somente GTT</w:t>
      </w:r>
      <w:r>
        <w:t>.</w:t>
      </w:r>
    </w:p>
    <w:p w14:paraId="63967C20" w14:textId="77777777" w:rsidR="00EF3970" w:rsidRDefault="00626B63" w:rsidP="00DD3D0C">
      <w:r>
        <w:t xml:space="preserve">- Apenas para os eventos mais graves (F-I): </w:t>
      </w:r>
    </w:p>
    <w:p w14:paraId="24E044EB" w14:textId="77777777" w:rsidR="00EF3970" w:rsidRDefault="00EF3970" w:rsidP="00EF3970">
      <w:pPr>
        <w:ind w:firstLine="708"/>
      </w:pPr>
      <w:r>
        <w:t xml:space="preserve">. </w:t>
      </w:r>
      <w:r w:rsidR="00626B63">
        <w:t xml:space="preserve">combinação dos métodos, </w:t>
      </w:r>
    </w:p>
    <w:p w14:paraId="60B9A52C" w14:textId="77777777" w:rsidR="00EF3970" w:rsidRDefault="00EF3970" w:rsidP="00EF3970">
      <w:pPr>
        <w:ind w:firstLine="708"/>
      </w:pPr>
      <w:r>
        <w:t xml:space="preserve">. </w:t>
      </w:r>
      <w:r w:rsidR="00626B63">
        <w:t xml:space="preserve">somente </w:t>
      </w:r>
      <w:proofErr w:type="spellStart"/>
      <w:r w:rsidR="00626B63">
        <w:t>Ref</w:t>
      </w:r>
      <w:proofErr w:type="spellEnd"/>
      <w:r w:rsidR="00626B63">
        <w:t xml:space="preserve">, </w:t>
      </w:r>
    </w:p>
    <w:p w14:paraId="1A77B13E" w14:textId="5B0736DF" w:rsidR="00626B63" w:rsidRDefault="00EF3970" w:rsidP="00EF3970">
      <w:pPr>
        <w:ind w:firstLine="708"/>
      </w:pPr>
      <w:r>
        <w:t xml:space="preserve">. </w:t>
      </w:r>
      <w:r w:rsidR="00626B63">
        <w:t>somente GTT</w:t>
      </w:r>
      <w:r>
        <w:t>.</w:t>
      </w:r>
    </w:p>
    <w:p w14:paraId="3ED0EF37" w14:textId="77777777" w:rsidR="00553492" w:rsidRDefault="00553492" w:rsidP="00EF3970">
      <w:pPr>
        <w:ind w:firstLine="708"/>
      </w:pPr>
    </w:p>
    <w:p w14:paraId="10D5A312" w14:textId="171FE803" w:rsidR="00DD3D0C" w:rsidRDefault="00553492" w:rsidP="00553492">
      <w:pPr>
        <w:rPr>
          <w:b/>
          <w:bCs/>
        </w:rPr>
      </w:pPr>
      <w:r>
        <w:rPr>
          <w:b/>
          <w:bCs/>
        </w:rPr>
        <w:t>Avaliação da Acurácia</w:t>
      </w:r>
    </w:p>
    <w:p w14:paraId="3E148C2A" w14:textId="5BB5A270" w:rsidR="00553492" w:rsidRDefault="00553492" w:rsidP="00553492">
      <w:r>
        <w:t>Sensibilidade, especificidade e acurácia global</w:t>
      </w:r>
    </w:p>
    <w:p w14:paraId="62258F08" w14:textId="55ED18C5" w:rsidR="00E3667F" w:rsidRDefault="00E3667F" w:rsidP="00553492"/>
    <w:p w14:paraId="0D322169" w14:textId="77777777" w:rsidR="00E3667F" w:rsidRDefault="00E3667F" w:rsidP="00E3667F">
      <w:pPr>
        <w:sectPr w:rsidR="00E3667F">
          <w:pgSz w:w="11907" w:h="16839"/>
          <w:pgMar w:top="1701" w:right="1134" w:bottom="1134" w:left="1701" w:header="709" w:footer="0" w:gutter="0"/>
          <w:cols w:space="720"/>
        </w:sectPr>
      </w:pPr>
    </w:p>
    <w:p w14:paraId="57386C18" w14:textId="77777777" w:rsidR="00E3667F" w:rsidRDefault="00E3667F" w:rsidP="00E3667F">
      <w:pPr>
        <w:spacing w:line="240" w:lineRule="auto"/>
        <w:rPr>
          <w:b/>
          <w:bCs/>
          <w:sz w:val="20"/>
          <w:szCs w:val="18"/>
        </w:rPr>
        <w:sectPr w:rsidR="00E3667F">
          <w:pgSz w:w="11906" w:h="16838"/>
          <w:pgMar w:top="1417" w:right="1701" w:bottom="1417" w:left="1701" w:header="708" w:footer="0" w:gutter="0"/>
          <w:cols w:space="720"/>
        </w:sectPr>
      </w:pPr>
    </w:p>
    <w:p w14:paraId="2A97C257" w14:textId="77777777" w:rsidR="00E3667F" w:rsidRDefault="00E3667F" w:rsidP="00E3667F">
      <w:pPr>
        <w:pStyle w:val="Legenda"/>
        <w:keepNext/>
      </w:pPr>
      <w:r>
        <w:t xml:space="preserve">Acurácia do </w:t>
      </w:r>
      <w:r>
        <w:rPr>
          <w:i/>
          <w:iCs/>
        </w:rPr>
        <w:t xml:space="preserve">GTT </w:t>
      </w:r>
      <w:r>
        <w:t>para identificação de eventos adversos de qualquer gravidade de dano quanto a internações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77"/>
        <w:gridCol w:w="1015"/>
        <w:gridCol w:w="1061"/>
        <w:gridCol w:w="745"/>
      </w:tblGrid>
      <w:tr w:rsidR="00E3667F" w14:paraId="261311ED" w14:textId="77777777" w:rsidTr="00E3667F">
        <w:trPr>
          <w:trHeight w:val="351"/>
          <w:jc w:val="center"/>
        </w:trPr>
        <w:tc>
          <w:tcPr>
            <w:tcW w:w="1077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07537B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  <w:t>GTT</w:t>
            </w:r>
          </w:p>
        </w:tc>
        <w:tc>
          <w:tcPr>
            <w:tcW w:w="2821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1A614A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Padrão Referência</w:t>
            </w:r>
          </w:p>
        </w:tc>
      </w:tr>
      <w:tr w:rsidR="00E3667F" w14:paraId="47C05D3C" w14:textId="77777777" w:rsidTr="00E3667F">
        <w:trPr>
          <w:trHeight w:val="413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4A373DC" w14:textId="77777777" w:rsidR="00E3667F" w:rsidRDefault="00E3667F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A0A9B2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Positivo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79AE549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Negativo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5AF044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</w:tr>
      <w:tr w:rsidR="00E3667F" w14:paraId="0901CBFC" w14:textId="77777777" w:rsidTr="00E3667F">
        <w:trPr>
          <w:trHeight w:val="421"/>
          <w:jc w:val="center"/>
        </w:trPr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C59C71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Positivo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D0F6620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CDD9FB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302B81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76</w:t>
            </w:r>
          </w:p>
        </w:tc>
      </w:tr>
      <w:tr w:rsidR="00E3667F" w14:paraId="7D21D813" w14:textId="77777777" w:rsidTr="00E3667F">
        <w:trPr>
          <w:trHeight w:val="414"/>
          <w:jc w:val="center"/>
        </w:trPr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FB3E0B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Negativo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87E803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9DCA7E2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217F6B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135</w:t>
            </w:r>
          </w:p>
        </w:tc>
      </w:tr>
      <w:tr w:rsidR="00E3667F" w14:paraId="0DB04BE8" w14:textId="77777777" w:rsidTr="00E3667F">
        <w:trPr>
          <w:trHeight w:val="419"/>
          <w:jc w:val="center"/>
        </w:trPr>
        <w:tc>
          <w:tcPr>
            <w:tcW w:w="1077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166B578D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2F0A8AF9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428248A0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1B28F79F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211</w:t>
            </w:r>
          </w:p>
        </w:tc>
      </w:tr>
      <w:tr w:rsidR="00E3667F" w14:paraId="641DF3A9" w14:textId="77777777" w:rsidTr="00E3667F">
        <w:trPr>
          <w:trHeight w:val="305"/>
          <w:jc w:val="center"/>
        </w:trPr>
        <w:tc>
          <w:tcPr>
            <w:tcW w:w="3898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F5CBF26" w14:textId="77777777" w:rsidR="00E3667F" w:rsidRDefault="00E3667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Sensibilidade = 0,76 (XX – XX)</w:t>
            </w:r>
          </w:p>
        </w:tc>
      </w:tr>
      <w:tr w:rsidR="00E3667F" w14:paraId="2D0D741A" w14:textId="77777777" w:rsidTr="00E3667F">
        <w:trPr>
          <w:trHeight w:val="292"/>
          <w:jc w:val="center"/>
        </w:trPr>
        <w:tc>
          <w:tcPr>
            <w:tcW w:w="38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998F2" w14:textId="77777777" w:rsidR="00E3667F" w:rsidRDefault="00E3667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Especificidade = 0,83 (XX – XX)</w:t>
            </w:r>
          </w:p>
        </w:tc>
      </w:tr>
      <w:tr w:rsidR="00E3667F" w14:paraId="4300E421" w14:textId="77777777" w:rsidTr="00E3667F">
        <w:trPr>
          <w:trHeight w:val="281"/>
          <w:jc w:val="center"/>
        </w:trPr>
        <w:tc>
          <w:tcPr>
            <w:tcW w:w="3898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782BCA68" w14:textId="77777777" w:rsidR="00E3667F" w:rsidRDefault="00E3667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Acurácia = 0,81 (XX – XX)</w:t>
            </w:r>
          </w:p>
        </w:tc>
      </w:tr>
    </w:tbl>
    <w:p w14:paraId="143C92A5" w14:textId="77777777" w:rsidR="00E3667F" w:rsidRDefault="00E3667F" w:rsidP="00E3667F">
      <w:pPr>
        <w:pStyle w:val="Legenda"/>
        <w:keepNext/>
      </w:pPr>
      <w:r>
        <w:rPr>
          <w:b w:val="0"/>
          <w:bCs w:val="0"/>
        </w:rPr>
        <w:br w:type="column"/>
      </w:r>
      <w:r>
        <w:t xml:space="preserve">Acurácia do </w:t>
      </w:r>
      <w:r>
        <w:rPr>
          <w:i/>
          <w:iCs/>
        </w:rPr>
        <w:t>GTT</w:t>
      </w:r>
      <w:r>
        <w:t xml:space="preserve"> para identificação de eventos adversos de classificação F-I de quanto a internações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77"/>
        <w:gridCol w:w="1015"/>
        <w:gridCol w:w="1061"/>
        <w:gridCol w:w="745"/>
      </w:tblGrid>
      <w:tr w:rsidR="00E3667F" w14:paraId="7F7ED720" w14:textId="77777777" w:rsidTr="00E3667F">
        <w:trPr>
          <w:trHeight w:val="351"/>
          <w:jc w:val="center"/>
        </w:trPr>
        <w:tc>
          <w:tcPr>
            <w:tcW w:w="1077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D27072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  <w:t>GTT</w:t>
            </w:r>
          </w:p>
        </w:tc>
        <w:tc>
          <w:tcPr>
            <w:tcW w:w="2821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30C193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Padrão Referência</w:t>
            </w:r>
          </w:p>
        </w:tc>
      </w:tr>
      <w:tr w:rsidR="00E3667F" w14:paraId="14426F3E" w14:textId="77777777" w:rsidTr="00E3667F">
        <w:trPr>
          <w:trHeight w:val="413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00FE5B4" w14:textId="77777777" w:rsidR="00E3667F" w:rsidRDefault="00E3667F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EC06A1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Positivo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C718F8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Negativo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15AAB4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</w:tr>
      <w:tr w:rsidR="00E3667F" w14:paraId="7FAF1D62" w14:textId="77777777" w:rsidTr="00E3667F">
        <w:trPr>
          <w:trHeight w:val="421"/>
          <w:jc w:val="center"/>
        </w:trPr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B26BAD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Positivo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ED9A7A2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00DF3E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815538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54</w:t>
            </w:r>
          </w:p>
        </w:tc>
      </w:tr>
      <w:tr w:rsidR="00E3667F" w14:paraId="799D1C0E" w14:textId="77777777" w:rsidTr="00E3667F">
        <w:trPr>
          <w:trHeight w:val="414"/>
          <w:jc w:val="center"/>
        </w:trPr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0722D9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Negativo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D0CE8D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90CA78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B42FDD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157</w:t>
            </w:r>
          </w:p>
        </w:tc>
      </w:tr>
      <w:tr w:rsidR="00E3667F" w14:paraId="6BDEFA0E" w14:textId="77777777" w:rsidTr="00E3667F">
        <w:trPr>
          <w:trHeight w:val="419"/>
          <w:jc w:val="center"/>
        </w:trPr>
        <w:tc>
          <w:tcPr>
            <w:tcW w:w="1077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1B4A3F26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0A65443D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69F78ACF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58951F4F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211</w:t>
            </w:r>
          </w:p>
        </w:tc>
      </w:tr>
      <w:tr w:rsidR="00E3667F" w14:paraId="0192A2CB" w14:textId="77777777" w:rsidTr="00E3667F">
        <w:trPr>
          <w:trHeight w:val="305"/>
          <w:jc w:val="center"/>
        </w:trPr>
        <w:tc>
          <w:tcPr>
            <w:tcW w:w="3898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42BDB8D" w14:textId="77777777" w:rsidR="00E3667F" w:rsidRDefault="00E3667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Sensibilidade = 0,90 (XX – XX)</w:t>
            </w:r>
          </w:p>
        </w:tc>
      </w:tr>
      <w:tr w:rsidR="00E3667F" w14:paraId="3A85435B" w14:textId="77777777" w:rsidTr="00E3667F">
        <w:trPr>
          <w:trHeight w:val="292"/>
          <w:jc w:val="center"/>
        </w:trPr>
        <w:tc>
          <w:tcPr>
            <w:tcW w:w="38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BEECE" w14:textId="77777777" w:rsidR="00E3667F" w:rsidRDefault="00E3667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Especificidade = 0,90 (XX – XX)</w:t>
            </w:r>
          </w:p>
        </w:tc>
      </w:tr>
      <w:tr w:rsidR="00E3667F" w14:paraId="3596A17C" w14:textId="77777777" w:rsidTr="00E3667F">
        <w:trPr>
          <w:trHeight w:val="281"/>
          <w:jc w:val="center"/>
        </w:trPr>
        <w:tc>
          <w:tcPr>
            <w:tcW w:w="3898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2575DC71" w14:textId="77777777" w:rsidR="00E3667F" w:rsidRDefault="00E3667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Acurácia = 0,90 (XX – XX)</w:t>
            </w:r>
          </w:p>
        </w:tc>
      </w:tr>
    </w:tbl>
    <w:p w14:paraId="6EBDE1FE" w14:textId="77777777" w:rsidR="00E3667F" w:rsidRDefault="00E3667F" w:rsidP="00E3667F">
      <w:pPr>
        <w:rPr>
          <w:rFonts w:ascii="Arial" w:hAnsi="Arial"/>
          <w:sz w:val="24"/>
        </w:rPr>
      </w:pPr>
    </w:p>
    <w:p w14:paraId="0593C636" w14:textId="77777777" w:rsidR="00E3667F" w:rsidRDefault="00E3667F" w:rsidP="00E3667F">
      <w:pPr>
        <w:sectPr w:rsidR="00E3667F" w:rsidSect="00E3667F">
          <w:type w:val="continuous"/>
          <w:pgSz w:w="11906" w:h="16838"/>
          <w:pgMar w:top="1417" w:right="1701" w:bottom="1417" w:left="1701" w:header="708" w:footer="0" w:gutter="0"/>
          <w:cols w:num="2" w:space="708"/>
        </w:sectPr>
      </w:pPr>
    </w:p>
    <w:p w14:paraId="1127BFB1" w14:textId="77777777" w:rsidR="00E3667F" w:rsidRDefault="00E3667F" w:rsidP="00E3667F">
      <w:pPr>
        <w:pStyle w:val="Legenda"/>
        <w:keepNext/>
      </w:pPr>
      <w:r>
        <w:lastRenderedPageBreak/>
        <w:t xml:space="preserve">Acurácia do </w:t>
      </w:r>
      <w:r>
        <w:rPr>
          <w:i/>
          <w:iCs/>
        </w:rPr>
        <w:t>GTT</w:t>
      </w:r>
      <w:r>
        <w:t xml:space="preserve"> para identificação de eventos adversos de qualquer gravidade de dano quanto aos eventos individuais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77"/>
        <w:gridCol w:w="1015"/>
        <w:gridCol w:w="1061"/>
        <w:gridCol w:w="745"/>
      </w:tblGrid>
      <w:tr w:rsidR="00E3667F" w14:paraId="05922AEB" w14:textId="77777777" w:rsidTr="00E3667F">
        <w:trPr>
          <w:trHeight w:val="351"/>
          <w:jc w:val="center"/>
        </w:trPr>
        <w:tc>
          <w:tcPr>
            <w:tcW w:w="1077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F19403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  <w:t>GTT</w:t>
            </w:r>
          </w:p>
        </w:tc>
        <w:tc>
          <w:tcPr>
            <w:tcW w:w="2821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C7FF19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Padrão Referência</w:t>
            </w:r>
          </w:p>
        </w:tc>
      </w:tr>
      <w:tr w:rsidR="00E3667F" w14:paraId="5D796ABA" w14:textId="77777777" w:rsidTr="00E3667F">
        <w:trPr>
          <w:trHeight w:val="413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851BC3" w14:textId="77777777" w:rsidR="00E3667F" w:rsidRDefault="00E3667F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86EFFE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Positivo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B1A92F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Negativo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B4359C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</w:tr>
      <w:tr w:rsidR="00E3667F" w14:paraId="7A16F63C" w14:textId="77777777" w:rsidTr="00E3667F">
        <w:trPr>
          <w:trHeight w:val="421"/>
          <w:jc w:val="center"/>
        </w:trPr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6003F3C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Positivo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869639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03DCFBE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E5766FD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129</w:t>
            </w:r>
          </w:p>
        </w:tc>
      </w:tr>
      <w:tr w:rsidR="00E3667F" w14:paraId="421C6A22" w14:textId="77777777" w:rsidTr="00E3667F">
        <w:trPr>
          <w:trHeight w:val="414"/>
          <w:jc w:val="center"/>
        </w:trPr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F16597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Negativo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D32D32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799AC1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328B72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223</w:t>
            </w:r>
          </w:p>
        </w:tc>
      </w:tr>
      <w:tr w:rsidR="00E3667F" w14:paraId="55DB6353" w14:textId="77777777" w:rsidTr="00E3667F">
        <w:trPr>
          <w:trHeight w:val="419"/>
          <w:jc w:val="center"/>
        </w:trPr>
        <w:tc>
          <w:tcPr>
            <w:tcW w:w="1077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57206C66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11EB5AED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0D0BEFB9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1DF83379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352*</w:t>
            </w:r>
          </w:p>
        </w:tc>
      </w:tr>
      <w:tr w:rsidR="00E3667F" w14:paraId="756D20F7" w14:textId="77777777" w:rsidTr="00E3667F">
        <w:trPr>
          <w:trHeight w:val="305"/>
          <w:jc w:val="center"/>
        </w:trPr>
        <w:tc>
          <w:tcPr>
            <w:tcW w:w="3898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C7E5419" w14:textId="77777777" w:rsidR="00E3667F" w:rsidRDefault="00E3667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Sensibilidade = 0,41 (XX – XX)</w:t>
            </w:r>
          </w:p>
        </w:tc>
      </w:tr>
      <w:tr w:rsidR="00E3667F" w14:paraId="09C8D445" w14:textId="77777777" w:rsidTr="00E3667F">
        <w:trPr>
          <w:trHeight w:val="292"/>
          <w:jc w:val="center"/>
        </w:trPr>
        <w:tc>
          <w:tcPr>
            <w:tcW w:w="38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6946B" w14:textId="77777777" w:rsidR="00E3667F" w:rsidRDefault="00E3667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Especificidade = 0,68 (XX – XX)</w:t>
            </w:r>
          </w:p>
        </w:tc>
      </w:tr>
      <w:tr w:rsidR="00E3667F" w14:paraId="7E7C2D2A" w14:textId="77777777" w:rsidTr="00E3667F">
        <w:trPr>
          <w:trHeight w:val="281"/>
          <w:jc w:val="center"/>
        </w:trPr>
        <w:tc>
          <w:tcPr>
            <w:tcW w:w="3898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7884173B" w14:textId="77777777" w:rsidR="00E3667F" w:rsidRDefault="00E3667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Acurácia = 0,54 (XX – XX)</w:t>
            </w:r>
          </w:p>
        </w:tc>
      </w:tr>
    </w:tbl>
    <w:p w14:paraId="7CDD9279" w14:textId="7C2AF419" w:rsidR="00E3667F" w:rsidRDefault="00E3667F" w:rsidP="00E366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*352 = 223 eventos adversos identificados em 92 internações + 119 internações sem eventos adversos identificados</w:t>
      </w:r>
    </w:p>
    <w:p w14:paraId="16E35786" w14:textId="2AA16DA6" w:rsidR="00E3667F" w:rsidRDefault="00E3667F" w:rsidP="00E3667F">
      <w:pPr>
        <w:spacing w:line="240" w:lineRule="auto"/>
        <w:rPr>
          <w:sz w:val="20"/>
          <w:szCs w:val="20"/>
        </w:rPr>
      </w:pPr>
    </w:p>
    <w:p w14:paraId="0DF8351A" w14:textId="0619D7FA" w:rsidR="00E3667F" w:rsidRDefault="00E3667F" w:rsidP="00E3667F">
      <w:pPr>
        <w:spacing w:line="240" w:lineRule="auto"/>
        <w:rPr>
          <w:sz w:val="20"/>
          <w:szCs w:val="20"/>
        </w:rPr>
      </w:pPr>
    </w:p>
    <w:p w14:paraId="287F47C5" w14:textId="35F12204" w:rsidR="00E3667F" w:rsidRDefault="00E3667F" w:rsidP="00E3667F">
      <w:pPr>
        <w:spacing w:line="240" w:lineRule="auto"/>
        <w:rPr>
          <w:sz w:val="20"/>
          <w:szCs w:val="20"/>
        </w:rPr>
      </w:pPr>
    </w:p>
    <w:p w14:paraId="7EB2B7EF" w14:textId="29474CC7" w:rsidR="00E3667F" w:rsidRDefault="00E3667F" w:rsidP="00E3667F">
      <w:pPr>
        <w:spacing w:line="240" w:lineRule="auto"/>
        <w:rPr>
          <w:sz w:val="20"/>
          <w:szCs w:val="20"/>
        </w:rPr>
      </w:pPr>
    </w:p>
    <w:p w14:paraId="2F5938FF" w14:textId="0CEC6C27" w:rsidR="00E3667F" w:rsidRDefault="00E3667F" w:rsidP="00E3667F">
      <w:pPr>
        <w:spacing w:line="240" w:lineRule="auto"/>
        <w:rPr>
          <w:sz w:val="20"/>
          <w:szCs w:val="20"/>
        </w:rPr>
      </w:pPr>
    </w:p>
    <w:p w14:paraId="64FDBBA7" w14:textId="7514EB4D" w:rsidR="00E3667F" w:rsidRDefault="00E3667F" w:rsidP="00E3667F">
      <w:pPr>
        <w:spacing w:line="240" w:lineRule="auto"/>
        <w:rPr>
          <w:sz w:val="20"/>
          <w:szCs w:val="20"/>
        </w:rPr>
      </w:pPr>
    </w:p>
    <w:p w14:paraId="3E93EFEB" w14:textId="4C67E974" w:rsidR="00E3667F" w:rsidRDefault="00E3667F" w:rsidP="00E3667F">
      <w:pPr>
        <w:spacing w:line="240" w:lineRule="auto"/>
        <w:rPr>
          <w:sz w:val="20"/>
          <w:szCs w:val="20"/>
        </w:rPr>
      </w:pPr>
    </w:p>
    <w:p w14:paraId="4973F43C" w14:textId="006D8D9F" w:rsidR="00E3667F" w:rsidRDefault="00E3667F" w:rsidP="00E3667F">
      <w:pPr>
        <w:spacing w:line="240" w:lineRule="auto"/>
        <w:rPr>
          <w:sz w:val="20"/>
          <w:szCs w:val="20"/>
        </w:rPr>
      </w:pPr>
    </w:p>
    <w:p w14:paraId="05DECEDA" w14:textId="4FB23C9D" w:rsidR="00E3667F" w:rsidRDefault="00E3667F" w:rsidP="00E3667F">
      <w:pPr>
        <w:spacing w:line="240" w:lineRule="auto"/>
        <w:rPr>
          <w:sz w:val="20"/>
          <w:szCs w:val="20"/>
        </w:rPr>
      </w:pPr>
    </w:p>
    <w:p w14:paraId="03CC39F3" w14:textId="4CD7CA83" w:rsidR="00E3667F" w:rsidRDefault="00E3667F" w:rsidP="00E3667F">
      <w:pPr>
        <w:spacing w:line="240" w:lineRule="auto"/>
        <w:rPr>
          <w:sz w:val="20"/>
          <w:szCs w:val="20"/>
        </w:rPr>
      </w:pPr>
    </w:p>
    <w:p w14:paraId="0D80D604" w14:textId="229F0370" w:rsidR="00E3667F" w:rsidRDefault="00E3667F" w:rsidP="00E3667F">
      <w:pPr>
        <w:spacing w:line="240" w:lineRule="auto"/>
        <w:rPr>
          <w:sz w:val="20"/>
          <w:szCs w:val="20"/>
        </w:rPr>
      </w:pPr>
    </w:p>
    <w:p w14:paraId="4953AB11" w14:textId="29D67AAD" w:rsidR="00E3667F" w:rsidRDefault="00E3667F" w:rsidP="00E3667F">
      <w:pPr>
        <w:spacing w:line="240" w:lineRule="auto"/>
        <w:rPr>
          <w:sz w:val="20"/>
          <w:szCs w:val="20"/>
        </w:rPr>
      </w:pPr>
    </w:p>
    <w:p w14:paraId="242D0DF9" w14:textId="6F7DDC1A" w:rsidR="00E3667F" w:rsidRDefault="00E3667F" w:rsidP="00E3667F">
      <w:pPr>
        <w:spacing w:line="240" w:lineRule="auto"/>
        <w:rPr>
          <w:sz w:val="20"/>
          <w:szCs w:val="20"/>
        </w:rPr>
      </w:pPr>
    </w:p>
    <w:p w14:paraId="4A71B8B2" w14:textId="07C76A32" w:rsidR="00E3667F" w:rsidRDefault="00E3667F" w:rsidP="00E3667F">
      <w:pPr>
        <w:spacing w:line="240" w:lineRule="auto"/>
        <w:rPr>
          <w:sz w:val="20"/>
          <w:szCs w:val="20"/>
        </w:rPr>
      </w:pPr>
    </w:p>
    <w:p w14:paraId="0841B85D" w14:textId="5C4A841A" w:rsidR="00E3667F" w:rsidRDefault="00E3667F" w:rsidP="00E3667F">
      <w:pPr>
        <w:spacing w:line="240" w:lineRule="auto"/>
        <w:rPr>
          <w:sz w:val="20"/>
          <w:szCs w:val="20"/>
        </w:rPr>
      </w:pPr>
    </w:p>
    <w:p w14:paraId="31BABBC1" w14:textId="63C19A93" w:rsidR="00E3667F" w:rsidRDefault="00E3667F" w:rsidP="00E3667F">
      <w:pPr>
        <w:spacing w:line="240" w:lineRule="auto"/>
        <w:rPr>
          <w:sz w:val="20"/>
          <w:szCs w:val="20"/>
        </w:rPr>
      </w:pPr>
    </w:p>
    <w:p w14:paraId="1553F3D7" w14:textId="50BE2AF0" w:rsidR="00E3667F" w:rsidRDefault="00E3667F" w:rsidP="00E3667F">
      <w:pPr>
        <w:spacing w:line="240" w:lineRule="auto"/>
        <w:rPr>
          <w:sz w:val="20"/>
          <w:szCs w:val="20"/>
        </w:rPr>
      </w:pPr>
    </w:p>
    <w:p w14:paraId="2A821CFE" w14:textId="5C9F1403" w:rsidR="00E3667F" w:rsidRDefault="00E3667F" w:rsidP="00E3667F">
      <w:pPr>
        <w:spacing w:line="240" w:lineRule="auto"/>
        <w:rPr>
          <w:sz w:val="20"/>
          <w:szCs w:val="20"/>
        </w:rPr>
      </w:pPr>
    </w:p>
    <w:p w14:paraId="5DCFABD4" w14:textId="02FFBDB5" w:rsidR="00E3667F" w:rsidRDefault="00E3667F" w:rsidP="00E3667F">
      <w:pPr>
        <w:spacing w:line="240" w:lineRule="auto"/>
        <w:rPr>
          <w:sz w:val="20"/>
          <w:szCs w:val="20"/>
        </w:rPr>
      </w:pPr>
    </w:p>
    <w:p w14:paraId="281D8C7E" w14:textId="10A3790C" w:rsidR="00E3667F" w:rsidRDefault="00E3667F" w:rsidP="00E3667F">
      <w:pPr>
        <w:spacing w:line="240" w:lineRule="auto"/>
        <w:rPr>
          <w:sz w:val="20"/>
          <w:szCs w:val="20"/>
        </w:rPr>
      </w:pPr>
    </w:p>
    <w:p w14:paraId="6A677F79" w14:textId="1F92350D" w:rsidR="00E3667F" w:rsidRDefault="00E3667F" w:rsidP="00E3667F">
      <w:pPr>
        <w:spacing w:line="240" w:lineRule="auto"/>
        <w:rPr>
          <w:sz w:val="20"/>
          <w:szCs w:val="20"/>
        </w:rPr>
      </w:pPr>
    </w:p>
    <w:p w14:paraId="470A035F" w14:textId="66303092" w:rsidR="00E3667F" w:rsidRDefault="00E3667F" w:rsidP="00E3667F">
      <w:pPr>
        <w:spacing w:line="240" w:lineRule="auto"/>
        <w:rPr>
          <w:sz w:val="20"/>
          <w:szCs w:val="20"/>
        </w:rPr>
      </w:pPr>
    </w:p>
    <w:p w14:paraId="61C441CE" w14:textId="411D63D6" w:rsidR="00E3667F" w:rsidRDefault="00E3667F" w:rsidP="00E3667F">
      <w:pPr>
        <w:spacing w:line="240" w:lineRule="auto"/>
        <w:rPr>
          <w:sz w:val="20"/>
          <w:szCs w:val="20"/>
        </w:rPr>
      </w:pPr>
    </w:p>
    <w:p w14:paraId="5B4933A7" w14:textId="77777777" w:rsidR="00E3667F" w:rsidRDefault="00E3667F" w:rsidP="00E3667F">
      <w:pPr>
        <w:pStyle w:val="Legenda"/>
        <w:keepNext/>
        <w:spacing w:after="0"/>
      </w:pPr>
      <w:r>
        <w:t xml:space="preserve">Acurácia do </w:t>
      </w:r>
      <w:r>
        <w:rPr>
          <w:i/>
          <w:iCs/>
        </w:rPr>
        <w:t>GTT</w:t>
      </w:r>
      <w:r>
        <w:t xml:space="preserve"> para identificação de eventos adversos de classificação F-I de gravidade de dano quanto aos eventos individuais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77"/>
        <w:gridCol w:w="1015"/>
        <w:gridCol w:w="1061"/>
        <w:gridCol w:w="745"/>
      </w:tblGrid>
      <w:tr w:rsidR="00E3667F" w14:paraId="52FBDE91" w14:textId="77777777" w:rsidTr="00E3667F">
        <w:trPr>
          <w:trHeight w:val="351"/>
          <w:jc w:val="center"/>
        </w:trPr>
        <w:tc>
          <w:tcPr>
            <w:tcW w:w="1077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4F65B6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  <w:t>GTT</w:t>
            </w:r>
          </w:p>
        </w:tc>
        <w:tc>
          <w:tcPr>
            <w:tcW w:w="2821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FDBB00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Padrão Referência</w:t>
            </w:r>
          </w:p>
        </w:tc>
      </w:tr>
      <w:tr w:rsidR="00E3667F" w14:paraId="34EC92EB" w14:textId="77777777" w:rsidTr="00E3667F">
        <w:trPr>
          <w:trHeight w:val="413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964C46" w14:textId="77777777" w:rsidR="00E3667F" w:rsidRDefault="00E3667F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F8ECF9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Positivo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A7FA9B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Negativo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45C03B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</w:tr>
      <w:tr w:rsidR="00E3667F" w14:paraId="1AEC6796" w14:textId="77777777" w:rsidTr="00E3667F">
        <w:trPr>
          <w:trHeight w:val="421"/>
          <w:jc w:val="center"/>
        </w:trPr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CD0208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Positivo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D3E3BE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D4CD2A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CF6F44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65</w:t>
            </w:r>
          </w:p>
        </w:tc>
      </w:tr>
      <w:tr w:rsidR="00E3667F" w14:paraId="2A827F86" w14:textId="77777777" w:rsidTr="00E3667F">
        <w:trPr>
          <w:trHeight w:val="414"/>
          <w:jc w:val="center"/>
        </w:trPr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4E9DE9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Negativo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0CEB3B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A90C60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4CA5D4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161</w:t>
            </w:r>
          </w:p>
        </w:tc>
      </w:tr>
      <w:tr w:rsidR="00E3667F" w14:paraId="42EB670A" w14:textId="77777777" w:rsidTr="00E3667F">
        <w:trPr>
          <w:trHeight w:val="419"/>
          <w:jc w:val="center"/>
        </w:trPr>
        <w:tc>
          <w:tcPr>
            <w:tcW w:w="1077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6B62F26C" w14:textId="77777777" w:rsidR="00E3667F" w:rsidRDefault="00E3667F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4DFB02A8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31A1D6C0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28B856EC" w14:textId="77777777" w:rsidR="00E3667F" w:rsidRDefault="00E3667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226*</w:t>
            </w:r>
          </w:p>
        </w:tc>
      </w:tr>
      <w:tr w:rsidR="00E3667F" w14:paraId="3CD22581" w14:textId="77777777" w:rsidTr="00E3667F">
        <w:trPr>
          <w:trHeight w:val="305"/>
          <w:jc w:val="center"/>
        </w:trPr>
        <w:tc>
          <w:tcPr>
            <w:tcW w:w="3898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DCB329" w14:textId="77777777" w:rsidR="00E3667F" w:rsidRDefault="00E3667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Sensibilidade = 0,85 (XX – XX)</w:t>
            </w:r>
          </w:p>
        </w:tc>
      </w:tr>
      <w:tr w:rsidR="00E3667F" w14:paraId="3CDA3B20" w14:textId="77777777" w:rsidTr="00E3667F">
        <w:trPr>
          <w:trHeight w:val="292"/>
          <w:jc w:val="center"/>
        </w:trPr>
        <w:tc>
          <w:tcPr>
            <w:tcW w:w="38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59822" w14:textId="77777777" w:rsidR="00E3667F" w:rsidRDefault="00E3667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Especificidade = 0,88 (XX – XX)</w:t>
            </w:r>
          </w:p>
        </w:tc>
      </w:tr>
      <w:tr w:rsidR="00E3667F" w14:paraId="77FE55A2" w14:textId="77777777" w:rsidTr="00E3667F">
        <w:trPr>
          <w:trHeight w:val="281"/>
          <w:jc w:val="center"/>
        </w:trPr>
        <w:tc>
          <w:tcPr>
            <w:tcW w:w="3898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1B1B0E3F" w14:textId="77777777" w:rsidR="00E3667F" w:rsidRDefault="00E3667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Acurácia = 0,87 (XX – XX)</w:t>
            </w:r>
          </w:p>
        </w:tc>
      </w:tr>
    </w:tbl>
    <w:p w14:paraId="73282461" w14:textId="77777777" w:rsidR="00E3667F" w:rsidRDefault="00E3667F" w:rsidP="00E3667F">
      <w:pPr>
        <w:spacing w:line="240" w:lineRule="auto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*226 = 73 eventos adversos F-I identificados em 58 internações + 153 internações sem eventos adversos F-I identificados</w:t>
      </w:r>
    </w:p>
    <w:p w14:paraId="72EBD109" w14:textId="77777777" w:rsidR="00E3667F" w:rsidRDefault="00E3667F" w:rsidP="00E3667F">
      <w:pPr>
        <w:rPr>
          <w:sz w:val="24"/>
        </w:rPr>
      </w:pPr>
    </w:p>
    <w:p w14:paraId="03DC28DE" w14:textId="77777777" w:rsidR="00E3667F" w:rsidRPr="00553492" w:rsidRDefault="00E3667F" w:rsidP="00553492"/>
    <w:sectPr w:rsidR="00E3667F" w:rsidRPr="00553492" w:rsidSect="00E3667F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ra Moraes" w:date="2021-03-31T16:32:00Z" w:initials="SM">
    <w:p w14:paraId="64CB5DE7" w14:textId="77777777" w:rsidR="004E065E" w:rsidRDefault="004E065E" w:rsidP="004E065E">
      <w:pPr>
        <w:pStyle w:val="Textodecomentrio"/>
      </w:pPr>
      <w:r>
        <w:rPr>
          <w:rStyle w:val="Refdecomentrio"/>
        </w:rPr>
        <w:annotationRef/>
      </w:r>
      <w:hyperlink r:id="rId1" w:history="1">
        <w:r w:rsidRPr="00526292">
          <w:rPr>
            <w:rStyle w:val="Hyperlink"/>
          </w:rPr>
          <w:t>https://praticaclinica.com.br/anexos/ccolaborativa-calculo-amostral/ccolaborativa-calculo-amostral.php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CB5D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0F22BB" w16cex:dateUtc="2021-03-31T19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CB5DE7" w16cid:durableId="240F22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62961"/>
    <w:multiLevelType w:val="hybridMultilevel"/>
    <w:tmpl w:val="FBC674EE"/>
    <w:lvl w:ilvl="0" w:tplc="6B88D9D2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33B59"/>
    <w:multiLevelType w:val="hybridMultilevel"/>
    <w:tmpl w:val="720232F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15609"/>
    <w:multiLevelType w:val="hybridMultilevel"/>
    <w:tmpl w:val="9DF44300"/>
    <w:lvl w:ilvl="0" w:tplc="C0EA7902">
      <w:start w:val="1"/>
      <w:numFmt w:val="decimal"/>
      <w:lvlText w:val="%1)"/>
      <w:lvlJc w:val="left"/>
      <w:pPr>
        <w:ind w:left="1440" w:hanging="360"/>
      </w:pPr>
      <w:rPr>
        <w:rFonts w:hint="default"/>
        <w:b/>
        <w:bCs/>
        <w:i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ra Moraes">
    <w15:presenceInfo w15:providerId="Windows Live" w15:userId="917fc696fcba2a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22"/>
    <w:rsid w:val="00015382"/>
    <w:rsid w:val="00127BF9"/>
    <w:rsid w:val="0040400B"/>
    <w:rsid w:val="00456D56"/>
    <w:rsid w:val="004E065E"/>
    <w:rsid w:val="00527675"/>
    <w:rsid w:val="00553492"/>
    <w:rsid w:val="00565D4E"/>
    <w:rsid w:val="005A00FE"/>
    <w:rsid w:val="00626B63"/>
    <w:rsid w:val="00711CC0"/>
    <w:rsid w:val="00725016"/>
    <w:rsid w:val="00897D22"/>
    <w:rsid w:val="008A6FF8"/>
    <w:rsid w:val="008C22D0"/>
    <w:rsid w:val="00A20F42"/>
    <w:rsid w:val="00CF25FF"/>
    <w:rsid w:val="00D46EB1"/>
    <w:rsid w:val="00DD3D0C"/>
    <w:rsid w:val="00E3667F"/>
    <w:rsid w:val="00EF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1E56"/>
  <w15:chartTrackingRefBased/>
  <w15:docId w15:val="{0AE85FEF-4871-43E0-8BDA-D1344FD0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uiPriority w:val="99"/>
    <w:semiHidden/>
    <w:unhideWhenUsed/>
    <w:rsid w:val="00897D22"/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97D22"/>
    <w:pPr>
      <w:spacing w:after="0" w:line="240" w:lineRule="auto"/>
      <w:jc w:val="both"/>
    </w:pPr>
    <w:rPr>
      <w:rFonts w:ascii="Arial" w:hAnsi="Arial"/>
      <w:sz w:val="20"/>
      <w:szCs w:val="20"/>
      <w:lang w:val="x-none" w:eastAsia="x-none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97D22"/>
    <w:rPr>
      <w:rFonts w:ascii="Arial" w:hAnsi="Arial"/>
      <w:sz w:val="20"/>
      <w:szCs w:val="20"/>
      <w:lang w:val="x-none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97D22"/>
    <w:pPr>
      <w:spacing w:after="160"/>
      <w:jc w:val="left"/>
    </w:pPr>
    <w:rPr>
      <w:rFonts w:asciiTheme="minorHAnsi" w:hAnsiTheme="minorHAnsi"/>
      <w:b/>
      <w:bCs/>
      <w:lang w:val="pt-BR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97D22"/>
    <w:rPr>
      <w:rFonts w:ascii="Arial" w:hAnsi="Arial"/>
      <w:b/>
      <w:bCs/>
      <w:sz w:val="20"/>
      <w:szCs w:val="20"/>
      <w:lang w:val="x-none" w:eastAsia="x-none"/>
    </w:rPr>
  </w:style>
  <w:style w:type="paragraph" w:styleId="PargrafodaLista">
    <w:name w:val="List Paragraph"/>
    <w:basedOn w:val="Normal"/>
    <w:uiPriority w:val="34"/>
    <w:qFormat/>
    <w:rsid w:val="00DD3D0C"/>
    <w:pPr>
      <w:ind w:left="720"/>
      <w:contextualSpacing/>
    </w:pPr>
  </w:style>
  <w:style w:type="character" w:customStyle="1" w:styleId="CharAttribute0">
    <w:name w:val="CharAttribute0"/>
    <w:rsid w:val="00A20F42"/>
    <w:rPr>
      <w:rFonts w:ascii="Times New Roman" w:eastAsia="Times New Roman" w:hAnsi="Times New Roman"/>
    </w:rPr>
  </w:style>
  <w:style w:type="character" w:styleId="Hyperlink">
    <w:name w:val="Hyperlink"/>
    <w:uiPriority w:val="99"/>
    <w:rsid w:val="004E065E"/>
    <w:rPr>
      <w:color w:val="0000FF"/>
      <w:u w:val="single"/>
    </w:rPr>
  </w:style>
  <w:style w:type="table" w:styleId="Tabelacomgrade">
    <w:name w:val="Table Grid"/>
    <w:basedOn w:val="Tabelanormal"/>
    <w:uiPriority w:val="59"/>
    <w:rsid w:val="00D46EB1"/>
    <w:pPr>
      <w:spacing w:after="0" w:line="240" w:lineRule="auto"/>
    </w:pPr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semiHidden/>
    <w:unhideWhenUsed/>
    <w:qFormat/>
    <w:rsid w:val="00E3667F"/>
    <w:pPr>
      <w:spacing w:after="200" w:line="240" w:lineRule="auto"/>
      <w:jc w:val="both"/>
    </w:pPr>
    <w:rPr>
      <w:rFonts w:ascii="Arial" w:hAnsi="Arial"/>
      <w:b/>
      <w:bCs/>
      <w:sz w:val="20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praticaclinica.com.br/anexos/ccolaborativa-calculo-amostral/ccolaborativa-calculo-amostral.php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1702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Moraes</dc:creator>
  <cp:keywords/>
  <dc:description/>
  <cp:lastModifiedBy>Sara Moraes</cp:lastModifiedBy>
  <cp:revision>6</cp:revision>
  <dcterms:created xsi:type="dcterms:W3CDTF">2021-05-16T17:41:00Z</dcterms:created>
  <dcterms:modified xsi:type="dcterms:W3CDTF">2021-05-21T11:04:00Z</dcterms:modified>
</cp:coreProperties>
</file>