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Teams SharePoint AI Assistant</w:t>
      </w:r>
    </w:p>
    <w:p>
      <w:r>
        <w:rPr>
          <w:b/>
        </w:rPr>
        <w:t>Tenant Implementation Guide and Requirements</w:t>
      </w:r>
    </w:p>
    <w:p>
      <w:r>
        <w:t>Generated: 2026-06-09</w:t>
      </w:r>
    </w:p>
    <w:p>
      <w:r>
        <w:t>This document explains what the project does and provides a step-by-step process for implementing it in another Microsoft 365/Azure tenant.</w:t>
      </w:r>
    </w:p>
    <w:p>
      <w:pPr>
        <w:pStyle w:val="Heading1"/>
      </w:pPr>
      <w:r>
        <w:t>1. Executive Summary</w:t>
      </w:r>
    </w:p>
    <w:p>
      <w:r>
        <w:t>The Teams SharePoint AI Assistant is a Microsoft Teams bot that answers questions from organizational SharePoint documents. It uses Azure OpenAI for routing, summarization, and response generation, Microsoft Graph for SharePoint access, and a local document cache for fast document retrieval.</w:t>
      </w:r>
    </w:p>
    <w:p>
      <w:pPr>
        <w:pStyle w:val="ListBullet"/>
      </w:pPr>
      <w:r>
        <w:t>Primary source: configured SharePoint libraries and cached SharePoint documents.</w:t>
      </w:r>
    </w:p>
    <w:p>
      <w:pPr>
        <w:pStyle w:val="ListBullet"/>
      </w:pPr>
      <w:r>
        <w:t>Default behavior: SharePoint-only, with OneDrive, web, and Azure AI Search disabled unless explicitly enabled.</w:t>
      </w:r>
    </w:p>
    <w:p>
      <w:pPr>
        <w:pStyle w:val="ListBullet"/>
      </w:pPr>
      <w:r>
        <w:t>Main value: fast, cited answers from organizational documents inside Microsoft Teams.</w:t>
      </w:r>
    </w:p>
    <w:p>
      <w:pPr>
        <w:pStyle w:val="ListBullet"/>
      </w:pPr>
      <w:r>
        <w:t>Key safeguards: source citations, follow-up context reuse, title-match ranking, and prompt-size controls.</w:t>
      </w:r>
    </w:p>
    <w:p>
      <w:pPr>
        <w:pStyle w:val="Heading1"/>
      </w:pPr>
      <w:r>
        <w:t>2. What The Project Does</w:t>
      </w:r>
    </w:p>
    <w:p>
      <w:pPr>
        <w:pStyle w:val="ListBullet"/>
      </w:pPr>
      <w:r>
        <w:t>Runs as a Microsoft Teams bot.</w:t>
      </w:r>
    </w:p>
    <w:p>
      <w:pPr>
        <w:pStyle w:val="ListBullet"/>
      </w:pPr>
      <w:r>
        <w:t>Uses Azure OpenAI to understand user requests and generate answers.</w:t>
      </w:r>
    </w:p>
    <w:p>
      <w:pPr>
        <w:pStyle w:val="ListBullet"/>
      </w:pPr>
      <w:r>
        <w:t>Searches cached SharePoint content first for faster responses.</w:t>
      </w:r>
    </w:p>
    <w:p>
      <w:pPr>
        <w:pStyle w:val="ListBullet"/>
      </w:pPr>
      <w:r>
        <w:t>Falls back to live Microsoft Graph SharePoint search/listing when needed.</w:t>
      </w:r>
    </w:p>
    <w:p>
      <w:pPr>
        <w:pStyle w:val="ListBullet"/>
      </w:pPr>
      <w:r>
        <w:t>Summarizes Word, PDF, PowerPoint, Excel, CSV, text, JSON, and XML files when extractable.</w:t>
      </w:r>
    </w:p>
    <w:p>
      <w:pPr>
        <w:pStyle w:val="ListBullet"/>
      </w:pPr>
      <w:r>
        <w:t>Supports uploaded files in Teams conversations.</w:t>
      </w:r>
    </w:p>
    <w:p>
      <w:pPr>
        <w:pStyle w:val="ListBullet"/>
      </w:pPr>
      <w:r>
        <w:t>Tracks prior source documents so follow-up questions do not unnecessarily search again.</w:t>
      </w:r>
    </w:p>
    <w:p>
      <w:pPr>
        <w:pStyle w:val="ListBullet"/>
      </w:pPr>
      <w:r>
        <w:t>Lists available document titles and supports pagination for large SharePoint libraries.</w:t>
      </w:r>
    </w:p>
    <w:p>
      <w:pPr>
        <w:pStyle w:val="ListBullet"/>
      </w:pPr>
      <w:r>
        <w:t>Provides citations for organizational facts.</w:t>
      </w:r>
    </w:p>
    <w:p>
      <w:pPr>
        <w:pStyle w:val="Heading1"/>
      </w:pPr>
      <w:r>
        <w:t>3. Target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Microsoft Teams app/bot</w:t>
            </w:r>
          </w:p>
        </w:tc>
        <w:tc>
          <w:tcPr>
            <w:tcW w:type="dxa" w:w="5040"/>
          </w:tcPr>
          <w:p>
            <w:r>
              <w:t>User-facing chat interface.</w:t>
            </w:r>
          </w:p>
        </w:tc>
      </w:tr>
      <w:tr>
        <w:tc>
          <w:tcPr>
            <w:tcW w:type="dxa" w:w="5040"/>
          </w:tcPr>
          <w:p>
            <w:r>
              <w:t>Azure Bot registration</w:t>
            </w:r>
          </w:p>
        </w:tc>
        <w:tc>
          <w:tcPr>
            <w:tcW w:type="dxa" w:w="5040"/>
          </w:tcPr>
          <w:p>
            <w:r>
              <w:t>Bot identity, Teams channel connection, and messaging endpoint registration.</w:t>
            </w:r>
          </w:p>
        </w:tc>
      </w:tr>
      <w:tr>
        <w:tc>
          <w:tcPr>
            <w:tcW w:type="dxa" w:w="5040"/>
          </w:tcPr>
          <w:p>
            <w:r>
              <w:t>Azure App Service</w:t>
            </w:r>
          </w:p>
        </w:tc>
        <w:tc>
          <w:tcPr>
            <w:tcW w:type="dxa" w:w="5040"/>
          </w:tcPr>
          <w:p>
            <w:r>
              <w:t>Hosts the Python Teams bot application.</w:t>
            </w:r>
          </w:p>
        </w:tc>
      </w:tr>
      <w:tr>
        <w:tc>
          <w:tcPr>
            <w:tcW w:type="dxa" w:w="5040"/>
          </w:tcPr>
          <w:p>
            <w:r>
              <w:t>Azure OpenAI</w:t>
            </w:r>
          </w:p>
        </w:tc>
        <w:tc>
          <w:tcPr>
            <w:tcW w:type="dxa" w:w="5040"/>
          </w:tcPr>
          <w:p>
            <w:r>
              <w:t>Provides the deployed chat model used for routing and answer generation.</w:t>
            </w:r>
          </w:p>
        </w:tc>
      </w:tr>
      <w:tr>
        <w:tc>
          <w:tcPr>
            <w:tcW w:type="dxa" w:w="5040"/>
          </w:tcPr>
          <w:p>
            <w:r>
              <w:t>Microsoft Graph app registration</w:t>
            </w:r>
          </w:p>
        </w:tc>
        <w:tc>
          <w:tcPr>
            <w:tcW w:type="dxa" w:w="5040"/>
          </w:tcPr>
          <w:p>
            <w:r>
              <w:t>Provides app-only access to configured SharePoint sites/libraries.</w:t>
            </w:r>
          </w:p>
        </w:tc>
      </w:tr>
      <w:tr>
        <w:tc>
          <w:tcPr>
            <w:tcW w:type="dxa" w:w="5040"/>
          </w:tcPr>
          <w:p>
            <w:r>
              <w:t>SharePoint site/libraries</w:t>
            </w:r>
          </w:p>
        </w:tc>
        <w:tc>
          <w:tcPr>
            <w:tcW w:type="dxa" w:w="5040"/>
          </w:tcPr>
          <w:p>
            <w:r>
              <w:t>Primary organizational knowledge source.</w:t>
            </w:r>
          </w:p>
        </w:tc>
      </w:tr>
      <w:tr>
        <w:tc>
          <w:tcPr>
            <w:tcW w:type="dxa" w:w="5040"/>
          </w:tcPr>
          <w:p>
            <w:r>
              <w:t>Local document cache</w:t>
            </w:r>
          </w:p>
        </w:tc>
        <w:tc>
          <w:tcPr>
            <w:tcW w:type="dxa" w:w="5040"/>
          </w:tcPr>
          <w:p>
            <w:r>
              <w:t>Stores extracted SharePoint text for fast retrieval and follow-up answers.</w:t>
            </w:r>
          </w:p>
        </w:tc>
      </w:tr>
      <w:tr>
        <w:tc>
          <w:tcPr>
            <w:tcW w:type="dxa" w:w="5040"/>
          </w:tcPr>
          <w:p>
            <w:r>
              <w:t>Application settings/environment variables</w:t>
            </w:r>
          </w:p>
        </w:tc>
        <w:tc>
          <w:tcPr>
            <w:tcW w:type="dxa" w:w="5040"/>
          </w:tcPr>
          <w:p>
            <w:r>
              <w:t>Stores non-code configuration and secrets in the target tenant.</w:t>
            </w:r>
          </w:p>
        </w:tc>
      </w:tr>
    </w:tbl>
    <w:p>
      <w:pPr>
        <w:pStyle w:val="Heading1"/>
      </w:pPr>
      <w:r>
        <w:t>4. Access And Ownership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Requirement</w:t>
            </w:r>
          </w:p>
        </w:tc>
        <w:tc>
          <w:tcPr>
            <w:tcW w:type="dxa" w:w="5040"/>
          </w:tcPr>
          <w:p>
            <w:r>
              <w:t>Needed Access</w:t>
            </w:r>
          </w:p>
        </w:tc>
      </w:tr>
      <w:tr>
        <w:tc>
          <w:tcPr>
            <w:tcW w:type="dxa" w:w="5040"/>
          </w:tcPr>
          <w:p>
            <w:r>
              <w:t>Azure subscription</w:t>
            </w:r>
          </w:p>
        </w:tc>
        <w:tc>
          <w:tcPr>
            <w:tcW w:type="dxa" w:w="5040"/>
          </w:tcPr>
          <w:p>
            <w:r>
              <w:t>Contributor or Owner on the target resource group, or equivalent deployment rights.</w:t>
            </w:r>
          </w:p>
        </w:tc>
      </w:tr>
      <w:tr>
        <w:tc>
          <w:tcPr>
            <w:tcW w:type="dxa" w:w="5040"/>
          </w:tcPr>
          <w:p>
            <w:r>
              <w:t>Azure App Service</w:t>
            </w:r>
          </w:p>
        </w:tc>
        <w:tc>
          <w:tcPr>
            <w:tcW w:type="dxa" w:w="5040"/>
          </w:tcPr>
          <w:p>
            <w:r>
              <w:t>Permission to create/update App Service, configure app settings, and view logs.</w:t>
            </w:r>
          </w:p>
        </w:tc>
      </w:tr>
      <w:tr>
        <w:tc>
          <w:tcPr>
            <w:tcW w:type="dxa" w:w="5040"/>
          </w:tcPr>
          <w:p>
            <w:r>
              <w:t>Azure OpenAI</w:t>
            </w:r>
          </w:p>
        </w:tc>
        <w:tc>
          <w:tcPr>
            <w:tcW w:type="dxa" w:w="5040"/>
          </w:tcPr>
          <w:p>
            <w:r>
              <w:t>Access to an Azure OpenAI resource and a deployed model.</w:t>
            </w:r>
          </w:p>
        </w:tc>
      </w:tr>
      <w:tr>
        <w:tc>
          <w:tcPr>
            <w:tcW w:type="dxa" w:w="5040"/>
          </w:tcPr>
          <w:p>
            <w:r>
              <w:t>Microsoft Entra ID</w:t>
            </w:r>
          </w:p>
        </w:tc>
        <w:tc>
          <w:tcPr>
            <w:tcW w:type="dxa" w:w="5040"/>
          </w:tcPr>
          <w:p>
            <w:r>
              <w:t>Permission to create app registrations or work with an Entra admin.</w:t>
            </w:r>
          </w:p>
        </w:tc>
      </w:tr>
      <w:tr>
        <w:tc>
          <w:tcPr>
            <w:tcW w:type="dxa" w:w="5040"/>
          </w:tcPr>
          <w:p>
            <w:r>
              <w:t>Microsoft Graph permissions</w:t>
            </w:r>
          </w:p>
        </w:tc>
        <w:tc>
          <w:tcPr>
            <w:tcW w:type="dxa" w:w="5040"/>
          </w:tcPr>
          <w:p>
            <w:r>
              <w:t>Admin consent for required Graph application permissions.</w:t>
            </w:r>
          </w:p>
        </w:tc>
      </w:tr>
      <w:tr>
        <w:tc>
          <w:tcPr>
            <w:tcW w:type="dxa" w:w="5040"/>
          </w:tcPr>
          <w:p>
            <w:r>
              <w:t>SharePoint</w:t>
            </w:r>
          </w:p>
        </w:tc>
        <w:tc>
          <w:tcPr>
            <w:tcW w:type="dxa" w:w="5040"/>
          </w:tcPr>
          <w:p>
            <w:r>
              <w:t>Access to target SharePoint sites and permission to grant the app access.</w:t>
            </w:r>
          </w:p>
        </w:tc>
      </w:tr>
      <w:tr>
        <w:tc>
          <w:tcPr>
            <w:tcW w:type="dxa" w:w="5040"/>
          </w:tcPr>
          <w:p>
            <w:r>
              <w:t>Teams admin</w:t>
            </w:r>
          </w:p>
        </w:tc>
        <w:tc>
          <w:tcPr>
            <w:tcW w:type="dxa" w:w="5040"/>
          </w:tcPr>
          <w:p>
            <w:r>
              <w:t>Permission to upload/publish the Teams app package or approve app installation.</w:t>
            </w:r>
          </w:p>
        </w:tc>
      </w:tr>
      <w:tr>
        <w:tc>
          <w:tcPr>
            <w:tcW w:type="dxa" w:w="5040"/>
          </w:tcPr>
          <w:p>
            <w:r>
              <w:t>Service account or managed owner</w:t>
            </w:r>
          </w:p>
        </w:tc>
        <w:tc>
          <w:tcPr>
            <w:tcW w:type="dxa" w:w="5040"/>
          </w:tcPr>
          <w:p>
            <w:r>
              <w:t>A tenant-owned operational identity for administration and support.</w:t>
            </w:r>
          </w:p>
        </w:tc>
      </w:tr>
    </w:tbl>
    <w:p>
      <w:pPr>
        <w:pStyle w:val="Heading1"/>
      </w:pPr>
      <w:r>
        <w:t>5. Step-By-Step Tenant Implementation Process</w:t>
      </w:r>
    </w:p>
    <w:p>
      <w:pPr>
        <w:pStyle w:val="Heading2"/>
      </w:pPr>
      <w:r>
        <w:t>Step 1 - Confirm Scope And Source Libraries</w:t>
      </w:r>
    </w:p>
    <w:p>
      <w:pPr>
        <w:pStyle w:val="ListNumber"/>
      </w:pPr>
      <w:r>
        <w:t>Identify the target tenant and business owner.</w:t>
      </w:r>
    </w:p>
    <w:p>
      <w:pPr>
        <w:pStyle w:val="ListNumber"/>
      </w:pPr>
      <w:r>
        <w:t>List SharePoint sites and document libraries the assistant should use.</w:t>
      </w:r>
    </w:p>
    <w:p>
      <w:pPr>
        <w:pStyle w:val="ListNumber"/>
      </w:pPr>
      <w:r>
        <w:t>Decide whether the bot should be available to a pilot group, one Team, or the full organization.</w:t>
      </w:r>
    </w:p>
    <w:p>
      <w:pPr>
        <w:pStyle w:val="ListNumber"/>
      </w:pPr>
      <w:r>
        <w:t>Confirm which optional sources should stay disabled. Recommended initial setup is SharePoint-only.</w:t>
      </w:r>
    </w:p>
    <w:p>
      <w:pPr>
        <w:pStyle w:val="Heading2"/>
      </w:pPr>
      <w:r>
        <w:t>Step 2 - Prepare Azure Resources</w:t>
      </w:r>
    </w:p>
    <w:p>
      <w:pPr>
        <w:pStyle w:val="ListNumber"/>
      </w:pPr>
      <w:r>
        <w:t>Create or select an Azure resource group in the target tenant/subscription.</w:t>
      </w:r>
    </w:p>
    <w:p>
      <w:pPr>
        <w:pStyle w:val="ListNumber"/>
      </w:pPr>
      <w:r>
        <w:t>Create an Azure App Service Plan suitable for the expected traffic.</w:t>
      </w:r>
    </w:p>
    <w:p>
      <w:pPr>
        <w:pStyle w:val="ListNumber"/>
      </w:pPr>
      <w:r>
        <w:t>Create an Azure App Service for the Python bot.</w:t>
      </w:r>
    </w:p>
    <w:p>
      <w:pPr>
        <w:pStyle w:val="ListNumber"/>
      </w:pPr>
      <w:r>
        <w:t>Enable application logging and configure log retention.</w:t>
      </w:r>
    </w:p>
    <w:p>
      <w:pPr>
        <w:pStyle w:val="ListNumber"/>
      </w:pPr>
      <w:r>
        <w:t>Confirm outbound network access to Microsoft Graph and Azure OpenAI endpoints.</w:t>
      </w:r>
    </w:p>
    <w:p>
      <w:pPr>
        <w:pStyle w:val="Heading2"/>
      </w:pPr>
      <w:r>
        <w:t>Step 3 - Prepare Azure OpenAI</w:t>
      </w:r>
    </w:p>
    <w:p>
      <w:pPr>
        <w:pStyle w:val="ListNumber"/>
      </w:pPr>
      <w:r>
        <w:t>Create or select an Azure OpenAI resource.</w:t>
      </w:r>
    </w:p>
    <w:p>
      <w:pPr>
        <w:pStyle w:val="ListNumber"/>
      </w:pPr>
      <w:r>
        <w:t>Deploy the required chat model.</w:t>
      </w:r>
    </w:p>
    <w:p>
      <w:pPr>
        <w:pStyle w:val="ListNumber"/>
      </w:pPr>
      <w:r>
        <w:t>Record the Azure OpenAI endpoint, deployment name, and API key.</w:t>
      </w:r>
    </w:p>
    <w:p>
      <w:pPr>
        <w:pStyle w:val="ListNumber"/>
      </w:pPr>
      <w:r>
        <w:t>Confirm quota and rate limits are sufficient for Teams usage.</w:t>
      </w:r>
    </w:p>
    <w:p>
      <w:pPr>
        <w:pStyle w:val="ListNumber"/>
      </w:pPr>
      <w:r>
        <w:t>Set conservative token and concurrency settings for the first rollout.</w:t>
      </w:r>
    </w:p>
    <w:p>
      <w:pPr>
        <w:pStyle w:val="Heading2"/>
      </w:pPr>
      <w:r>
        <w:t>Step 4 - Create The Bot App Registration</w:t>
      </w:r>
    </w:p>
    <w:p>
      <w:pPr>
        <w:pStyle w:val="ListNumber"/>
      </w:pPr>
      <w:r>
        <w:t>Create a Microsoft Entra app registration for the Teams bot identity.</w:t>
      </w:r>
    </w:p>
    <w:p>
      <w:pPr>
        <w:pStyle w:val="ListNumber"/>
      </w:pPr>
      <w:r>
        <w:t>Generate a client secret and store it securely.</w:t>
      </w:r>
    </w:p>
    <w:p>
      <w:pPr>
        <w:pStyle w:val="ListNumber"/>
      </w:pPr>
      <w:r>
        <w:t>Create or update the Azure Bot registration using the bot app ID.</w:t>
      </w:r>
    </w:p>
    <w:p>
      <w:pPr>
        <w:pStyle w:val="ListNumber"/>
      </w:pPr>
      <w:r>
        <w:t>Enable the Microsoft Teams channel on the bot registration.</w:t>
      </w:r>
    </w:p>
    <w:p>
      <w:pPr>
        <w:pStyle w:val="ListNumber"/>
      </w:pPr>
      <w:r>
        <w:t>Set the messaging endpoint to the deployed App Service endpoint, for example https://&lt;app-name&gt;.azurewebsites.net/api/messages if that is the configured route.</w:t>
      </w:r>
    </w:p>
    <w:p>
      <w:pPr>
        <w:pStyle w:val="Heading2"/>
      </w:pPr>
      <w:r>
        <w:t>Step 5 - Create The Graph Access App Registration</w:t>
      </w:r>
    </w:p>
    <w:p>
      <w:pPr>
        <w:pStyle w:val="ListNumber"/>
      </w:pPr>
      <w:r>
        <w:t>Create a dedicated Microsoft Entra app registration for Microsoft Graph access, or confirm the bot app registration will also be used for Graph.</w:t>
      </w:r>
    </w:p>
    <w:p>
      <w:pPr>
        <w:pStyle w:val="ListNumber"/>
      </w:pPr>
      <w:r>
        <w:t>Add the required Microsoft Graph application permissions.</w:t>
      </w:r>
    </w:p>
    <w:p>
      <w:pPr>
        <w:pStyle w:val="ListNumber"/>
      </w:pPr>
      <w:r>
        <w:t>Recommended least-privilege approach: use Sites.Selected where possible and grant access only to required SharePoint sites.</w:t>
      </w:r>
    </w:p>
    <w:p>
      <w:pPr>
        <w:pStyle w:val="ListNumber"/>
      </w:pPr>
      <w:r>
        <w:t>Alternative broad approach: Sites.Read.All or Files.Read.All, only if approved by tenant security policy.</w:t>
      </w:r>
    </w:p>
    <w:p>
      <w:pPr>
        <w:pStyle w:val="ListNumber"/>
      </w:pPr>
      <w:r>
        <w:t>Have an administrator grant admin consent.</w:t>
      </w:r>
    </w:p>
    <w:p>
      <w:pPr>
        <w:pStyle w:val="ListNumber"/>
      </w:pPr>
      <w:r>
        <w:t>Generate and securely store the Graph client secret.</w:t>
      </w:r>
    </w:p>
    <w:p>
      <w:pPr>
        <w:pStyle w:val="Heading2"/>
      </w:pPr>
      <w:r>
        <w:t>Step 6 - Grant SharePoint Site Access</w:t>
      </w:r>
    </w:p>
    <w:p>
      <w:pPr>
        <w:pStyle w:val="ListNumber"/>
      </w:pPr>
      <w:r>
        <w:t>If using Sites.Selected, grant the Graph app read access to each required SharePoint site.</w:t>
      </w:r>
    </w:p>
    <w:p>
      <w:pPr>
        <w:pStyle w:val="ListNumber"/>
      </w:pPr>
      <w:r>
        <w:t>Validate that the app can list files from each target library.</w:t>
      </w:r>
    </w:p>
    <w:p>
      <w:pPr>
        <w:pStyle w:val="ListNumber"/>
      </w:pPr>
      <w:r>
        <w:t>Confirm the app can download supported document types for extraction.</w:t>
      </w:r>
    </w:p>
    <w:p>
      <w:pPr>
        <w:pStyle w:val="ListNumber"/>
      </w:pPr>
      <w:r>
        <w:t>Document the approved site URLs for the SHAREPOINT_SITES setting.</w:t>
      </w:r>
    </w:p>
    <w:p>
      <w:pPr>
        <w:pStyle w:val="Heading2"/>
      </w:pPr>
      <w:r>
        <w:t>Step 7 - Configure App Service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Setting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BOT_ID</w:t>
            </w:r>
          </w:p>
        </w:tc>
        <w:tc>
          <w:tcPr>
            <w:tcW w:type="dxa" w:w="5040"/>
          </w:tcPr>
          <w:p>
            <w:r>
              <w:t>Teams bot app/client ID.</w:t>
            </w:r>
          </w:p>
        </w:tc>
      </w:tr>
      <w:tr>
        <w:tc>
          <w:tcPr>
            <w:tcW w:type="dxa" w:w="5040"/>
          </w:tcPr>
          <w:p>
            <w:r>
              <w:t>SECRET_BOT_PASSWORD or BOT_PASSWORD</w:t>
            </w:r>
          </w:p>
        </w:tc>
        <w:tc>
          <w:tcPr>
            <w:tcW w:type="dxa" w:w="5040"/>
          </w:tcPr>
          <w:p>
            <w:r>
              <w:t>Teams bot client secret.</w:t>
            </w:r>
          </w:p>
        </w:tc>
      </w:tr>
      <w:tr>
        <w:tc>
          <w:tcPr>
            <w:tcW w:type="dxa" w:w="5040"/>
          </w:tcPr>
          <w:p>
            <w:r>
              <w:t>TENANT_ID or TEAMS_APP_TENANT_ID</w:t>
            </w:r>
          </w:p>
        </w:tc>
        <w:tc>
          <w:tcPr>
            <w:tcW w:type="dxa" w:w="5040"/>
          </w:tcPr>
          <w:p>
            <w:r>
              <w:t>Target tenant ID.</w:t>
            </w:r>
          </w:p>
        </w:tc>
      </w:tr>
      <w:tr>
        <w:tc>
          <w:tcPr>
            <w:tcW w:type="dxa" w:w="5040"/>
          </w:tcPr>
          <w:p>
            <w:r>
              <w:t>GRAPH_CLIENT_ID</w:t>
            </w:r>
          </w:p>
        </w:tc>
        <w:tc>
          <w:tcPr>
            <w:tcW w:type="dxa" w:w="5040"/>
          </w:tcPr>
          <w:p>
            <w:r>
              <w:t>Graph app registration client ID.</w:t>
            </w:r>
          </w:p>
        </w:tc>
      </w:tr>
      <w:tr>
        <w:tc>
          <w:tcPr>
            <w:tcW w:type="dxa" w:w="5040"/>
          </w:tcPr>
          <w:p>
            <w:r>
              <w:t>GRAPH_CLIENT_SECRET</w:t>
            </w:r>
          </w:p>
        </w:tc>
        <w:tc>
          <w:tcPr>
            <w:tcW w:type="dxa" w:w="5040"/>
          </w:tcPr>
          <w:p>
            <w:r>
              <w:t>Graph app client secret.</w:t>
            </w:r>
          </w:p>
        </w:tc>
      </w:tr>
      <w:tr>
        <w:tc>
          <w:tcPr>
            <w:tcW w:type="dxa" w:w="5040"/>
          </w:tcPr>
          <w:p>
            <w:r>
              <w:t>GRAPH_TENANT_ID</w:t>
            </w:r>
          </w:p>
        </w:tc>
        <w:tc>
          <w:tcPr>
            <w:tcW w:type="dxa" w:w="5040"/>
          </w:tcPr>
          <w:p>
            <w:r>
              <w:t>Tenant ID used for Graph token acquisition.</w:t>
            </w:r>
          </w:p>
        </w:tc>
      </w:tr>
      <w:tr>
        <w:tc>
          <w:tcPr>
            <w:tcW w:type="dxa" w:w="5040"/>
          </w:tcPr>
          <w:p>
            <w:r>
              <w:t>AZURE_OPENAI_ENDPOINT</w:t>
            </w:r>
          </w:p>
        </w:tc>
        <w:tc>
          <w:tcPr>
            <w:tcW w:type="dxa" w:w="5040"/>
          </w:tcPr>
          <w:p>
            <w:r>
              <w:t>Azure OpenAI endpoint.</w:t>
            </w:r>
          </w:p>
        </w:tc>
      </w:tr>
      <w:tr>
        <w:tc>
          <w:tcPr>
            <w:tcW w:type="dxa" w:w="5040"/>
          </w:tcPr>
          <w:p>
            <w:r>
              <w:t>AZURE_OPENAI_API_KEY</w:t>
            </w:r>
          </w:p>
        </w:tc>
        <w:tc>
          <w:tcPr>
            <w:tcW w:type="dxa" w:w="5040"/>
          </w:tcPr>
          <w:p>
            <w:r>
              <w:t>Azure OpenAI API key.</w:t>
            </w:r>
          </w:p>
        </w:tc>
      </w:tr>
      <w:tr>
        <w:tc>
          <w:tcPr>
            <w:tcW w:type="dxa" w:w="5040"/>
          </w:tcPr>
          <w:p>
            <w:r>
              <w:t>AZURE_OPENAI_MODEL_DEPLOYMENT_NAME</w:t>
            </w:r>
          </w:p>
        </w:tc>
        <w:tc>
          <w:tcPr>
            <w:tcW w:type="dxa" w:w="5040"/>
          </w:tcPr>
          <w:p>
            <w:r>
              <w:t>Azure OpenAI model deployment name.</w:t>
            </w:r>
          </w:p>
        </w:tc>
      </w:tr>
      <w:tr>
        <w:tc>
          <w:tcPr>
            <w:tcW w:type="dxa" w:w="5040"/>
          </w:tcPr>
          <w:p>
            <w:r>
              <w:t>SHAREPOINT_SITES</w:t>
            </w:r>
          </w:p>
        </w:tc>
        <w:tc>
          <w:tcPr>
            <w:tcW w:type="dxa" w:w="5040"/>
          </w:tcPr>
          <w:p>
            <w:r>
              <w:t>Comma-separated SharePoint site URLs.</w:t>
            </w:r>
          </w:p>
        </w:tc>
      </w:tr>
      <w:tr>
        <w:tc>
          <w:tcPr>
            <w:tcW w:type="dxa" w:w="5040"/>
          </w:tcPr>
          <w:p>
            <w:r>
              <w:t>DATA_SOURCE_MODE</w:t>
            </w:r>
          </w:p>
        </w:tc>
        <w:tc>
          <w:tcPr>
            <w:tcW w:type="dxa" w:w="5040"/>
          </w:tcPr>
          <w:p>
            <w:r>
              <w:t>Recommended: sharepoint.</w:t>
            </w:r>
          </w:p>
        </w:tc>
      </w:tr>
      <w:tr>
        <w:tc>
          <w:tcPr>
            <w:tcW w:type="dxa" w:w="5040"/>
          </w:tcPr>
          <w:p>
            <w:r>
              <w:t>ENABLE_SHAREPOINT_SEARCH</w:t>
            </w:r>
          </w:p>
        </w:tc>
        <w:tc>
          <w:tcPr>
            <w:tcW w:type="dxa" w:w="5040"/>
          </w:tcPr>
          <w:p>
            <w:r>
              <w:t>Recommended: true.</w:t>
            </w:r>
          </w:p>
        </w:tc>
      </w:tr>
      <w:tr>
        <w:tc>
          <w:tcPr>
            <w:tcW w:type="dxa" w:w="5040"/>
          </w:tcPr>
          <w:p>
            <w:r>
              <w:t>ENABLE_SHAREPOINT_CACHE</w:t>
            </w:r>
          </w:p>
        </w:tc>
        <w:tc>
          <w:tcPr>
            <w:tcW w:type="dxa" w:w="5040"/>
          </w:tcPr>
          <w:p>
            <w:r>
              <w:t>Recommended: true.</w:t>
            </w:r>
          </w:p>
        </w:tc>
      </w:tr>
      <w:tr>
        <w:tc>
          <w:tcPr>
            <w:tcW w:type="dxa" w:w="5040"/>
          </w:tcPr>
          <w:p>
            <w:r>
              <w:t>SHAREPOINT_CACHE_FIRST</w:t>
            </w:r>
          </w:p>
        </w:tc>
        <w:tc>
          <w:tcPr>
            <w:tcW w:type="dxa" w:w="5040"/>
          </w:tcPr>
          <w:p>
            <w:r>
              <w:t>Recommended: true.</w:t>
            </w:r>
          </w:p>
        </w:tc>
      </w:tr>
      <w:tr>
        <w:tc>
          <w:tcPr>
            <w:tcW w:type="dxa" w:w="5040"/>
          </w:tcPr>
          <w:p>
            <w:r>
              <w:t>ENABLE_ONEDRIVE_SEARCH</w:t>
            </w:r>
          </w:p>
        </w:tc>
        <w:tc>
          <w:tcPr>
            <w:tcW w:type="dxa" w:w="5040"/>
          </w:tcPr>
          <w:p>
            <w:r>
              <w:t>Recommended initial value: false.</w:t>
            </w:r>
          </w:p>
        </w:tc>
      </w:tr>
      <w:tr>
        <w:tc>
          <w:tcPr>
            <w:tcW w:type="dxa" w:w="5040"/>
          </w:tcPr>
          <w:p>
            <w:r>
              <w:t>ENABLE_AI_SEARCH</w:t>
            </w:r>
          </w:p>
        </w:tc>
        <w:tc>
          <w:tcPr>
            <w:tcW w:type="dxa" w:w="5040"/>
          </w:tcPr>
          <w:p>
            <w:r>
              <w:t>Recommended initial value: false.</w:t>
            </w:r>
          </w:p>
        </w:tc>
      </w:tr>
      <w:tr>
        <w:tc>
          <w:tcPr>
            <w:tcW w:type="dxa" w:w="5040"/>
          </w:tcPr>
          <w:p>
            <w:r>
              <w:t>ENABLE_WEB_SEARCH</w:t>
            </w:r>
          </w:p>
        </w:tc>
        <w:tc>
          <w:tcPr>
            <w:tcW w:type="dxa" w:w="5040"/>
          </w:tcPr>
          <w:p>
            <w:r>
              <w:t>Recommended initial value: false.</w:t>
            </w:r>
          </w:p>
        </w:tc>
      </w:tr>
    </w:tbl>
    <w:p>
      <w:pPr>
        <w:pStyle w:val="Heading2"/>
      </w:pPr>
      <w:r>
        <w:t>Step 8 - Deploy The Application</w:t>
      </w:r>
    </w:p>
    <w:p>
      <w:pPr>
        <w:pStyle w:val="ListNumber"/>
      </w:pPr>
      <w:r>
        <w:t>Deploy the application code to Azure App Service.</w:t>
      </w:r>
    </w:p>
    <w:p>
      <w:pPr>
        <w:pStyle w:val="ListNumber"/>
      </w:pPr>
      <w:r>
        <w:t>Install dependencies from requirements.txt.</w:t>
      </w:r>
    </w:p>
    <w:p>
      <w:pPr>
        <w:pStyle w:val="ListNumber"/>
      </w:pPr>
      <w:r>
        <w:t>Configure the startup command for the Python Teams bot.</w:t>
      </w:r>
    </w:p>
    <w:p>
      <w:pPr>
        <w:pStyle w:val="ListNumber"/>
      </w:pPr>
      <w:r>
        <w:t>Restart the App Service after application settings are saved.</w:t>
      </w:r>
    </w:p>
    <w:p>
      <w:pPr>
        <w:pStyle w:val="ListNumber"/>
      </w:pPr>
      <w:r>
        <w:t>Open App Service logs and confirm startup completes without missing environment variable errors.</w:t>
      </w:r>
    </w:p>
    <w:p>
      <w:pPr>
        <w:pStyle w:val="Heading2"/>
      </w:pPr>
      <w:r>
        <w:t>Step 9 - Create Or Update The Teams App Package</w:t>
      </w:r>
    </w:p>
    <w:p>
      <w:pPr>
        <w:pStyle w:val="ListNumber"/>
      </w:pPr>
      <w:r>
        <w:t>Update the Teams app manifest with the target bot ID, app ID, valid domains, and bot endpoint domain.</w:t>
      </w:r>
    </w:p>
    <w:p>
      <w:pPr>
        <w:pStyle w:val="ListNumber"/>
      </w:pPr>
      <w:r>
        <w:t>Package the manifest and icons into the Teams app package.</w:t>
      </w:r>
    </w:p>
    <w:p>
      <w:pPr>
        <w:pStyle w:val="ListNumber"/>
      </w:pPr>
      <w:r>
        <w:t>Upload the package to Teams for testing or submit it to the tenant app catalog.</w:t>
      </w:r>
    </w:p>
    <w:p>
      <w:pPr>
        <w:pStyle w:val="ListNumber"/>
      </w:pPr>
      <w:r>
        <w:t>Install the app for pilot users or the target Team.</w:t>
      </w:r>
    </w:p>
    <w:p>
      <w:pPr>
        <w:pStyle w:val="Heading2"/>
      </w:pPr>
      <w:r>
        <w:t>Step 10 - Warm The SharePoint Cache</w:t>
      </w:r>
    </w:p>
    <w:p>
      <w:pPr>
        <w:pStyle w:val="ListNumber"/>
      </w:pPr>
      <w:r>
        <w:t>Start the app with SharePoint cache enabled.</w:t>
      </w:r>
    </w:p>
    <w:p>
      <w:pPr>
        <w:pStyle w:val="ListNumber"/>
      </w:pPr>
      <w:r>
        <w:t>If startup crawling is enabled, let the app index the configured SharePoint libraries.</w:t>
      </w:r>
    </w:p>
    <w:p>
      <w:pPr>
        <w:pStyle w:val="ListNumber"/>
      </w:pPr>
      <w:r>
        <w:t>If startup crawling is disabled, cache will populate as documents are used.</w:t>
      </w:r>
    </w:p>
    <w:p>
      <w:pPr>
        <w:pStyle w:val="ListNumber"/>
      </w:pPr>
      <w:r>
        <w:t>Validate that document_cache.json or the configured cache store contains expected document metadata and content.</w:t>
      </w:r>
    </w:p>
    <w:p>
      <w:pPr>
        <w:pStyle w:val="ListNumber"/>
      </w:pPr>
      <w:r>
        <w:t>Run test prompts for known documents such as employee handbooks, policies, guides, or implementation documents.</w:t>
      </w:r>
    </w:p>
    <w:p>
      <w:pPr>
        <w:pStyle w:val="Heading2"/>
      </w:pPr>
      <w:r>
        <w:t>Step 11 - Validate Core Scenarios</w:t>
      </w:r>
    </w:p>
    <w:p>
      <w:pPr>
        <w:pStyle w:val="ListBullet"/>
      </w:pPr>
      <w:r>
        <w:t>Ask for a known document by exact title and verify it ranks first.</w:t>
      </w:r>
    </w:p>
    <w:p>
      <w:pPr>
        <w:pStyle w:val="ListBullet"/>
      </w:pPr>
      <w:r>
        <w:t>Ask for a full summary and verify the answer uses enough document content.</w:t>
      </w:r>
    </w:p>
    <w:p>
      <w:pPr>
        <w:pStyle w:val="ListBullet"/>
      </w:pPr>
      <w:r>
        <w:t>Ask a follow-up question and verify no new SharePoint search is triggered.</w:t>
      </w:r>
    </w:p>
    <w:p>
      <w:pPr>
        <w:pStyle w:val="ListBullet"/>
      </w:pPr>
      <w:r>
        <w:t>Ask for top 10 document titles and verify metadata listing works.</w:t>
      </w:r>
    </w:p>
    <w:p>
      <w:pPr>
        <w:pStyle w:val="ListBullet"/>
      </w:pPr>
      <w:r>
        <w:t>Ask show more and verify pagination works.</w:t>
      </w:r>
    </w:p>
    <w:p>
      <w:pPr>
        <w:pStyle w:val="ListBullet"/>
      </w:pPr>
      <w:r>
        <w:t>Ask for short summaries and URLs for listed titles and verify the same listed batch is used.</w:t>
      </w:r>
    </w:p>
    <w:p>
      <w:pPr>
        <w:pStyle w:val="ListBullet"/>
      </w:pPr>
      <w:r>
        <w:t>Upload a supported file and ask a question about it.</w:t>
      </w:r>
    </w:p>
    <w:p>
      <w:pPr>
        <w:pStyle w:val="ListBullet"/>
      </w:pPr>
      <w:r>
        <w:t>Check citations, truncation notes, and logs.</w:t>
      </w:r>
    </w:p>
    <w:p>
      <w:pPr>
        <w:pStyle w:val="Heading2"/>
      </w:pPr>
      <w:r>
        <w:t>Step 12 - Pilot, Monitor, And Handover</w:t>
      </w:r>
    </w:p>
    <w:p>
      <w:pPr>
        <w:pStyle w:val="ListNumber"/>
      </w:pPr>
      <w:r>
        <w:t>Run a pilot with a small user group.</w:t>
      </w:r>
    </w:p>
    <w:p>
      <w:pPr>
        <w:pStyle w:val="ListNumber"/>
      </w:pPr>
      <w:r>
        <w:t>Monitor App Service logs, Azure OpenAI usage, Teams response latency, and Graph failures.</w:t>
      </w:r>
    </w:p>
    <w:p>
      <w:pPr>
        <w:pStyle w:val="ListNumber"/>
      </w:pPr>
      <w:r>
        <w:t>Tune context limits, result counts, and crawl settings based on real usage.</w:t>
      </w:r>
    </w:p>
    <w:p>
      <w:pPr>
        <w:pStyle w:val="ListNumber"/>
      </w:pPr>
      <w:r>
        <w:t>Create a support runbook for secret rotation, app restarts, cache refresh, and SharePoint permission changes.</w:t>
      </w:r>
    </w:p>
    <w:p>
      <w:pPr>
        <w:pStyle w:val="ListNumber"/>
      </w:pPr>
      <w:r>
        <w:t>Hand over ownership to the tenant operations team.</w:t>
      </w:r>
    </w:p>
    <w:p>
      <w:pPr>
        <w:pStyle w:val="Heading1"/>
      </w:pPr>
      <w:r>
        <w:t>6. Recommended Initial Environment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Variable</w:t>
            </w:r>
          </w:p>
        </w:tc>
        <w:tc>
          <w:tcPr>
            <w:tcW w:type="dxa" w:w="5040"/>
          </w:tcPr>
          <w:p>
            <w:r>
              <w:t>Recommended Value</w:t>
            </w:r>
          </w:p>
        </w:tc>
      </w:tr>
      <w:tr>
        <w:tc>
          <w:tcPr>
            <w:tcW w:type="dxa" w:w="5040"/>
          </w:tcPr>
          <w:p>
            <w:r>
              <w:t>DATA_SOURCE_MODE</w:t>
            </w:r>
          </w:p>
        </w:tc>
        <w:tc>
          <w:tcPr>
            <w:tcW w:type="dxa" w:w="5040"/>
          </w:tcPr>
          <w:p>
            <w:r>
              <w:t>sharepoint</w:t>
            </w:r>
          </w:p>
        </w:tc>
      </w:tr>
      <w:tr>
        <w:tc>
          <w:tcPr>
            <w:tcW w:type="dxa" w:w="5040"/>
          </w:tcPr>
          <w:p>
            <w:r>
              <w:t>ENABLE_SHAREPOINT_SEARCH</w:t>
            </w:r>
          </w:p>
        </w:tc>
        <w:tc>
          <w:tcPr>
            <w:tcW w:type="dxa" w:w="5040"/>
          </w:tcPr>
          <w:p>
            <w:r>
              <w:t>true</w:t>
            </w:r>
          </w:p>
        </w:tc>
      </w:tr>
      <w:tr>
        <w:tc>
          <w:tcPr>
            <w:tcW w:type="dxa" w:w="5040"/>
          </w:tcPr>
          <w:p>
            <w:r>
              <w:t>ENABLE_SHAREPOINT_CACHE</w:t>
            </w:r>
          </w:p>
        </w:tc>
        <w:tc>
          <w:tcPr>
            <w:tcW w:type="dxa" w:w="5040"/>
          </w:tcPr>
          <w:p>
            <w:r>
              <w:t>true</w:t>
            </w:r>
          </w:p>
        </w:tc>
      </w:tr>
      <w:tr>
        <w:tc>
          <w:tcPr>
            <w:tcW w:type="dxa" w:w="5040"/>
          </w:tcPr>
          <w:p>
            <w:r>
              <w:t>ENABLE_SHAREPOINT_STARTUP_CRAWL</w:t>
            </w:r>
          </w:p>
        </w:tc>
        <w:tc>
          <w:tcPr>
            <w:tcW w:type="dxa" w:w="5040"/>
          </w:tcPr>
          <w:p>
            <w:r>
              <w:t>true for small/medium libraries; false for controlled/manual cache warmup</w:t>
            </w:r>
          </w:p>
        </w:tc>
      </w:tr>
      <w:tr>
        <w:tc>
          <w:tcPr>
            <w:tcW w:type="dxa" w:w="5040"/>
          </w:tcPr>
          <w:p>
            <w:r>
              <w:t>ENABLE_LIVE_GRAPH_FALLBACK</w:t>
            </w:r>
          </w:p>
        </w:tc>
        <w:tc>
          <w:tcPr>
            <w:tcW w:type="dxa" w:w="5040"/>
          </w:tcPr>
          <w:p>
            <w:r>
              <w:t>true</w:t>
            </w:r>
          </w:p>
        </w:tc>
      </w:tr>
      <w:tr>
        <w:tc>
          <w:tcPr>
            <w:tcW w:type="dxa" w:w="5040"/>
          </w:tcPr>
          <w:p>
            <w:r>
              <w:t>ENABLE_ONEDRIVE_SEARCH</w:t>
            </w:r>
          </w:p>
        </w:tc>
        <w:tc>
          <w:tcPr>
            <w:tcW w:type="dxa" w:w="5040"/>
          </w:tcPr>
          <w:p>
            <w:r>
              <w:t>false</w:t>
            </w:r>
          </w:p>
        </w:tc>
      </w:tr>
      <w:tr>
        <w:tc>
          <w:tcPr>
            <w:tcW w:type="dxa" w:w="5040"/>
          </w:tcPr>
          <w:p>
            <w:r>
              <w:t>ENABLE_AI_SEARCH</w:t>
            </w:r>
          </w:p>
        </w:tc>
        <w:tc>
          <w:tcPr>
            <w:tcW w:type="dxa" w:w="5040"/>
          </w:tcPr>
          <w:p>
            <w:r>
              <w:t>false</w:t>
            </w:r>
          </w:p>
        </w:tc>
      </w:tr>
      <w:tr>
        <w:tc>
          <w:tcPr>
            <w:tcW w:type="dxa" w:w="5040"/>
          </w:tcPr>
          <w:p>
            <w:r>
              <w:t>ENABLE_WEB_SEARCH</w:t>
            </w:r>
          </w:p>
        </w:tc>
        <w:tc>
          <w:tcPr>
            <w:tcW w:type="dxa" w:w="5040"/>
          </w:tcPr>
          <w:p>
            <w:r>
              <w:t>false</w:t>
            </w:r>
          </w:p>
        </w:tc>
      </w:tr>
      <w:tr>
        <w:tc>
          <w:tcPr>
            <w:tcW w:type="dxa" w:w="5040"/>
          </w:tcPr>
          <w:p>
            <w:r>
              <w:t>SHAREPOINT_CACHE_FIRST</w:t>
            </w:r>
          </w:p>
        </w:tc>
        <w:tc>
          <w:tcPr>
            <w:tcW w:type="dxa" w:w="5040"/>
          </w:tcPr>
          <w:p>
            <w:r>
              <w:t>true</w:t>
            </w:r>
          </w:p>
        </w:tc>
      </w:tr>
      <w:tr>
        <w:tc>
          <w:tcPr>
            <w:tcW w:type="dxa" w:w="5040"/>
          </w:tcPr>
          <w:p>
            <w:r>
              <w:t>MAX_DOCS</w:t>
            </w:r>
          </w:p>
        </w:tc>
        <w:tc>
          <w:tcPr>
            <w:tcW w:type="dxa" w:w="5040"/>
          </w:tcPr>
          <w:p>
            <w:r>
              <w:t>4 to 6</w:t>
            </w:r>
          </w:p>
        </w:tc>
      </w:tr>
      <w:tr>
        <w:tc>
          <w:tcPr>
            <w:tcW w:type="dxa" w:w="5040"/>
          </w:tcPr>
          <w:p>
            <w:r>
              <w:t>MAX_PROMPT_CHARS</w:t>
            </w:r>
          </w:p>
        </w:tc>
        <w:tc>
          <w:tcPr>
            <w:tcW w:type="dxa" w:w="5040"/>
          </w:tcPr>
          <w:p>
            <w:r>
              <w:t>60000 to 120000 depending on model and latency target</w:t>
            </w:r>
          </w:p>
        </w:tc>
      </w:tr>
      <w:tr>
        <w:tc>
          <w:tcPr>
            <w:tcW w:type="dxa" w:w="5040"/>
          </w:tcPr>
          <w:p>
            <w:r>
              <w:t>LLM_CONCURRENCY</w:t>
            </w:r>
          </w:p>
        </w:tc>
        <w:tc>
          <w:tcPr>
            <w:tcW w:type="dxa" w:w="5040"/>
          </w:tcPr>
          <w:p>
            <w:r>
              <w:t>1 for early rollout</w:t>
            </w:r>
          </w:p>
        </w:tc>
      </w:tr>
    </w:tbl>
    <w:p>
      <w:pPr>
        <w:pStyle w:val="Heading1"/>
      </w:pPr>
      <w:r>
        <w:t>7. Security And Compliance Notes</w:t>
      </w:r>
    </w:p>
    <w:p>
      <w:pPr>
        <w:pStyle w:val="ListBullet"/>
      </w:pPr>
      <w:r>
        <w:t>Do not place secrets in source control or documentation.</w:t>
      </w:r>
    </w:p>
    <w:p>
      <w:pPr>
        <w:pStyle w:val="ListBullet"/>
      </w:pPr>
      <w:r>
        <w:t>Use Azure App Service Application Settings or Key Vault references for secrets.</w:t>
      </w:r>
    </w:p>
    <w:p>
      <w:pPr>
        <w:pStyle w:val="ListBullet"/>
      </w:pPr>
      <w:r>
        <w:t>Prefer least-privilege SharePoint access using Sites.Selected when possible.</w:t>
      </w:r>
    </w:p>
    <w:p>
      <w:pPr>
        <w:pStyle w:val="ListBullet"/>
      </w:pPr>
      <w:r>
        <w:t>Do not enable OneDrive, AI Search, or web search unless approved.</w:t>
      </w:r>
    </w:p>
    <w:p>
      <w:pPr>
        <w:pStyle w:val="ListBullet"/>
      </w:pPr>
      <w:r>
        <w:t>Review document cache handling with the tenant security team.</w:t>
      </w:r>
    </w:p>
    <w:p>
      <w:pPr>
        <w:pStyle w:val="ListBullet"/>
      </w:pPr>
      <w:r>
        <w:t>Confirm retention expectations for cached extracted document text.</w:t>
      </w:r>
    </w:p>
    <w:p>
      <w:pPr>
        <w:pStyle w:val="ListBullet"/>
      </w:pPr>
      <w:r>
        <w:t>Rotate bot and Graph secrets according to tenant policy.</w:t>
      </w:r>
    </w:p>
    <w:p>
      <w:pPr>
        <w:pStyle w:val="Heading1"/>
      </w:pPr>
      <w:r>
        <w:t>8. Testing Checklist</w:t>
      </w:r>
    </w:p>
    <w:p>
      <w:pPr>
        <w:pStyle w:val="ListBullet"/>
      </w:pPr>
      <w:r>
        <w:t>Bot starts without missing configuration errors.</w:t>
      </w:r>
    </w:p>
    <w:p>
      <w:pPr>
        <w:pStyle w:val="ListBullet"/>
      </w:pPr>
      <w:r>
        <w:t>Teams can send and receive messages from the bot.</w:t>
      </w:r>
    </w:p>
    <w:p>
      <w:pPr>
        <w:pStyle w:val="ListBullet"/>
      </w:pPr>
      <w:r>
        <w:t>Typing indicator appears quickly.</w:t>
      </w:r>
    </w:p>
    <w:p>
      <w:pPr>
        <w:pStyle w:val="ListBullet"/>
      </w:pPr>
      <w:r>
        <w:t>Known SharePoint document search returns the expected title.</w:t>
      </w:r>
    </w:p>
    <w:p>
      <w:pPr>
        <w:pStyle w:val="ListBullet"/>
      </w:pPr>
      <w:r>
        <w:t>Document summary includes citations.</w:t>
      </w:r>
    </w:p>
    <w:p>
      <w:pPr>
        <w:pStyle w:val="ListBullet"/>
      </w:pPr>
      <w:r>
        <w:t>Follow-up questions reuse previous context and do not search again.</w:t>
      </w:r>
    </w:p>
    <w:p>
      <w:pPr>
        <w:pStyle w:val="ListBullet"/>
      </w:pPr>
      <w:r>
        <w:t>Document title listing returns more than one title when cache contains many documents.</w:t>
      </w:r>
    </w:p>
    <w:p>
      <w:pPr>
        <w:pStyle w:val="ListBullet"/>
      </w:pPr>
      <w:r>
        <w:t>Pagination works with show more.</w:t>
      </w:r>
    </w:p>
    <w:p>
      <w:pPr>
        <w:pStyle w:val="ListBullet"/>
      </w:pPr>
      <w:r>
        <w:t>Listed-title summary uses the same titles that were just listed.</w:t>
      </w:r>
    </w:p>
    <w:p>
      <w:pPr>
        <w:pStyle w:val="ListBullet"/>
      </w:pPr>
      <w:r>
        <w:t>Logs show selected primary document, content passed to LLM, and truncation status.</w:t>
      </w:r>
    </w:p>
    <w:p>
      <w:pPr>
        <w:pStyle w:val="Heading1"/>
      </w:pPr>
      <w:r>
        <w:t>9.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Graph permissions too broad</w:t>
            </w:r>
          </w:p>
        </w:tc>
        <w:tc>
          <w:tcPr>
            <w:tcW w:type="dxa" w:w="5040"/>
          </w:tcPr>
          <w:p>
            <w:r>
              <w:t>Use Sites.Selected or restrict SharePoint sites where possible.</w:t>
            </w:r>
          </w:p>
        </w:tc>
      </w:tr>
      <w:tr>
        <w:tc>
          <w:tcPr>
            <w:tcW w:type="dxa" w:w="5040"/>
          </w:tcPr>
          <w:p>
            <w:r>
              <w:t>Slow responses</w:t>
            </w:r>
          </w:p>
        </w:tc>
        <w:tc>
          <w:tcPr>
            <w:tcW w:type="dxa" w:w="5040"/>
          </w:tcPr>
          <w:p>
            <w:r>
              <w:t>Use cache-first retrieval, reduce result counts, and tune prompt limits.</w:t>
            </w:r>
          </w:p>
        </w:tc>
      </w:tr>
      <w:tr>
        <w:tc>
          <w:tcPr>
            <w:tcW w:type="dxa" w:w="5040"/>
          </w:tcPr>
          <w:p>
            <w:r>
              <w:t>Wrong documents selected</w:t>
            </w:r>
          </w:p>
        </w:tc>
        <w:tc>
          <w:tcPr>
            <w:tcW w:type="dxa" w:w="5040"/>
          </w:tcPr>
          <w:p>
            <w:r>
              <w:t>Use title-first ranking and strong title-match filtering.</w:t>
            </w:r>
          </w:p>
        </w:tc>
      </w:tr>
      <w:tr>
        <w:tc>
          <w:tcPr>
            <w:tcW w:type="dxa" w:w="5040"/>
          </w:tcPr>
          <w:p>
            <w:r>
              <w:t>Follow-ups trigger new searches</w:t>
            </w:r>
          </w:p>
        </w:tc>
        <w:tc>
          <w:tcPr>
            <w:tcW w:type="dxa" w:w="5040"/>
          </w:tcPr>
          <w:p>
            <w:r>
              <w:t>Use previous-source follow-up routing and final no-search guard.</w:t>
            </w:r>
          </w:p>
        </w:tc>
      </w:tr>
      <w:tr>
        <w:tc>
          <w:tcPr>
            <w:tcW w:type="dxa" w:w="5040"/>
          </w:tcPr>
          <w:p>
            <w:r>
              <w:t>Secrets exposed</w:t>
            </w:r>
          </w:p>
        </w:tc>
        <w:tc>
          <w:tcPr>
            <w:tcW w:type="dxa" w:w="5040"/>
          </w:tcPr>
          <w:p>
            <w:r>
              <w:t>Store secrets in App Service settings or Key Vault; never include values in docs.</w:t>
            </w:r>
          </w:p>
        </w:tc>
      </w:tr>
      <w:tr>
        <w:tc>
          <w:tcPr>
            <w:tcW w:type="dxa" w:w="5040"/>
          </w:tcPr>
          <w:p>
            <w:r>
              <w:t>Cache contains stale content</w:t>
            </w:r>
          </w:p>
        </w:tc>
        <w:tc>
          <w:tcPr>
            <w:tcW w:type="dxa" w:w="5040"/>
          </w:tcPr>
          <w:p>
            <w:r>
              <w:t>Define a cache refresh process and monitor crawl/update timestamps.</w:t>
            </w:r>
          </w:p>
        </w:tc>
      </w:tr>
    </w:tbl>
    <w:p>
      <w:pPr>
        <w:pStyle w:val="Heading1"/>
      </w:pPr>
      <w:r>
        <w:t>10. Acceptance Criteria</w:t>
      </w:r>
    </w:p>
    <w:p>
      <w:pPr>
        <w:pStyle w:val="ListBullet"/>
      </w:pPr>
      <w:r>
        <w:t>The bot is installable and usable in Microsoft Teams.</w:t>
      </w:r>
    </w:p>
    <w:p>
      <w:pPr>
        <w:pStyle w:val="ListBullet"/>
      </w:pPr>
      <w:r>
        <w:t>The bot answers from the configured SharePoint libraries.</w:t>
      </w:r>
    </w:p>
    <w:p>
      <w:pPr>
        <w:pStyle w:val="ListBullet"/>
      </w:pPr>
      <w:r>
        <w:t>The bot can summarize a known document by exact title.</w:t>
      </w:r>
    </w:p>
    <w:p>
      <w:pPr>
        <w:pStyle w:val="ListBullet"/>
      </w:pPr>
      <w:r>
        <w:t>The bot can list document titles and paginate through large libraries.</w:t>
      </w:r>
    </w:p>
    <w:p>
      <w:pPr>
        <w:pStyle w:val="ListBullet"/>
      </w:pPr>
      <w:r>
        <w:t>Follow-up questions use previous context without unnecessary search.</w:t>
      </w:r>
    </w:p>
    <w:p>
      <w:pPr>
        <w:pStyle w:val="ListBullet"/>
      </w:pPr>
      <w:r>
        <w:t>Organizational facts are cited.</w:t>
      </w:r>
    </w:p>
    <w:p>
      <w:pPr>
        <w:pStyle w:val="ListBullet"/>
      </w:pPr>
      <w:r>
        <w:t>The deployment uses tenant-owned Azure resources and tenant-approved permissions.</w:t>
      </w:r>
    </w:p>
    <w:p>
      <w:pPr>
        <w:pStyle w:val="ListBullet"/>
      </w:pPr>
      <w:r>
        <w:t>Operational owners can rotate secrets, update SharePoint sites, restart the app, and review logs.</w:t>
      </w:r>
    </w:p>
    <w:p>
      <w:r>
        <w:br w:type="page"/>
      </w:r>
    </w:p>
    <w:p>
      <w:pPr>
        <w:pStyle w:val="Heading1"/>
      </w:pPr>
      <w:r>
        <w:t>Appendix - Implementation Inputs To Collect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</w:t>
            </w:r>
          </w:p>
        </w:tc>
        <w:tc>
          <w:tcPr>
            <w:tcW w:type="dxa" w:w="5040"/>
          </w:tcPr>
          <w:p>
            <w:r>
              <w:t>Value To Collect</w:t>
            </w:r>
          </w:p>
        </w:tc>
      </w:tr>
      <w:tr>
        <w:tc>
          <w:tcPr>
            <w:tcW w:type="dxa" w:w="5040"/>
          </w:tcPr>
          <w:p>
            <w:r>
              <w:t>Tenant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Azure subscription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Resource group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App Service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Bot app registration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Graph app registration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Azure OpenAI resource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Azure OpenAI endpoint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Azure OpenAI deployment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SharePoint site URLs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Teams app package owner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Operations owner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Security approver</w:t>
            </w:r>
          </w:p>
        </w:tc>
        <w:tc>
          <w:tcPr>
            <w:tcW w:type="dxa" w:w="5040"/>
          </w:tcPr>
          <w:p>
            <w:r/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