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3C465" w14:textId="77777777" w:rsidR="00321567" w:rsidRPr="00FC580E" w:rsidRDefault="00321567" w:rsidP="00FC580E">
      <w:pPr>
        <w:pStyle w:val="Title"/>
        <w:widowControl w:val="0"/>
        <w:autoSpaceDE w:val="0"/>
        <w:autoSpaceDN w:val="0"/>
        <w:spacing w:line="897" w:lineRule="exact"/>
        <w:contextualSpacing w:val="0"/>
        <w:rPr>
          <w:rFonts w:ascii="Calibri Light" w:eastAsia="Calibri Light" w:hAnsi="Calibri Light" w:cs="Calibri Light"/>
          <w:caps w:val="0"/>
          <w:color w:val="2E5395"/>
          <w:spacing w:val="-2"/>
          <w:kern w:val="0"/>
          <w:sz w:val="72"/>
          <w:szCs w:val="72"/>
        </w:rPr>
      </w:pPr>
      <w:r w:rsidRPr="00FC580E">
        <w:rPr>
          <w:rFonts w:ascii="Calibri Light" w:eastAsia="Calibri Light" w:hAnsi="Calibri Light" w:cs="Calibri Light"/>
          <w:caps w:val="0"/>
          <w:color w:val="2E5395"/>
          <w:spacing w:val="-2"/>
          <w:kern w:val="0"/>
          <w:sz w:val="72"/>
          <w:szCs w:val="72"/>
        </w:rPr>
        <w:t>ADE .A. FOLORUNSO</w:t>
      </w:r>
    </w:p>
    <w:p w14:paraId="481F9009" w14:textId="6C3EABD4" w:rsidR="00321567" w:rsidRDefault="00321567" w:rsidP="00FC580E">
      <w:pPr>
        <w:pStyle w:val="Heading1"/>
        <w:keepNext w:val="0"/>
        <w:keepLines w:val="0"/>
        <w:widowControl w:val="0"/>
        <w:autoSpaceDE w:val="0"/>
        <w:autoSpaceDN w:val="0"/>
        <w:spacing w:before="2" w:after="0"/>
        <w:contextualSpacing w:val="0"/>
        <w:rPr>
          <w:rFonts w:ascii="Calibri Light" w:eastAsia="Calibri Light" w:hAnsi="Calibri Light" w:cs="Calibri Light"/>
          <w:caps w:val="0"/>
          <w:color w:val="2E5395"/>
          <w:spacing w:val="0"/>
          <w:sz w:val="36"/>
          <w:szCs w:val="36"/>
        </w:rPr>
      </w:pPr>
      <w:r w:rsidRPr="00DB057D">
        <w:rPr>
          <w:rFonts w:ascii="Calibri Light" w:eastAsia="Calibri Light" w:hAnsi="Calibri Light" w:cs="Calibri Light"/>
          <w:caps w:val="0"/>
          <w:color w:val="2E5395"/>
          <w:spacing w:val="0"/>
          <w:sz w:val="36"/>
          <w:szCs w:val="36"/>
        </w:rPr>
        <w:t>Data Engineer</w:t>
      </w:r>
    </w:p>
    <w:p w14:paraId="698DC945" w14:textId="7F6F5572" w:rsidR="00F32DE8" w:rsidRPr="00F32DE8" w:rsidRDefault="00F32DE8" w:rsidP="00F32DE8">
      <w:r>
        <w:rPr>
          <w:rFonts w:ascii="Calibri Light"/>
          <w:noProof/>
          <w:sz w:val="2"/>
        </w:rPr>
        <mc:AlternateContent>
          <mc:Choice Requires="wpg">
            <w:drawing>
              <wp:inline distT="0" distB="0" distL="0" distR="0" wp14:anchorId="6D2E0081" wp14:editId="18D64C14">
                <wp:extent cx="6684010" cy="6350"/>
                <wp:effectExtent l="635" t="2540" r="1905" b="635"/>
                <wp:docPr id="2815877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6350"/>
                          <a:chOff x="0" y="0"/>
                          <a:chExt cx="10526" cy="10"/>
                        </a:xfrm>
                      </wpg:grpSpPr>
                      <wps:wsp>
                        <wps:cNvPr id="1705716055" name="Rectangle 11"/>
                        <wps:cNvSpPr>
                          <a:spLocks noChangeArrowheads="1"/>
                        </wps:cNvSpPr>
                        <wps:spPr bwMode="auto">
                          <a:xfrm>
                            <a:off x="0" y="0"/>
                            <a:ext cx="10526" cy="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D45E38" id="Group 10" o:spid="_x0000_s1026" style="width:526.3pt;height:.5pt;mso-position-horizontal-relative:char;mso-position-vertical-relative:line" coordsize="10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">
                <v:rect id="Rectangle 11" o:spid="_x0000_s1027" style="position:absolute;width:105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" fillcolor="#4471c4" stroked="f"/>
                <w10:anchorlock/>
              </v:group>
            </w:pict>
          </mc:Fallback>
        </mc:AlternateContent>
      </w:r>
    </w:p>
    <w:p w14:paraId="68642D2E" w14:textId="029147DE" w:rsidR="00321567" w:rsidRPr="009036B8" w:rsidRDefault="00321567" w:rsidP="00F32DE8">
      <w:pPr>
        <w:rPr>
          <w:rFonts w:ascii="Calibri" w:hAnsi="Calibri" w:cs="Calibri"/>
          <w:sz w:val="22"/>
        </w:rPr>
      </w:pPr>
      <w:r w:rsidRPr="009036B8">
        <w:rPr>
          <w:rFonts w:ascii="Calibri" w:hAnsi="Calibri" w:cs="Calibri"/>
          <w:b/>
          <w:bCs/>
          <w:sz w:val="22"/>
        </w:rPr>
        <w:t>Email</w:t>
      </w:r>
      <w:r w:rsidRPr="009036B8">
        <w:rPr>
          <w:rFonts w:ascii="Calibri" w:hAnsi="Calibri" w:cs="Calibri"/>
          <w:sz w:val="22"/>
        </w:rPr>
        <w:t xml:space="preserve">: aderibigbeadamsf@gmail.com | </w:t>
      </w:r>
      <w:r w:rsidRPr="009036B8">
        <w:rPr>
          <w:rFonts w:ascii="Calibri" w:hAnsi="Calibri" w:cs="Calibri"/>
          <w:b/>
          <w:bCs/>
          <w:sz w:val="22"/>
        </w:rPr>
        <w:t>Phone</w:t>
      </w:r>
      <w:r w:rsidRPr="009036B8">
        <w:rPr>
          <w:rFonts w:ascii="Calibri" w:hAnsi="Calibri" w:cs="Calibri"/>
          <w:sz w:val="22"/>
        </w:rPr>
        <w:t>: +1 (346) 381</w:t>
      </w:r>
      <w:r w:rsidR="00885EEB">
        <w:rPr>
          <w:rFonts w:ascii="Calibri" w:hAnsi="Calibri" w:cs="Calibri"/>
          <w:sz w:val="22"/>
        </w:rPr>
        <w:t>-</w:t>
      </w:r>
      <w:r w:rsidRPr="009036B8">
        <w:rPr>
          <w:rFonts w:ascii="Calibri" w:hAnsi="Calibri" w:cs="Calibri"/>
          <w:sz w:val="22"/>
        </w:rPr>
        <w:t xml:space="preserve">5746 | </w:t>
      </w:r>
      <w:r w:rsidRPr="009036B8">
        <w:rPr>
          <w:rFonts w:ascii="Calibri" w:hAnsi="Calibri" w:cs="Calibri"/>
          <w:b/>
          <w:bCs/>
          <w:sz w:val="22"/>
        </w:rPr>
        <w:t>Location</w:t>
      </w:r>
      <w:r w:rsidRPr="009036B8">
        <w:rPr>
          <w:rFonts w:ascii="Calibri" w:hAnsi="Calibri" w:cs="Calibri"/>
          <w:sz w:val="22"/>
        </w:rPr>
        <w:t>: Texas</w:t>
      </w:r>
      <w:bookmarkStart w:id="0" w:name="_GoBack"/>
      <w:bookmarkEnd w:id="0"/>
    </w:p>
    <w:p w14:paraId="77B53E40" w14:textId="6EFAD7D4" w:rsidR="00997E51" w:rsidRPr="002A3946" w:rsidRDefault="00EA4C8C" w:rsidP="00997E51">
      <w:pPr>
        <w:pStyle w:val="Heading1"/>
        <w:keepNext w:val="0"/>
        <w:keepLines w:val="0"/>
        <w:widowControl w:val="0"/>
        <w:autoSpaceDE w:val="0"/>
        <w:autoSpaceDN w:val="0"/>
        <w:spacing w:before="19" w:after="0"/>
        <w:contextualSpacing w:val="0"/>
        <w:rPr>
          <w:rFonts w:ascii="Calibri Light" w:eastAsia="Calibri Light" w:hAnsi="Calibri Light" w:cs="Calibri Light"/>
          <w:caps w:val="0"/>
          <w:color w:val="2E5395"/>
          <w:spacing w:val="0"/>
          <w:sz w:val="24"/>
          <w:szCs w:val="24"/>
        </w:rPr>
      </w:pPr>
      <w:r>
        <w:rPr>
          <w:rFonts w:ascii="Calibri Light" w:eastAsia="Calibri Light" w:hAnsi="Calibri Light" w:cs="Calibri Light"/>
          <w:caps w:val="0"/>
          <w:color w:val="2E5395"/>
          <w:spacing w:val="0"/>
          <w:sz w:val="24"/>
          <w:szCs w:val="24"/>
        </w:rPr>
        <w:t xml:space="preserve"> </w:t>
      </w:r>
    </w:p>
    <w:p w14:paraId="6626257C" w14:textId="6B8C12AC" w:rsidR="00321567" w:rsidRPr="002A3946" w:rsidRDefault="00321567" w:rsidP="00997E51">
      <w:pPr>
        <w:pStyle w:val="Heading1"/>
        <w:keepNext w:val="0"/>
        <w:keepLines w:val="0"/>
        <w:widowControl w:val="0"/>
        <w:autoSpaceDE w:val="0"/>
        <w:autoSpaceDN w:val="0"/>
        <w:spacing w:before="19" w:after="0"/>
        <w:contextualSpacing w:val="0"/>
        <w:rPr>
          <w:rFonts w:ascii="Calibri Light" w:eastAsia="Calibri Light" w:hAnsi="Calibri Light" w:cs="Calibri Light"/>
          <w:caps w:val="0"/>
          <w:color w:val="2E5395"/>
          <w:spacing w:val="0"/>
          <w:sz w:val="24"/>
          <w:szCs w:val="24"/>
        </w:rPr>
      </w:pPr>
      <w:r w:rsidRPr="002A3946">
        <w:rPr>
          <w:rFonts w:ascii="Calibri Light" w:eastAsia="Calibri Light" w:hAnsi="Calibri Light" w:cs="Calibri Light"/>
          <w:caps w:val="0"/>
          <w:color w:val="2E5395"/>
          <w:spacing w:val="0"/>
          <w:sz w:val="24"/>
          <w:szCs w:val="24"/>
        </w:rPr>
        <w:t>PROFESSIONAL SUMMARY:</w:t>
      </w:r>
    </w:p>
    <w:p w14:paraId="00B0FF6F" w14:textId="2143FECC" w:rsidR="002A3946" w:rsidRPr="002A3946" w:rsidRDefault="002A3946" w:rsidP="002A3946">
      <w:r>
        <w:rPr>
          <w:rFonts w:ascii="Calibri Light"/>
          <w:noProof/>
          <w:sz w:val="2"/>
        </w:rPr>
        <mc:AlternateContent>
          <mc:Choice Requires="wpg">
            <w:drawing>
              <wp:inline distT="0" distB="0" distL="0" distR="0" wp14:anchorId="489297CD" wp14:editId="3AD66196">
                <wp:extent cx="6684010" cy="6350"/>
                <wp:effectExtent l="635" t="0" r="1905" b="4445"/>
                <wp:docPr id="24329907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6350"/>
                          <a:chOff x="0" y="0"/>
                          <a:chExt cx="10526" cy="10"/>
                        </a:xfrm>
                      </wpg:grpSpPr>
                      <wps:wsp>
                        <wps:cNvPr id="405971093" name="Rectangle 9"/>
                        <wps:cNvSpPr>
                          <a:spLocks noChangeArrowheads="1"/>
                        </wps:cNvSpPr>
                        <wps:spPr bwMode="auto">
                          <a:xfrm>
                            <a:off x="0" y="0"/>
                            <a:ext cx="10526" cy="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A36610" id="Group 8" o:spid="_x0000_s1026" style="width:526.3pt;height:.5pt;mso-position-horizontal-relative:char;mso-position-vertical-relative:line" coordsize="10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">
                <v:rect id="Rectangle 9" o:spid="_x0000_s1027" style="position:absolute;width:105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" fillcolor="#4471c4" stroked="f"/>
                <w10:anchorlock/>
              </v:group>
            </w:pict>
          </mc:Fallback>
        </mc:AlternateContent>
      </w:r>
    </w:p>
    <w:p w14:paraId="242B9DD8" w14:textId="77777777" w:rsidR="008E31C3" w:rsidRDefault="00321567" w:rsidP="00321567">
      <w:pPr>
        <w:pStyle w:val="ListParagraph"/>
        <w:numPr>
          <w:ilvl w:val="0"/>
          <w:numId w:val="7"/>
        </w:numPr>
        <w:rPr>
          <w:rFonts w:ascii="Calibri" w:hAnsi="Calibri" w:cs="Calibri"/>
          <w:sz w:val="22"/>
        </w:rPr>
      </w:pPr>
      <w:r w:rsidRPr="009036B8">
        <w:rPr>
          <w:rFonts w:ascii="Calibri" w:hAnsi="Calibri" w:cs="Calibri"/>
          <w:sz w:val="22"/>
        </w:rPr>
        <w:t xml:space="preserve">Expertise in Azure and AWS cloud infrastructures for 6+ years, with certification as a Cloud Data Engineer and Agile Practitioner. Practical knowledge of cloud-based service deployment and administration. </w:t>
      </w:r>
    </w:p>
    <w:p w14:paraId="24CEE81A" w14:textId="77777777" w:rsidR="00EF3569" w:rsidRDefault="00EF3569" w:rsidP="00EF3569">
      <w:pPr>
        <w:pStyle w:val="ListParagraph"/>
        <w:numPr>
          <w:ilvl w:val="0"/>
          <w:numId w:val="7"/>
        </w:numPr>
        <w:rPr>
          <w:rFonts w:ascii="Calibri" w:hAnsi="Calibri" w:cs="Calibri"/>
          <w:sz w:val="22"/>
        </w:rPr>
      </w:pPr>
      <w:r w:rsidRPr="00EF3569">
        <w:rPr>
          <w:rFonts w:ascii="Calibri" w:hAnsi="Calibri" w:cs="Calibri"/>
          <w:sz w:val="22"/>
        </w:rPr>
        <w:t xml:space="preserve">Adept at troubleshooting and resolving complex database issues to ensure seamless operations. </w:t>
      </w:r>
    </w:p>
    <w:p w14:paraId="138B2960" w14:textId="5CBEF521" w:rsidR="00EF3569" w:rsidRDefault="00EF3569" w:rsidP="00EF3569">
      <w:pPr>
        <w:pStyle w:val="ListParagraph"/>
        <w:numPr>
          <w:ilvl w:val="0"/>
          <w:numId w:val="7"/>
        </w:numPr>
        <w:rPr>
          <w:rFonts w:ascii="Calibri" w:hAnsi="Calibri" w:cs="Calibri"/>
          <w:sz w:val="22"/>
        </w:rPr>
      </w:pPr>
      <w:r w:rsidRPr="00EF3569">
        <w:rPr>
          <w:rFonts w:ascii="Calibri" w:hAnsi="Calibri" w:cs="Calibri"/>
          <w:sz w:val="22"/>
        </w:rPr>
        <w:t xml:space="preserve">Possess strong analytical and problem-solving skills, coupled with excellent communication and teamwork abilities. </w:t>
      </w:r>
    </w:p>
    <w:p w14:paraId="1B7C133F" w14:textId="5AC004F6" w:rsidR="00321567" w:rsidRPr="00EF3569" w:rsidRDefault="00EF3569" w:rsidP="00EF3569">
      <w:pPr>
        <w:pStyle w:val="ListParagraph"/>
        <w:numPr>
          <w:ilvl w:val="0"/>
          <w:numId w:val="7"/>
        </w:numPr>
        <w:rPr>
          <w:rFonts w:ascii="Calibri" w:hAnsi="Calibri" w:cs="Calibri"/>
          <w:sz w:val="22"/>
        </w:rPr>
      </w:pPr>
      <w:r w:rsidRPr="00EF3569">
        <w:rPr>
          <w:rFonts w:ascii="Calibri" w:hAnsi="Calibri" w:cs="Calibri"/>
          <w:sz w:val="22"/>
        </w:rPr>
        <w:t>Committed to maintaining up-to-date knowledge of emerging database technologies to contribute effectively to organizational success</w:t>
      </w:r>
    </w:p>
    <w:p w14:paraId="67062A67" w14:textId="77777777" w:rsidR="00EF3569" w:rsidRPr="009036B8" w:rsidRDefault="00EF3569" w:rsidP="00321567">
      <w:pPr>
        <w:rPr>
          <w:rFonts w:ascii="Calibri" w:hAnsi="Calibri" w:cs="Calibri"/>
          <w:sz w:val="22"/>
        </w:rPr>
      </w:pPr>
    </w:p>
    <w:p w14:paraId="01FB1F13" w14:textId="1C2667A3" w:rsidR="00321567" w:rsidRDefault="00321567" w:rsidP="002A3946">
      <w:pPr>
        <w:pStyle w:val="Heading1"/>
        <w:keepNext w:val="0"/>
        <w:keepLines w:val="0"/>
        <w:widowControl w:val="0"/>
        <w:autoSpaceDE w:val="0"/>
        <w:autoSpaceDN w:val="0"/>
        <w:spacing w:before="19" w:after="0"/>
        <w:contextualSpacing w:val="0"/>
        <w:rPr>
          <w:rFonts w:ascii="Calibri Light" w:eastAsia="Calibri Light" w:hAnsi="Calibri Light" w:cs="Calibri Light"/>
          <w:caps w:val="0"/>
          <w:color w:val="2E5395"/>
          <w:spacing w:val="0"/>
          <w:sz w:val="24"/>
          <w:szCs w:val="24"/>
        </w:rPr>
      </w:pPr>
      <w:r w:rsidRPr="002A3946">
        <w:rPr>
          <w:rFonts w:ascii="Calibri Light" w:eastAsia="Calibri Light" w:hAnsi="Calibri Light" w:cs="Calibri Light"/>
          <w:caps w:val="0"/>
          <w:color w:val="2E5395"/>
          <w:spacing w:val="0"/>
          <w:sz w:val="24"/>
          <w:szCs w:val="24"/>
        </w:rPr>
        <w:t xml:space="preserve">TECHNICAL SKILLS: </w:t>
      </w:r>
    </w:p>
    <w:p w14:paraId="7FA15FCA" w14:textId="6CE4D4DF" w:rsidR="003E0709" w:rsidRPr="003E0709" w:rsidRDefault="003E0709" w:rsidP="003E0709">
      <w:r>
        <w:rPr>
          <w:rFonts w:ascii="Calibri Light"/>
          <w:noProof/>
          <w:sz w:val="2"/>
        </w:rPr>
        <mc:AlternateContent>
          <mc:Choice Requires="wpg">
            <w:drawing>
              <wp:inline distT="0" distB="0" distL="0" distR="0" wp14:anchorId="21C75F08" wp14:editId="78957EA9">
                <wp:extent cx="6684010" cy="6350"/>
                <wp:effectExtent l="635" t="0" r="1905" b="4445"/>
                <wp:docPr id="200154753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6350"/>
                          <a:chOff x="0" y="0"/>
                          <a:chExt cx="10526" cy="10"/>
                        </a:xfrm>
                      </wpg:grpSpPr>
                      <wps:wsp>
                        <wps:cNvPr id="472129390" name="Rectangle 9"/>
                        <wps:cNvSpPr>
                          <a:spLocks noChangeArrowheads="1"/>
                        </wps:cNvSpPr>
                        <wps:spPr bwMode="auto">
                          <a:xfrm>
                            <a:off x="0" y="0"/>
                            <a:ext cx="10526" cy="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E518A6" id="Group 8" o:spid="_x0000_s1026" style="width:526.3pt;height:.5pt;mso-position-horizontal-relative:char;mso-position-vertical-relative:line" coordsize="10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">
                <v:rect id="Rectangle 9" o:spid="_x0000_s1027" style="position:absolute;width:105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" fillcolor="#4471c4" stroked="f"/>
                <w10:anchorlock/>
              </v:group>
            </w:pict>
          </mc:Fallback>
        </mc:AlternateContent>
      </w:r>
    </w:p>
    <w:p w14:paraId="5752E38A" w14:textId="77777777" w:rsidR="00321567" w:rsidRDefault="00321567" w:rsidP="00321567">
      <w:pPr>
        <w:rPr>
          <w:rFonts w:ascii="Calibri" w:hAnsi="Calibri" w:cs="Calibri"/>
          <w:sz w:val="22"/>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3"/>
        <w:gridCol w:w="7369"/>
      </w:tblGrid>
      <w:tr w:rsidR="00884C48" w14:paraId="17AE4793" w14:textId="77777777" w:rsidTr="0045014D">
        <w:trPr>
          <w:trHeight w:val="349"/>
        </w:trPr>
        <w:tc>
          <w:tcPr>
            <w:tcW w:w="3123" w:type="dxa"/>
          </w:tcPr>
          <w:p w14:paraId="270AB9A3" w14:textId="37062F99" w:rsidR="00884C48" w:rsidRPr="00884C48" w:rsidRDefault="00884C48" w:rsidP="00884C48">
            <w:pPr>
              <w:rPr>
                <w:b/>
                <w:sz w:val="21"/>
              </w:rPr>
            </w:pPr>
            <w:r w:rsidRPr="00884C48">
              <w:rPr>
                <w:rFonts w:ascii="Calibri" w:hAnsi="Calibri" w:cs="Calibri"/>
                <w:b/>
                <w:bCs/>
                <w:sz w:val="22"/>
              </w:rPr>
              <w:t>Cloud Services:</w:t>
            </w:r>
            <w:r w:rsidRPr="00884C48">
              <w:rPr>
                <w:rFonts w:ascii="Calibri" w:hAnsi="Calibri" w:cs="Calibri"/>
                <w:sz w:val="22"/>
              </w:rPr>
              <w:t xml:space="preserve"> </w:t>
            </w:r>
          </w:p>
        </w:tc>
        <w:tc>
          <w:tcPr>
            <w:tcW w:w="7369" w:type="dxa"/>
          </w:tcPr>
          <w:p w14:paraId="01BF1C7D" w14:textId="77777777" w:rsidR="00884C48" w:rsidRPr="00884C48" w:rsidRDefault="00884C48" w:rsidP="00884C48">
            <w:pPr>
              <w:rPr>
                <w:rFonts w:ascii="Calibri" w:hAnsi="Calibri" w:cs="Calibri"/>
                <w:sz w:val="22"/>
              </w:rPr>
            </w:pPr>
            <w:r w:rsidRPr="00884C48">
              <w:rPr>
                <w:rFonts w:ascii="Calibri" w:hAnsi="Calibri" w:cs="Calibri"/>
                <w:sz w:val="22"/>
              </w:rPr>
              <w:t>AWS, Azure, Azure Data Factory, Azure Databricks, Azure SQL Database, Functions, Azure Synapse, LogicApps, App Services, Azure KeyVaults</w:t>
            </w:r>
          </w:p>
          <w:p w14:paraId="61807250" w14:textId="1A37A45B" w:rsidR="00884C48" w:rsidRPr="000E3126" w:rsidRDefault="00884C48" w:rsidP="000E3126">
            <w:pPr>
              <w:rPr>
                <w:rFonts w:ascii="Calibri" w:hAnsi="Calibri" w:cs="Calibri"/>
                <w:sz w:val="22"/>
              </w:rPr>
            </w:pPr>
            <w:r w:rsidRPr="00884C48">
              <w:rPr>
                <w:rFonts w:ascii="Calibri" w:hAnsi="Calibri" w:cs="Calibri"/>
                <w:sz w:val="22"/>
              </w:rPr>
              <w:t xml:space="preserve">AWS EC2, S3, RDS, CloudFormation, Crawlers, IAM, VPC, AWS Glue, RDS, Redshift Data Warehouse, Snowflake, Salesforce NPSP, Spark, Azure Data Lake Storage Account, Azure SQL Databases, SQL Data Warehouse, S3, Redshift, Azure Synapse, Glue Jobs, Airflow, SQL, MySQL, MongoDB, PostgreSQL, Teradata SQL, Assistant, PyCharm, Autosys, ZOS and windows                                                                      </w:t>
            </w:r>
          </w:p>
        </w:tc>
      </w:tr>
      <w:tr w:rsidR="00884C48" w14:paraId="6735DA28" w14:textId="77777777" w:rsidTr="0045014D">
        <w:trPr>
          <w:trHeight w:val="369"/>
        </w:trPr>
        <w:tc>
          <w:tcPr>
            <w:tcW w:w="3123" w:type="dxa"/>
          </w:tcPr>
          <w:p w14:paraId="13FC8415" w14:textId="0BD0A18B" w:rsidR="00884C48" w:rsidRPr="000E3126" w:rsidRDefault="000E3126" w:rsidP="000E3126">
            <w:pPr>
              <w:rPr>
                <w:b/>
                <w:sz w:val="21"/>
              </w:rPr>
            </w:pPr>
            <w:r w:rsidRPr="000E3126">
              <w:rPr>
                <w:rFonts w:ascii="Calibri" w:hAnsi="Calibri" w:cs="Calibri"/>
                <w:b/>
                <w:bCs/>
                <w:sz w:val="22"/>
              </w:rPr>
              <w:t>Programming Languages</w:t>
            </w:r>
            <w:r w:rsidRPr="000E3126">
              <w:rPr>
                <w:rFonts w:ascii="Calibri" w:hAnsi="Calibri" w:cs="Calibri"/>
                <w:sz w:val="22"/>
              </w:rPr>
              <w:t xml:space="preserve">: </w:t>
            </w:r>
          </w:p>
        </w:tc>
        <w:tc>
          <w:tcPr>
            <w:tcW w:w="7369" w:type="dxa"/>
          </w:tcPr>
          <w:p w14:paraId="5963DD83" w14:textId="38C676D1" w:rsidR="00884C48" w:rsidRPr="000E3126" w:rsidRDefault="000E3126" w:rsidP="000E3126">
            <w:pPr>
              <w:rPr>
                <w:rFonts w:ascii="Calibri" w:hAnsi="Calibri" w:cs="Calibri"/>
                <w:sz w:val="22"/>
              </w:rPr>
            </w:pPr>
            <w:r w:rsidRPr="000E3126">
              <w:rPr>
                <w:rFonts w:ascii="Calibri" w:hAnsi="Calibri" w:cs="Calibri"/>
                <w:sz w:val="22"/>
              </w:rPr>
              <w:t>Python, Java, R, C++, Scala, Unix shell script, Cobol, SQL, and, PL/SQL, JavaScript, TypeScript, JSON, MATLAB</w:t>
            </w:r>
          </w:p>
        </w:tc>
      </w:tr>
      <w:tr w:rsidR="00884C48" w14:paraId="26CCDC8D" w14:textId="77777777" w:rsidTr="0045014D">
        <w:trPr>
          <w:trHeight w:val="366"/>
        </w:trPr>
        <w:tc>
          <w:tcPr>
            <w:tcW w:w="3123" w:type="dxa"/>
          </w:tcPr>
          <w:p w14:paraId="17FF1C22" w14:textId="5B11BC4E" w:rsidR="00884C48" w:rsidRPr="000E3126" w:rsidRDefault="000E3126" w:rsidP="000E3126">
            <w:pPr>
              <w:rPr>
                <w:b/>
                <w:sz w:val="21"/>
              </w:rPr>
            </w:pPr>
            <w:r w:rsidRPr="000E3126">
              <w:rPr>
                <w:rFonts w:ascii="Calibri" w:hAnsi="Calibri" w:cs="Calibri"/>
                <w:b/>
                <w:bCs/>
                <w:sz w:val="22"/>
              </w:rPr>
              <w:t>Frameworks</w:t>
            </w:r>
            <w:r w:rsidRPr="000E3126">
              <w:rPr>
                <w:rFonts w:ascii="Calibri" w:hAnsi="Calibri" w:cs="Calibri"/>
                <w:sz w:val="22"/>
              </w:rPr>
              <w:t xml:space="preserve">: </w:t>
            </w:r>
          </w:p>
        </w:tc>
        <w:tc>
          <w:tcPr>
            <w:tcW w:w="7369" w:type="dxa"/>
          </w:tcPr>
          <w:p w14:paraId="30E6F189" w14:textId="78DC4C0B" w:rsidR="00884C48" w:rsidRPr="000E3126" w:rsidRDefault="000E3126" w:rsidP="000E3126">
            <w:pPr>
              <w:rPr>
                <w:rFonts w:ascii="Calibri" w:hAnsi="Calibri" w:cs="Calibri"/>
                <w:sz w:val="22"/>
              </w:rPr>
            </w:pPr>
            <w:r w:rsidRPr="000E3126">
              <w:rPr>
                <w:rFonts w:ascii="Calibri" w:hAnsi="Calibri" w:cs="Calibri"/>
                <w:sz w:val="22"/>
              </w:rPr>
              <w:t>NumPy, Scikit-learn, TensorFlow, KERAS, Flask, React, Flask, Apache Spark, Apache Flink, Kafka</w:t>
            </w:r>
          </w:p>
        </w:tc>
      </w:tr>
      <w:tr w:rsidR="00884C48" w14:paraId="125443C9" w14:textId="77777777" w:rsidTr="0045014D">
        <w:trPr>
          <w:trHeight w:val="352"/>
        </w:trPr>
        <w:tc>
          <w:tcPr>
            <w:tcW w:w="3123" w:type="dxa"/>
          </w:tcPr>
          <w:p w14:paraId="1C35E784" w14:textId="068BAD5D" w:rsidR="00884C48" w:rsidRDefault="000E3126" w:rsidP="000E3126">
            <w:pPr>
              <w:pStyle w:val="TableParagraph"/>
              <w:ind w:left="0"/>
              <w:rPr>
                <w:b/>
                <w:sz w:val="21"/>
              </w:rPr>
            </w:pPr>
            <w:r w:rsidRPr="009036B8">
              <w:rPr>
                <w:rFonts w:ascii="Calibri" w:hAnsi="Calibri" w:cs="Calibri"/>
                <w:b/>
                <w:bCs/>
              </w:rPr>
              <w:t>CI/CD</w:t>
            </w:r>
            <w:r w:rsidRPr="009036B8">
              <w:rPr>
                <w:rFonts w:ascii="Calibri" w:hAnsi="Calibri" w:cs="Calibri"/>
              </w:rPr>
              <w:t xml:space="preserve">: </w:t>
            </w:r>
          </w:p>
        </w:tc>
        <w:tc>
          <w:tcPr>
            <w:tcW w:w="7369" w:type="dxa"/>
          </w:tcPr>
          <w:p w14:paraId="5AFF61B5" w14:textId="37866EB3" w:rsidR="00884C48" w:rsidRDefault="000E3126" w:rsidP="000E3126">
            <w:pPr>
              <w:pStyle w:val="TableParagraph"/>
              <w:ind w:left="0"/>
              <w:rPr>
                <w:sz w:val="21"/>
              </w:rPr>
            </w:pPr>
            <w:r w:rsidRPr="009036B8">
              <w:rPr>
                <w:rFonts w:ascii="Calibri" w:hAnsi="Calibri" w:cs="Calibri"/>
              </w:rPr>
              <w:t>Jenkins, Ansible, Kubernetes, Terraform</w:t>
            </w:r>
          </w:p>
        </w:tc>
      </w:tr>
      <w:tr w:rsidR="00884C48" w14:paraId="60383041" w14:textId="77777777" w:rsidTr="0045014D">
        <w:trPr>
          <w:trHeight w:val="350"/>
        </w:trPr>
        <w:tc>
          <w:tcPr>
            <w:tcW w:w="3123" w:type="dxa"/>
          </w:tcPr>
          <w:p w14:paraId="45B92021" w14:textId="0DF82A24" w:rsidR="00884C48" w:rsidRPr="000E3126" w:rsidRDefault="000E3126" w:rsidP="000E3126">
            <w:pPr>
              <w:rPr>
                <w:rFonts w:ascii="Calibri" w:hAnsi="Calibri" w:cs="Calibri"/>
                <w:sz w:val="22"/>
              </w:rPr>
            </w:pPr>
            <w:r w:rsidRPr="000E3126">
              <w:rPr>
                <w:rFonts w:ascii="Calibri" w:hAnsi="Calibri" w:cs="Calibri"/>
                <w:b/>
                <w:bCs/>
                <w:sz w:val="22"/>
              </w:rPr>
              <w:t>Ticketing Traffic Tools</w:t>
            </w:r>
            <w:r w:rsidRPr="000E3126">
              <w:rPr>
                <w:rFonts w:ascii="Calibri" w:hAnsi="Calibri" w:cs="Calibri"/>
                <w:sz w:val="22"/>
              </w:rPr>
              <w:t xml:space="preserve">: </w:t>
            </w:r>
          </w:p>
        </w:tc>
        <w:tc>
          <w:tcPr>
            <w:tcW w:w="7369" w:type="dxa"/>
          </w:tcPr>
          <w:p w14:paraId="6A126EF9" w14:textId="047572AF" w:rsidR="00884C48" w:rsidRPr="000E3126" w:rsidRDefault="000E3126" w:rsidP="000E3126">
            <w:pPr>
              <w:pStyle w:val="TableParagraph"/>
              <w:ind w:left="0"/>
              <w:rPr>
                <w:b/>
                <w:bCs/>
              </w:rPr>
            </w:pPr>
            <w:r w:rsidRPr="000E3126">
              <w:rPr>
                <w:rFonts w:ascii="Calibri" w:hAnsi="Calibri" w:cs="Calibri"/>
              </w:rPr>
              <w:t xml:space="preserve">Jira, ServiceNow, Azure DevOps                                                </w:t>
            </w:r>
          </w:p>
        </w:tc>
      </w:tr>
      <w:tr w:rsidR="00884C48" w14:paraId="7DA3F845" w14:textId="77777777" w:rsidTr="0045014D">
        <w:trPr>
          <w:trHeight w:val="350"/>
        </w:trPr>
        <w:tc>
          <w:tcPr>
            <w:tcW w:w="3123" w:type="dxa"/>
          </w:tcPr>
          <w:p w14:paraId="66A019BC" w14:textId="041D02E5" w:rsidR="00884C48" w:rsidRPr="000E5642" w:rsidRDefault="000E3126" w:rsidP="000E5642">
            <w:pPr>
              <w:rPr>
                <w:rFonts w:ascii="Calibri" w:hAnsi="Calibri" w:cs="Calibri"/>
                <w:sz w:val="22"/>
              </w:rPr>
            </w:pPr>
            <w:r w:rsidRPr="000E3126">
              <w:rPr>
                <w:rFonts w:ascii="Calibri" w:hAnsi="Calibri" w:cs="Calibri"/>
                <w:b/>
                <w:bCs/>
                <w:sz w:val="22"/>
              </w:rPr>
              <w:t>OS:</w:t>
            </w:r>
            <w:r w:rsidRPr="000E3126">
              <w:rPr>
                <w:rFonts w:ascii="Calibri" w:hAnsi="Calibri" w:cs="Calibri"/>
                <w:sz w:val="22"/>
              </w:rPr>
              <w:t xml:space="preserve"> </w:t>
            </w:r>
          </w:p>
        </w:tc>
        <w:tc>
          <w:tcPr>
            <w:tcW w:w="7369" w:type="dxa"/>
          </w:tcPr>
          <w:p w14:paraId="27081F42" w14:textId="1046CCD7" w:rsidR="00884C48" w:rsidRDefault="000E3126" w:rsidP="000E3126">
            <w:pPr>
              <w:pStyle w:val="TableParagraph"/>
              <w:ind w:left="0"/>
              <w:rPr>
                <w:sz w:val="21"/>
              </w:rPr>
            </w:pPr>
            <w:r w:rsidRPr="009036B8">
              <w:rPr>
                <w:rFonts w:ascii="Calibri" w:hAnsi="Calibri" w:cs="Calibri"/>
              </w:rPr>
              <w:t xml:space="preserve">Windows Server, Cisco, IOS, Linux (Red hat, Ubuntu, Debian)                  </w:t>
            </w:r>
          </w:p>
        </w:tc>
      </w:tr>
      <w:tr w:rsidR="00884C48" w14:paraId="6B4BD091" w14:textId="77777777" w:rsidTr="0045014D">
        <w:trPr>
          <w:trHeight w:val="352"/>
        </w:trPr>
        <w:tc>
          <w:tcPr>
            <w:tcW w:w="3123" w:type="dxa"/>
          </w:tcPr>
          <w:p w14:paraId="16787258" w14:textId="430975EB" w:rsidR="00884C48" w:rsidRPr="000E5642" w:rsidRDefault="000E5642" w:rsidP="000E5642">
            <w:pPr>
              <w:rPr>
                <w:b/>
                <w:sz w:val="21"/>
              </w:rPr>
            </w:pPr>
            <w:r w:rsidRPr="000E5642">
              <w:rPr>
                <w:rFonts w:ascii="Calibri" w:hAnsi="Calibri" w:cs="Calibri"/>
                <w:b/>
                <w:bCs/>
                <w:sz w:val="22"/>
              </w:rPr>
              <w:t>AWS:</w:t>
            </w:r>
            <w:r w:rsidRPr="000E5642">
              <w:rPr>
                <w:rFonts w:ascii="Calibri" w:hAnsi="Calibri" w:cs="Calibri"/>
                <w:sz w:val="22"/>
              </w:rPr>
              <w:t xml:space="preserve"> </w:t>
            </w:r>
          </w:p>
        </w:tc>
        <w:tc>
          <w:tcPr>
            <w:tcW w:w="7369" w:type="dxa"/>
          </w:tcPr>
          <w:p w14:paraId="25C75670" w14:textId="4A3D3291" w:rsidR="00884C48" w:rsidRPr="000E5642" w:rsidRDefault="000E5642" w:rsidP="000E5642">
            <w:pPr>
              <w:rPr>
                <w:rFonts w:ascii="Calibri" w:hAnsi="Calibri" w:cs="Calibri"/>
                <w:sz w:val="22"/>
              </w:rPr>
            </w:pPr>
            <w:r w:rsidRPr="000E5642">
              <w:rPr>
                <w:rFonts w:ascii="Calibri" w:hAnsi="Calibri" w:cs="Calibri"/>
                <w:sz w:val="22"/>
              </w:rPr>
              <w:t>VPC, EC2, S3, RDS, ELB, EBS, Glue Jobs, Airflow DAG</w:t>
            </w:r>
          </w:p>
        </w:tc>
      </w:tr>
      <w:tr w:rsidR="000E5642" w14:paraId="2973D673" w14:textId="77777777" w:rsidTr="0045014D">
        <w:trPr>
          <w:trHeight w:val="352"/>
        </w:trPr>
        <w:tc>
          <w:tcPr>
            <w:tcW w:w="3123" w:type="dxa"/>
          </w:tcPr>
          <w:p w14:paraId="2EB5D0A6" w14:textId="07B70160" w:rsidR="000E5642" w:rsidRPr="00B13344" w:rsidRDefault="00B13344" w:rsidP="000E5642">
            <w:pPr>
              <w:rPr>
                <w:rFonts w:ascii="Calibri" w:hAnsi="Calibri" w:cs="Calibri"/>
                <w:sz w:val="22"/>
              </w:rPr>
            </w:pPr>
            <w:r w:rsidRPr="00B13344">
              <w:rPr>
                <w:rFonts w:ascii="Calibri" w:hAnsi="Calibri" w:cs="Calibri"/>
                <w:b/>
                <w:bCs/>
                <w:sz w:val="22"/>
              </w:rPr>
              <w:t>Source/Version Control:</w:t>
            </w:r>
            <w:r w:rsidRPr="00B13344">
              <w:rPr>
                <w:rFonts w:ascii="Calibri" w:hAnsi="Calibri" w:cs="Calibri"/>
                <w:sz w:val="22"/>
              </w:rPr>
              <w:t xml:space="preserve"> </w:t>
            </w:r>
          </w:p>
        </w:tc>
        <w:tc>
          <w:tcPr>
            <w:tcW w:w="7369" w:type="dxa"/>
          </w:tcPr>
          <w:p w14:paraId="10124F2B" w14:textId="260D25CC" w:rsidR="000E5642" w:rsidRPr="000E5642" w:rsidRDefault="00B13344" w:rsidP="000E5642">
            <w:pPr>
              <w:rPr>
                <w:rFonts w:ascii="Calibri" w:hAnsi="Calibri" w:cs="Calibri"/>
                <w:sz w:val="22"/>
              </w:rPr>
            </w:pPr>
            <w:r w:rsidRPr="00B13344">
              <w:rPr>
                <w:rFonts w:ascii="Calibri" w:hAnsi="Calibri" w:cs="Calibri"/>
                <w:sz w:val="22"/>
              </w:rPr>
              <w:t>Git, GitHub, GitLab’s, Bitbuckets</w:t>
            </w:r>
          </w:p>
        </w:tc>
      </w:tr>
      <w:tr w:rsidR="00B13344" w14:paraId="761F2BA2" w14:textId="77777777" w:rsidTr="0045014D">
        <w:trPr>
          <w:trHeight w:val="352"/>
        </w:trPr>
        <w:tc>
          <w:tcPr>
            <w:tcW w:w="3123" w:type="dxa"/>
          </w:tcPr>
          <w:p w14:paraId="7AEF7116" w14:textId="5E414D64" w:rsidR="00B13344" w:rsidRPr="00B13344" w:rsidRDefault="0051671A" w:rsidP="0051671A">
            <w:pPr>
              <w:rPr>
                <w:rFonts w:ascii="Calibri" w:hAnsi="Calibri" w:cs="Calibri"/>
                <w:b/>
                <w:bCs/>
                <w:sz w:val="22"/>
              </w:rPr>
            </w:pPr>
            <w:r w:rsidRPr="0051671A">
              <w:rPr>
                <w:rFonts w:ascii="Calibri" w:hAnsi="Calibri" w:cs="Calibri"/>
                <w:b/>
                <w:bCs/>
                <w:sz w:val="22"/>
              </w:rPr>
              <w:t>Containerization Tool:</w:t>
            </w:r>
            <w:r w:rsidRPr="0051671A">
              <w:rPr>
                <w:rFonts w:ascii="Calibri" w:hAnsi="Calibri" w:cs="Calibri"/>
                <w:sz w:val="22"/>
              </w:rPr>
              <w:t xml:space="preserve"> </w:t>
            </w:r>
          </w:p>
        </w:tc>
        <w:tc>
          <w:tcPr>
            <w:tcW w:w="7369" w:type="dxa"/>
          </w:tcPr>
          <w:p w14:paraId="4ED2554C" w14:textId="0F357C99" w:rsidR="00B13344" w:rsidRPr="00B13344" w:rsidRDefault="0051671A" w:rsidP="000E5642">
            <w:pPr>
              <w:rPr>
                <w:rFonts w:ascii="Calibri" w:hAnsi="Calibri" w:cs="Calibri"/>
                <w:sz w:val="22"/>
              </w:rPr>
            </w:pPr>
            <w:r w:rsidRPr="0051671A">
              <w:rPr>
                <w:rFonts w:ascii="Calibri" w:hAnsi="Calibri" w:cs="Calibri"/>
                <w:sz w:val="22"/>
              </w:rPr>
              <w:t>Kubernetes, JIRA/Confluence, Version One, Python, Docker</w:t>
            </w:r>
          </w:p>
        </w:tc>
      </w:tr>
      <w:tr w:rsidR="0051671A" w14:paraId="3779D648" w14:textId="77777777" w:rsidTr="0045014D">
        <w:trPr>
          <w:trHeight w:val="352"/>
        </w:trPr>
        <w:tc>
          <w:tcPr>
            <w:tcW w:w="3123" w:type="dxa"/>
          </w:tcPr>
          <w:p w14:paraId="1EDAB055" w14:textId="6344E3E7" w:rsidR="0051671A" w:rsidRPr="0051671A" w:rsidRDefault="0051671A" w:rsidP="0051671A">
            <w:pPr>
              <w:rPr>
                <w:rFonts w:ascii="Calibri" w:hAnsi="Calibri" w:cs="Calibri"/>
                <w:b/>
                <w:bCs/>
                <w:sz w:val="22"/>
              </w:rPr>
            </w:pPr>
            <w:r w:rsidRPr="0051671A">
              <w:rPr>
                <w:rFonts w:ascii="Calibri" w:hAnsi="Calibri" w:cs="Calibri"/>
                <w:b/>
                <w:bCs/>
                <w:sz w:val="22"/>
              </w:rPr>
              <w:t>Build Tools:</w:t>
            </w:r>
            <w:r w:rsidRPr="0051671A">
              <w:rPr>
                <w:rFonts w:ascii="Calibri" w:hAnsi="Calibri" w:cs="Calibri"/>
                <w:sz w:val="22"/>
              </w:rPr>
              <w:t xml:space="preserve"> </w:t>
            </w:r>
          </w:p>
        </w:tc>
        <w:tc>
          <w:tcPr>
            <w:tcW w:w="7369" w:type="dxa"/>
          </w:tcPr>
          <w:p w14:paraId="46AB5F75" w14:textId="6BDC3876" w:rsidR="0051671A" w:rsidRPr="0051671A" w:rsidRDefault="0051671A" w:rsidP="000E5642">
            <w:pPr>
              <w:rPr>
                <w:rFonts w:ascii="Calibri" w:hAnsi="Calibri" w:cs="Calibri"/>
                <w:sz w:val="22"/>
              </w:rPr>
            </w:pPr>
            <w:r w:rsidRPr="0051671A">
              <w:rPr>
                <w:rFonts w:ascii="Calibri" w:hAnsi="Calibri" w:cs="Calibri"/>
                <w:sz w:val="22"/>
              </w:rPr>
              <w:t>Maven, SonarQube, Jenkins</w:t>
            </w:r>
          </w:p>
        </w:tc>
      </w:tr>
    </w:tbl>
    <w:p w14:paraId="74DB95B2" w14:textId="77777777" w:rsidR="00884C48" w:rsidRPr="009036B8" w:rsidRDefault="00884C48" w:rsidP="00321567">
      <w:pPr>
        <w:rPr>
          <w:rFonts w:ascii="Calibri" w:hAnsi="Calibri" w:cs="Calibri"/>
          <w:sz w:val="22"/>
        </w:rPr>
      </w:pPr>
    </w:p>
    <w:p w14:paraId="11AA8A63" w14:textId="2C373982" w:rsidR="00321567" w:rsidRDefault="00321567" w:rsidP="002A3946">
      <w:pPr>
        <w:pStyle w:val="Heading1"/>
        <w:keepNext w:val="0"/>
        <w:keepLines w:val="0"/>
        <w:widowControl w:val="0"/>
        <w:autoSpaceDE w:val="0"/>
        <w:autoSpaceDN w:val="0"/>
        <w:spacing w:before="19" w:after="0"/>
        <w:contextualSpacing w:val="0"/>
        <w:rPr>
          <w:rFonts w:ascii="Calibri Light" w:eastAsia="Calibri Light" w:hAnsi="Calibri Light" w:cs="Calibri Light"/>
          <w:caps w:val="0"/>
          <w:color w:val="2E5395"/>
          <w:spacing w:val="0"/>
          <w:sz w:val="24"/>
          <w:szCs w:val="24"/>
        </w:rPr>
      </w:pPr>
      <w:r w:rsidRPr="002A3946">
        <w:rPr>
          <w:rFonts w:ascii="Calibri Light" w:eastAsia="Calibri Light" w:hAnsi="Calibri Light" w:cs="Calibri Light"/>
          <w:caps w:val="0"/>
          <w:color w:val="2E5395"/>
          <w:spacing w:val="0"/>
          <w:sz w:val="24"/>
          <w:szCs w:val="24"/>
        </w:rPr>
        <w:t xml:space="preserve">PROFESSIONAL EXPERIENCE: </w:t>
      </w:r>
    </w:p>
    <w:p w14:paraId="689E3FE8" w14:textId="1A0695F4" w:rsidR="003E0709" w:rsidRPr="003E0709" w:rsidRDefault="003E0709" w:rsidP="003E0709">
      <w:r>
        <w:rPr>
          <w:rFonts w:ascii="Calibri Light"/>
          <w:noProof/>
          <w:sz w:val="2"/>
        </w:rPr>
        <mc:AlternateContent>
          <mc:Choice Requires="wpg">
            <w:drawing>
              <wp:inline distT="0" distB="0" distL="0" distR="0" wp14:anchorId="09B36FFC" wp14:editId="43DBCED1">
                <wp:extent cx="6684010" cy="6350"/>
                <wp:effectExtent l="635" t="0" r="1905" b="4445"/>
                <wp:docPr id="89816067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6350"/>
                          <a:chOff x="0" y="0"/>
                          <a:chExt cx="10526" cy="10"/>
                        </a:xfrm>
                      </wpg:grpSpPr>
                      <wps:wsp>
                        <wps:cNvPr id="598380449" name="Rectangle 9"/>
                        <wps:cNvSpPr>
                          <a:spLocks noChangeArrowheads="1"/>
                        </wps:cNvSpPr>
                        <wps:spPr bwMode="auto">
                          <a:xfrm>
                            <a:off x="0" y="0"/>
                            <a:ext cx="10526" cy="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6AB048" id="Group 8" o:spid="_x0000_s1026" style="width:526.3pt;height:.5pt;mso-position-horizontal-relative:char;mso-position-vertical-relative:line" coordsize="10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">
                <v:rect id="Rectangle 9" o:spid="_x0000_s1027" style="position:absolute;width:105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" fillcolor="#4471c4" stroked="f"/>
                <w10:anchorlock/>
              </v:group>
            </w:pict>
          </mc:Fallback>
        </mc:AlternateContent>
      </w:r>
    </w:p>
    <w:p w14:paraId="568BB63B" w14:textId="01EC1EBB" w:rsidR="00321567" w:rsidRPr="009036B8" w:rsidRDefault="0084080E" w:rsidP="00321567">
      <w:pPr>
        <w:rPr>
          <w:rFonts w:ascii="Calibri" w:hAnsi="Calibri" w:cs="Calibri"/>
          <w:b/>
          <w:bCs/>
          <w:sz w:val="22"/>
        </w:rPr>
      </w:pPr>
      <w:r w:rsidRPr="009036B8">
        <w:rPr>
          <w:rFonts w:ascii="Calibri" w:hAnsi="Calibri" w:cs="Calibri"/>
          <w:b/>
          <w:bCs/>
          <w:sz w:val="22"/>
        </w:rPr>
        <w:t>A</w:t>
      </w:r>
      <w:r w:rsidR="00A66572" w:rsidRPr="009036B8">
        <w:rPr>
          <w:rFonts w:ascii="Calibri" w:hAnsi="Calibri" w:cs="Calibri"/>
          <w:b/>
          <w:bCs/>
          <w:sz w:val="22"/>
        </w:rPr>
        <w:t>kamai</w:t>
      </w:r>
      <w:r w:rsidRPr="009036B8">
        <w:rPr>
          <w:rFonts w:ascii="Calibri" w:hAnsi="Calibri" w:cs="Calibri"/>
          <w:b/>
          <w:bCs/>
          <w:sz w:val="22"/>
        </w:rPr>
        <w:t xml:space="preserve"> Technologies</w:t>
      </w:r>
      <w:r w:rsidR="00562BC6">
        <w:rPr>
          <w:rFonts w:ascii="Calibri" w:hAnsi="Calibri" w:cs="Calibri"/>
          <w:b/>
          <w:bCs/>
          <w:sz w:val="22"/>
        </w:rPr>
        <w:t xml:space="preserve"> – </w:t>
      </w:r>
      <w:r w:rsidR="00562BC6" w:rsidRPr="009036B8">
        <w:rPr>
          <w:rFonts w:ascii="Calibri" w:hAnsi="Calibri" w:cs="Calibri"/>
          <w:b/>
          <w:bCs/>
          <w:sz w:val="22"/>
        </w:rPr>
        <w:t xml:space="preserve">Data Engineer </w:t>
      </w:r>
      <w:r w:rsidRPr="009036B8">
        <w:rPr>
          <w:rFonts w:ascii="Calibri" w:hAnsi="Calibri" w:cs="Calibri"/>
          <w:b/>
          <w:bCs/>
          <w:sz w:val="22"/>
        </w:rPr>
        <w:tab/>
      </w:r>
      <w:r w:rsidRPr="009036B8">
        <w:rPr>
          <w:rFonts w:ascii="Calibri" w:hAnsi="Calibri" w:cs="Calibri"/>
          <w:b/>
          <w:bCs/>
          <w:sz w:val="22"/>
        </w:rPr>
        <w:tab/>
      </w:r>
      <w:r w:rsidRPr="009036B8">
        <w:rPr>
          <w:rFonts w:ascii="Calibri" w:hAnsi="Calibri" w:cs="Calibri"/>
          <w:b/>
          <w:bCs/>
          <w:sz w:val="22"/>
        </w:rPr>
        <w:tab/>
      </w:r>
      <w:r w:rsidRPr="009036B8">
        <w:rPr>
          <w:rFonts w:ascii="Calibri" w:hAnsi="Calibri" w:cs="Calibri"/>
          <w:b/>
          <w:bCs/>
          <w:sz w:val="22"/>
        </w:rPr>
        <w:tab/>
      </w:r>
      <w:r w:rsidRPr="009036B8">
        <w:rPr>
          <w:rFonts w:ascii="Calibri" w:hAnsi="Calibri" w:cs="Calibri"/>
          <w:b/>
          <w:bCs/>
          <w:sz w:val="22"/>
        </w:rPr>
        <w:tab/>
      </w:r>
      <w:r w:rsidR="00321567" w:rsidRPr="009036B8">
        <w:rPr>
          <w:rFonts w:ascii="Calibri" w:hAnsi="Calibri" w:cs="Calibri"/>
          <w:b/>
          <w:bCs/>
          <w:sz w:val="22"/>
        </w:rPr>
        <w:tab/>
      </w:r>
      <w:r w:rsidR="00321567" w:rsidRPr="009036B8">
        <w:rPr>
          <w:rFonts w:ascii="Calibri" w:hAnsi="Calibri" w:cs="Calibri"/>
          <w:b/>
          <w:bCs/>
          <w:sz w:val="22"/>
        </w:rPr>
        <w:tab/>
      </w:r>
      <w:r w:rsidR="00321567" w:rsidRPr="009036B8">
        <w:rPr>
          <w:rFonts w:ascii="Calibri" w:hAnsi="Calibri" w:cs="Calibri"/>
          <w:b/>
          <w:bCs/>
          <w:sz w:val="22"/>
        </w:rPr>
        <w:tab/>
        <w:t xml:space="preserve">    </w:t>
      </w:r>
      <w:r w:rsidR="00562BC6">
        <w:rPr>
          <w:rFonts w:ascii="Calibri" w:hAnsi="Calibri" w:cs="Calibri"/>
          <w:b/>
          <w:bCs/>
          <w:sz w:val="22"/>
        </w:rPr>
        <w:t xml:space="preserve">    </w:t>
      </w:r>
      <w:r w:rsidR="00321567" w:rsidRPr="009036B8">
        <w:rPr>
          <w:rFonts w:ascii="Calibri" w:hAnsi="Calibri" w:cs="Calibri"/>
          <w:b/>
          <w:bCs/>
          <w:sz w:val="22"/>
        </w:rPr>
        <w:t>Apr 2022 – Present</w:t>
      </w:r>
    </w:p>
    <w:p w14:paraId="55530434" w14:textId="77777777" w:rsidR="00D26D4F" w:rsidRDefault="0044058F" w:rsidP="0044058F">
      <w:pPr>
        <w:pStyle w:val="ListParagraph"/>
        <w:numPr>
          <w:ilvl w:val="0"/>
          <w:numId w:val="7"/>
        </w:numPr>
        <w:rPr>
          <w:rFonts w:ascii="Calibri" w:hAnsi="Calibri" w:cs="Calibri"/>
          <w:sz w:val="22"/>
        </w:rPr>
      </w:pPr>
      <w:r w:rsidRPr="0044058F">
        <w:rPr>
          <w:rFonts w:ascii="Calibri" w:hAnsi="Calibri" w:cs="Calibri"/>
          <w:sz w:val="22"/>
        </w:rPr>
        <w:t xml:space="preserve">The efficiency of data processing was increased by 30% as a result of the design and implementation of cloud data architectures for over fifteen enterprise-level projects. </w:t>
      </w:r>
    </w:p>
    <w:p w14:paraId="01EFEDFF" w14:textId="3CFD1D1F" w:rsidR="0044058F" w:rsidRDefault="0044058F" w:rsidP="0044058F">
      <w:pPr>
        <w:pStyle w:val="ListParagraph"/>
        <w:numPr>
          <w:ilvl w:val="0"/>
          <w:numId w:val="7"/>
        </w:numPr>
        <w:rPr>
          <w:rFonts w:ascii="Calibri" w:hAnsi="Calibri" w:cs="Calibri"/>
          <w:sz w:val="22"/>
        </w:rPr>
      </w:pPr>
      <w:r w:rsidRPr="0044058F">
        <w:rPr>
          <w:rFonts w:ascii="Calibri" w:hAnsi="Calibri" w:cs="Calibri"/>
          <w:sz w:val="22"/>
        </w:rPr>
        <w:t xml:space="preserve">Processing more than 500TB of data each month, used AWS Glue to maintain ETL pipelines. </w:t>
      </w:r>
    </w:p>
    <w:p w14:paraId="4AE3E0A8" w14:textId="45A910A2" w:rsidR="0044058F" w:rsidRDefault="0044058F" w:rsidP="0044058F">
      <w:pPr>
        <w:pStyle w:val="ListParagraph"/>
        <w:numPr>
          <w:ilvl w:val="0"/>
          <w:numId w:val="7"/>
        </w:numPr>
        <w:rPr>
          <w:rFonts w:ascii="Calibri" w:hAnsi="Calibri" w:cs="Calibri"/>
          <w:sz w:val="22"/>
        </w:rPr>
      </w:pPr>
      <w:r w:rsidRPr="0044058F">
        <w:rPr>
          <w:rFonts w:ascii="Calibri" w:hAnsi="Calibri" w:cs="Calibri"/>
          <w:sz w:val="22"/>
        </w:rPr>
        <w:t xml:space="preserve">Data transfer from on-premises SQL Server databases to Azure will be handled by Azure Data Factory, Azure Data Lake, and Azure Databricks. </w:t>
      </w:r>
    </w:p>
    <w:p w14:paraId="741B30DB" w14:textId="15D72857" w:rsidR="0044058F" w:rsidRDefault="0044058F" w:rsidP="0044058F">
      <w:pPr>
        <w:pStyle w:val="ListParagraph"/>
        <w:numPr>
          <w:ilvl w:val="0"/>
          <w:numId w:val="7"/>
        </w:numPr>
        <w:rPr>
          <w:rFonts w:ascii="Calibri" w:hAnsi="Calibri" w:cs="Calibri"/>
          <w:sz w:val="22"/>
        </w:rPr>
      </w:pPr>
      <w:r w:rsidRPr="0044058F">
        <w:rPr>
          <w:rFonts w:ascii="Calibri" w:hAnsi="Calibri" w:cs="Calibri"/>
          <w:sz w:val="22"/>
        </w:rPr>
        <w:t xml:space="preserve">Develop and implement processes that are driven by data. </w:t>
      </w:r>
      <w:r w:rsidR="00705B7C">
        <w:rPr>
          <w:rFonts w:ascii="Calibri" w:hAnsi="Calibri" w:cs="Calibri"/>
          <w:sz w:val="22"/>
        </w:rPr>
        <w:t>Estab</w:t>
      </w:r>
      <w:r w:rsidR="002574E2">
        <w:rPr>
          <w:rFonts w:ascii="Calibri" w:hAnsi="Calibri" w:cs="Calibri"/>
          <w:sz w:val="22"/>
        </w:rPr>
        <w:t>lish</w:t>
      </w:r>
      <w:r w:rsidRPr="0044058F">
        <w:rPr>
          <w:rFonts w:ascii="Calibri" w:hAnsi="Calibri" w:cs="Calibri"/>
          <w:sz w:val="22"/>
        </w:rPr>
        <w:t xml:space="preserve"> data sources and Azure Data Factory into practice. </w:t>
      </w:r>
    </w:p>
    <w:p w14:paraId="2425F549" w14:textId="5F3FC0CB" w:rsidR="004F0546" w:rsidRDefault="004F0546" w:rsidP="0044058F">
      <w:pPr>
        <w:pStyle w:val="ListParagraph"/>
        <w:numPr>
          <w:ilvl w:val="0"/>
          <w:numId w:val="7"/>
        </w:numPr>
        <w:rPr>
          <w:rFonts w:ascii="Calibri" w:hAnsi="Calibri" w:cs="Calibri"/>
          <w:sz w:val="22"/>
        </w:rPr>
      </w:pPr>
      <w:r w:rsidRPr="004F0546">
        <w:rPr>
          <w:rFonts w:ascii="Calibri" w:hAnsi="Calibri" w:cs="Calibri"/>
          <w:sz w:val="22"/>
        </w:rPr>
        <w:t xml:space="preserve">Transfer a vast amount of data from the on-premises system to the cloud strategies and apply different ways to implement the Type1/Type2 Slowly Changing dimension. </w:t>
      </w:r>
    </w:p>
    <w:p w14:paraId="4ADD0200" w14:textId="1775C2AB" w:rsidR="0044058F" w:rsidRPr="004F0546" w:rsidRDefault="0044058F" w:rsidP="004F0546">
      <w:pPr>
        <w:pStyle w:val="ListParagraph"/>
        <w:numPr>
          <w:ilvl w:val="0"/>
          <w:numId w:val="7"/>
        </w:numPr>
        <w:rPr>
          <w:rFonts w:ascii="Calibri" w:hAnsi="Calibri" w:cs="Calibri"/>
          <w:sz w:val="22"/>
        </w:rPr>
      </w:pPr>
      <w:r w:rsidRPr="0044058F">
        <w:rPr>
          <w:rFonts w:ascii="Calibri" w:hAnsi="Calibri" w:cs="Calibri"/>
          <w:sz w:val="22"/>
        </w:rPr>
        <w:lastRenderedPageBreak/>
        <w:t xml:space="preserve">The Pyspark was assessed for Databricks notebooks are designed through the process of gathering, transforming, and landing. </w:t>
      </w:r>
    </w:p>
    <w:p w14:paraId="5A4BBEDA" w14:textId="43C72B82" w:rsidR="00321567" w:rsidRPr="009036B8" w:rsidRDefault="00321567" w:rsidP="00321567">
      <w:pPr>
        <w:pStyle w:val="ListParagraph"/>
        <w:numPr>
          <w:ilvl w:val="0"/>
          <w:numId w:val="7"/>
        </w:numPr>
        <w:rPr>
          <w:rFonts w:ascii="Calibri" w:hAnsi="Calibri" w:cs="Calibri"/>
          <w:sz w:val="22"/>
        </w:rPr>
      </w:pPr>
      <w:r w:rsidRPr="009036B8">
        <w:rPr>
          <w:rFonts w:ascii="Calibri" w:hAnsi="Calibri" w:cs="Calibri"/>
          <w:sz w:val="22"/>
        </w:rPr>
        <w:t>Delta Chart Facilitated compile requirements from fresh data sources and created mapping documentation. ADF data integration pipelines were created to handle ETL and other tasks.</w:t>
      </w:r>
    </w:p>
    <w:p w14:paraId="26E589C3" w14:textId="5DF5FD48" w:rsidR="00321567" w:rsidRPr="009036B8" w:rsidRDefault="00321567" w:rsidP="00321567">
      <w:pPr>
        <w:pStyle w:val="ListParagraph"/>
        <w:numPr>
          <w:ilvl w:val="0"/>
          <w:numId w:val="7"/>
        </w:numPr>
        <w:rPr>
          <w:rFonts w:ascii="Calibri" w:hAnsi="Calibri" w:cs="Calibri"/>
          <w:sz w:val="22"/>
        </w:rPr>
      </w:pPr>
      <w:r w:rsidRPr="009036B8">
        <w:rPr>
          <w:rFonts w:ascii="Calibri" w:hAnsi="Calibri" w:cs="Calibri"/>
          <w:sz w:val="22"/>
        </w:rPr>
        <w:t>Transferring data into Azure Data Lake Storage and using Azure Data Lake Analytics tasks to analyze raw data.</w:t>
      </w:r>
    </w:p>
    <w:p w14:paraId="4EE2CC24" w14:textId="6721C694" w:rsidR="00321567" w:rsidRPr="001A1BA9" w:rsidRDefault="001A1BA9" w:rsidP="001A1BA9">
      <w:pPr>
        <w:pStyle w:val="ListParagraph"/>
        <w:numPr>
          <w:ilvl w:val="0"/>
          <w:numId w:val="7"/>
        </w:numPr>
        <w:rPr>
          <w:rFonts w:ascii="Times New Roman" w:eastAsia="Times New Roman" w:hAnsi="Times New Roman" w:cs="Times New Roman"/>
          <w:color w:val="auto"/>
          <w:sz w:val="24"/>
          <w:szCs w:val="24"/>
          <w:lang w:val="en-IN" w:eastAsia="en-IN"/>
        </w:rPr>
      </w:pPr>
      <w:r w:rsidRPr="001A1BA9">
        <w:rPr>
          <w:rFonts w:ascii="Calibri" w:hAnsi="Calibri" w:cs="Calibri"/>
          <w:sz w:val="22"/>
        </w:rPr>
        <w:t>Coordinated</w:t>
      </w:r>
      <w:r w:rsidRPr="001A1BA9">
        <w:rPr>
          <w:rFonts w:ascii="Times New Roman" w:eastAsia="Times New Roman" w:hAnsi="Times New Roman" w:cs="Times New Roman"/>
          <w:color w:val="auto"/>
          <w:sz w:val="24"/>
          <w:szCs w:val="24"/>
          <w:lang w:val="en-IN" w:eastAsia="en-IN"/>
        </w:rPr>
        <w:t xml:space="preserve"> </w:t>
      </w:r>
      <w:r w:rsidR="00321567" w:rsidRPr="001A1BA9">
        <w:rPr>
          <w:rFonts w:ascii="Calibri" w:hAnsi="Calibri" w:cs="Calibri"/>
          <w:sz w:val="22"/>
        </w:rPr>
        <w:t>with technical analysts and business teams to comprehend business needs.</w:t>
      </w:r>
    </w:p>
    <w:p w14:paraId="6DBE53CC" w14:textId="19EDA40D" w:rsidR="00321567" w:rsidRPr="009036B8" w:rsidRDefault="00321567" w:rsidP="00321567">
      <w:pPr>
        <w:pStyle w:val="ListParagraph"/>
        <w:numPr>
          <w:ilvl w:val="0"/>
          <w:numId w:val="7"/>
        </w:numPr>
        <w:rPr>
          <w:rFonts w:ascii="Calibri" w:hAnsi="Calibri" w:cs="Calibri"/>
          <w:sz w:val="22"/>
        </w:rPr>
      </w:pPr>
      <w:r w:rsidRPr="009036B8">
        <w:rPr>
          <w:rFonts w:ascii="Calibri" w:hAnsi="Calibri" w:cs="Calibri"/>
          <w:sz w:val="22"/>
        </w:rPr>
        <w:t>Managed a data lake on Amazon S3, improving data retrieval times by 40%.</w:t>
      </w:r>
    </w:p>
    <w:p w14:paraId="39A1A754" w14:textId="4CBB57DF" w:rsidR="00321567" w:rsidRPr="009036B8" w:rsidRDefault="00321567" w:rsidP="00321567">
      <w:pPr>
        <w:pStyle w:val="ListParagraph"/>
        <w:numPr>
          <w:ilvl w:val="0"/>
          <w:numId w:val="7"/>
        </w:numPr>
        <w:rPr>
          <w:rFonts w:ascii="Calibri" w:hAnsi="Calibri" w:cs="Calibri"/>
          <w:sz w:val="22"/>
        </w:rPr>
      </w:pPr>
      <w:r w:rsidRPr="009036B8">
        <w:rPr>
          <w:rFonts w:ascii="Calibri" w:hAnsi="Calibri" w:cs="Calibri"/>
          <w:sz w:val="22"/>
        </w:rPr>
        <w:t xml:space="preserve">Collaborated with data scientists and analysts to deploy 20+ machine learning models on AWS SageMaker. </w:t>
      </w:r>
    </w:p>
    <w:p w14:paraId="099D22DA" w14:textId="77777777" w:rsidR="00321567" w:rsidRPr="009036B8" w:rsidRDefault="00321567" w:rsidP="00321567">
      <w:pPr>
        <w:rPr>
          <w:rFonts w:ascii="Calibri" w:hAnsi="Calibri" w:cs="Calibri"/>
          <w:sz w:val="22"/>
        </w:rPr>
      </w:pPr>
    </w:p>
    <w:p w14:paraId="6C4EB6CC" w14:textId="1EE382AF" w:rsidR="00321567" w:rsidRPr="009036B8" w:rsidRDefault="00321567" w:rsidP="00321567">
      <w:pPr>
        <w:rPr>
          <w:rFonts w:ascii="Calibri" w:hAnsi="Calibri" w:cs="Calibri"/>
          <w:b/>
          <w:bCs/>
          <w:sz w:val="22"/>
        </w:rPr>
      </w:pPr>
      <w:r w:rsidRPr="009036B8">
        <w:rPr>
          <w:rFonts w:ascii="Calibri" w:hAnsi="Calibri" w:cs="Calibri"/>
          <w:b/>
          <w:bCs/>
          <w:sz w:val="22"/>
        </w:rPr>
        <w:t xml:space="preserve">Blue Cross Blue Shield </w:t>
      </w:r>
      <w:r w:rsidR="009036B8">
        <w:rPr>
          <w:rFonts w:ascii="Calibri" w:hAnsi="Calibri" w:cs="Calibri"/>
          <w:b/>
          <w:bCs/>
          <w:sz w:val="22"/>
        </w:rPr>
        <w:t xml:space="preserve">– </w:t>
      </w:r>
      <w:r w:rsidR="009036B8" w:rsidRPr="009036B8">
        <w:rPr>
          <w:rFonts w:ascii="Calibri" w:hAnsi="Calibri" w:cs="Calibri"/>
          <w:b/>
          <w:bCs/>
          <w:sz w:val="22"/>
        </w:rPr>
        <w:t>Data Engineer</w:t>
      </w:r>
      <w:r w:rsidR="0084080E" w:rsidRPr="009036B8">
        <w:rPr>
          <w:rFonts w:ascii="Calibri" w:hAnsi="Calibri" w:cs="Calibri"/>
          <w:b/>
          <w:bCs/>
          <w:sz w:val="22"/>
        </w:rPr>
        <w:tab/>
      </w:r>
      <w:r w:rsidR="0084080E" w:rsidRPr="009036B8">
        <w:rPr>
          <w:rFonts w:ascii="Calibri" w:hAnsi="Calibri" w:cs="Calibri"/>
          <w:b/>
          <w:bCs/>
          <w:sz w:val="22"/>
        </w:rPr>
        <w:tab/>
      </w:r>
      <w:r w:rsidR="0084080E" w:rsidRPr="009036B8">
        <w:rPr>
          <w:rFonts w:ascii="Calibri" w:hAnsi="Calibri" w:cs="Calibri"/>
          <w:b/>
          <w:bCs/>
          <w:sz w:val="22"/>
        </w:rPr>
        <w:tab/>
      </w:r>
      <w:r w:rsidRPr="009036B8">
        <w:rPr>
          <w:rFonts w:ascii="Calibri" w:hAnsi="Calibri" w:cs="Calibri"/>
          <w:b/>
          <w:bCs/>
          <w:sz w:val="22"/>
        </w:rPr>
        <w:tab/>
      </w:r>
      <w:r w:rsidRPr="009036B8">
        <w:rPr>
          <w:rFonts w:ascii="Calibri" w:hAnsi="Calibri" w:cs="Calibri"/>
          <w:b/>
          <w:bCs/>
          <w:sz w:val="22"/>
        </w:rPr>
        <w:tab/>
      </w:r>
      <w:r w:rsidRPr="009036B8">
        <w:rPr>
          <w:rFonts w:ascii="Calibri" w:hAnsi="Calibri" w:cs="Calibri"/>
          <w:b/>
          <w:bCs/>
          <w:sz w:val="22"/>
        </w:rPr>
        <w:tab/>
      </w:r>
      <w:r w:rsidRPr="009036B8">
        <w:rPr>
          <w:rFonts w:ascii="Calibri" w:hAnsi="Calibri" w:cs="Calibri"/>
          <w:b/>
          <w:bCs/>
          <w:sz w:val="22"/>
        </w:rPr>
        <w:tab/>
      </w:r>
      <w:r w:rsidRPr="009036B8">
        <w:rPr>
          <w:rFonts w:ascii="Calibri" w:hAnsi="Calibri" w:cs="Calibri"/>
          <w:b/>
          <w:bCs/>
          <w:sz w:val="22"/>
        </w:rPr>
        <w:tab/>
        <w:t xml:space="preserve"> Mar 2020 - Mar 2022</w:t>
      </w:r>
    </w:p>
    <w:p w14:paraId="5E2290E1" w14:textId="4C3221AF" w:rsidR="00502DE2" w:rsidRDefault="00502DE2" w:rsidP="00502DE2">
      <w:pPr>
        <w:pStyle w:val="ListParagraph"/>
        <w:numPr>
          <w:ilvl w:val="0"/>
          <w:numId w:val="7"/>
        </w:numPr>
        <w:rPr>
          <w:rFonts w:ascii="Calibri" w:hAnsi="Calibri" w:cs="Calibri"/>
          <w:sz w:val="22"/>
        </w:rPr>
      </w:pPr>
      <w:r w:rsidRPr="00502DE2">
        <w:rPr>
          <w:rFonts w:ascii="Calibri" w:hAnsi="Calibri" w:cs="Calibri"/>
          <w:sz w:val="22"/>
        </w:rPr>
        <w:t xml:space="preserve">Supervision of the creation and application of Extract, Transform, and Load (ETL) systems based on SSIS, enabling simple data integration and transformation. </w:t>
      </w:r>
    </w:p>
    <w:p w14:paraId="27FC68AF" w14:textId="24B766FB" w:rsidR="00502DE2" w:rsidRDefault="00502DE2" w:rsidP="00502DE2">
      <w:pPr>
        <w:pStyle w:val="ListParagraph"/>
        <w:numPr>
          <w:ilvl w:val="0"/>
          <w:numId w:val="7"/>
        </w:numPr>
        <w:rPr>
          <w:rFonts w:ascii="Calibri" w:hAnsi="Calibri" w:cs="Calibri"/>
          <w:sz w:val="22"/>
        </w:rPr>
      </w:pPr>
      <w:r w:rsidRPr="00502DE2">
        <w:rPr>
          <w:rFonts w:ascii="Calibri" w:hAnsi="Calibri" w:cs="Calibri"/>
          <w:sz w:val="22"/>
        </w:rPr>
        <w:t xml:space="preserve">Completed meticulous dataset analysis, schema design, entity definition, and table relationship development for new implementations as part of comprehensive data modeling procedures. </w:t>
      </w:r>
    </w:p>
    <w:p w14:paraId="09ED1A36" w14:textId="62E0CCC9" w:rsidR="00502DE2" w:rsidRPr="00502DE2" w:rsidRDefault="00BA4A27" w:rsidP="00502DE2">
      <w:pPr>
        <w:pStyle w:val="ListParagraph"/>
        <w:numPr>
          <w:ilvl w:val="0"/>
          <w:numId w:val="7"/>
        </w:numPr>
        <w:rPr>
          <w:rFonts w:ascii="Calibri" w:hAnsi="Calibri" w:cs="Calibri"/>
          <w:sz w:val="22"/>
        </w:rPr>
      </w:pPr>
      <w:r>
        <w:rPr>
          <w:rFonts w:ascii="Calibri" w:hAnsi="Calibri" w:cs="Calibri"/>
          <w:sz w:val="22"/>
        </w:rPr>
        <w:t>Performed</w:t>
      </w:r>
      <w:r w:rsidR="00502DE2" w:rsidRPr="00502DE2">
        <w:rPr>
          <w:rFonts w:ascii="Calibri" w:hAnsi="Calibri" w:cs="Calibri"/>
          <w:sz w:val="22"/>
        </w:rPr>
        <w:t xml:space="preserve"> of data sources (Flat files, JSON, CSV, and databases) into target databases Redshift &amp; RDS (SQL Server, MYSQL) was made possible by coordinating Amazon Step Functions to speed up the execution of lambda functions in innovative data pipelines. </w:t>
      </w:r>
    </w:p>
    <w:p w14:paraId="3884E48D" w14:textId="708C4F9C" w:rsidR="00321567" w:rsidRPr="009036B8" w:rsidRDefault="00C24365" w:rsidP="00321567">
      <w:pPr>
        <w:pStyle w:val="ListParagraph"/>
        <w:numPr>
          <w:ilvl w:val="0"/>
          <w:numId w:val="7"/>
        </w:numPr>
        <w:rPr>
          <w:rFonts w:ascii="Calibri" w:hAnsi="Calibri" w:cs="Calibri"/>
          <w:sz w:val="22"/>
        </w:rPr>
      </w:pPr>
      <w:r>
        <w:rPr>
          <w:rFonts w:ascii="Calibri" w:hAnsi="Calibri" w:cs="Calibri"/>
          <w:sz w:val="22"/>
        </w:rPr>
        <w:t>Collaborated</w:t>
      </w:r>
      <w:r w:rsidR="00321567" w:rsidRPr="009036B8">
        <w:rPr>
          <w:rFonts w:ascii="Calibri" w:hAnsi="Calibri" w:cs="Calibri"/>
          <w:sz w:val="22"/>
        </w:rPr>
        <w:t xml:space="preserve"> Azure Data Factory to engineer complex ETL data pipelines, data processing efficiency was noticeably increased by 25%. </w:t>
      </w:r>
    </w:p>
    <w:p w14:paraId="5D40C758" w14:textId="6547C92B" w:rsidR="00321567" w:rsidRPr="009036B8" w:rsidRDefault="00321567" w:rsidP="00321567">
      <w:pPr>
        <w:pStyle w:val="ListParagraph"/>
        <w:numPr>
          <w:ilvl w:val="0"/>
          <w:numId w:val="7"/>
        </w:numPr>
        <w:rPr>
          <w:rFonts w:ascii="Calibri" w:hAnsi="Calibri" w:cs="Calibri"/>
          <w:sz w:val="22"/>
        </w:rPr>
      </w:pPr>
      <w:r w:rsidRPr="009036B8">
        <w:rPr>
          <w:rFonts w:ascii="Calibri" w:hAnsi="Calibri" w:cs="Calibri"/>
          <w:sz w:val="22"/>
        </w:rPr>
        <w:t>The quality of healthcare was raised by implementing strict data quality checks and validation methods, which resulted in a noteworthy 15% decrease in data mistakes and a noticeable improvement in data reliability.</w:t>
      </w:r>
    </w:p>
    <w:p w14:paraId="192C57CF" w14:textId="1BF1C274" w:rsidR="00321567" w:rsidRPr="009036B8" w:rsidRDefault="00321567" w:rsidP="00321567">
      <w:pPr>
        <w:pStyle w:val="ListParagraph"/>
        <w:numPr>
          <w:ilvl w:val="0"/>
          <w:numId w:val="7"/>
        </w:numPr>
        <w:rPr>
          <w:rFonts w:ascii="Calibri" w:hAnsi="Calibri" w:cs="Calibri"/>
          <w:sz w:val="22"/>
        </w:rPr>
      </w:pPr>
      <w:r w:rsidRPr="009036B8">
        <w:rPr>
          <w:rFonts w:ascii="Calibri" w:hAnsi="Calibri" w:cs="Calibri"/>
          <w:sz w:val="22"/>
        </w:rPr>
        <w:t xml:space="preserve">Exhibited processing competence by using PySpark in Azure Databricks for large-scale data extraction, transformation, and loading. </w:t>
      </w:r>
      <w:r w:rsidR="00C24365" w:rsidRPr="009036B8">
        <w:rPr>
          <w:rFonts w:ascii="Calibri" w:hAnsi="Calibri" w:cs="Calibri"/>
          <w:sz w:val="22"/>
        </w:rPr>
        <w:t xml:space="preserve">Improve </w:t>
      </w:r>
      <w:r w:rsidRPr="009036B8">
        <w:rPr>
          <w:rFonts w:ascii="Calibri" w:hAnsi="Calibri" w:cs="Calibri"/>
          <w:sz w:val="22"/>
        </w:rPr>
        <w:t xml:space="preserve">data analysis and usability, developed PySpark notebooks to transform unstructured JSON data into organized representations. </w:t>
      </w:r>
    </w:p>
    <w:p w14:paraId="553155B2" w14:textId="4D014524" w:rsidR="00321567" w:rsidRPr="009036B8" w:rsidRDefault="00321567" w:rsidP="00321567">
      <w:pPr>
        <w:pStyle w:val="ListParagraph"/>
        <w:numPr>
          <w:ilvl w:val="0"/>
          <w:numId w:val="7"/>
        </w:numPr>
        <w:rPr>
          <w:rFonts w:ascii="Calibri" w:hAnsi="Calibri" w:cs="Calibri"/>
          <w:sz w:val="22"/>
        </w:rPr>
      </w:pPr>
      <w:r w:rsidRPr="009036B8">
        <w:rPr>
          <w:rFonts w:ascii="Calibri" w:hAnsi="Calibri" w:cs="Calibri"/>
          <w:sz w:val="22"/>
        </w:rPr>
        <w:t xml:space="preserve">Processed data in real time by utilizing Azure Databricks, which allowed to easily integrate streaming data from sources and cut down on data latency by 40%. </w:t>
      </w:r>
    </w:p>
    <w:p w14:paraId="7BDC4664" w14:textId="07A488AD" w:rsidR="007C49EC" w:rsidRDefault="007C49EC" w:rsidP="007C49EC">
      <w:pPr>
        <w:pStyle w:val="ListParagraph"/>
        <w:numPr>
          <w:ilvl w:val="0"/>
          <w:numId w:val="7"/>
        </w:numPr>
        <w:rPr>
          <w:rFonts w:ascii="Calibri" w:hAnsi="Calibri" w:cs="Calibri"/>
          <w:sz w:val="22"/>
        </w:rPr>
      </w:pPr>
      <w:r w:rsidRPr="007C49EC">
        <w:rPr>
          <w:rFonts w:ascii="Calibri" w:hAnsi="Calibri" w:cs="Calibri"/>
          <w:sz w:val="22"/>
        </w:rPr>
        <w:t>Built cutting-edge real-time data processing and streaming technologies, as exemplified by the use of Azure Databricks, to facilitate timely insights and informed decision-making in the healthcare analytics space.</w:t>
      </w:r>
    </w:p>
    <w:p w14:paraId="76267B73" w14:textId="329754B6" w:rsidR="00321567" w:rsidRDefault="007C49EC" w:rsidP="007C49EC">
      <w:pPr>
        <w:pStyle w:val="ListParagraph"/>
        <w:numPr>
          <w:ilvl w:val="0"/>
          <w:numId w:val="7"/>
        </w:numPr>
        <w:rPr>
          <w:rFonts w:ascii="Calibri" w:hAnsi="Calibri" w:cs="Calibri"/>
          <w:sz w:val="22"/>
        </w:rPr>
      </w:pPr>
      <w:r w:rsidRPr="007C49EC">
        <w:rPr>
          <w:rFonts w:ascii="Calibri" w:hAnsi="Calibri" w:cs="Calibri"/>
          <w:sz w:val="22"/>
        </w:rPr>
        <w:t>Implement dependable automatic data backup and recovery strategies that leverage cloud-native technology to safeguard data integrity and ensure resilience in the event of disruptions.</w:t>
      </w:r>
    </w:p>
    <w:p w14:paraId="66A0DE39" w14:textId="77777777" w:rsidR="007C49EC" w:rsidRPr="007C49EC" w:rsidRDefault="007C49EC" w:rsidP="007C49EC">
      <w:pPr>
        <w:rPr>
          <w:rFonts w:ascii="Calibri" w:hAnsi="Calibri" w:cs="Calibri"/>
          <w:sz w:val="22"/>
        </w:rPr>
      </w:pPr>
    </w:p>
    <w:p w14:paraId="3D5AF0E6" w14:textId="7A5D1872" w:rsidR="00321567" w:rsidRPr="009036B8" w:rsidRDefault="00BF2AD8" w:rsidP="00321567">
      <w:pPr>
        <w:rPr>
          <w:rFonts w:ascii="Calibri" w:hAnsi="Calibri" w:cs="Calibri"/>
          <w:b/>
          <w:bCs/>
          <w:sz w:val="22"/>
        </w:rPr>
      </w:pPr>
      <w:r w:rsidRPr="009036B8">
        <w:rPr>
          <w:rFonts w:ascii="Calibri" w:hAnsi="Calibri" w:cs="Calibri"/>
          <w:b/>
          <w:bCs/>
          <w:sz w:val="22"/>
        </w:rPr>
        <w:t>Epsilon Technologies</w:t>
      </w:r>
      <w:r w:rsidR="009036B8">
        <w:rPr>
          <w:rFonts w:ascii="Calibri" w:hAnsi="Calibri" w:cs="Calibri"/>
          <w:b/>
          <w:bCs/>
          <w:sz w:val="22"/>
        </w:rPr>
        <w:t xml:space="preserve"> – </w:t>
      </w:r>
      <w:r w:rsidR="009036B8" w:rsidRPr="009036B8">
        <w:rPr>
          <w:rFonts w:ascii="Calibri" w:hAnsi="Calibri" w:cs="Calibri"/>
          <w:b/>
          <w:bCs/>
          <w:sz w:val="22"/>
        </w:rPr>
        <w:t>Database Developer</w:t>
      </w:r>
      <w:r w:rsidRPr="009036B8">
        <w:rPr>
          <w:rFonts w:ascii="Calibri" w:hAnsi="Calibri" w:cs="Calibri"/>
          <w:b/>
          <w:bCs/>
          <w:sz w:val="22"/>
        </w:rPr>
        <w:tab/>
      </w:r>
      <w:r w:rsidRPr="009036B8">
        <w:rPr>
          <w:rFonts w:ascii="Calibri" w:hAnsi="Calibri" w:cs="Calibri"/>
          <w:b/>
          <w:bCs/>
          <w:sz w:val="22"/>
        </w:rPr>
        <w:tab/>
      </w:r>
      <w:r w:rsidR="00321567" w:rsidRPr="009036B8">
        <w:rPr>
          <w:rFonts w:ascii="Calibri" w:hAnsi="Calibri" w:cs="Calibri"/>
          <w:b/>
          <w:bCs/>
          <w:sz w:val="22"/>
        </w:rPr>
        <w:tab/>
      </w:r>
      <w:r w:rsidR="00321567" w:rsidRPr="009036B8">
        <w:rPr>
          <w:rFonts w:ascii="Calibri" w:hAnsi="Calibri" w:cs="Calibri"/>
          <w:b/>
          <w:bCs/>
          <w:sz w:val="22"/>
        </w:rPr>
        <w:tab/>
      </w:r>
      <w:r w:rsidR="00321567" w:rsidRPr="009036B8">
        <w:rPr>
          <w:rFonts w:ascii="Calibri" w:hAnsi="Calibri" w:cs="Calibri"/>
          <w:b/>
          <w:bCs/>
          <w:sz w:val="22"/>
        </w:rPr>
        <w:tab/>
      </w:r>
      <w:r w:rsidR="00321567" w:rsidRPr="009036B8">
        <w:rPr>
          <w:rFonts w:ascii="Calibri" w:hAnsi="Calibri" w:cs="Calibri"/>
          <w:b/>
          <w:bCs/>
          <w:sz w:val="22"/>
        </w:rPr>
        <w:tab/>
      </w:r>
      <w:r w:rsidR="00321567" w:rsidRPr="009036B8">
        <w:rPr>
          <w:rFonts w:ascii="Calibri" w:hAnsi="Calibri" w:cs="Calibri"/>
          <w:b/>
          <w:bCs/>
          <w:sz w:val="22"/>
        </w:rPr>
        <w:tab/>
        <w:t xml:space="preserve">   </w:t>
      </w:r>
      <w:r w:rsidR="009036B8">
        <w:rPr>
          <w:rFonts w:ascii="Calibri" w:hAnsi="Calibri" w:cs="Calibri"/>
          <w:b/>
          <w:bCs/>
          <w:sz w:val="22"/>
        </w:rPr>
        <w:t xml:space="preserve">   </w:t>
      </w:r>
      <w:r w:rsidR="00321567" w:rsidRPr="009036B8">
        <w:rPr>
          <w:rFonts w:ascii="Calibri" w:hAnsi="Calibri" w:cs="Calibri"/>
          <w:b/>
          <w:bCs/>
          <w:sz w:val="22"/>
        </w:rPr>
        <w:t>Apr 2018 – Feb 2020</w:t>
      </w:r>
    </w:p>
    <w:p w14:paraId="07591471" w14:textId="1766A847" w:rsidR="00015AE9" w:rsidRDefault="00CE3DD6" w:rsidP="00015AE9">
      <w:pPr>
        <w:pStyle w:val="ListParagraph"/>
        <w:numPr>
          <w:ilvl w:val="0"/>
          <w:numId w:val="7"/>
        </w:numPr>
        <w:rPr>
          <w:rFonts w:ascii="Calibri" w:hAnsi="Calibri" w:cs="Calibri"/>
          <w:sz w:val="22"/>
        </w:rPr>
      </w:pPr>
      <w:r w:rsidRPr="00015AE9">
        <w:rPr>
          <w:rFonts w:ascii="Calibri" w:hAnsi="Calibri" w:cs="Calibri"/>
          <w:sz w:val="22"/>
        </w:rPr>
        <w:t>Identif</w:t>
      </w:r>
      <w:r>
        <w:rPr>
          <w:rFonts w:ascii="Calibri" w:hAnsi="Calibri" w:cs="Calibri"/>
          <w:sz w:val="22"/>
        </w:rPr>
        <w:t>ied</w:t>
      </w:r>
      <w:r w:rsidR="00015AE9" w:rsidRPr="00015AE9">
        <w:rPr>
          <w:rFonts w:ascii="Calibri" w:hAnsi="Calibri" w:cs="Calibri"/>
          <w:sz w:val="22"/>
        </w:rPr>
        <w:t xml:space="preserve"> the data's sources, create data flow diagrams, and keep track of the sources for processing, mapping, and any necessary business transformations. </w:t>
      </w:r>
    </w:p>
    <w:p w14:paraId="71BB22E7" w14:textId="527307FC" w:rsidR="00015AE9" w:rsidRDefault="00CE3DD6" w:rsidP="00015AE9">
      <w:pPr>
        <w:pStyle w:val="ListParagraph"/>
        <w:numPr>
          <w:ilvl w:val="0"/>
          <w:numId w:val="7"/>
        </w:numPr>
        <w:rPr>
          <w:rFonts w:ascii="Calibri" w:hAnsi="Calibri" w:cs="Calibri"/>
          <w:sz w:val="22"/>
        </w:rPr>
      </w:pPr>
      <w:r w:rsidRPr="00015AE9">
        <w:rPr>
          <w:rFonts w:ascii="Calibri" w:hAnsi="Calibri" w:cs="Calibri"/>
          <w:sz w:val="22"/>
        </w:rPr>
        <w:t xml:space="preserve">Important </w:t>
      </w:r>
      <w:r w:rsidR="00015AE9" w:rsidRPr="00015AE9">
        <w:rPr>
          <w:rFonts w:ascii="Calibri" w:hAnsi="Calibri" w:cs="Calibri"/>
          <w:sz w:val="22"/>
        </w:rPr>
        <w:t xml:space="preserve">to plan and maintain database security for tables, views, stored procedures, indexes, and other database objects. </w:t>
      </w:r>
    </w:p>
    <w:p w14:paraId="26A2B20E" w14:textId="2E4DF3D9" w:rsidR="00015AE9" w:rsidRDefault="00015AE9" w:rsidP="00015AE9">
      <w:pPr>
        <w:pStyle w:val="ListParagraph"/>
        <w:numPr>
          <w:ilvl w:val="0"/>
          <w:numId w:val="7"/>
        </w:numPr>
        <w:rPr>
          <w:rFonts w:ascii="Calibri" w:hAnsi="Calibri" w:cs="Calibri"/>
          <w:sz w:val="22"/>
        </w:rPr>
      </w:pPr>
      <w:r w:rsidRPr="00015AE9">
        <w:rPr>
          <w:rFonts w:ascii="Calibri" w:hAnsi="Calibri" w:cs="Calibri"/>
          <w:sz w:val="22"/>
        </w:rPr>
        <w:t xml:space="preserve">Maintain batch processing efficiency in the data warehouse by parallelizing, keeping an eye on query execution schedules, and fine-tuning performance as needed. </w:t>
      </w:r>
    </w:p>
    <w:p w14:paraId="0DBD1EC5" w14:textId="22062312" w:rsidR="00015AE9" w:rsidRPr="00015AE9" w:rsidRDefault="00015AE9" w:rsidP="00015AE9">
      <w:pPr>
        <w:pStyle w:val="ListParagraph"/>
        <w:numPr>
          <w:ilvl w:val="0"/>
          <w:numId w:val="7"/>
        </w:numPr>
        <w:rPr>
          <w:rFonts w:ascii="Calibri" w:hAnsi="Calibri" w:cs="Calibri"/>
          <w:sz w:val="22"/>
        </w:rPr>
      </w:pPr>
      <w:r w:rsidRPr="00015AE9">
        <w:rPr>
          <w:rFonts w:ascii="Calibri" w:hAnsi="Calibri" w:cs="Calibri"/>
          <w:sz w:val="22"/>
        </w:rPr>
        <w:t>Evaluate</w:t>
      </w:r>
      <w:r w:rsidR="00CE3DD6">
        <w:rPr>
          <w:rFonts w:ascii="Calibri" w:hAnsi="Calibri" w:cs="Calibri"/>
          <w:sz w:val="22"/>
        </w:rPr>
        <w:t>d</w:t>
      </w:r>
      <w:r w:rsidRPr="00015AE9">
        <w:rPr>
          <w:rFonts w:ascii="Calibri" w:hAnsi="Calibri" w:cs="Calibri"/>
          <w:sz w:val="22"/>
        </w:rPr>
        <w:t xml:space="preserve"> unusual activity in the database environment and diagnose issues with reliability and performance. </w:t>
      </w:r>
    </w:p>
    <w:p w14:paraId="4168C63B" w14:textId="607C2734" w:rsidR="00321567" w:rsidRPr="009036B8" w:rsidRDefault="00321567" w:rsidP="00321567">
      <w:pPr>
        <w:pStyle w:val="ListParagraph"/>
        <w:numPr>
          <w:ilvl w:val="0"/>
          <w:numId w:val="7"/>
        </w:numPr>
        <w:rPr>
          <w:rFonts w:ascii="Calibri" w:hAnsi="Calibri" w:cs="Calibri"/>
          <w:sz w:val="22"/>
        </w:rPr>
      </w:pPr>
      <w:r w:rsidRPr="009036B8">
        <w:rPr>
          <w:rFonts w:ascii="Calibri" w:hAnsi="Calibri" w:cs="Calibri"/>
          <w:sz w:val="22"/>
        </w:rPr>
        <w:t>Determine</w:t>
      </w:r>
      <w:r w:rsidR="00CE3DD6">
        <w:rPr>
          <w:rFonts w:ascii="Calibri" w:hAnsi="Calibri" w:cs="Calibri"/>
          <w:sz w:val="22"/>
        </w:rPr>
        <w:t>d</w:t>
      </w:r>
      <w:r w:rsidRPr="009036B8">
        <w:rPr>
          <w:rFonts w:ascii="Calibri" w:hAnsi="Calibri" w:cs="Calibri"/>
          <w:sz w:val="22"/>
        </w:rPr>
        <w:t xml:space="preserve"> how well database operations performed by comparing to the most important database performance parameters. </w:t>
      </w:r>
    </w:p>
    <w:p w14:paraId="6B899827" w14:textId="77F0B8AF" w:rsidR="00321567" w:rsidRPr="009036B8" w:rsidRDefault="00321567" w:rsidP="00321567">
      <w:pPr>
        <w:pStyle w:val="ListParagraph"/>
        <w:numPr>
          <w:ilvl w:val="0"/>
          <w:numId w:val="7"/>
        </w:numPr>
        <w:rPr>
          <w:rFonts w:ascii="Calibri" w:hAnsi="Calibri" w:cs="Calibri"/>
          <w:sz w:val="22"/>
        </w:rPr>
      </w:pPr>
      <w:r w:rsidRPr="009036B8">
        <w:rPr>
          <w:rFonts w:ascii="Calibri" w:hAnsi="Calibri" w:cs="Calibri"/>
          <w:sz w:val="22"/>
        </w:rPr>
        <w:t xml:space="preserve">Attend to production support tickets and provide uninterrupted service to address production problems. </w:t>
      </w:r>
    </w:p>
    <w:p w14:paraId="189EFE64" w14:textId="77777777" w:rsidR="00321567" w:rsidRPr="009036B8" w:rsidRDefault="00321567" w:rsidP="00321567">
      <w:pPr>
        <w:rPr>
          <w:rFonts w:ascii="Calibri" w:hAnsi="Calibri" w:cs="Calibri"/>
          <w:sz w:val="22"/>
        </w:rPr>
      </w:pPr>
    </w:p>
    <w:p w14:paraId="2691FD4C" w14:textId="59F33FA5" w:rsidR="00321567" w:rsidRPr="002A3946" w:rsidRDefault="00321567" w:rsidP="002A3946">
      <w:pPr>
        <w:pStyle w:val="Heading1"/>
        <w:keepNext w:val="0"/>
        <w:keepLines w:val="0"/>
        <w:widowControl w:val="0"/>
        <w:autoSpaceDE w:val="0"/>
        <w:autoSpaceDN w:val="0"/>
        <w:spacing w:before="19" w:after="0"/>
        <w:contextualSpacing w:val="0"/>
        <w:rPr>
          <w:rFonts w:ascii="Calibri Light" w:eastAsia="Calibri Light" w:hAnsi="Calibri Light" w:cs="Calibri Light"/>
          <w:caps w:val="0"/>
          <w:color w:val="2E5395"/>
          <w:spacing w:val="0"/>
          <w:sz w:val="24"/>
          <w:szCs w:val="24"/>
        </w:rPr>
      </w:pPr>
      <w:r w:rsidRPr="002A3946">
        <w:rPr>
          <w:rFonts w:ascii="Calibri Light" w:eastAsia="Calibri Light" w:hAnsi="Calibri Light" w:cs="Calibri Light"/>
          <w:caps w:val="0"/>
          <w:color w:val="2E5395"/>
          <w:spacing w:val="0"/>
          <w:sz w:val="24"/>
          <w:szCs w:val="24"/>
        </w:rPr>
        <w:t>EDUCATION:</w:t>
      </w:r>
      <w:r w:rsidR="003E0709" w:rsidRPr="003E0709">
        <w:rPr>
          <w:rFonts w:ascii="Calibri Light"/>
          <w:noProof/>
          <w:sz w:val="2"/>
        </w:rPr>
        <w:t xml:space="preserve"> </w:t>
      </w:r>
      <w:r w:rsidR="003E0709">
        <w:rPr>
          <w:rFonts w:ascii="Calibri Light"/>
          <w:noProof/>
          <w:sz w:val="2"/>
        </w:rPr>
        <mc:AlternateContent>
          <mc:Choice Requires="wpg">
            <w:drawing>
              <wp:inline distT="0" distB="0" distL="0" distR="0" wp14:anchorId="62C2B829" wp14:editId="631FE724">
                <wp:extent cx="6684010" cy="6350"/>
                <wp:effectExtent l="635" t="0" r="1905" b="4445"/>
                <wp:docPr id="199290263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6350"/>
                          <a:chOff x="0" y="0"/>
                          <a:chExt cx="10526" cy="10"/>
                        </a:xfrm>
                      </wpg:grpSpPr>
                      <wps:wsp>
                        <wps:cNvPr id="1247669680" name="Rectangle 9"/>
                        <wps:cNvSpPr>
                          <a:spLocks noChangeArrowheads="1"/>
                        </wps:cNvSpPr>
                        <wps:spPr bwMode="auto">
                          <a:xfrm>
                            <a:off x="0" y="0"/>
                            <a:ext cx="10526" cy="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C5F039" id="Group 8" o:spid="_x0000_s1026" style="width:526.3pt;height:.5pt;mso-position-horizontal-relative:char;mso-position-vertical-relative:line" coordsize="10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">
                <v:rect id="Rectangle 9" o:spid="_x0000_s1027" style="position:absolute;width:105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" fillcolor="#4471c4" stroked="f"/>
                <w10:anchorlock/>
              </v:group>
            </w:pict>
          </mc:Fallback>
        </mc:AlternateContent>
      </w:r>
    </w:p>
    <w:p w14:paraId="49AF2493" w14:textId="77777777" w:rsidR="00321567" w:rsidRPr="009036B8" w:rsidRDefault="00321567" w:rsidP="00321567">
      <w:pPr>
        <w:rPr>
          <w:rFonts w:ascii="Calibri" w:hAnsi="Calibri" w:cs="Calibri"/>
          <w:sz w:val="22"/>
        </w:rPr>
      </w:pPr>
      <w:r w:rsidRPr="009036B8">
        <w:rPr>
          <w:rFonts w:ascii="Calibri" w:hAnsi="Calibri" w:cs="Calibri"/>
          <w:b/>
          <w:bCs/>
          <w:sz w:val="22"/>
        </w:rPr>
        <w:t>MSC Logistics and supply chain management</w:t>
      </w:r>
      <w:r w:rsidRPr="009036B8">
        <w:rPr>
          <w:rFonts w:ascii="Calibri" w:hAnsi="Calibri" w:cs="Calibri"/>
          <w:sz w:val="22"/>
        </w:rPr>
        <w:t xml:space="preserve"> – University Of Portsmouth, United Kingdom Jul 2018    </w:t>
      </w:r>
    </w:p>
    <w:p w14:paraId="5F1AFEAE" w14:textId="77777777" w:rsidR="00321567" w:rsidRPr="009036B8" w:rsidRDefault="00321567" w:rsidP="00321567">
      <w:pPr>
        <w:rPr>
          <w:rFonts w:ascii="Calibri" w:hAnsi="Calibri" w:cs="Calibri"/>
          <w:sz w:val="22"/>
        </w:rPr>
      </w:pPr>
      <w:r w:rsidRPr="009036B8">
        <w:rPr>
          <w:rFonts w:ascii="Calibri" w:hAnsi="Calibri" w:cs="Calibri"/>
          <w:sz w:val="22"/>
        </w:rPr>
        <w:t xml:space="preserve">                                          </w:t>
      </w:r>
    </w:p>
    <w:p w14:paraId="29A94CE7" w14:textId="77777777" w:rsidR="00321567" w:rsidRDefault="00321567" w:rsidP="002A3946">
      <w:pPr>
        <w:pStyle w:val="Heading1"/>
        <w:keepNext w:val="0"/>
        <w:keepLines w:val="0"/>
        <w:widowControl w:val="0"/>
        <w:autoSpaceDE w:val="0"/>
        <w:autoSpaceDN w:val="0"/>
        <w:spacing w:before="19" w:after="0"/>
        <w:contextualSpacing w:val="0"/>
        <w:rPr>
          <w:rFonts w:ascii="Calibri Light" w:eastAsia="Calibri Light" w:hAnsi="Calibri Light" w:cs="Calibri Light"/>
          <w:caps w:val="0"/>
          <w:color w:val="2E5395"/>
          <w:spacing w:val="0"/>
          <w:sz w:val="24"/>
          <w:szCs w:val="24"/>
        </w:rPr>
      </w:pPr>
      <w:r w:rsidRPr="002A3946">
        <w:rPr>
          <w:rFonts w:ascii="Calibri Light" w:eastAsia="Calibri Light" w:hAnsi="Calibri Light" w:cs="Calibri Light"/>
          <w:caps w:val="0"/>
          <w:color w:val="2E5395"/>
          <w:spacing w:val="0"/>
          <w:sz w:val="24"/>
          <w:szCs w:val="24"/>
        </w:rPr>
        <w:t>CERTIFICATION:</w:t>
      </w:r>
    </w:p>
    <w:p w14:paraId="5E180F56" w14:textId="5C113F4A" w:rsidR="003E0709" w:rsidRPr="003E0709" w:rsidRDefault="003E0709" w:rsidP="003E0709">
      <w:r>
        <w:rPr>
          <w:rFonts w:ascii="Calibri Light"/>
          <w:noProof/>
          <w:sz w:val="2"/>
        </w:rPr>
        <mc:AlternateContent>
          <mc:Choice Requires="wpg">
            <w:drawing>
              <wp:inline distT="0" distB="0" distL="0" distR="0" wp14:anchorId="1CB5ED0D" wp14:editId="0A53C62C">
                <wp:extent cx="6684010" cy="6350"/>
                <wp:effectExtent l="635" t="0" r="1905" b="4445"/>
                <wp:docPr id="70404685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6350"/>
                          <a:chOff x="0" y="0"/>
                          <a:chExt cx="10526" cy="10"/>
                        </a:xfrm>
                      </wpg:grpSpPr>
                      <wps:wsp>
                        <wps:cNvPr id="1906560632" name="Rectangle 9"/>
                        <wps:cNvSpPr>
                          <a:spLocks noChangeArrowheads="1"/>
                        </wps:cNvSpPr>
                        <wps:spPr bwMode="auto">
                          <a:xfrm>
                            <a:off x="0" y="0"/>
                            <a:ext cx="10526" cy="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D861DC" id="Group 8" o:spid="_x0000_s1026" style="width:526.3pt;height:.5pt;mso-position-horizontal-relative:char;mso-position-vertical-relative:line" coordsize="10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">
                <v:rect id="Rectangle 9" o:spid="_x0000_s1027" style="position:absolute;width:105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" fillcolor="#4471c4" stroked="f"/>
                <w10:anchorlock/>
              </v:group>
            </w:pict>
          </mc:Fallback>
        </mc:AlternateContent>
      </w:r>
    </w:p>
    <w:p w14:paraId="5EF7FEC7" w14:textId="68E9FED1" w:rsidR="00321567" w:rsidRPr="009036B8" w:rsidRDefault="00321567" w:rsidP="00321567">
      <w:pPr>
        <w:pStyle w:val="ListParagraph"/>
        <w:numPr>
          <w:ilvl w:val="0"/>
          <w:numId w:val="7"/>
        </w:numPr>
        <w:rPr>
          <w:rFonts w:ascii="Calibri" w:hAnsi="Calibri" w:cs="Calibri"/>
          <w:sz w:val="22"/>
        </w:rPr>
      </w:pPr>
      <w:r w:rsidRPr="009036B8">
        <w:rPr>
          <w:rFonts w:ascii="Calibri" w:hAnsi="Calibri" w:cs="Calibri"/>
          <w:sz w:val="22"/>
        </w:rPr>
        <w:t>AWS Certified Solutions Architect</w:t>
      </w:r>
    </w:p>
    <w:p w14:paraId="6AF5EF5B" w14:textId="6C59D7EC" w:rsidR="00321567" w:rsidRPr="009036B8" w:rsidRDefault="00321567" w:rsidP="00321567">
      <w:pPr>
        <w:pStyle w:val="ListParagraph"/>
        <w:numPr>
          <w:ilvl w:val="0"/>
          <w:numId w:val="7"/>
        </w:numPr>
        <w:rPr>
          <w:rFonts w:ascii="Calibri" w:hAnsi="Calibri" w:cs="Calibri"/>
          <w:sz w:val="22"/>
        </w:rPr>
      </w:pPr>
      <w:r w:rsidRPr="009036B8">
        <w:rPr>
          <w:rFonts w:ascii="Calibri" w:hAnsi="Calibri" w:cs="Calibri"/>
          <w:sz w:val="22"/>
        </w:rPr>
        <w:t xml:space="preserve">AZ-900 - Microsoft Azure Fundamentals </w:t>
      </w:r>
      <w:r w:rsidRPr="009036B8">
        <w:rPr>
          <w:rFonts w:ascii="Calibri" w:hAnsi="Calibri" w:cs="Calibri"/>
          <w:sz w:val="22"/>
        </w:rPr>
        <w:tab/>
      </w:r>
    </w:p>
    <w:p w14:paraId="77EC78CE" w14:textId="77777777" w:rsidR="00321567" w:rsidRPr="009036B8" w:rsidRDefault="00321567" w:rsidP="00321567">
      <w:pPr>
        <w:rPr>
          <w:rFonts w:ascii="Calibri" w:hAnsi="Calibri" w:cs="Calibri"/>
          <w:sz w:val="22"/>
        </w:rPr>
      </w:pPr>
    </w:p>
    <w:p w14:paraId="6D76E66D" w14:textId="77777777" w:rsidR="00615A99" w:rsidRPr="009036B8" w:rsidRDefault="00615A99" w:rsidP="00321567">
      <w:pPr>
        <w:rPr>
          <w:rFonts w:ascii="Calibri" w:hAnsi="Calibri" w:cs="Calibri"/>
          <w:sz w:val="22"/>
        </w:rPr>
      </w:pPr>
    </w:p>
    <w:sectPr w:rsidR="00615A99" w:rsidRPr="009036B8" w:rsidSect="00321567">
      <w:type w:val="continuous"/>
      <w:pgSz w:w="12240" w:h="15840" w:code="1"/>
      <w:pgMar w:top="720" w:right="720" w:bottom="720" w:left="720" w:header="57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994E2" w14:textId="77777777" w:rsidR="00811F79" w:rsidRDefault="00811F79" w:rsidP="003D42E9">
      <w:r>
        <w:separator/>
      </w:r>
    </w:p>
  </w:endnote>
  <w:endnote w:type="continuationSeparator" w:id="0">
    <w:p w14:paraId="1C3320D0" w14:textId="77777777" w:rsidR="00811F79" w:rsidRDefault="00811F79"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6DC59" w14:textId="77777777" w:rsidR="00811F79" w:rsidRDefault="00811F79" w:rsidP="003D42E9">
      <w:r>
        <w:separator/>
      </w:r>
    </w:p>
  </w:footnote>
  <w:footnote w:type="continuationSeparator" w:id="0">
    <w:p w14:paraId="2BAF1F60" w14:textId="77777777" w:rsidR="00811F79" w:rsidRDefault="00811F79" w:rsidP="003D42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E2780"/>
    <w:multiLevelType w:val="hybridMultilevel"/>
    <w:tmpl w:val="27344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FD4007"/>
    <w:multiLevelType w:val="multilevel"/>
    <w:tmpl w:val="9148F2AC"/>
    <w:lvl w:ilvl="0">
      <w:start w:val="1"/>
      <w:numFmt w:val="bullet"/>
      <w:pStyle w:val="ListBullet"/>
      <w:lvlText w:val=""/>
      <w:lvlJc w:val="left"/>
      <w:pPr>
        <w:ind w:left="360" w:hanging="360"/>
      </w:pPr>
      <w:rPr>
        <w:rFonts w:ascii="Symbol" w:hAnsi="Symbol" w:hint="default"/>
        <w:color w:val="BF1E00" w:themeColor="accent1"/>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32729"/>
    <w:multiLevelType w:val="hybridMultilevel"/>
    <w:tmpl w:val="368E5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176E57"/>
    <w:multiLevelType w:val="hybridMultilevel"/>
    <w:tmpl w:val="7FFC74F4"/>
    <w:lvl w:ilvl="0" w:tplc="3C528D4C">
      <w:numFmt w:val="bullet"/>
      <w:lvlText w:val=""/>
      <w:lvlJc w:val="left"/>
      <w:pPr>
        <w:ind w:left="840" w:hanging="361"/>
      </w:pPr>
      <w:rPr>
        <w:rFonts w:hint="default"/>
        <w:w w:val="99"/>
        <w:lang w:val="en-US" w:eastAsia="en-US" w:bidi="ar-SA"/>
      </w:rPr>
    </w:lvl>
    <w:lvl w:ilvl="1" w:tplc="198C7E76">
      <w:numFmt w:val="bullet"/>
      <w:lvlText w:val="•"/>
      <w:lvlJc w:val="left"/>
      <w:pPr>
        <w:ind w:left="1824" w:hanging="361"/>
      </w:pPr>
      <w:rPr>
        <w:rFonts w:hint="default"/>
        <w:lang w:val="en-US" w:eastAsia="en-US" w:bidi="ar-SA"/>
      </w:rPr>
    </w:lvl>
    <w:lvl w:ilvl="2" w:tplc="00AE85A6">
      <w:numFmt w:val="bullet"/>
      <w:lvlText w:val="•"/>
      <w:lvlJc w:val="left"/>
      <w:pPr>
        <w:ind w:left="2809" w:hanging="361"/>
      </w:pPr>
      <w:rPr>
        <w:rFonts w:hint="default"/>
        <w:lang w:val="en-US" w:eastAsia="en-US" w:bidi="ar-SA"/>
      </w:rPr>
    </w:lvl>
    <w:lvl w:ilvl="3" w:tplc="D96475A8">
      <w:numFmt w:val="bullet"/>
      <w:lvlText w:val="•"/>
      <w:lvlJc w:val="left"/>
      <w:pPr>
        <w:ind w:left="3793" w:hanging="361"/>
      </w:pPr>
      <w:rPr>
        <w:rFonts w:hint="default"/>
        <w:lang w:val="en-US" w:eastAsia="en-US" w:bidi="ar-SA"/>
      </w:rPr>
    </w:lvl>
    <w:lvl w:ilvl="4" w:tplc="20F47452">
      <w:numFmt w:val="bullet"/>
      <w:lvlText w:val="•"/>
      <w:lvlJc w:val="left"/>
      <w:pPr>
        <w:ind w:left="4778" w:hanging="361"/>
      </w:pPr>
      <w:rPr>
        <w:rFonts w:hint="default"/>
        <w:lang w:val="en-US" w:eastAsia="en-US" w:bidi="ar-SA"/>
      </w:rPr>
    </w:lvl>
    <w:lvl w:ilvl="5" w:tplc="EB861114">
      <w:numFmt w:val="bullet"/>
      <w:lvlText w:val="•"/>
      <w:lvlJc w:val="left"/>
      <w:pPr>
        <w:ind w:left="5763" w:hanging="361"/>
      </w:pPr>
      <w:rPr>
        <w:rFonts w:hint="default"/>
        <w:lang w:val="en-US" w:eastAsia="en-US" w:bidi="ar-SA"/>
      </w:rPr>
    </w:lvl>
    <w:lvl w:ilvl="6" w:tplc="A67EA6B6">
      <w:numFmt w:val="bullet"/>
      <w:lvlText w:val="•"/>
      <w:lvlJc w:val="left"/>
      <w:pPr>
        <w:ind w:left="6747" w:hanging="361"/>
      </w:pPr>
      <w:rPr>
        <w:rFonts w:hint="default"/>
        <w:lang w:val="en-US" w:eastAsia="en-US" w:bidi="ar-SA"/>
      </w:rPr>
    </w:lvl>
    <w:lvl w:ilvl="7" w:tplc="3B62871A">
      <w:numFmt w:val="bullet"/>
      <w:lvlText w:val="•"/>
      <w:lvlJc w:val="left"/>
      <w:pPr>
        <w:ind w:left="7732" w:hanging="361"/>
      </w:pPr>
      <w:rPr>
        <w:rFonts w:hint="default"/>
        <w:lang w:val="en-US" w:eastAsia="en-US" w:bidi="ar-SA"/>
      </w:rPr>
    </w:lvl>
    <w:lvl w:ilvl="8" w:tplc="819A50C2">
      <w:numFmt w:val="bullet"/>
      <w:lvlText w:val="•"/>
      <w:lvlJc w:val="left"/>
      <w:pPr>
        <w:ind w:left="8717" w:hanging="361"/>
      </w:pPr>
      <w:rPr>
        <w:rFonts w:hint="default"/>
        <w:lang w:val="en-US" w:eastAsia="en-US" w:bidi="ar-SA"/>
      </w:rPr>
    </w:lvl>
  </w:abstractNum>
  <w:abstractNum w:abstractNumId="5">
    <w:nsid w:val="37E92956"/>
    <w:multiLevelType w:val="multilevel"/>
    <w:tmpl w:val="2482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170661"/>
    <w:multiLevelType w:val="multilevel"/>
    <w:tmpl w:val="C1F8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99"/>
    <w:rsid w:val="00015AE9"/>
    <w:rsid w:val="00032A4B"/>
    <w:rsid w:val="000761F2"/>
    <w:rsid w:val="00087C4D"/>
    <w:rsid w:val="00090002"/>
    <w:rsid w:val="000D60A5"/>
    <w:rsid w:val="000E055C"/>
    <w:rsid w:val="000E3126"/>
    <w:rsid w:val="000E5642"/>
    <w:rsid w:val="00180710"/>
    <w:rsid w:val="00185476"/>
    <w:rsid w:val="001A07E0"/>
    <w:rsid w:val="001A1BA9"/>
    <w:rsid w:val="001D7755"/>
    <w:rsid w:val="002574E2"/>
    <w:rsid w:val="002A3946"/>
    <w:rsid w:val="002B2C33"/>
    <w:rsid w:val="002F548C"/>
    <w:rsid w:val="0030456C"/>
    <w:rsid w:val="00315265"/>
    <w:rsid w:val="00321567"/>
    <w:rsid w:val="00322C94"/>
    <w:rsid w:val="00361718"/>
    <w:rsid w:val="0039032E"/>
    <w:rsid w:val="00395147"/>
    <w:rsid w:val="003D42E9"/>
    <w:rsid w:val="003E0709"/>
    <w:rsid w:val="003E4645"/>
    <w:rsid w:val="003F4542"/>
    <w:rsid w:val="00413FAB"/>
    <w:rsid w:val="00430E0C"/>
    <w:rsid w:val="0044058F"/>
    <w:rsid w:val="00474C49"/>
    <w:rsid w:val="004823C2"/>
    <w:rsid w:val="00483E87"/>
    <w:rsid w:val="004940BD"/>
    <w:rsid w:val="004A6BB1"/>
    <w:rsid w:val="004F0546"/>
    <w:rsid w:val="00502DE2"/>
    <w:rsid w:val="0051671A"/>
    <w:rsid w:val="00523B0B"/>
    <w:rsid w:val="00526631"/>
    <w:rsid w:val="00526D42"/>
    <w:rsid w:val="00531E08"/>
    <w:rsid w:val="005578C3"/>
    <w:rsid w:val="00562BC6"/>
    <w:rsid w:val="005B65A2"/>
    <w:rsid w:val="005D5DBA"/>
    <w:rsid w:val="005E2119"/>
    <w:rsid w:val="00615A99"/>
    <w:rsid w:val="00617393"/>
    <w:rsid w:val="0063153B"/>
    <w:rsid w:val="00631E10"/>
    <w:rsid w:val="00664617"/>
    <w:rsid w:val="00671B73"/>
    <w:rsid w:val="00673AE0"/>
    <w:rsid w:val="00682196"/>
    <w:rsid w:val="006B633F"/>
    <w:rsid w:val="006C1D56"/>
    <w:rsid w:val="00705B7C"/>
    <w:rsid w:val="00713365"/>
    <w:rsid w:val="00724932"/>
    <w:rsid w:val="0077748E"/>
    <w:rsid w:val="007B67D3"/>
    <w:rsid w:val="007C49EC"/>
    <w:rsid w:val="008038BB"/>
    <w:rsid w:val="00811F79"/>
    <w:rsid w:val="00823231"/>
    <w:rsid w:val="0084080E"/>
    <w:rsid w:val="008543EA"/>
    <w:rsid w:val="00854858"/>
    <w:rsid w:val="00865306"/>
    <w:rsid w:val="00884C48"/>
    <w:rsid w:val="00885EEB"/>
    <w:rsid w:val="008E31C3"/>
    <w:rsid w:val="008F52BA"/>
    <w:rsid w:val="009036B8"/>
    <w:rsid w:val="009048D2"/>
    <w:rsid w:val="0093095A"/>
    <w:rsid w:val="00960AE6"/>
    <w:rsid w:val="00997E51"/>
    <w:rsid w:val="009C2411"/>
    <w:rsid w:val="009F3793"/>
    <w:rsid w:val="00A2320C"/>
    <w:rsid w:val="00A36FC2"/>
    <w:rsid w:val="00A457B0"/>
    <w:rsid w:val="00A6401B"/>
    <w:rsid w:val="00A66572"/>
    <w:rsid w:val="00AA40F2"/>
    <w:rsid w:val="00AB5A73"/>
    <w:rsid w:val="00AF2F9F"/>
    <w:rsid w:val="00B067CD"/>
    <w:rsid w:val="00B13344"/>
    <w:rsid w:val="00B61C23"/>
    <w:rsid w:val="00B62323"/>
    <w:rsid w:val="00B70A77"/>
    <w:rsid w:val="00B758ED"/>
    <w:rsid w:val="00BA4A27"/>
    <w:rsid w:val="00BE010D"/>
    <w:rsid w:val="00BF2AD8"/>
    <w:rsid w:val="00C24365"/>
    <w:rsid w:val="00C6565A"/>
    <w:rsid w:val="00C70719"/>
    <w:rsid w:val="00C832BD"/>
    <w:rsid w:val="00C96045"/>
    <w:rsid w:val="00CE3DD6"/>
    <w:rsid w:val="00D26D4F"/>
    <w:rsid w:val="00D53461"/>
    <w:rsid w:val="00D7168E"/>
    <w:rsid w:val="00DB057D"/>
    <w:rsid w:val="00DE564D"/>
    <w:rsid w:val="00E0696E"/>
    <w:rsid w:val="00E520A3"/>
    <w:rsid w:val="00E54B68"/>
    <w:rsid w:val="00EA4C8C"/>
    <w:rsid w:val="00EA62A2"/>
    <w:rsid w:val="00EB6FE0"/>
    <w:rsid w:val="00EC5D87"/>
    <w:rsid w:val="00EE1C97"/>
    <w:rsid w:val="00EE4AD0"/>
    <w:rsid w:val="00EF3569"/>
    <w:rsid w:val="00F32DE8"/>
    <w:rsid w:val="00F62B0F"/>
    <w:rsid w:val="00F742EE"/>
    <w:rsid w:val="00F85A56"/>
    <w:rsid w:val="00F96D85"/>
    <w:rsid w:val="00FB0432"/>
    <w:rsid w:val="00FB18C5"/>
    <w:rsid w:val="00FC580E"/>
    <w:rsid w:val="00FC6625"/>
    <w:rsid w:val="00FD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AE0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31"/>
    <w:rPr>
      <w:color w:val="0B0402" w:themeColor="accent6" w:themeShade="1A"/>
      <w:sz w:val="20"/>
      <w:szCs w:val="22"/>
    </w:rPr>
  </w:style>
  <w:style w:type="paragraph" w:styleId="Heading1">
    <w:name w:val="heading 1"/>
    <w:basedOn w:val="Normal"/>
    <w:next w:val="Normal"/>
    <w:link w:val="Heading1Char"/>
    <w:uiPriority w:val="9"/>
    <w:qFormat/>
    <w:rsid w:val="0063153B"/>
    <w:pPr>
      <w:keepNext/>
      <w:keepLines/>
      <w:spacing w:after="240"/>
      <w:contextualSpacing/>
      <w:outlineLvl w:val="0"/>
    </w:pPr>
    <w:rPr>
      <w:rFonts w:asciiTheme="majorHAnsi" w:eastAsiaTheme="majorEastAsia" w:hAnsiTheme="majorHAnsi" w:cs="Times New Roman (Headings CS)"/>
      <w:caps/>
      <w:color w:val="BF1E00" w:themeColor="accent1"/>
      <w:spacing w:val="20"/>
      <w:sz w:val="28"/>
      <w:szCs w:val="32"/>
    </w:rPr>
  </w:style>
  <w:style w:type="paragraph" w:styleId="Heading2">
    <w:name w:val="heading 2"/>
    <w:basedOn w:val="Normal"/>
    <w:link w:val="Heading2Char"/>
    <w:uiPriority w:val="9"/>
    <w:semiHidden/>
    <w:qFormat/>
    <w:rsid w:val="00FC6625"/>
    <w:pPr>
      <w:spacing w:after="240"/>
      <w:outlineLvl w:val="1"/>
    </w:pPr>
    <w:rPr>
      <w:rFonts w:ascii="Agency FB" w:eastAsiaTheme="majorEastAsia" w:hAnsi="Agency FB" w:cs="Times New Roman (Headings CS)"/>
      <w:caps/>
      <w:color w:val="BF1E00" w:themeColor="accent1"/>
      <w:spacing w:val="20"/>
      <w:sz w:val="28"/>
      <w:szCs w:val="26"/>
    </w:rPr>
  </w:style>
  <w:style w:type="paragraph" w:styleId="Heading3">
    <w:name w:val="heading 3"/>
    <w:basedOn w:val="Normal"/>
    <w:link w:val="Heading3Char"/>
    <w:uiPriority w:val="9"/>
    <w:semiHidden/>
    <w:qFormat/>
    <w:rsid w:val="00EB6FE0"/>
    <w:pPr>
      <w:outlineLvl w:val="2"/>
    </w:pPr>
    <w:rPr>
      <w:rFonts w:ascii="Agency FB" w:eastAsiaTheme="majorEastAsia" w:hAnsi="Agency FB" w:cs="Times New Roman (Headings CS)"/>
      <w:caps/>
      <w:color w:val="BF1E00" w:themeColor="accent1"/>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526631"/>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526631"/>
    <w:rPr>
      <w:color w:val="0B0402" w:themeColor="accent6" w:themeShade="1A"/>
      <w:sz w:val="20"/>
      <w:szCs w:val="22"/>
    </w:rPr>
  </w:style>
  <w:style w:type="character" w:customStyle="1" w:styleId="Heading1Char">
    <w:name w:val="Heading 1 Char"/>
    <w:basedOn w:val="DefaultParagraphFont"/>
    <w:link w:val="Heading1"/>
    <w:uiPriority w:val="9"/>
    <w:rsid w:val="0063153B"/>
    <w:rPr>
      <w:rFonts w:asciiTheme="majorHAnsi" w:eastAsiaTheme="majorEastAsia" w:hAnsiTheme="majorHAnsi" w:cs="Times New Roman (Headings CS)"/>
      <w:caps/>
      <w:color w:val="BF1E00" w:themeColor="accent1"/>
      <w:spacing w:val="20"/>
      <w:sz w:val="28"/>
      <w:szCs w:val="32"/>
    </w:rPr>
  </w:style>
  <w:style w:type="character" w:customStyle="1" w:styleId="Heading2Char">
    <w:name w:val="Heading 2 Char"/>
    <w:basedOn w:val="DefaultParagraphFont"/>
    <w:link w:val="Heading2"/>
    <w:uiPriority w:val="9"/>
    <w:semiHidden/>
    <w:rsid w:val="00526631"/>
    <w:rPr>
      <w:rFonts w:ascii="Agency FB" w:eastAsiaTheme="majorEastAsia" w:hAnsi="Agency FB" w:cs="Times New Roman (Headings CS)"/>
      <w:caps/>
      <w:color w:val="BF1E00" w:themeColor="accent1"/>
      <w:spacing w:val="20"/>
      <w:sz w:val="28"/>
      <w:szCs w:val="26"/>
    </w:rPr>
  </w:style>
  <w:style w:type="character" w:customStyle="1" w:styleId="Heading3Char">
    <w:name w:val="Heading 3 Char"/>
    <w:basedOn w:val="DefaultParagraphFont"/>
    <w:link w:val="Heading3"/>
    <w:uiPriority w:val="9"/>
    <w:semiHidden/>
    <w:rsid w:val="00526631"/>
    <w:rPr>
      <w:rFonts w:ascii="Agency FB" w:eastAsiaTheme="majorEastAsia" w:hAnsi="Agency FB" w:cs="Times New Roman (Headings CS)"/>
      <w:caps/>
      <w:color w:val="BF1E00" w:themeColor="accent1"/>
      <w:spacing w:val="20"/>
      <w:sz w:val="20"/>
    </w:rPr>
  </w:style>
  <w:style w:type="paragraph" w:styleId="Title">
    <w:name w:val="Title"/>
    <w:basedOn w:val="Normal"/>
    <w:link w:val="TitleChar"/>
    <w:uiPriority w:val="10"/>
    <w:qFormat/>
    <w:rsid w:val="0063153B"/>
    <w:pPr>
      <w:contextualSpacing/>
    </w:pPr>
    <w:rPr>
      <w:rFonts w:asciiTheme="majorHAnsi" w:eastAsiaTheme="majorEastAsia" w:hAnsiTheme="majorHAnsi" w:cs="Times New Roman (Headings CS)"/>
      <w:caps/>
      <w:color w:val="BF1E00" w:themeColor="accent1"/>
      <w:spacing w:val="20"/>
      <w:kern w:val="28"/>
      <w:sz w:val="96"/>
      <w:szCs w:val="56"/>
    </w:rPr>
  </w:style>
  <w:style w:type="character" w:customStyle="1" w:styleId="TitleChar">
    <w:name w:val="Title Char"/>
    <w:basedOn w:val="DefaultParagraphFont"/>
    <w:link w:val="Title"/>
    <w:uiPriority w:val="1"/>
    <w:rsid w:val="0063153B"/>
    <w:rPr>
      <w:rFonts w:asciiTheme="majorHAnsi" w:eastAsiaTheme="majorEastAsia" w:hAnsiTheme="majorHAnsi" w:cs="Times New Roman (Headings CS)"/>
      <w:caps/>
      <w:color w:val="BF1E00" w:themeColor="accent1"/>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blInd w:w="0" w:type="dxa"/>
      <w:tblCellMar>
        <w:top w:w="0" w:type="dxa"/>
        <w:left w:w="108" w:type="dxa"/>
        <w:bottom w:w="0" w:type="dxa"/>
        <w:right w:w="108" w:type="dxa"/>
      </w:tblCellMar>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semiHidden/>
    <w:rsid w:val="003D42E9"/>
    <w:pPr>
      <w:numPr>
        <w:numId w:val="1"/>
      </w:numPr>
    </w:pPr>
  </w:style>
  <w:style w:type="paragraph" w:styleId="ListParagraph">
    <w:name w:val="List Paragraph"/>
    <w:basedOn w:val="Normal"/>
    <w:uiPriority w:val="1"/>
    <w:qFormat/>
    <w:rsid w:val="00EB6FE0"/>
    <w:pPr>
      <w:ind w:left="360"/>
      <w:contextualSpacing/>
    </w:pPr>
  </w:style>
  <w:style w:type="table" w:customStyle="1" w:styleId="NoPadding">
    <w:name w:val="No Padding"/>
    <w:basedOn w:val="TableNormal"/>
    <w:uiPriority w:val="99"/>
    <w:rsid w:val="004823C2"/>
    <w:tblPr>
      <w:tblStyleColBandSize w:val="1"/>
      <w:tblInd w:w="0" w:type="dxa"/>
      <w:tblCellMar>
        <w:top w:w="0" w:type="dxa"/>
        <w:left w:w="108" w:type="dxa"/>
        <w:bottom w:w="0" w:type="dxa"/>
        <w:right w:w="108" w:type="dxa"/>
      </w:tblCellMar>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TableGridLight">
    <w:name w:val="Grid Table Light"/>
    <w:basedOn w:val="TableNormal"/>
    <w:uiPriority w:val="40"/>
    <w:rsid w:val="00413FA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13FA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FA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3FA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3FA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13FAB"/>
    <w:tblPr>
      <w:tblStyleRowBandSize w:val="1"/>
      <w:tblStyleColBandSize w:val="1"/>
      <w:tblInd w:w="0" w:type="dxa"/>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CellMar>
        <w:top w:w="0" w:type="dxa"/>
        <w:left w:w="108" w:type="dxa"/>
        <w:bottom w:w="0" w:type="dxa"/>
        <w:right w:w="108" w:type="dxa"/>
      </w:tblCellMar>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blInd w:w="0" w:type="dxa"/>
      <w:tblCellMar>
        <w:top w:w="0" w:type="dxa"/>
        <w:left w:w="108" w:type="dxa"/>
        <w:bottom w:w="0" w:type="dxa"/>
        <w:right w:w="108" w:type="dxa"/>
      </w:tblCellMar>
    </w:tblPr>
    <w:tcPr>
      <w:tcMar>
        <w:left w:w="0" w:type="dxa"/>
        <w:right w:w="0" w:type="dxa"/>
      </w:tcMar>
    </w:tcPr>
  </w:style>
  <w:style w:type="paragraph" w:styleId="Subtitle">
    <w:name w:val="Subtitle"/>
    <w:basedOn w:val="Normal"/>
    <w:next w:val="Normal"/>
    <w:link w:val="SubtitleChar"/>
    <w:uiPriority w:val="11"/>
    <w:rsid w:val="0063153B"/>
    <w:pPr>
      <w:numPr>
        <w:ilvl w:val="1"/>
      </w:numPr>
      <w:spacing w:after="160"/>
    </w:pPr>
    <w:rPr>
      <w:rFonts w:eastAsiaTheme="minorEastAsia"/>
      <w:color w:val="BF1E00" w:themeColor="accent1"/>
      <w:sz w:val="24"/>
    </w:rPr>
  </w:style>
  <w:style w:type="character" w:customStyle="1" w:styleId="SubtitleChar">
    <w:name w:val="Subtitle Char"/>
    <w:basedOn w:val="DefaultParagraphFont"/>
    <w:link w:val="Subtitle"/>
    <w:uiPriority w:val="11"/>
    <w:rsid w:val="0063153B"/>
    <w:rPr>
      <w:rFonts w:eastAsiaTheme="minorEastAsia"/>
      <w:color w:val="BF1E00" w:themeColor="accent1"/>
      <w:szCs w:val="22"/>
    </w:rPr>
  </w:style>
  <w:style w:type="paragraph" w:styleId="BodyText">
    <w:name w:val="Body Text"/>
    <w:basedOn w:val="Normal"/>
    <w:link w:val="BodyTextChar"/>
    <w:uiPriority w:val="1"/>
    <w:qFormat/>
    <w:rsid w:val="00884C48"/>
    <w:pPr>
      <w:widowControl w:val="0"/>
      <w:autoSpaceDE w:val="0"/>
      <w:autoSpaceDN w:val="0"/>
      <w:ind w:left="860" w:hanging="361"/>
    </w:pPr>
    <w:rPr>
      <w:rFonts w:ascii="Calibri" w:eastAsia="Calibri" w:hAnsi="Calibri" w:cs="Calibri"/>
      <w:color w:val="auto"/>
      <w:sz w:val="24"/>
      <w:szCs w:val="24"/>
    </w:rPr>
  </w:style>
  <w:style w:type="character" w:customStyle="1" w:styleId="BodyTextChar">
    <w:name w:val="Body Text Char"/>
    <w:basedOn w:val="DefaultParagraphFont"/>
    <w:link w:val="BodyText"/>
    <w:uiPriority w:val="1"/>
    <w:rsid w:val="00884C48"/>
    <w:rPr>
      <w:rFonts w:ascii="Calibri" w:eastAsia="Calibri" w:hAnsi="Calibri" w:cs="Calibri"/>
    </w:rPr>
  </w:style>
  <w:style w:type="paragraph" w:customStyle="1" w:styleId="TableParagraph">
    <w:name w:val="Table Paragraph"/>
    <w:basedOn w:val="Normal"/>
    <w:uiPriority w:val="1"/>
    <w:qFormat/>
    <w:rsid w:val="00884C48"/>
    <w:pPr>
      <w:widowControl w:val="0"/>
      <w:autoSpaceDE w:val="0"/>
      <w:autoSpaceDN w:val="0"/>
      <w:spacing w:line="278" w:lineRule="exact"/>
      <w:ind w:left="107"/>
    </w:pPr>
    <w:rPr>
      <w:rFonts w:ascii="Segoe UI" w:eastAsia="Segoe UI" w:hAnsi="Segoe UI" w:cs="Segoe U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174092">
      <w:bodyDiv w:val="1"/>
      <w:marLeft w:val="0"/>
      <w:marRight w:val="0"/>
      <w:marTop w:val="0"/>
      <w:marBottom w:val="0"/>
      <w:divBdr>
        <w:top w:val="none" w:sz="0" w:space="0" w:color="auto"/>
        <w:left w:val="none" w:sz="0" w:space="0" w:color="auto"/>
        <w:bottom w:val="none" w:sz="0" w:space="0" w:color="auto"/>
        <w:right w:val="none" w:sz="0" w:space="0" w:color="auto"/>
      </w:divBdr>
    </w:div>
    <w:div w:id="673528943">
      <w:bodyDiv w:val="1"/>
      <w:marLeft w:val="0"/>
      <w:marRight w:val="0"/>
      <w:marTop w:val="0"/>
      <w:marBottom w:val="0"/>
      <w:divBdr>
        <w:top w:val="none" w:sz="0" w:space="0" w:color="auto"/>
        <w:left w:val="none" w:sz="0" w:space="0" w:color="auto"/>
        <w:bottom w:val="none" w:sz="0" w:space="0" w:color="auto"/>
        <w:right w:val="none" w:sz="0" w:space="0" w:color="auto"/>
      </w:divBdr>
    </w:div>
    <w:div w:id="716203017">
      <w:bodyDiv w:val="1"/>
      <w:marLeft w:val="0"/>
      <w:marRight w:val="0"/>
      <w:marTop w:val="0"/>
      <w:marBottom w:val="0"/>
      <w:divBdr>
        <w:top w:val="none" w:sz="0" w:space="0" w:color="auto"/>
        <w:left w:val="none" w:sz="0" w:space="0" w:color="auto"/>
        <w:bottom w:val="none" w:sz="0" w:space="0" w:color="auto"/>
        <w:right w:val="none" w:sz="0" w:space="0" w:color="auto"/>
      </w:divBdr>
    </w:div>
    <w:div w:id="736629934">
      <w:bodyDiv w:val="1"/>
      <w:marLeft w:val="0"/>
      <w:marRight w:val="0"/>
      <w:marTop w:val="0"/>
      <w:marBottom w:val="0"/>
      <w:divBdr>
        <w:top w:val="none" w:sz="0" w:space="0" w:color="auto"/>
        <w:left w:val="none" w:sz="0" w:space="0" w:color="auto"/>
        <w:bottom w:val="none" w:sz="0" w:space="0" w:color="auto"/>
        <w:right w:val="none" w:sz="0" w:space="0" w:color="auto"/>
      </w:divBdr>
    </w:div>
    <w:div w:id="1032346963">
      <w:bodyDiv w:val="1"/>
      <w:marLeft w:val="0"/>
      <w:marRight w:val="0"/>
      <w:marTop w:val="0"/>
      <w:marBottom w:val="0"/>
      <w:divBdr>
        <w:top w:val="none" w:sz="0" w:space="0" w:color="auto"/>
        <w:left w:val="none" w:sz="0" w:space="0" w:color="auto"/>
        <w:bottom w:val="none" w:sz="0" w:space="0" w:color="auto"/>
        <w:right w:val="none" w:sz="0" w:space="0" w:color="auto"/>
      </w:divBdr>
    </w:div>
    <w:div w:id="1161888457">
      <w:bodyDiv w:val="1"/>
      <w:marLeft w:val="0"/>
      <w:marRight w:val="0"/>
      <w:marTop w:val="0"/>
      <w:marBottom w:val="0"/>
      <w:divBdr>
        <w:top w:val="none" w:sz="0" w:space="0" w:color="auto"/>
        <w:left w:val="none" w:sz="0" w:space="0" w:color="auto"/>
        <w:bottom w:val="none" w:sz="0" w:space="0" w:color="auto"/>
        <w:right w:val="none" w:sz="0" w:space="0" w:color="auto"/>
      </w:divBdr>
    </w:div>
    <w:div w:id="1326396591">
      <w:bodyDiv w:val="1"/>
      <w:marLeft w:val="0"/>
      <w:marRight w:val="0"/>
      <w:marTop w:val="0"/>
      <w:marBottom w:val="0"/>
      <w:divBdr>
        <w:top w:val="none" w:sz="0" w:space="0" w:color="auto"/>
        <w:left w:val="none" w:sz="0" w:space="0" w:color="auto"/>
        <w:bottom w:val="none" w:sz="0" w:space="0" w:color="auto"/>
        <w:right w:val="none" w:sz="0" w:space="0" w:color="auto"/>
      </w:divBdr>
    </w:div>
    <w:div w:id="1340422152">
      <w:bodyDiv w:val="1"/>
      <w:marLeft w:val="0"/>
      <w:marRight w:val="0"/>
      <w:marTop w:val="0"/>
      <w:marBottom w:val="0"/>
      <w:divBdr>
        <w:top w:val="none" w:sz="0" w:space="0" w:color="auto"/>
        <w:left w:val="none" w:sz="0" w:space="0" w:color="auto"/>
        <w:bottom w:val="none" w:sz="0" w:space="0" w:color="auto"/>
        <w:right w:val="none" w:sz="0" w:space="0" w:color="auto"/>
      </w:divBdr>
    </w:div>
    <w:div w:id="1502506071">
      <w:bodyDiv w:val="1"/>
      <w:marLeft w:val="0"/>
      <w:marRight w:val="0"/>
      <w:marTop w:val="0"/>
      <w:marBottom w:val="0"/>
      <w:divBdr>
        <w:top w:val="none" w:sz="0" w:space="0" w:color="auto"/>
        <w:left w:val="none" w:sz="0" w:space="0" w:color="auto"/>
        <w:bottom w:val="none" w:sz="0" w:space="0" w:color="auto"/>
        <w:right w:val="none" w:sz="0" w:space="0" w:color="auto"/>
      </w:divBdr>
    </w:div>
    <w:div w:id="1550607841">
      <w:bodyDiv w:val="1"/>
      <w:marLeft w:val="0"/>
      <w:marRight w:val="0"/>
      <w:marTop w:val="0"/>
      <w:marBottom w:val="0"/>
      <w:divBdr>
        <w:top w:val="none" w:sz="0" w:space="0" w:color="auto"/>
        <w:left w:val="none" w:sz="0" w:space="0" w:color="auto"/>
        <w:bottom w:val="none" w:sz="0" w:space="0" w:color="auto"/>
        <w:right w:val="none" w:sz="0" w:space="0" w:color="auto"/>
      </w:divBdr>
    </w:div>
    <w:div w:id="1619526661">
      <w:bodyDiv w:val="1"/>
      <w:marLeft w:val="0"/>
      <w:marRight w:val="0"/>
      <w:marTop w:val="0"/>
      <w:marBottom w:val="0"/>
      <w:divBdr>
        <w:top w:val="none" w:sz="0" w:space="0" w:color="auto"/>
        <w:left w:val="none" w:sz="0" w:space="0" w:color="auto"/>
        <w:bottom w:val="none" w:sz="0" w:space="0" w:color="auto"/>
        <w:right w:val="none" w:sz="0" w:space="0" w:color="auto"/>
      </w:divBdr>
    </w:div>
    <w:div w:id="1767311338">
      <w:bodyDiv w:val="1"/>
      <w:marLeft w:val="0"/>
      <w:marRight w:val="0"/>
      <w:marTop w:val="0"/>
      <w:marBottom w:val="0"/>
      <w:divBdr>
        <w:top w:val="none" w:sz="0" w:space="0" w:color="auto"/>
        <w:left w:val="none" w:sz="0" w:space="0" w:color="auto"/>
        <w:bottom w:val="none" w:sz="0" w:space="0" w:color="auto"/>
        <w:right w:val="none" w:sz="0" w:space="0" w:color="auto"/>
      </w:divBdr>
    </w:div>
    <w:div w:id="1914196571">
      <w:bodyDiv w:val="1"/>
      <w:marLeft w:val="0"/>
      <w:marRight w:val="0"/>
      <w:marTop w:val="0"/>
      <w:marBottom w:val="0"/>
      <w:divBdr>
        <w:top w:val="none" w:sz="0" w:space="0" w:color="auto"/>
        <w:left w:val="none" w:sz="0" w:space="0" w:color="auto"/>
        <w:bottom w:val="none" w:sz="0" w:space="0" w:color="auto"/>
        <w:right w:val="none" w:sz="0" w:space="0" w:color="auto"/>
      </w:divBdr>
    </w:div>
    <w:div w:id="1956525163">
      <w:bodyDiv w:val="1"/>
      <w:marLeft w:val="0"/>
      <w:marRight w:val="0"/>
      <w:marTop w:val="0"/>
      <w:marBottom w:val="0"/>
      <w:divBdr>
        <w:top w:val="none" w:sz="0" w:space="0" w:color="auto"/>
        <w:left w:val="none" w:sz="0" w:space="0" w:color="auto"/>
        <w:bottom w:val="none" w:sz="0" w:space="0" w:color="auto"/>
        <w:right w:val="none" w:sz="0" w:space="0" w:color="auto"/>
      </w:divBdr>
    </w:div>
    <w:div w:id="1982274183">
      <w:bodyDiv w:val="1"/>
      <w:marLeft w:val="0"/>
      <w:marRight w:val="0"/>
      <w:marTop w:val="0"/>
      <w:marBottom w:val="0"/>
      <w:divBdr>
        <w:top w:val="none" w:sz="0" w:space="0" w:color="auto"/>
        <w:left w:val="none" w:sz="0" w:space="0" w:color="auto"/>
        <w:bottom w:val="none" w:sz="0" w:space="0" w:color="auto"/>
        <w:right w:val="none" w:sz="0" w:space="0" w:color="auto"/>
      </w:divBdr>
    </w:div>
    <w:div w:id="1985505054">
      <w:bodyDiv w:val="1"/>
      <w:marLeft w:val="0"/>
      <w:marRight w:val="0"/>
      <w:marTop w:val="0"/>
      <w:marBottom w:val="0"/>
      <w:divBdr>
        <w:top w:val="none" w:sz="0" w:space="0" w:color="auto"/>
        <w:left w:val="none" w:sz="0" w:space="0" w:color="auto"/>
        <w:bottom w:val="none" w:sz="0" w:space="0" w:color="auto"/>
        <w:right w:val="none" w:sz="0" w:space="0" w:color="auto"/>
      </w:divBdr>
    </w:div>
    <w:div w:id="199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gi\AppData\Local\Microsoft\Office\16.0\DTS\en-IN%7b9D559545-8AB9-41CC-B57C-FDC9151D7438%7d\%7b9B1ACE67-415D-41C5-ACCF-1EFE5B4BAF82%7dtf16392877_win32.dotx" TargetMode="External"/></Relationship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C2DA48-F6B3-4221-9725-ABC2BA09399F}">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862A6571-332A-46ED-9A7B-BA58227BD479}">
  <ds:schemaRefs>
    <ds:schemaRef ds:uri="http://schemas.microsoft.com/sharepoint/v3/contenttype/forms"/>
  </ds:schemaRefs>
</ds:datastoreItem>
</file>

<file path=customXml/itemProps3.xml><?xml version="1.0" encoding="utf-8"?>
<ds:datastoreItem xmlns:ds="http://schemas.openxmlformats.org/officeDocument/2006/customXml" ds:itemID="{A20CC9D5-58B0-46B9-AF12-831046E88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{9B1ACE67-415D-41C5-ACCF-1EFE5B4BAF82}tf16392877_win32</Template>
  <TotalTime>0</TotalTime>
  <Pages>2</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2024-05-23T04:50:00Z</dcterms:created>
  <dcterms:modified xsi:type="dcterms:W3CDTF">2024-05-23T04:50:00Z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