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rFonts w:ascii="Times New Roman" w:hAnsi="Times New Roman"/>
          <w:sz w:val="24"/>
          <w:szCs w:val="24"/>
        </w:rPr>
      </w:pPr>
      <w:r>
        <w:rPr>
          <w:rFonts w:ascii="Times New Roman" w:hAnsi="Times New Roman"/>
          <w:sz w:val="24"/>
          <w:szCs w:val="24"/>
        </w:rPr>
        <w:t>Loan Risk Assessment and Administrative Decision Support System</w:t>
      </w:r>
    </w:p>
    <w:p>
      <w:pPr>
        <w:pStyle w:val="Heading2"/>
        <w:bidi w:val="0"/>
        <w:jc w:val="start"/>
        <w:rPr>
          <w:rFonts w:ascii="Times New Roman" w:hAnsi="Times New Roman"/>
          <w:sz w:val="24"/>
          <w:szCs w:val="24"/>
        </w:rPr>
      </w:pPr>
      <w:r>
        <w:rPr>
          <w:rFonts w:ascii="Times New Roman" w:hAnsi="Times New Roman"/>
          <w:sz w:val="24"/>
          <w:szCs w:val="24"/>
        </w:rPr>
        <w:t>1. Introduction</w:t>
      </w:r>
    </w:p>
    <w:p>
      <w:pPr>
        <w:pStyle w:val="BodyText"/>
        <w:bidi w:val="0"/>
        <w:jc w:val="start"/>
        <w:rPr>
          <w:rFonts w:ascii="Times New Roman" w:hAnsi="Times New Roman"/>
          <w:sz w:val="24"/>
          <w:szCs w:val="24"/>
        </w:rPr>
      </w:pPr>
      <w:r>
        <w:rPr>
          <w:rFonts w:ascii="Times New Roman" w:hAnsi="Times New Roman"/>
          <w:sz w:val="24"/>
          <w:szCs w:val="24"/>
        </w:rPr>
        <w:t>Traditional loan approval processes in many financial institutions are either fully manual or fully automated. Manual systems are often slow, inconsistent, and prone to subjective judgment, while fully automated systems may lack transparency and human oversight. This creates challenges in fairness, accountability, and trust.</w:t>
      </w:r>
    </w:p>
    <w:p>
      <w:pPr>
        <w:pStyle w:val="BodyText"/>
        <w:bidi w:val="0"/>
        <w:jc w:val="start"/>
        <w:rPr>
          <w:rFonts w:ascii="Times New Roman" w:hAnsi="Times New Roman"/>
          <w:sz w:val="24"/>
          <w:szCs w:val="24"/>
        </w:rPr>
      </w:pPr>
      <w:r>
        <w:rPr>
          <w:rFonts w:ascii="Times New Roman" w:hAnsi="Times New Roman"/>
          <w:sz w:val="24"/>
          <w:szCs w:val="24"/>
        </w:rPr>
        <w:t>This project presents a Loan Risk Assessment and Administrative Decision Support System (DSS) that integrates automated risk evaluation with human decision-making using a Human-in-the-Loop approach.</w:t>
      </w:r>
    </w:p>
    <w:p>
      <w:pPr>
        <w:pStyle w:val="Heading2"/>
        <w:bidi w:val="0"/>
        <w:jc w:val="start"/>
        <w:rPr>
          <w:rFonts w:ascii="Times New Roman" w:hAnsi="Times New Roman"/>
          <w:sz w:val="24"/>
          <w:szCs w:val="24"/>
        </w:rPr>
      </w:pPr>
      <w:r>
        <w:rPr>
          <w:rFonts w:ascii="Times New Roman" w:hAnsi="Times New Roman"/>
          <w:sz w:val="24"/>
          <w:szCs w:val="24"/>
        </w:rPr>
        <w:t>2. Problem Statement</w:t>
      </w:r>
    </w:p>
    <w:p>
      <w:pPr>
        <w:pStyle w:val="BodyText"/>
        <w:bidi w:val="0"/>
        <w:jc w:val="start"/>
        <w:rPr>
          <w:rFonts w:ascii="Times New Roman" w:hAnsi="Times New Roman"/>
          <w:sz w:val="24"/>
          <w:szCs w:val="24"/>
        </w:rPr>
      </w:pPr>
      <w:r>
        <w:rPr>
          <w:rFonts w:ascii="Times New Roman" w:hAnsi="Times New Roman"/>
          <w:sz w:val="24"/>
          <w:szCs w:val="24"/>
        </w:rPr>
        <w:t>Financial institutions require efficient, fair, and transparent methods for evaluating loan applications. Purely manual systems are inefficient and inconsistent, while purely automated systems may produce decisions that lack explainability and human review.</w:t>
      </w:r>
    </w:p>
    <w:p>
      <w:pPr>
        <w:pStyle w:val="BodyText"/>
        <w:bidi w:val="0"/>
        <w:jc w:val="start"/>
        <w:rPr>
          <w:rFonts w:ascii="Times New Roman" w:hAnsi="Times New Roman"/>
          <w:sz w:val="24"/>
          <w:szCs w:val="24"/>
        </w:rPr>
      </w:pPr>
      <w:r>
        <w:rPr>
          <w:rFonts w:ascii="Times New Roman" w:hAnsi="Times New Roman"/>
          <w:sz w:val="24"/>
          <w:szCs w:val="24"/>
        </w:rPr>
        <w:t>Research shows that AI-driven loan decision systems improve efficiency and predictive accuracy but may reduce transparency if not properly designed (Hartley &amp; Kevin, 2025; de Lange et al., 2022). Furthermore, explainable AI techniques enhance accountability and trust in financial decision-making (Rafi et al., 2024; Hossain choudhury et al., 2025).</w:t>
      </w:r>
    </w:p>
    <w:p>
      <w:pPr>
        <w:pStyle w:val="BodyText"/>
        <w:bidi w:val="0"/>
        <w:jc w:val="start"/>
        <w:rPr>
          <w:rFonts w:ascii="Times New Roman" w:hAnsi="Times New Roman"/>
          <w:sz w:val="24"/>
          <w:szCs w:val="24"/>
        </w:rPr>
      </w:pPr>
      <w:r>
        <w:rPr>
          <w:rFonts w:ascii="Times New Roman" w:hAnsi="Times New Roman"/>
          <w:sz w:val="24"/>
          <w:szCs w:val="24"/>
        </w:rPr>
        <w:t>Therefore, there is a need for a Decision Support System that combines automated risk scoring with human oversight and explainability.</w:t>
      </w:r>
    </w:p>
    <w:p>
      <w:pPr>
        <w:pStyle w:val="Heading2"/>
        <w:bidi w:val="0"/>
        <w:jc w:val="start"/>
        <w:rPr>
          <w:rFonts w:ascii="Times New Roman" w:hAnsi="Times New Roman"/>
          <w:sz w:val="24"/>
          <w:szCs w:val="24"/>
        </w:rPr>
      </w:pPr>
      <w:r>
        <w:rPr>
          <w:rFonts w:ascii="Times New Roman" w:hAnsi="Times New Roman"/>
          <w:sz w:val="24"/>
          <w:szCs w:val="24"/>
        </w:rPr>
        <w:t>3. System Overview</w:t>
      </w:r>
    </w:p>
    <w:p>
      <w:pPr>
        <w:pStyle w:val="BodyText"/>
        <w:bidi w:val="0"/>
        <w:jc w:val="start"/>
        <w:rPr>
          <w:rFonts w:ascii="Times New Roman" w:hAnsi="Times New Roman"/>
          <w:sz w:val="24"/>
          <w:szCs w:val="24"/>
        </w:rPr>
      </w:pPr>
      <w:r>
        <w:rPr>
          <w:rFonts w:ascii="Times New Roman" w:hAnsi="Times New Roman"/>
          <w:sz w:val="24"/>
          <w:szCs w:val="24"/>
        </w:rPr>
        <w:t>The proposed system allows users to securely log in and submit loan applications. Financial indicators such as income, debt level, employment duration, credit score, and requested loan amount are processed by a risk evaluation engine.</w:t>
      </w:r>
    </w:p>
    <w:p>
      <w:pPr>
        <w:pStyle w:val="BodyText"/>
        <w:bidi w:val="0"/>
        <w:jc w:val="start"/>
        <w:rPr>
          <w:rFonts w:ascii="Times New Roman" w:hAnsi="Times New Roman"/>
          <w:sz w:val="24"/>
          <w:szCs w:val="24"/>
        </w:rPr>
      </w:pPr>
      <w:r>
        <w:rPr>
          <w:rFonts w:ascii="Times New Roman" w:hAnsi="Times New Roman"/>
          <w:sz w:val="24"/>
          <w:szCs w:val="24"/>
        </w:rPr>
        <w:t>The system:</w:t>
      </w:r>
    </w:p>
    <w:p>
      <w:pPr>
        <w:pStyle w:val="BodyText"/>
        <w:numPr>
          <w:ilvl w:val="0"/>
          <w:numId w:val="2"/>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Calculates a risk score</w:t>
      </w:r>
    </w:p>
    <w:p>
      <w:pPr>
        <w:pStyle w:val="BodyText"/>
        <w:numPr>
          <w:ilvl w:val="0"/>
          <w:numId w:val="2"/>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Generates a recommendation (Approved, Rejected, or Pending)</w:t>
      </w:r>
    </w:p>
    <w:p>
      <w:pPr>
        <w:pStyle w:val="BodyText"/>
        <w:numPr>
          <w:ilvl w:val="0"/>
          <w:numId w:val="2"/>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Provides explainability data (risk breakdown and financial ratios)</w:t>
      </w:r>
    </w:p>
    <w:p>
      <w:pPr>
        <w:pStyle w:val="BodyText"/>
        <w:bidi w:val="0"/>
        <w:jc w:val="start"/>
        <w:rPr>
          <w:rFonts w:ascii="Times New Roman" w:hAnsi="Times New Roman"/>
          <w:sz w:val="24"/>
          <w:szCs w:val="24"/>
        </w:rPr>
      </w:pPr>
      <w:r>
        <w:rPr>
          <w:rFonts w:ascii="Times New Roman" w:hAnsi="Times New Roman"/>
          <w:sz w:val="24"/>
          <w:szCs w:val="24"/>
        </w:rPr>
        <w:t>On the administrative side, an admin dashboard displays:</w:t>
      </w:r>
    </w:p>
    <w:p>
      <w:pPr>
        <w:pStyle w:val="BodyText"/>
        <w:numPr>
          <w:ilvl w:val="0"/>
          <w:numId w:val="3"/>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Total applications</w:t>
      </w:r>
    </w:p>
    <w:p>
      <w:pPr>
        <w:pStyle w:val="BodyText"/>
        <w:numPr>
          <w:ilvl w:val="0"/>
          <w:numId w:val="3"/>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Approval statistics</w:t>
      </w:r>
    </w:p>
    <w:p>
      <w:pPr>
        <w:pStyle w:val="BodyText"/>
        <w:numPr>
          <w:ilvl w:val="0"/>
          <w:numId w:val="3"/>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Detailed applicant information</w:t>
      </w:r>
    </w:p>
    <w:p>
      <w:pPr>
        <w:pStyle w:val="BodyText"/>
        <w:numPr>
          <w:ilvl w:val="0"/>
          <w:numId w:val="3"/>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Risk explainability</w:t>
      </w:r>
    </w:p>
    <w:p>
      <w:pPr>
        <w:pStyle w:val="BodyText"/>
        <w:bidi w:val="0"/>
        <w:jc w:val="start"/>
        <w:rPr>
          <w:rFonts w:ascii="Times New Roman" w:hAnsi="Times New Roman"/>
          <w:sz w:val="24"/>
          <w:szCs w:val="24"/>
        </w:rPr>
      </w:pPr>
      <w:r>
        <w:rPr>
          <w:rFonts w:ascii="Times New Roman" w:hAnsi="Times New Roman"/>
          <w:sz w:val="24"/>
          <w:szCs w:val="24"/>
        </w:rPr>
        <w:t>The administrator can override the system’s recommendation, ensuring that the system supports — rather than replaces — human judgment. All overrides are logged with timestamps for accountability.</w:t>
      </w:r>
    </w:p>
    <w:p>
      <w:pPr>
        <w:pStyle w:val="Heading2"/>
        <w:bidi w:val="0"/>
        <w:jc w:val="start"/>
        <w:rPr>
          <w:rFonts w:ascii="Times New Roman" w:hAnsi="Times New Roman"/>
          <w:sz w:val="24"/>
          <w:szCs w:val="24"/>
        </w:rPr>
      </w:pPr>
      <w:r>
        <w:rPr>
          <w:rFonts w:ascii="Times New Roman" w:hAnsi="Times New Roman"/>
          <w:sz w:val="24"/>
          <w:szCs w:val="24"/>
        </w:rPr>
        <w:t>4. Justification as a Decision Support System</w:t>
      </w:r>
    </w:p>
    <w:p>
      <w:pPr>
        <w:pStyle w:val="BodyText"/>
        <w:bidi w:val="0"/>
        <w:jc w:val="start"/>
        <w:rPr>
          <w:rFonts w:ascii="Times New Roman" w:hAnsi="Times New Roman"/>
          <w:sz w:val="24"/>
          <w:szCs w:val="24"/>
        </w:rPr>
      </w:pPr>
      <w:r>
        <w:rPr>
          <w:rFonts w:ascii="Times New Roman" w:hAnsi="Times New Roman"/>
          <w:sz w:val="24"/>
          <w:szCs w:val="24"/>
        </w:rPr>
        <w:t>This system qualifies as a Decision Support System because it supports semi-structured decision-making. Loan approval decisions require both quantitative data analysis and human expertise.</w:t>
      </w:r>
    </w:p>
    <w:p>
      <w:pPr>
        <w:pStyle w:val="BodyText"/>
        <w:bidi w:val="0"/>
        <w:jc w:val="start"/>
        <w:rPr>
          <w:rFonts w:ascii="Times New Roman" w:hAnsi="Times New Roman"/>
          <w:sz w:val="24"/>
          <w:szCs w:val="24"/>
        </w:rPr>
      </w:pPr>
      <w:r>
        <w:rPr>
          <w:rFonts w:ascii="Times New Roman" w:hAnsi="Times New Roman"/>
          <w:sz w:val="24"/>
          <w:szCs w:val="24"/>
        </w:rPr>
        <w:t>Studies emphasize that integrating explainable AI with human review improves fairness, transparency, and regulatory compliance in credit risk assessment (de Lange et al., 2022; Rafi et al., 2024). The Human-in-the-Loop model ensures efficiency while maintaining ethical and accountable decision-making.</w:t>
      </w:r>
    </w:p>
    <w:p>
      <w:pPr>
        <w:pStyle w:val="BodyText"/>
        <w:bidi w:val="0"/>
        <w:jc w:val="start"/>
        <w:rPr>
          <w:rFonts w:ascii="Times New Roman" w:hAnsi="Times New Roman"/>
          <w:sz w:val="24"/>
          <w:szCs w:val="24"/>
        </w:rPr>
      </w:pPr>
      <w:r>
        <w:rPr>
          <w:rFonts w:ascii="Times New Roman" w:hAnsi="Times New Roman"/>
          <w:sz w:val="24"/>
          <w:szCs w:val="24"/>
        </w:rPr>
        <w:t>Thus, the system improves:</w:t>
      </w:r>
    </w:p>
    <w:p>
      <w:pPr>
        <w:pStyle w:val="BodyText"/>
        <w:numPr>
          <w:ilvl w:val="0"/>
          <w:numId w:val="4"/>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Efficiency</w:t>
      </w:r>
    </w:p>
    <w:p>
      <w:pPr>
        <w:pStyle w:val="BodyText"/>
        <w:numPr>
          <w:ilvl w:val="0"/>
          <w:numId w:val="4"/>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Transparency</w:t>
      </w:r>
    </w:p>
    <w:p>
      <w:pPr>
        <w:pStyle w:val="BodyText"/>
        <w:numPr>
          <w:ilvl w:val="0"/>
          <w:numId w:val="4"/>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Consistency</w:t>
      </w:r>
    </w:p>
    <w:p>
      <w:pPr>
        <w:pStyle w:val="BodyText"/>
        <w:numPr>
          <w:ilvl w:val="0"/>
          <w:numId w:val="4"/>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Human control</w:t>
      </w:r>
    </w:p>
    <w:p>
      <w:pPr>
        <w:pStyle w:val="Heading2"/>
        <w:bidi w:val="0"/>
        <w:jc w:val="start"/>
        <w:rPr>
          <w:rFonts w:ascii="Times New Roman" w:hAnsi="Times New Roman"/>
          <w:sz w:val="24"/>
          <w:szCs w:val="24"/>
        </w:rPr>
      </w:pPr>
      <w:r>
        <w:rPr>
          <w:rFonts w:ascii="Times New Roman" w:hAnsi="Times New Roman"/>
          <w:sz w:val="24"/>
          <w:szCs w:val="24"/>
        </w:rPr>
        <w:t>5. Technical Architecture</w:t>
      </w:r>
    </w:p>
    <w:p>
      <w:pPr>
        <w:pStyle w:val="BodyText"/>
        <w:bidi w:val="0"/>
        <w:jc w:val="start"/>
        <w:rPr>
          <w:rFonts w:ascii="Times New Roman" w:hAnsi="Times New Roman"/>
          <w:sz w:val="24"/>
          <w:szCs w:val="24"/>
        </w:rPr>
      </w:pPr>
      <w:r>
        <w:rPr>
          <w:rFonts w:ascii="Times New Roman" w:hAnsi="Times New Roman"/>
          <w:sz w:val="24"/>
          <w:szCs w:val="24"/>
        </w:rPr>
        <w:t>The system is developed using:</w:t>
      </w:r>
    </w:p>
    <w:p>
      <w:pPr>
        <w:pStyle w:val="BodyText"/>
        <w:numPr>
          <w:ilvl w:val="0"/>
          <w:numId w:val="5"/>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Flask (Backend framework)</w:t>
      </w:r>
    </w:p>
    <w:p>
      <w:pPr>
        <w:pStyle w:val="BodyText"/>
        <w:numPr>
          <w:ilvl w:val="0"/>
          <w:numId w:val="5"/>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SQLAlchemy (ORM for database management)</w:t>
      </w:r>
    </w:p>
    <w:p>
      <w:pPr>
        <w:pStyle w:val="BodyText"/>
        <w:numPr>
          <w:ilvl w:val="0"/>
          <w:numId w:val="5"/>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MySQL (Database)</w:t>
      </w:r>
    </w:p>
    <w:p>
      <w:pPr>
        <w:pStyle w:val="BodyText"/>
        <w:numPr>
          <w:ilvl w:val="0"/>
          <w:numId w:val="5"/>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HTML, CSS, and JavaScript (Frontend)</w:t>
      </w:r>
    </w:p>
    <w:p>
      <w:pPr>
        <w:pStyle w:val="BodyText"/>
        <w:bidi w:val="0"/>
        <w:jc w:val="start"/>
        <w:rPr>
          <w:rFonts w:ascii="Times New Roman" w:hAnsi="Times New Roman"/>
          <w:sz w:val="24"/>
          <w:szCs w:val="24"/>
        </w:rPr>
      </w:pPr>
      <w:r>
        <w:rPr>
          <w:rFonts w:ascii="Times New Roman" w:hAnsi="Times New Roman"/>
          <w:sz w:val="24"/>
          <w:szCs w:val="24"/>
        </w:rPr>
        <w:t>The architecture separates authentication, business logic, and data models to ensure maintainability and scalability.</w:t>
      </w:r>
    </w:p>
    <w:p>
      <w:pPr>
        <w:pStyle w:val="Heading1"/>
        <w:bidi w:val="0"/>
        <w:jc w:val="start"/>
        <w:rPr>
          <w:rFonts w:ascii="Times New Roman" w:hAnsi="Times New Roman"/>
          <w:sz w:val="24"/>
          <w:szCs w:val="24"/>
        </w:rPr>
      </w:pPr>
      <w:r>
        <w:rPr>
          <w:rFonts w:ascii="Times New Roman" w:hAnsi="Times New Roman"/>
          <w:sz w:val="24"/>
          <w:szCs w:val="24"/>
        </w:rPr>
        <w:t>References</w:t>
      </w:r>
    </w:p>
    <w:p>
      <w:pPr>
        <w:pStyle w:val="BodyText"/>
        <w:bidi w:val="0"/>
        <w:spacing w:lineRule="auto" w:line="276" w:before="0" w:after="140"/>
        <w:jc w:val="start"/>
        <w:rPr/>
      </w:pPr>
      <w:r>
        <w:rPr>
          <w:rFonts w:ascii="Times New Roman" w:hAnsi="Times New Roman"/>
          <w:sz w:val="24"/>
          <w:szCs w:val="24"/>
        </w:rPr>
        <w:t xml:space="preserve">de Lange, P. E., Melsom, B., Vennerød, C. B., &amp; Westgaard, S. (2022). Explainable AI for credit assessment in banks. </w:t>
      </w:r>
      <w:r>
        <w:rPr>
          <w:rStyle w:val="Emphasis"/>
          <w:rFonts w:ascii="Times New Roman" w:hAnsi="Times New Roman"/>
          <w:sz w:val="24"/>
          <w:szCs w:val="24"/>
        </w:rPr>
        <w:t>Journal of Risk and Financial Management, 15</w:t>
      </w:r>
      <w:r>
        <w:rPr>
          <w:rFonts w:ascii="Times New Roman" w:hAnsi="Times New Roman"/>
          <w:sz w:val="24"/>
          <w:szCs w:val="24"/>
        </w:rPr>
        <w:t>(12), 556. https://doi.org/10.3390/jrfm15120556</w:t>
      </w:r>
    </w:p>
    <w:p>
      <w:pPr>
        <w:pStyle w:val="BodyText"/>
        <w:bidi w:val="0"/>
        <w:spacing w:lineRule="auto" w:line="276" w:before="0" w:after="140"/>
        <w:jc w:val="start"/>
        <w:rPr/>
      </w:pPr>
      <w:r>
        <w:rPr>
          <w:rFonts w:ascii="Times New Roman" w:hAnsi="Times New Roman"/>
          <w:sz w:val="24"/>
          <w:szCs w:val="24"/>
        </w:rPr>
        <w:t xml:space="preserve">Hartley, E., &amp; Kevin, L. (2025). Explainable AI for loan approval decisions in FinTech platforms. </w:t>
      </w:r>
      <w:r>
        <w:rPr>
          <w:rStyle w:val="Emphasis"/>
          <w:rFonts w:ascii="Times New Roman" w:hAnsi="Times New Roman"/>
          <w:sz w:val="24"/>
          <w:szCs w:val="24"/>
        </w:rPr>
        <w:t>Journal of Computer Science and Software Applications, 5</w:t>
      </w:r>
      <w:r>
        <w:rPr>
          <w:rFonts w:ascii="Times New Roman" w:hAnsi="Times New Roman"/>
          <w:sz w:val="24"/>
          <w:szCs w:val="24"/>
        </w:rPr>
        <w:t>(6).*</w:t>
      </w:r>
    </w:p>
    <w:p>
      <w:pPr>
        <w:pStyle w:val="BodyText"/>
        <w:bidi w:val="0"/>
        <w:spacing w:lineRule="auto" w:line="276" w:before="0" w:after="140"/>
        <w:jc w:val="start"/>
        <w:rPr/>
      </w:pPr>
      <w:r>
        <w:rPr>
          <w:rFonts w:ascii="Times New Roman" w:hAnsi="Times New Roman"/>
          <w:sz w:val="24"/>
          <w:szCs w:val="24"/>
        </w:rPr>
        <w:t xml:space="preserve">Hossain choudhury, M. T., Zakaria, R. M., Sultana, N., &amp; Rahman, H. (2025). Explainable artificial intelligence for credit risk assessment: Balancing transparency and predictive performance. </w:t>
      </w:r>
      <w:r>
        <w:rPr>
          <w:rStyle w:val="Emphasis"/>
          <w:rFonts w:ascii="Times New Roman" w:hAnsi="Times New Roman"/>
          <w:sz w:val="24"/>
          <w:szCs w:val="24"/>
        </w:rPr>
        <w:t>Journal of Economics, Finance and Accounting Studies, 7</w:t>
      </w:r>
      <w:r>
        <w:rPr>
          <w:rFonts w:ascii="Times New Roman" w:hAnsi="Times New Roman"/>
          <w:sz w:val="24"/>
          <w:szCs w:val="24"/>
        </w:rPr>
        <w:t>(6), 14–27.*</w:t>
      </w:r>
    </w:p>
    <w:p>
      <w:pPr>
        <w:pStyle w:val="BodyText"/>
        <w:bidi w:val="0"/>
        <w:spacing w:lineRule="auto" w:line="276" w:before="0" w:after="140"/>
        <w:jc w:val="start"/>
        <w:rPr/>
      </w:pPr>
      <w:r>
        <w:rPr>
          <w:rFonts w:ascii="Times New Roman" w:hAnsi="Times New Roman"/>
          <w:sz w:val="24"/>
          <w:szCs w:val="24"/>
        </w:rPr>
        <w:t xml:space="preserve">Rafi, M. A., Shaboj, S. M. I., Miah, M. K., Rasul, I., Islam, M. R., &amp; Ahmed, A. (2024). Explainable AI for credit risk assessment: A data-driven approach to transparent lending decisions. </w:t>
      </w:r>
      <w:r>
        <w:rPr>
          <w:rStyle w:val="Emphasis"/>
          <w:rFonts w:ascii="Times New Roman" w:hAnsi="Times New Roman"/>
          <w:sz w:val="24"/>
          <w:szCs w:val="24"/>
        </w:rPr>
        <w:t>Journal of Economics, Finance and Accounting Studies, 6</w:t>
      </w:r>
      <w:r>
        <w:rPr>
          <w:rFonts w:ascii="Times New Roman" w:hAnsi="Times New Roman"/>
          <w:sz w:val="24"/>
          <w:szCs w:val="24"/>
        </w:rPr>
        <w:t>(1), 108–118.*</w:t>
      </w:r>
    </w:p>
    <w:p>
      <w:pPr>
        <w:pStyle w:val="Normal"/>
        <w:bidi w:val="0"/>
        <w:spacing w:lineRule="auto" w:line="480"/>
        <w:jc w:val="start"/>
        <w:rPr>
          <w:rFonts w:ascii="Times New Roman" w:hAnsi="Times New Roman"/>
          <w:sz w:val="24"/>
          <w:szCs w:val="24"/>
        </w:rPr>
      </w:pPr>
      <w:r>
        <w:rPr>
          <w:rFonts w:ascii="Times New Roman" w:hAnsi="Times New Roman"/>
          <w:sz w:val="24"/>
          <w:szCs w:val="24"/>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4"/>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545</Words>
  <Characters>3424</Characters>
  <CharactersWithSpaces>3914</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2026-02-25T11:59:39Z</dcterms:created>
  <dc:creator/>
  <dc:description/>
  <dc:language>en-US</dc:language>
  <cp:lastModifiedBy/>
  <dcterms:modified xsi:type="dcterms:W3CDTF">2026-02-25T12:00:20Z</dcterms:modified>
  <cp:revision>2</cp:revision>
  <dc:subject/>
  <dc:title/>
</cp:coreProperties>
</file>