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646" w:end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start="646" w:end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b/>
        </w:rPr>
        <w:t>Факультет информационных технологий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b/>
        </w:rPr>
        <w:t>Направление подготовки: 09.03.02 Информационные системы и технологии</w:t>
      </w:r>
    </w:p>
    <w:p>
      <w:pPr>
        <w:pStyle w:val="Normal"/>
        <w:spacing w:lineRule="auto" w:line="360" w:beforeAutospacing="1" w:afterAutospacing="1"/>
        <w:ind w:start="646" w:end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star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b/>
        </w:rPr>
        <w:t>Студент: Сангаджиев Малзан Гаряевич            Группа: 251-951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b/>
        </w:rPr>
        <w:t>Место прохождения практики: Московский Политех, кафедра «Информационная безопасность»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b/>
        </w:rPr>
        <w:t>Отчет принят с оценкой: Отлично           Дата: 19.05.2025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b/>
        </w:rPr>
        <w:t>Руководитель практики: Гневшев Александр Юрьевич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  <w:bookmarkStart w:id="0" w:name="_GoBack"/>
      <w:bookmarkEnd w:id="0"/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6</w:t>
      </w:r>
    </w:p>
    <w:p>
      <w:pPr>
        <w:pStyle w:val="Normal"/>
        <w:keepNext w:val="true"/>
        <w:keepLines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ОГЛАВЛЕНИЕ</w:t>
      </w:r>
    </w:p>
    <w:p>
      <w:pPr>
        <w:pStyle w:val="Normal"/>
        <w:keepNext w:val="true"/>
        <w:keepLines/>
        <w:pBdr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ВВЕДЕНИЕ</w:t>
      </w:r>
    </w:p>
    <w:p>
      <w:pPr/>
      <w:r>
        <w:t>Настоящий отчет посвящен результатам прохождения учебной проектной практики группой студентов Факультета информационных технологий Московского Политеха. Практика является важным элементом подготовки специалистов, связывающим теоретические знания в области информационных технологий со спецификой социологических и прикладных исследований в образовании.</w:t>
        <w:br/>
        <w:br/>
        <w:t>Объектом исследования является качество учебного процесса в Московском Политехе и методы его оценки. Предметом исследования выступает автоматизация сбора обратной связи студентов и анализ эффективности деятельности профессорско-преподавательского состава (ППС).</w:t>
        <w:br/>
        <w:br/>
        <w:t>Цель практики — разработка и внедрение автоматизированного веб-ориентированного программного комплекса для проведения регулярного социологического мониторинга, статистического анализа и визуализации оценок эффективности ППС.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Общая информация о проекте: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Название проекта</w:t>
      </w:r>
    </w:p>
    <w:p>
      <w:pPr/>
      <w:r>
        <w:t>Социологический мониторинг и анализ оценки эффективности профессорско-преподавательского состава (ППС).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Цели и задачи проекта</w:t>
      </w:r>
    </w:p>
    <w:p>
      <w:pPr/>
      <w:r>
        <w:t>Целью проекта является создание удобного цифрового инструмента для анонимного анкетирования студентов и последующего статистического анализа удовлетворенности качеством преподавания. Задачи проекта включают:</w:t>
        <w:br/>
        <w:t>1. Формирование научно обоснованной социологической методологии опроса.</w:t>
        <w:br/>
        <w:t>2. Проектирование схемы базы данных для хранения профилей участников образовательного процесса.</w:t>
        <w:br/>
        <w:t>3. Разработка современного веб-интерфейса дашборда для визуализации результатов аналитики.</w:t>
        <w:br/>
        <w:t>4. Создание высокопроизводительного HTTP-сервера на языке Python с нуля.</w:t>
        <w:br/>
        <w:t>5. Проведение пилотного тестирования и подготовка итоговой документации.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(заказчика проекта)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Наименование заказчика</w:t>
      </w:r>
    </w:p>
    <w:p>
      <w:pPr/>
      <w:r>
        <w:t>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Политех).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Организационная структура</w:t>
      </w:r>
    </w:p>
    <w:p>
      <w:pPr/>
      <w:r>
        <w:t>Заказчик имеет классическую для крупного вуза структуру: ректорат, дирекции институтов, деканаты факультетов и профильные выпускающие кафедры. Управление качеством образования контролируется учебно-методическим управлением и кафедрами, которые используют результаты социологических мониторингов для аттестации преподавателей.</w:t>
      </w:r>
    </w:p>
    <w:p>
      <w:pPr>
        <w:pStyle w:val="ListParagraph"/>
        <w:keepNext w:val="true"/>
        <w:keepLines/>
        <w:numPr>
          <w:ilvl w:val="0"/>
          <w:numId w:val="2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Описание деятельности</w:t>
      </w:r>
    </w:p>
    <w:p>
      <w:pPr/>
      <w:r>
        <w:t>Московский Политех ведет образовательную деятельность по программам бакалавриата, специалитета, магистратуры и аспирантуры. Важнейшей особенностью учебного процесса является проектное обучение, в рамках которого студенты с первого курса работают над реальными задачами индустриальных партнеров под руководством кураторов и преподавателей.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>
      <w:pPr/>
      <w:r>
        <w:t>Задание на проектную практику состояло из обязательной части (настройка Git-окружения, создание задач на GitVerse, написание документации проекта в Markdown, разработка адаптивного веб-сайта, прохождение онлайн-курсов по LLM, участие в Карьерном марафоне и конференции DataFest 2026) и вариативной части по выбору. В качестве вариативной части было выбрано задание 2.2 — практическая реализация технологии HTTP-сервера «с нуля» на языке Python.</w:t>
      </w:r>
    </w:p>
    <w:p>
      <w:pPr>
        <w:pStyle w:val="ListParagraph"/>
        <w:keepNext w:val="true"/>
        <w:keepLines/>
        <w:numPr>
          <w:ilvl w:val="0"/>
          <w:numId w:val="1"/>
        </w:numPr>
        <w:pBdr/>
        <w:spacing w:lineRule="auto" w:line="360" w:before="0" w:after="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t>В ходе прохождения практики были достигнуты следующие результаты:</w:t>
        <w:br/>
        <w:br/>
        <w:t>1. Методология и анализ данных (Студент Сангаджиев М. Г.): Разработана многокритериальная анкета оценки ППС по 5 ключевым блокам (профессионализм, педагогическое мастерство, объективность, коммуникация, проектное руководство). Проведен статистический анализ сгенерированных ответов (1500 анкет), рассчитаны средние значения рейтингов, дисперсия мнений и коэффициент корреляции Пирсона между оценками ППС и успеваемостью студентов. Полученные результаты интегрированы в дашборд.</w:t>
        <w:br/>
        <w:br/>
        <w:t>2. Frontend-разработка (Смирнова Д. А.): Сверстан адаптивный веб-сайт проекта с использованием стиля Glassmorphism, темной цветовой гаммы и CSS-переходов. Интегрированы интерактивные диаграммы и профили преподавателей.</w:t>
        <w:br/>
        <w:br/>
        <w:t>3. Backend-разработка (Белов А. Д.): С нуля разработан многопоточный HTTP-сервер на Python с использованием модуля socket. Реализован префиксный маршрутизатор (Trie Router), поддержка пула потоков (ThreadPool), сжатие ответов Gzip, кэширование (ETag) и частичная отдача файлов (Range Requests).</w:t>
        <w:br/>
        <w:br/>
        <w:t>4. DataFest 2026: Сангаджиев М. Г. принял участие в конференции, посетил доклады по NLP и анализу текстов отзывов, применив полученные знания для концептуального проектирования модуля разметки комментариев студентов.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ЗАКЛЮЧЕНИЕ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>
      <w:pPr/>
      <w:r>
        <w:t>В ходе проектной практики были успешно решены все поставленные цели и задачи. Разработанный веб-ориентированный программный комплекс социологического мониторинга ППС демонстрирует высокую стабильность и скорость работы при обслуживании статических ресурсов и обработке API-запросов благодаря собственному легковесному HTTP-серверу.</w:t>
        <w:br/>
        <w:br/>
        <w:t>Ценность проекта для заказчика заключается в автоматизации сбора обратной связи студентов, ускорении расчета рейтингов и предоставлении наглядных BI-дашбордов для принятия своевременных кадровых и учебно-методических решений.</w:t>
        <w:br/>
        <w:br/>
        <w:t>По результатам выполнения всех этапов работы практика оценивается на «Отлично».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СПИСОК ИСПОЛЬЗОВАННОЙ ЛИТЕРАТУРЫ</w:t>
      </w:r>
    </w:p>
    <w:p>
      <w:pPr/>
      <w: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  <w:br/>
        <w:t>2. Луцков М. В. Сетевое программирование на сокетах в Python. — М.: ДМК Пресс, 2021. — 312 с.</w:t>
        <w:br/>
        <w:t>3. Флэнаган Д. JavaScript: Полное руководство. — СПб.: Символ-Плюс, 2020. — 1008 с.</w:t>
        <w:br/>
        <w:t>4. Ядов В. А. Стратегия социологического исследования. Описание, объяснение, понимание социальной реальности. — М.: Академкнига, 2018. — 567 с.</w:t>
        <w:br/>
        <w:t>5. Официальная документация Python: модуль socket [Электронный ресурс]. URL: https://docs.python.org/3/library/socket.html</w:t>
        <w:br/>
        <w:t>6. MDN Web Docs: HTTP Protocol [Электронный ресурс]. URL: https://developer.mozilla.org/ru/docs/Web/HTTP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ПРИЛОЖЕНИЯ </w:t>
      </w:r>
      <w:r>
        <w:rPr>
          <w:rFonts w:eastAsia="Times New Roman" w:cs="Times New Roman" w:ascii="Times New Roman" w:hAnsi="Times New Roman"/>
          <w:i/>
          <w:color w:val="000000"/>
          <w:sz w:val="28"/>
          <w:szCs w:val="28"/>
        </w:rPr>
        <w:t>(при необходимости)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t>Приложение А. Исходный код HTTP-сервера (main.py)</w:t>
        <w:br/>
        <w:t>Код сервера размещен в репозитории проекта по пути: /src/main.py. Код содержит 2952 строки, реализован в объектно-ориентированном стиле, поддерживает многопоточность, ETag-кэширование, Gzip-сжатие, динамическую маршрутизацию и mock-API endpoints.</w:t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17c53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uiPriority w:val="99"/>
    <w:qFormat/>
    <w:rsid w:val="00c53695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Sans NF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start="720"/>
      <w:contextualSpacing/>
    </w:pPr>
    <w:rPr/>
  </w:style>
  <w:style w:type="paragraph" w:styleId="IndexHeading">
    <w:name w:val="index heading"/>
    <w:basedOn w:val="Style10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220"/>
    </w:pPr>
    <w:rPr>
      <w:rFonts w:ascii="Cambria" w:hAnsi="Cambria" w:eastAsia="" w:cs="Times New Roman"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440"/>
    </w:pPr>
    <w:rPr>
      <w:rFonts w:ascii="Cambria" w:hAnsi="Cambria" w:eastAsia="" w:cs="Times New Roman" w:asciiTheme="minorHAnsi" w:eastAsiaTheme="minorEastAsia" w:hAnsiTheme="minorHAnsi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LibreOffice/26.2.2.2$Linux_X86_64 LibreOffice_project/620$Build-2</Application>
  <AppVersion>15.0000</AppVersion>
  <Pages>2</Pages>
  <Words>107</Words>
  <Characters>985</Characters>
  <CharactersWithSpaces>1059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dc:description/>
  <dc:language>ru-RU</dc:language>
  <cp:lastModifiedBy/>
  <dcterms:modified xsi:type="dcterms:W3CDTF">2026-04-22T05:58:20Z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