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Thesis Corrections: Technology Stack Updates</w:t>
      </w:r>
    </w:p>
    <w:p>
      <w:r>
        <w:t>Based on the analysis of the project workspace (package.json, composer.json, and system architecture), here are the corrections to make the Tech Stack in the thesis match the actual system.</w:t>
      </w:r>
    </w:p>
    <w:p>
      <w:pPr>
        <w:pStyle w:val="Heading1"/>
      </w:pPr>
      <w:r>
        <w:t>1. Unused Technologies to Remove</w:t>
      </w:r>
    </w:p>
    <w:p>
      <w:pPr>
        <w:pStyle w:val="ListBullet"/>
      </w:pPr>
      <w:r>
        <w:rPr>
          <w:b/>
        </w:rPr>
        <w:t xml:space="preserve">React JS (Section 2.3.7): </w:t>
      </w:r>
      <w:r>
        <w:t>The project does not use React JS. The frontend is built using Laravel Blade templates, Livewire, and Alpine.js.</w:t>
      </w:r>
    </w:p>
    <w:p>
      <w:pPr>
        <w:pStyle w:val="ListBullet"/>
      </w:pPr>
      <w:r>
        <w:rPr>
          <w:b/>
        </w:rPr>
        <w:t xml:space="preserve">Docker (Section 2.3.11): </w:t>
      </w:r>
      <w:r>
        <w:t>There are no Dockerfiles or docker-compose configurations in the workspace. The project relies on XAMPP for the local environment.</w:t>
      </w:r>
    </w:p>
    <w:p>
      <w:pPr>
        <w:pStyle w:val="ListBullet"/>
      </w:pPr>
      <w:r>
        <w:rPr>
          <w:b/>
        </w:rPr>
        <w:t xml:space="preserve">Static Website (Section 2.3.8): </w:t>
      </w:r>
      <w:r>
        <w:t>The system is a dynamic web application powered by Laravel (PHP) and a MySQL database. It is not a static website.</w:t>
      </w:r>
    </w:p>
    <w:p>
      <w:pPr>
        <w:pStyle w:val="Heading1"/>
      </w:pPr>
      <w:r>
        <w:t>2. Technologies to Add (To Match System)</w:t>
      </w:r>
    </w:p>
    <w:p>
      <w:pPr>
        <w:pStyle w:val="ListBullet"/>
      </w:pPr>
      <w:r>
        <w:rPr>
          <w:b/>
        </w:rPr>
        <w:t xml:space="preserve">Tailwind CSS: </w:t>
      </w:r>
      <w:r>
        <w:t>Used as the primary utility-first CSS framework for styling the frontend (defined in package.json and tailwind.config.js).</w:t>
      </w:r>
    </w:p>
    <w:p>
      <w:pPr>
        <w:pStyle w:val="ListBullet"/>
      </w:pPr>
      <w:r>
        <w:rPr>
          <w:b/>
        </w:rPr>
        <w:t xml:space="preserve">Alpine.js: </w:t>
      </w:r>
      <w:r>
        <w:t>Used for lightweight frontend interactivity (defined in package.json).</w:t>
      </w:r>
    </w:p>
    <w:p>
      <w:pPr>
        <w:pStyle w:val="ListBullet"/>
      </w:pPr>
      <w:r>
        <w:rPr>
          <w:b/>
        </w:rPr>
        <w:t xml:space="preserve">Livewire: </w:t>
      </w:r>
      <w:r>
        <w:t>Used for building dynamic interfaces in Laravel without writing custom JavaScript (defined in composer.json).</w:t>
      </w:r>
    </w:p>
    <w:p>
      <w:pPr>
        <w:pStyle w:val="ListBullet"/>
      </w:pPr>
      <w:r>
        <w:rPr>
          <w:b/>
        </w:rPr>
        <w:t xml:space="preserve">Vite: </w:t>
      </w:r>
      <w:r>
        <w:t>Used as the frontend build tool to compile assets (defined in package.json and vite.config.js).</w:t>
      </w:r>
    </w:p>
    <w:p>
      <w:pPr>
        <w:pStyle w:val="Heading1"/>
      </w:pPr>
      <w:r>
        <w:t>3. Recommended Action</w:t>
      </w:r>
    </w:p>
    <w:p>
      <w:r>
        <w:t>Update Chapter 2 (Sections 2.3.7, 2.3.8, and 2.3.11) of the thesis by replacing the unused technologies with the actual ones used in the project. Please ensure to add proper references (ឯកសារយោង) for Tailwind CSS, Alpine.js, Livewire, and Vite according to the academic format used in the thesis.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