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833E" w14:textId="6B189A88" w:rsidR="00B7038D" w:rsidRPr="00B7038D" w:rsidRDefault="00B7038D" w:rsidP="00AF425E">
      <w:pPr>
        <w:pStyle w:val="Heading1"/>
        <w:rPr>
          <w:rFonts w:hint="cs"/>
          <w:b/>
          <w:bCs/>
        </w:rPr>
      </w:pPr>
      <w:r w:rsidRPr="00B7038D">
        <w:rPr>
          <w:rFonts w:hint="cs"/>
          <w:b/>
          <w:bCs/>
          <w:rtl/>
        </w:rPr>
        <w:t xml:space="preserve">مرحله اول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40E46954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دوم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5CB85BE1" w14:textId="640C7417" w:rsidR="00AF425E" w:rsidRPr="006544AF" w:rsidRDefault="00AF425E" w:rsidP="00AF425E">
      <w:pPr>
        <w:rPr>
          <w:rFonts w:hint="cs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Account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حساب</w:t>
      </w:r>
    </w:p>
    <w:p w14:paraId="0B3ED770" w14:textId="74943319" w:rsidR="00AF425E" w:rsidRPr="006544AF" w:rsidRDefault="00AF425E" w:rsidP="00AF425E">
      <w:pPr>
        <w:rPr>
          <w:rFonts w:hint="cs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Transaction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تراکنش</w:t>
      </w:r>
    </w:p>
    <w:p w14:paraId="4CC973FE" w14:textId="04CD4437" w:rsidR="00392E94" w:rsidRPr="006544AF" w:rsidRDefault="00392E94" w:rsidP="00AF425E">
      <w:pPr>
        <w:rPr>
          <w:rFonts w:hint="cs"/>
          <w:sz w:val="40"/>
          <w:szCs w:val="40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Response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 xml:space="preserve">پاسخ </w:t>
      </w:r>
    </w:p>
    <w:p w14:paraId="55CCDAC1" w14:textId="1B88FDAB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CC6C15">
        <w:rPr>
          <w:rFonts w:hint="cs"/>
          <w:rtl/>
        </w:rPr>
        <w:t>س</w:t>
      </w:r>
      <w:r>
        <w:rPr>
          <w:rFonts w:hint="cs"/>
          <w:rtl/>
        </w:rPr>
        <w:t>وم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جهت کار با دیتابیس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77777777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F367854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t>public CoreBankingDbContext(DbContextOptions&lt;CoreBankingDbContext&gt; options</w:t>
      </w:r>
      <w:proofErr w:type="gramStart"/>
      <w:r w:rsidRPr="00266601">
        <w:rPr>
          <w:rFonts w:cs="B Nazanin"/>
          <w:sz w:val="24"/>
          <w:szCs w:val="24"/>
        </w:rPr>
        <w:t>) :</w:t>
      </w:r>
      <w:proofErr w:type="gramEnd"/>
      <w:r w:rsidRPr="00266601">
        <w:rPr>
          <w:rFonts w:cs="B Nazanin"/>
          <w:sz w:val="24"/>
          <w:szCs w:val="24"/>
        </w:rPr>
        <w:t xml:space="preserve">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5A07765C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lastRenderedPageBreak/>
        <w:t xml:space="preserve">مرحله </w:t>
      </w:r>
      <w:r>
        <w:rPr>
          <w:rFonts w:hint="cs"/>
          <w:rtl/>
        </w:rPr>
        <w:t xml:space="preserve">پنجم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77777777" w:rsidR="005135C8" w:rsidRPr="005678CB" w:rsidRDefault="005135C8" w:rsidP="00CD34CC">
      <w:pPr>
        <w:rPr>
          <w:rFonts w:hint="cs"/>
        </w:rPr>
      </w:pPr>
    </w:p>
    <w:sectPr w:rsidR="005135C8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1"/>
  </w:num>
  <w:num w:numId="2" w16cid:durableId="12939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24276"/>
    <w:rsid w:val="000477B6"/>
    <w:rsid w:val="000D14AE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678CB"/>
    <w:rsid w:val="00583C72"/>
    <w:rsid w:val="00613A36"/>
    <w:rsid w:val="00620A31"/>
    <w:rsid w:val="006544AF"/>
    <w:rsid w:val="006802B0"/>
    <w:rsid w:val="006C4432"/>
    <w:rsid w:val="007145E2"/>
    <w:rsid w:val="008160B6"/>
    <w:rsid w:val="00837040"/>
    <w:rsid w:val="0086595E"/>
    <w:rsid w:val="0088723E"/>
    <w:rsid w:val="008A3C28"/>
    <w:rsid w:val="008B3973"/>
    <w:rsid w:val="008C1A90"/>
    <w:rsid w:val="008D46CA"/>
    <w:rsid w:val="0090683F"/>
    <w:rsid w:val="009769F4"/>
    <w:rsid w:val="009A706F"/>
    <w:rsid w:val="009B0138"/>
    <w:rsid w:val="00A84B5E"/>
    <w:rsid w:val="00AB7A83"/>
    <w:rsid w:val="00AC0B5A"/>
    <w:rsid w:val="00AE1D24"/>
    <w:rsid w:val="00AE352F"/>
    <w:rsid w:val="00AF425E"/>
    <w:rsid w:val="00B26224"/>
    <w:rsid w:val="00B7038D"/>
    <w:rsid w:val="00C76187"/>
    <w:rsid w:val="00C91C7D"/>
    <w:rsid w:val="00CB6DB5"/>
    <w:rsid w:val="00CC6C15"/>
    <w:rsid w:val="00CD34CC"/>
    <w:rsid w:val="00CD6822"/>
    <w:rsid w:val="00D07C50"/>
    <w:rsid w:val="00EE461A"/>
    <w:rsid w:val="00F17D72"/>
    <w:rsid w:val="00F2111F"/>
    <w:rsid w:val="00F318B8"/>
    <w:rsid w:val="00F56EA0"/>
    <w:rsid w:val="00FD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65</cp:revision>
  <dcterms:created xsi:type="dcterms:W3CDTF">2022-05-14T18:32:00Z</dcterms:created>
  <dcterms:modified xsi:type="dcterms:W3CDTF">2022-05-14T20:44:00Z</dcterms:modified>
</cp:coreProperties>
</file>