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F4EEF" w14:textId="77777777" w:rsidR="00B06446" w:rsidRPr="00B06446" w:rsidRDefault="00B06446" w:rsidP="00F27B50">
      <w:pPr>
        <w:rPr>
          <w:b/>
          <w:sz w:val="24"/>
          <w:szCs w:val="24"/>
          <w:u w:val="single"/>
        </w:rPr>
      </w:pPr>
      <w:r w:rsidRPr="00B06446">
        <w:rPr>
          <w:b/>
          <w:sz w:val="24"/>
          <w:szCs w:val="24"/>
          <w:u w:val="single"/>
        </w:rPr>
        <w:t>NOTE RETALIVE AUX CONSIGNES</w:t>
      </w:r>
    </w:p>
    <w:p w14:paraId="652409E1" w14:textId="77777777" w:rsidR="00F27B50" w:rsidRPr="00B06446" w:rsidRDefault="00F27B50" w:rsidP="00B06446">
      <w:pPr>
        <w:pStyle w:val="Paragraphedeliste"/>
        <w:numPr>
          <w:ilvl w:val="0"/>
          <w:numId w:val="2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B06446">
        <w:rPr>
          <w:sz w:val="24"/>
          <w:szCs w:val="24"/>
        </w:rPr>
        <w:t xml:space="preserve">Télécharger et </w:t>
      </w:r>
      <w:r w:rsidR="00EA712C" w:rsidRPr="00B06446">
        <w:rPr>
          <w:sz w:val="24"/>
          <w:szCs w:val="24"/>
        </w:rPr>
        <w:t>enregistrer sur vos ordinateurs</w:t>
      </w:r>
      <w:r w:rsidRPr="00B06446">
        <w:rPr>
          <w:sz w:val="24"/>
          <w:szCs w:val="24"/>
        </w:rPr>
        <w:t xml:space="preserve"> </w:t>
      </w:r>
      <w:r w:rsidR="00EA712C" w:rsidRPr="00B06446">
        <w:rPr>
          <w:sz w:val="24"/>
          <w:szCs w:val="24"/>
        </w:rPr>
        <w:t>les trois fichiers ci-après :</w:t>
      </w:r>
    </w:p>
    <w:p w14:paraId="329BDBAC" w14:textId="064B4679" w:rsidR="00EA712C" w:rsidRPr="00B06446" w:rsidRDefault="00EA712C" w:rsidP="00B06446">
      <w:pPr>
        <w:pStyle w:val="Paragraphedeliste"/>
        <w:numPr>
          <w:ilvl w:val="1"/>
          <w:numId w:val="3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B06446">
        <w:rPr>
          <w:sz w:val="24"/>
          <w:szCs w:val="24"/>
        </w:rPr>
        <w:t>le fichier Word relatif à la note explicati</w:t>
      </w:r>
      <w:r w:rsidR="004021FB">
        <w:rPr>
          <w:sz w:val="24"/>
          <w:szCs w:val="24"/>
        </w:rPr>
        <w:t>ve</w:t>
      </w:r>
      <w:r w:rsidRPr="00B06446">
        <w:rPr>
          <w:sz w:val="24"/>
          <w:szCs w:val="24"/>
        </w:rPr>
        <w:t xml:space="preserve"> du plan de suivi des activités du PAAB 2021-2022</w:t>
      </w:r>
      <w:r w:rsidR="00B06446" w:rsidRPr="00B06446">
        <w:rPr>
          <w:sz w:val="24"/>
          <w:szCs w:val="24"/>
        </w:rPr>
        <w:t>. Cette note donne des orientations en matière de suivi des activités du PAAB 2021-2022 ;</w:t>
      </w:r>
    </w:p>
    <w:p w14:paraId="204734A5" w14:textId="4460E5E5" w:rsidR="00EA712C" w:rsidRPr="00B06446" w:rsidRDefault="00EA712C" w:rsidP="00B06446">
      <w:pPr>
        <w:pStyle w:val="Paragraphedeliste"/>
        <w:numPr>
          <w:ilvl w:val="1"/>
          <w:numId w:val="3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B06446">
        <w:rPr>
          <w:sz w:val="24"/>
          <w:szCs w:val="24"/>
        </w:rPr>
        <w:t>le fichier Excel relatif au plan de suivi des activités du PAAB 2021-2022</w:t>
      </w:r>
      <w:r w:rsidR="00B06446" w:rsidRPr="00B06446">
        <w:rPr>
          <w:sz w:val="24"/>
          <w:szCs w:val="24"/>
        </w:rPr>
        <w:t>. Il est bâti à partir du fichier du PAAB 2021-2022 fusionné en y ajoutant des colonnes supplémentaires pour retracer les actions liées au suivi</w:t>
      </w:r>
      <w:r w:rsidR="004021FB">
        <w:rPr>
          <w:sz w:val="24"/>
          <w:szCs w:val="24"/>
        </w:rPr>
        <w:t xml:space="preserve">. </w:t>
      </w:r>
      <w:r w:rsidR="00B06446" w:rsidRPr="00B06446">
        <w:rPr>
          <w:sz w:val="24"/>
          <w:szCs w:val="24"/>
        </w:rPr>
        <w:t> ;</w:t>
      </w:r>
    </w:p>
    <w:p w14:paraId="66BB6BA4" w14:textId="11A01A99" w:rsidR="00EA712C" w:rsidRPr="00B06446" w:rsidRDefault="00EA712C" w:rsidP="00B06446">
      <w:pPr>
        <w:pStyle w:val="Paragraphedeliste"/>
        <w:numPr>
          <w:ilvl w:val="1"/>
          <w:numId w:val="3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B06446">
        <w:rPr>
          <w:sz w:val="24"/>
          <w:szCs w:val="24"/>
        </w:rPr>
        <w:t>le fichier Word relatif aux consignes à suivre pour le remplissage des colonnes du plan de suivi des activités du PAAB 2021-2022</w:t>
      </w:r>
      <w:r w:rsidR="00B06446" w:rsidRPr="00B06446">
        <w:rPr>
          <w:sz w:val="24"/>
          <w:szCs w:val="24"/>
        </w:rPr>
        <w:t>. Ces consignes permettent à chaque structure d’évoluer progressivement dans la mise à jour du tableau de suivi de l’activité.</w:t>
      </w:r>
    </w:p>
    <w:p w14:paraId="3F1D5A47" w14:textId="77777777" w:rsidR="00B06446" w:rsidRDefault="00B06446" w:rsidP="00B06446">
      <w:pPr>
        <w:pStyle w:val="Paragraphedeliste"/>
        <w:numPr>
          <w:ilvl w:val="0"/>
          <w:numId w:val="3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Organiser des sessions internes (en vue d’une meilleure appropriation) au niveau de chaque service pour passer en revue ces différents documents </w:t>
      </w:r>
      <w:r w:rsidRPr="00B06446">
        <w:rPr>
          <w:sz w:val="24"/>
          <w:szCs w:val="24"/>
        </w:rPr>
        <w:t>:</w:t>
      </w:r>
    </w:p>
    <w:p w14:paraId="641D3E9E" w14:textId="793BF7C7" w:rsidR="00B06446" w:rsidRDefault="00B06446" w:rsidP="00B06446">
      <w:pPr>
        <w:pStyle w:val="Paragraphedeliste"/>
        <w:numPr>
          <w:ilvl w:val="1"/>
          <w:numId w:val="3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prendre connaissance des présentes consignes en </w:t>
      </w:r>
      <w:r w:rsidR="004021FB">
        <w:rPr>
          <w:sz w:val="24"/>
          <w:szCs w:val="24"/>
        </w:rPr>
        <w:t xml:space="preserve">vue </w:t>
      </w:r>
      <w:r>
        <w:rPr>
          <w:sz w:val="24"/>
          <w:szCs w:val="24"/>
        </w:rPr>
        <w:t>de s’approprier la démarche ;</w:t>
      </w:r>
    </w:p>
    <w:p w14:paraId="50F811A8" w14:textId="46290891" w:rsidR="00B06446" w:rsidRDefault="00B06446" w:rsidP="00B06446">
      <w:pPr>
        <w:pStyle w:val="Paragraphedeliste"/>
        <w:numPr>
          <w:ilvl w:val="1"/>
          <w:numId w:val="3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lire attentivement la note explicative du plan de suivi des activités du PAAB 2021-2022 et au besoin solliciter l’appui de l’AT en appui au SG/MEPUA pour les éventuelles questions de clarification ;</w:t>
      </w:r>
    </w:p>
    <w:p w14:paraId="57CA4733" w14:textId="2F3A8A3A" w:rsidR="00B06446" w:rsidRDefault="00B06446" w:rsidP="00B06446">
      <w:pPr>
        <w:pStyle w:val="Paragraphedeliste"/>
        <w:numPr>
          <w:ilvl w:val="1"/>
          <w:numId w:val="3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ouvrir le fichier Excel relatif au plan de suivi des activités du PAAB 2021-2022 fusionné et identifier les colonnes supplémentaires ajoutées en en vue de faciliter le suivi de chaque activité ;</w:t>
      </w:r>
    </w:p>
    <w:p w14:paraId="061A6252" w14:textId="73D5ADF5" w:rsidR="00853637" w:rsidRDefault="00853637" w:rsidP="00B06446">
      <w:pPr>
        <w:pStyle w:val="Paragraphedeliste"/>
        <w:numPr>
          <w:ilvl w:val="1"/>
          <w:numId w:val="3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identifier les activités pour lesquelles votre structure est responsable (colonne P : services responsables) </w:t>
      </w:r>
    </w:p>
    <w:p w14:paraId="3D3AA1C1" w14:textId="77777777" w:rsidR="00E8668E" w:rsidRPr="00853637" w:rsidRDefault="00E8668E" w:rsidP="00E8668E">
      <w:pPr>
        <w:pStyle w:val="Paragraphedeliste"/>
        <w:numPr>
          <w:ilvl w:val="3"/>
          <w:numId w:val="3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et pour chacune des activités, </w:t>
      </w:r>
      <w:r w:rsidRPr="00853637">
        <w:rPr>
          <w:sz w:val="24"/>
          <w:szCs w:val="24"/>
        </w:rPr>
        <w:t>passer en revue :</w:t>
      </w:r>
    </w:p>
    <w:p w14:paraId="0D5C4B46" w14:textId="2A1DCD67" w:rsidR="00E8668E" w:rsidRDefault="00E8668E" w:rsidP="00E8668E">
      <w:pPr>
        <w:pStyle w:val="Paragraphedeliste"/>
        <w:numPr>
          <w:ilvl w:val="2"/>
          <w:numId w:val="3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liste des tâches (colonne AD) proposées ainsi </w:t>
      </w:r>
      <w:r w:rsidR="00446098">
        <w:rPr>
          <w:sz w:val="24"/>
          <w:szCs w:val="24"/>
        </w:rPr>
        <w:t xml:space="preserve">que </w:t>
      </w:r>
      <w:r>
        <w:rPr>
          <w:sz w:val="24"/>
          <w:szCs w:val="24"/>
        </w:rPr>
        <w:t>leur chronologie</w:t>
      </w:r>
      <w:r w:rsidR="0044609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46098">
        <w:rPr>
          <w:sz w:val="24"/>
          <w:szCs w:val="24"/>
        </w:rPr>
        <w:t>E</w:t>
      </w:r>
      <w:r>
        <w:rPr>
          <w:sz w:val="24"/>
          <w:szCs w:val="24"/>
        </w:rPr>
        <w:t xml:space="preserve">n cas d’incohérences, </w:t>
      </w:r>
      <w:r w:rsidR="00446098">
        <w:rPr>
          <w:sz w:val="24"/>
          <w:szCs w:val="24"/>
        </w:rPr>
        <w:t xml:space="preserve">les </w:t>
      </w:r>
      <w:r>
        <w:rPr>
          <w:sz w:val="24"/>
          <w:szCs w:val="24"/>
        </w:rPr>
        <w:t>relever  et contacter l’AT en appui au SG/MEPUA pour en discuter ;</w:t>
      </w:r>
    </w:p>
    <w:p w14:paraId="28C06DF6" w14:textId="2B2EB872" w:rsidR="00E8668E" w:rsidRDefault="00E8668E" w:rsidP="00E8668E">
      <w:pPr>
        <w:pStyle w:val="Paragraphedeliste"/>
        <w:numPr>
          <w:ilvl w:val="2"/>
          <w:numId w:val="3"/>
        </w:numPr>
        <w:spacing w:before="120" w:after="120"/>
        <w:jc w:val="both"/>
        <w:rPr>
          <w:sz w:val="24"/>
          <w:szCs w:val="24"/>
        </w:rPr>
      </w:pPr>
      <w:r w:rsidRPr="00E8668E">
        <w:rPr>
          <w:sz w:val="24"/>
          <w:szCs w:val="24"/>
        </w:rPr>
        <w:t>passer en revue  la structure responsable de l’activité proposée</w:t>
      </w:r>
      <w:r w:rsidR="00446098">
        <w:rPr>
          <w:sz w:val="24"/>
          <w:szCs w:val="24"/>
        </w:rPr>
        <w:t xml:space="preserve">. </w:t>
      </w:r>
      <w:r w:rsidRPr="00E8668E">
        <w:rPr>
          <w:sz w:val="24"/>
          <w:szCs w:val="24"/>
        </w:rPr>
        <w:t xml:space="preserve"> </w:t>
      </w:r>
      <w:r w:rsidR="00446098">
        <w:rPr>
          <w:sz w:val="24"/>
          <w:szCs w:val="24"/>
        </w:rPr>
        <w:t>E</w:t>
      </w:r>
      <w:r w:rsidRPr="00E8668E">
        <w:rPr>
          <w:sz w:val="24"/>
          <w:szCs w:val="24"/>
        </w:rPr>
        <w:t xml:space="preserve">n cas d’incohérences, </w:t>
      </w:r>
      <w:r w:rsidR="00446098">
        <w:rPr>
          <w:sz w:val="24"/>
          <w:szCs w:val="24"/>
        </w:rPr>
        <w:t xml:space="preserve">les </w:t>
      </w:r>
      <w:r w:rsidRPr="00E8668E">
        <w:rPr>
          <w:sz w:val="24"/>
          <w:szCs w:val="24"/>
        </w:rPr>
        <w:t>relever et contacter l’AT en appui au SG/MEPUA</w:t>
      </w:r>
    </w:p>
    <w:p w14:paraId="79472C50" w14:textId="77777777" w:rsidR="00E8668E" w:rsidRDefault="00E8668E" w:rsidP="00730AB2">
      <w:pPr>
        <w:pStyle w:val="Paragraphedeliste"/>
        <w:spacing w:before="120" w:after="120"/>
        <w:ind w:left="2160"/>
        <w:jc w:val="both"/>
        <w:rPr>
          <w:sz w:val="24"/>
          <w:szCs w:val="24"/>
        </w:rPr>
      </w:pPr>
    </w:p>
    <w:p w14:paraId="3A7BF0E0" w14:textId="25A4C44B" w:rsidR="00853637" w:rsidRPr="00730AB2" w:rsidRDefault="00730AB2" w:rsidP="00730AB2">
      <w:pPr>
        <w:spacing w:before="120" w:after="120"/>
        <w:ind w:left="1272" w:firstLine="1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     </w:t>
      </w:r>
      <w:r w:rsidRPr="00730AB2">
        <w:rPr>
          <w:sz w:val="24"/>
          <w:szCs w:val="24"/>
        </w:rPr>
        <w:t xml:space="preserve">b) </w:t>
      </w:r>
      <w:r w:rsidR="0009395A" w:rsidRPr="00730AB2">
        <w:rPr>
          <w:sz w:val="24"/>
          <w:szCs w:val="24"/>
        </w:rPr>
        <w:t xml:space="preserve">et pour chaque </w:t>
      </w:r>
      <w:r w:rsidR="007E0DF9" w:rsidRPr="00730AB2">
        <w:rPr>
          <w:sz w:val="24"/>
          <w:szCs w:val="24"/>
        </w:rPr>
        <w:t>tâche</w:t>
      </w:r>
      <w:r w:rsidR="0009395A" w:rsidRPr="00730AB2">
        <w:rPr>
          <w:sz w:val="24"/>
          <w:szCs w:val="24"/>
        </w:rPr>
        <w:t xml:space="preserve"> d’une</w:t>
      </w:r>
      <w:r w:rsidR="007E0DF9" w:rsidRPr="00730AB2">
        <w:rPr>
          <w:sz w:val="24"/>
          <w:szCs w:val="24"/>
        </w:rPr>
        <w:t xml:space="preserve"> </w:t>
      </w:r>
      <w:r w:rsidR="00853637" w:rsidRPr="00730AB2">
        <w:rPr>
          <w:sz w:val="24"/>
          <w:szCs w:val="24"/>
        </w:rPr>
        <w:t>activité, renseigner :</w:t>
      </w:r>
    </w:p>
    <w:p w14:paraId="3FD485EF" w14:textId="0FE6491B" w:rsidR="00853637" w:rsidRDefault="007E0DF9" w:rsidP="00853637">
      <w:pPr>
        <w:pStyle w:val="Paragraphedeliste"/>
        <w:numPr>
          <w:ilvl w:val="2"/>
          <w:numId w:val="3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la personne responsable de la tâche (colonne AF), la durée de la tâche (</w:t>
      </w:r>
      <w:r w:rsidR="0009395A">
        <w:rPr>
          <w:sz w:val="24"/>
          <w:szCs w:val="24"/>
        </w:rPr>
        <w:t xml:space="preserve">colonne </w:t>
      </w:r>
      <w:r>
        <w:rPr>
          <w:sz w:val="24"/>
          <w:szCs w:val="24"/>
        </w:rPr>
        <w:t xml:space="preserve">AG), </w:t>
      </w:r>
      <w:r w:rsidR="00446098">
        <w:rPr>
          <w:sz w:val="24"/>
          <w:szCs w:val="24"/>
        </w:rPr>
        <w:t>l’</w:t>
      </w:r>
      <w:r>
        <w:rPr>
          <w:sz w:val="24"/>
          <w:szCs w:val="24"/>
        </w:rPr>
        <w:t>échéance de la tâche (</w:t>
      </w:r>
      <w:r w:rsidR="0009395A">
        <w:rPr>
          <w:sz w:val="24"/>
          <w:szCs w:val="24"/>
        </w:rPr>
        <w:t xml:space="preserve">colonne </w:t>
      </w:r>
      <w:r>
        <w:rPr>
          <w:sz w:val="24"/>
          <w:szCs w:val="24"/>
        </w:rPr>
        <w:t>AH), le niveau d’exécution de la tâche (</w:t>
      </w:r>
      <w:r w:rsidR="0009395A">
        <w:rPr>
          <w:sz w:val="24"/>
          <w:szCs w:val="24"/>
        </w:rPr>
        <w:t xml:space="preserve">colonne </w:t>
      </w:r>
      <w:r>
        <w:rPr>
          <w:sz w:val="24"/>
          <w:szCs w:val="24"/>
        </w:rPr>
        <w:t xml:space="preserve">AI),  </w:t>
      </w:r>
      <w:r w:rsidR="0009395A">
        <w:rPr>
          <w:sz w:val="24"/>
          <w:szCs w:val="24"/>
        </w:rPr>
        <w:t>les problèmes rencontrés (colonne AJ)</w:t>
      </w:r>
      <w:r>
        <w:rPr>
          <w:sz w:val="24"/>
          <w:szCs w:val="24"/>
        </w:rPr>
        <w:t>,</w:t>
      </w:r>
      <w:r w:rsidR="0009395A">
        <w:rPr>
          <w:sz w:val="24"/>
          <w:szCs w:val="24"/>
        </w:rPr>
        <w:t xml:space="preserve"> les solutions trouvées et/ou envisagées (colonne AK). Cet exercice sera relativement plus simple pour les tâches relevant de votre structure. </w:t>
      </w:r>
      <w:r>
        <w:rPr>
          <w:sz w:val="24"/>
          <w:szCs w:val="24"/>
        </w:rPr>
        <w:t xml:space="preserve"> </w:t>
      </w:r>
      <w:r w:rsidR="0009395A">
        <w:rPr>
          <w:sz w:val="24"/>
          <w:szCs w:val="24"/>
        </w:rPr>
        <w:t xml:space="preserve">Mais, </w:t>
      </w:r>
      <w:r>
        <w:rPr>
          <w:sz w:val="24"/>
          <w:szCs w:val="24"/>
        </w:rPr>
        <w:t xml:space="preserve">pour </w:t>
      </w:r>
      <w:r w:rsidR="0009395A">
        <w:rPr>
          <w:sz w:val="24"/>
          <w:szCs w:val="24"/>
        </w:rPr>
        <w:t>les</w:t>
      </w:r>
      <w:r>
        <w:rPr>
          <w:sz w:val="24"/>
          <w:szCs w:val="24"/>
        </w:rPr>
        <w:t xml:space="preserve"> tâche</w:t>
      </w:r>
      <w:r w:rsidR="0009395A">
        <w:rPr>
          <w:sz w:val="24"/>
          <w:szCs w:val="24"/>
        </w:rPr>
        <w:t xml:space="preserve">s relevant d’une autre structure, l’exercice vous </w:t>
      </w:r>
      <w:r w:rsidR="0009395A" w:rsidRPr="005A2364">
        <w:rPr>
          <w:rFonts w:cstheme="minorHAnsi"/>
          <w:sz w:val="24"/>
          <w:szCs w:val="24"/>
        </w:rPr>
        <w:t>imposera des échan</w:t>
      </w:r>
      <w:bookmarkStart w:id="0" w:name="_GoBack"/>
      <w:bookmarkEnd w:id="0"/>
      <w:r w:rsidR="0009395A" w:rsidRPr="005A2364">
        <w:rPr>
          <w:rFonts w:cstheme="minorHAnsi"/>
          <w:sz w:val="24"/>
          <w:szCs w:val="24"/>
        </w:rPr>
        <w:t xml:space="preserve">ges avec les Directeurs de ces </w:t>
      </w:r>
      <w:r w:rsidR="0009395A" w:rsidRPr="005A2364">
        <w:rPr>
          <w:rFonts w:cstheme="minorHAnsi"/>
          <w:sz w:val="24"/>
          <w:szCs w:val="24"/>
        </w:rPr>
        <w:lastRenderedPageBreak/>
        <w:t>structures. Il s’agira</w:t>
      </w:r>
      <w:r w:rsidR="0009395A">
        <w:rPr>
          <w:sz w:val="24"/>
          <w:szCs w:val="24"/>
        </w:rPr>
        <w:t xml:space="preserve">  de rentrer</w:t>
      </w:r>
      <w:r>
        <w:rPr>
          <w:sz w:val="24"/>
          <w:szCs w:val="24"/>
        </w:rPr>
        <w:t xml:space="preserve"> en contact le</w:t>
      </w:r>
      <w:r w:rsidR="0009395A">
        <w:rPr>
          <w:sz w:val="24"/>
          <w:szCs w:val="24"/>
        </w:rPr>
        <w:t>s</w:t>
      </w:r>
      <w:r>
        <w:rPr>
          <w:sz w:val="24"/>
          <w:szCs w:val="24"/>
        </w:rPr>
        <w:t xml:space="preserve"> Directeurs de </w:t>
      </w:r>
      <w:r w:rsidR="0009395A">
        <w:rPr>
          <w:sz w:val="24"/>
          <w:szCs w:val="24"/>
        </w:rPr>
        <w:t>ces</w:t>
      </w:r>
      <w:r>
        <w:rPr>
          <w:sz w:val="24"/>
          <w:szCs w:val="24"/>
        </w:rPr>
        <w:t xml:space="preserve"> structures en vue </w:t>
      </w:r>
      <w:r w:rsidR="0009395A">
        <w:rPr>
          <w:sz w:val="24"/>
          <w:szCs w:val="24"/>
        </w:rPr>
        <w:t>de travailler de façon collégiale sur ces différentes étapes. C</w:t>
      </w:r>
      <w:r>
        <w:rPr>
          <w:sz w:val="24"/>
          <w:szCs w:val="24"/>
        </w:rPr>
        <w:t xml:space="preserve">ette approche </w:t>
      </w:r>
      <w:r w:rsidR="0009395A">
        <w:rPr>
          <w:sz w:val="24"/>
          <w:szCs w:val="24"/>
        </w:rPr>
        <w:t xml:space="preserve">a un but pédagogique car </w:t>
      </w:r>
      <w:r w:rsidR="00446098">
        <w:rPr>
          <w:sz w:val="24"/>
          <w:szCs w:val="24"/>
        </w:rPr>
        <w:t>el</w:t>
      </w:r>
      <w:r w:rsidR="0009395A">
        <w:rPr>
          <w:sz w:val="24"/>
          <w:szCs w:val="24"/>
        </w:rPr>
        <w:t>l</w:t>
      </w:r>
      <w:r w:rsidR="00446098">
        <w:rPr>
          <w:sz w:val="24"/>
          <w:szCs w:val="24"/>
        </w:rPr>
        <w:t>e</w:t>
      </w:r>
      <w:r w:rsidR="0009395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l’avantage de </w:t>
      </w:r>
      <w:r w:rsidR="0009395A">
        <w:rPr>
          <w:sz w:val="24"/>
          <w:szCs w:val="24"/>
        </w:rPr>
        <w:t>susciter la</w:t>
      </w:r>
      <w:r>
        <w:rPr>
          <w:sz w:val="24"/>
          <w:szCs w:val="24"/>
        </w:rPr>
        <w:t xml:space="preserve"> communicatio</w:t>
      </w:r>
      <w:r w:rsidR="0009395A">
        <w:rPr>
          <w:sz w:val="24"/>
          <w:szCs w:val="24"/>
        </w:rPr>
        <w:t>n et les interactions entre</w:t>
      </w:r>
      <w:r>
        <w:rPr>
          <w:sz w:val="24"/>
          <w:szCs w:val="24"/>
        </w:rPr>
        <w:t xml:space="preserve"> les différents services</w:t>
      </w:r>
      <w:r w:rsidR="0009395A">
        <w:rPr>
          <w:sz w:val="24"/>
          <w:szCs w:val="24"/>
        </w:rPr>
        <w:t xml:space="preserve"> du MEPUA. Elle permettra aux services responsables des activités d’identifier les acteurs clés des autres structures sur </w:t>
      </w:r>
      <w:r>
        <w:rPr>
          <w:sz w:val="24"/>
          <w:szCs w:val="24"/>
        </w:rPr>
        <w:t xml:space="preserve"> qui s’appuyer</w:t>
      </w:r>
      <w:r w:rsidR="0009395A">
        <w:rPr>
          <w:sz w:val="24"/>
          <w:szCs w:val="24"/>
        </w:rPr>
        <w:t xml:space="preserve"> ou </w:t>
      </w:r>
      <w:r>
        <w:rPr>
          <w:sz w:val="24"/>
          <w:szCs w:val="24"/>
        </w:rPr>
        <w:t xml:space="preserve"> </w:t>
      </w:r>
      <w:r w:rsidR="00446098">
        <w:rPr>
          <w:sz w:val="24"/>
          <w:szCs w:val="24"/>
        </w:rPr>
        <w:t xml:space="preserve">à </w:t>
      </w:r>
      <w:r>
        <w:rPr>
          <w:sz w:val="24"/>
          <w:szCs w:val="24"/>
        </w:rPr>
        <w:t>relancer pour faire avancer les choses</w:t>
      </w:r>
      <w:r w:rsidR="0009395A">
        <w:rPr>
          <w:sz w:val="24"/>
          <w:szCs w:val="24"/>
        </w:rPr>
        <w:t>.</w:t>
      </w:r>
    </w:p>
    <w:sectPr w:rsidR="00853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22F36" w16cex:dateUtc="2022-08-25T21:26:00Z"/>
  <w16cex:commentExtensible w16cex:durableId="26B22F9F" w16cex:dateUtc="2022-08-25T2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1CBCE1" w16cid:durableId="26B22F36"/>
  <w16cid:commentId w16cid:paraId="151FABF2" w16cid:durableId="26B22F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473F"/>
    <w:multiLevelType w:val="hybridMultilevel"/>
    <w:tmpl w:val="0484A4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3A5C"/>
    <w:multiLevelType w:val="hybridMultilevel"/>
    <w:tmpl w:val="3A2862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E7065E9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17">
      <w:start w:val="1"/>
      <w:numFmt w:val="lowerLetter"/>
      <w:lvlText w:val="%4)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C2210"/>
    <w:multiLevelType w:val="hybridMultilevel"/>
    <w:tmpl w:val="16EE2DF0"/>
    <w:lvl w:ilvl="0" w:tplc="E7065E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E349A"/>
    <w:multiLevelType w:val="hybridMultilevel"/>
    <w:tmpl w:val="5AF04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B3"/>
    <w:rsid w:val="0009395A"/>
    <w:rsid w:val="00363CDC"/>
    <w:rsid w:val="004021FB"/>
    <w:rsid w:val="00446098"/>
    <w:rsid w:val="005A2364"/>
    <w:rsid w:val="00730AB2"/>
    <w:rsid w:val="007E0DF9"/>
    <w:rsid w:val="00853637"/>
    <w:rsid w:val="00951FE9"/>
    <w:rsid w:val="009A3310"/>
    <w:rsid w:val="00B06446"/>
    <w:rsid w:val="00B444E7"/>
    <w:rsid w:val="00D0492B"/>
    <w:rsid w:val="00E24BB3"/>
    <w:rsid w:val="00E67B9B"/>
    <w:rsid w:val="00E8668E"/>
    <w:rsid w:val="00EA712C"/>
    <w:rsid w:val="00F2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8D1B"/>
  <w15:chartTrackingRefBased/>
  <w15:docId w15:val="{FC0CB8FB-5586-442F-8B1A-52B2BEBB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4B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2364"/>
    <w:rPr>
      <w:color w:val="0563C1" w:themeColor="hyperlink"/>
      <w:u w:val="single"/>
    </w:rPr>
  </w:style>
  <w:style w:type="paragraph" w:styleId="Rvision">
    <w:name w:val="Revision"/>
    <w:hidden/>
    <w:uiPriority w:val="99"/>
    <w:semiHidden/>
    <w:rsid w:val="004021FB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44609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4609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4609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4609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4609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1F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1F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simbo.tounkara@eleve.ena.fr</dc:creator>
  <cp:keywords/>
  <dc:description/>
  <cp:lastModifiedBy>simbo.tounkara@eleve.ena.fr</cp:lastModifiedBy>
  <cp:revision>3</cp:revision>
  <dcterms:created xsi:type="dcterms:W3CDTF">2022-08-25T22:37:00Z</dcterms:created>
  <dcterms:modified xsi:type="dcterms:W3CDTF">2022-08-26T14:20:00Z</dcterms:modified>
</cp:coreProperties>
</file>