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complète de l'application</w:t>
      </w:r>
    </w:p>
    <w:p>
      <w:r>
        <w:rPr>
          <w:rFonts w:ascii="Arial" w:hAnsi="Arial"/>
          <w:b/>
          <w:color w:val="2F6FAD"/>
          <w:sz w:val="28"/>
        </w:rPr>
        <w:t>Gestion Projets IT - Côte d'Ivoire Terminal</w:t>
      </w:r>
    </w:p>
    <w:p>
      <w:r>
        <w:rPr>
          <w:rFonts w:ascii="Arial" w:hAnsi="Arial"/>
          <w:color w:val="6B7280"/>
          <w:sz w:val="22"/>
        </w:rPr>
        <w:t>Document de référence fonctionnel, technique et d'exploitation construit à partir du code réel, des écrans existants, des workflows actifs, des règles de blocage et de l'architecture actuellement déployée.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608"/>
            <w:shd w:fill="EAF2F8"/>
            <w:tcMar>
              <w:top w:w="80" w:type="dxa"/>
              <w:start w:w="120" w:type="dxa"/>
              <w:bottom w:w="80" w:type="dxa"/>
              <w:end w:w="120" w:type="dxa"/>
            </w:tcMar>
            <w:vAlign w:val="center"/>
          </w:tcPr>
          <w:p>
            <w:r>
              <w:rPr>
                <w:rFonts w:ascii="Arial" w:hAnsi="Arial"/>
                <w:b/>
                <w:sz w:val="19"/>
              </w:rPr>
              <w:t>Champ</w:t>
            </w:r>
          </w:p>
        </w:tc>
        <w:tc>
          <w:tcPr>
            <w:tcW w:type="dxa" w:w="6576"/>
            <w:shd w:fill="EAF2F8"/>
            <w:tcMar>
              <w:top w:w="80" w:type="dxa"/>
              <w:start w:w="120" w:type="dxa"/>
              <w:bottom w:w="80" w:type="dxa"/>
              <w:end w:w="120" w:type="dxa"/>
            </w:tcMar>
            <w:vAlign w:val="center"/>
          </w:tcPr>
          <w:p>
            <w:r>
              <w:rPr>
                <w:rFonts w:ascii="Arial" w:hAnsi="Arial"/>
                <w:b/>
                <w:sz w:val="19"/>
              </w:rPr>
              <w:t>Valeur</w:t>
            </w:r>
          </w:p>
        </w:tc>
      </w:tr>
      <w:tr>
        <w:tc>
          <w:tcPr>
            <w:tcW w:type="dxa" w:w="2608"/>
            <w:tcMar>
              <w:top w:w="80" w:type="dxa"/>
              <w:start w:w="120" w:type="dxa"/>
              <w:bottom w:w="80" w:type="dxa"/>
              <w:end w:w="120" w:type="dxa"/>
            </w:tcMar>
            <w:vAlign w:val="center"/>
          </w:tcPr>
          <w:p>
            <w:r>
              <w:rPr>
                <w:rFonts w:ascii="Arial" w:hAnsi="Arial"/>
                <w:sz w:val="19"/>
              </w:rPr>
              <w:t>Organisation</w:t>
            </w:r>
          </w:p>
        </w:tc>
        <w:tc>
          <w:tcPr>
            <w:tcW w:type="dxa" w:w="6576"/>
            <w:tcMar>
              <w:top w:w="80" w:type="dxa"/>
              <w:start w:w="120" w:type="dxa"/>
              <w:bottom w:w="80" w:type="dxa"/>
              <w:end w:w="120" w:type="dxa"/>
            </w:tcMar>
            <w:vAlign w:val="center"/>
          </w:tcPr>
          <w:p>
            <w:r>
              <w:rPr>
                <w:rFonts w:ascii="Arial" w:hAnsi="Arial"/>
                <w:sz w:val="19"/>
              </w:rPr>
              <w:t>Côte d'Ivoire Terminal - DSI</w:t>
            </w:r>
          </w:p>
        </w:tc>
      </w:tr>
      <w:tr>
        <w:tc>
          <w:tcPr>
            <w:tcW w:type="dxa" w:w="2608"/>
            <w:tcMar>
              <w:top w:w="80" w:type="dxa"/>
              <w:start w:w="120" w:type="dxa"/>
              <w:bottom w:w="80" w:type="dxa"/>
              <w:end w:w="120" w:type="dxa"/>
            </w:tcMar>
            <w:vAlign w:val="center"/>
          </w:tcPr>
          <w:p>
            <w:r>
              <w:rPr>
                <w:rFonts w:ascii="Arial" w:hAnsi="Arial"/>
                <w:sz w:val="19"/>
              </w:rPr>
              <w:t>Application</w:t>
            </w:r>
          </w:p>
        </w:tc>
        <w:tc>
          <w:tcPr>
            <w:tcW w:type="dxa" w:w="6576"/>
            <w:tcMar>
              <w:top w:w="80" w:type="dxa"/>
              <w:start w:w="120" w:type="dxa"/>
              <w:bottom w:w="80" w:type="dxa"/>
              <w:end w:w="120" w:type="dxa"/>
            </w:tcMar>
            <w:vAlign w:val="center"/>
          </w:tcPr>
          <w:p>
            <w:r>
              <w:rPr>
                <w:rFonts w:ascii="Arial" w:hAnsi="Arial"/>
                <w:sz w:val="19"/>
              </w:rPr>
              <w:t>Gestion Projets IT</w:t>
            </w:r>
          </w:p>
        </w:tc>
      </w:tr>
      <w:tr>
        <w:tc>
          <w:tcPr>
            <w:tcW w:type="dxa" w:w="2608"/>
            <w:tcMar>
              <w:top w:w="80" w:type="dxa"/>
              <w:start w:w="120" w:type="dxa"/>
              <w:bottom w:w="80" w:type="dxa"/>
              <w:end w:w="120" w:type="dxa"/>
            </w:tcMar>
            <w:vAlign w:val="center"/>
          </w:tcPr>
          <w:p>
            <w:r>
              <w:rPr>
                <w:rFonts w:ascii="Arial" w:hAnsi="Arial"/>
                <w:sz w:val="19"/>
              </w:rPr>
              <w:t>Technologie</w:t>
            </w:r>
          </w:p>
        </w:tc>
        <w:tc>
          <w:tcPr>
            <w:tcW w:type="dxa" w:w="6576"/>
            <w:tcMar>
              <w:top w:w="80" w:type="dxa"/>
              <w:start w:w="120" w:type="dxa"/>
              <w:bottom w:w="80" w:type="dxa"/>
              <w:end w:w="120" w:type="dxa"/>
            </w:tcMar>
            <w:vAlign w:val="center"/>
          </w:tcPr>
          <w:p>
            <w:r>
              <w:rPr>
                <w:rFonts w:ascii="Arial" w:hAnsi="Arial"/>
                <w:sz w:val="19"/>
              </w:rPr>
              <w:t>ASP.NET Core MVC .NET 9 / SQL Server / Razor / EF Core</w:t>
            </w:r>
          </w:p>
        </w:tc>
      </w:tr>
      <w:tr>
        <w:tc>
          <w:tcPr>
            <w:tcW w:type="dxa" w:w="2608"/>
            <w:tcMar>
              <w:top w:w="80" w:type="dxa"/>
              <w:start w:w="120" w:type="dxa"/>
              <w:bottom w:w="80" w:type="dxa"/>
              <w:end w:w="120" w:type="dxa"/>
            </w:tcMar>
            <w:vAlign w:val="center"/>
          </w:tcPr>
          <w:p>
            <w:r>
              <w:rPr>
                <w:rFonts w:ascii="Arial" w:hAnsi="Arial"/>
                <w:sz w:val="19"/>
              </w:rPr>
              <w:t>Date de mise à jour</w:t>
            </w:r>
          </w:p>
        </w:tc>
        <w:tc>
          <w:tcPr>
            <w:tcW w:type="dxa" w:w="6576"/>
            <w:tcMar>
              <w:top w:w="80" w:type="dxa"/>
              <w:start w:w="120" w:type="dxa"/>
              <w:bottom w:w="80" w:type="dxa"/>
              <w:end w:w="120" w:type="dxa"/>
            </w:tcMar>
            <w:vAlign w:val="center"/>
          </w:tcPr>
          <w:p>
            <w:r>
              <w:rPr>
                <w:rFonts w:ascii="Arial" w:hAnsi="Arial"/>
                <w:sz w:val="19"/>
              </w:rPr>
              <w:t>21/05/2026</w:t>
            </w:r>
          </w:p>
        </w:tc>
      </w:tr>
      <w:tr>
        <w:tc>
          <w:tcPr>
            <w:tcW w:type="dxa" w:w="2608"/>
            <w:tcMar>
              <w:top w:w="80" w:type="dxa"/>
              <w:start w:w="120" w:type="dxa"/>
              <w:bottom w:w="80" w:type="dxa"/>
              <w:end w:w="120" w:type="dxa"/>
            </w:tcMar>
            <w:vAlign w:val="center"/>
          </w:tcPr>
          <w:p>
            <w:r>
              <w:rPr>
                <w:rFonts w:ascii="Arial" w:hAnsi="Arial"/>
                <w:sz w:val="19"/>
              </w:rPr>
              <w:t>Base documentaire</w:t>
            </w:r>
          </w:p>
        </w:tc>
        <w:tc>
          <w:tcPr>
            <w:tcW w:type="dxa" w:w="6576"/>
            <w:tcMar>
              <w:top w:w="80" w:type="dxa"/>
              <w:start w:w="120" w:type="dxa"/>
              <w:bottom w:w="80" w:type="dxa"/>
              <w:end w:w="120" w:type="dxa"/>
            </w:tcMar>
            <w:vAlign w:val="center"/>
          </w:tcPr>
          <w:p>
            <w:r>
              <w:rPr>
                <w:rFonts w:ascii="Arial" w:hAnsi="Arial"/>
                <w:sz w:val="19"/>
              </w:rPr>
              <w:t>Code source, vues, contrôleurs, services, tests et configurations du dépôt courant</w:t>
            </w:r>
          </w:p>
        </w:tc>
      </w:tr>
      <w:tr>
        <w:tc>
          <w:tcPr>
            <w:tcW w:type="dxa" w:w="2608"/>
            <w:tcMar>
              <w:top w:w="80" w:type="dxa"/>
              <w:start w:w="120" w:type="dxa"/>
              <w:bottom w:w="80" w:type="dxa"/>
              <w:end w:w="120" w:type="dxa"/>
            </w:tcMar>
            <w:vAlign w:val="center"/>
          </w:tcPr>
          <w:p>
            <w:r>
              <w:rPr>
                <w:rFonts w:ascii="Arial" w:hAnsi="Arial"/>
                <w:sz w:val="19"/>
              </w:rPr>
              <w:t>Statut qualité connu</w:t>
            </w:r>
          </w:p>
        </w:tc>
        <w:tc>
          <w:tcPr>
            <w:tcW w:type="dxa" w:w="6576"/>
            <w:tcMar>
              <w:top w:w="80" w:type="dxa"/>
              <w:start w:w="120" w:type="dxa"/>
              <w:bottom w:w="80" w:type="dxa"/>
              <w:end w:w="120" w:type="dxa"/>
            </w:tcMar>
            <w:vAlign w:val="center"/>
          </w:tcPr>
          <w:p>
            <w:r>
              <w:rPr>
                <w:rFonts w:ascii="Arial" w:hAnsi="Arial"/>
                <w:sz w:val="19"/>
              </w:rPr>
              <w:t>Build valide et 186 tests automatisés réussis dans la session de travail</w:t>
            </w:r>
          </w:p>
        </w:tc>
      </w:tr>
    </w:tbl>
    <w:p/>
    <w:tbl>
      <w:tblPr>
        <w:tblStyle w:val="TableGrid"/>
        <w:tblW w:type="auto" w:w="0"/>
        <w:tblLook w:firstColumn="1" w:firstRow="1" w:lastColumn="0" w:lastRow="0" w:noHBand="0" w:noVBand="1" w:val="04A0"/>
      </w:tblPr>
      <w:tblGrid>
        <w:gridCol w:w="9792"/>
      </w:tblGrid>
      <w:tr>
        <w:tc>
          <w:tcPr>
            <w:tcW w:type="dxa" w:w="9792"/>
            <w:shd w:fill="E8F5E9"/>
            <w:tcMar>
              <w:top w:w="110" w:type="dxa"/>
              <w:start w:w="140" w:type="dxa"/>
              <w:bottom w:w="110" w:type="dxa"/>
              <w:end w:w="140" w:type="dxa"/>
            </w:tcMar>
          </w:tcPr>
          <w:p>
            <w:r>
              <w:t>Usage recommandé : ce document doit servir à la fois de manuel de compréhension globale, de guide d'exploitation DSI, de support de formation des rôles métiers et de référence de diagnostic pour le support applicatif.</w:t>
            </w:r>
          </w:p>
        </w:tc>
      </w:tr>
    </w:tbl>
    <w:p>
      <w:r>
        <w:br w:type="page"/>
      </w:r>
    </w:p>
    <w:p>
      <w:pPr>
        <w:pStyle w:val="Heading1"/>
      </w:pPr>
      <w:r>
        <w:t>1. Résumé exécutif</w:t>
      </w:r>
    </w:p>
    <w:p>
      <w:r>
        <w:t>Gestion Projets IT est une application web interne destinée à centraliser la gestion des demandes de projet IT, le suivi du portefeuille, les validations séquentielles métier/DSI, la gestion des phases projet, les livrables, les risques, les charges, les notifications et la clôture.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551"/>
            <w:shd w:fill="EAF2F8"/>
            <w:tcMar>
              <w:top w:w="80" w:type="dxa"/>
              <w:start w:w="120" w:type="dxa"/>
              <w:bottom w:w="80" w:type="dxa"/>
              <w:end w:w="120" w:type="dxa"/>
            </w:tcMar>
            <w:vAlign w:val="center"/>
          </w:tcPr>
          <w:p>
            <w:r>
              <w:rPr>
                <w:rFonts w:ascii="Arial" w:hAnsi="Arial"/>
                <w:b/>
                <w:sz w:val="19"/>
              </w:rPr>
              <w:t>Indicateur</w:t>
            </w:r>
          </w:p>
        </w:tc>
        <w:tc>
          <w:tcPr>
            <w:tcW w:type="dxa" w:w="6633"/>
            <w:shd w:fill="EAF2F8"/>
            <w:tcMar>
              <w:top w:w="80" w:type="dxa"/>
              <w:start w:w="120" w:type="dxa"/>
              <w:bottom w:w="80" w:type="dxa"/>
              <w:end w:w="120" w:type="dxa"/>
            </w:tcMar>
            <w:vAlign w:val="center"/>
          </w:tcPr>
          <w:p>
            <w:r>
              <w:rPr>
                <w:rFonts w:ascii="Arial" w:hAnsi="Arial"/>
                <w:b/>
                <w:sz w:val="19"/>
              </w:rPr>
              <w:t>Valeur actuelle</w:t>
            </w:r>
          </w:p>
        </w:tc>
      </w:tr>
      <w:tr>
        <w:tc>
          <w:tcPr>
            <w:tcW w:type="dxa" w:w="2551"/>
            <w:tcMar>
              <w:top w:w="80" w:type="dxa"/>
              <w:start w:w="120" w:type="dxa"/>
              <w:bottom w:w="80" w:type="dxa"/>
              <w:end w:w="120" w:type="dxa"/>
            </w:tcMar>
            <w:vAlign w:val="center"/>
          </w:tcPr>
          <w:p>
            <w:r>
              <w:rPr>
                <w:rFonts w:ascii="Arial" w:hAnsi="Arial"/>
                <w:sz w:val="19"/>
              </w:rPr>
              <w:t>Framework</w:t>
            </w:r>
          </w:p>
        </w:tc>
        <w:tc>
          <w:tcPr>
            <w:tcW w:type="dxa" w:w="6633"/>
            <w:tcMar>
              <w:top w:w="80" w:type="dxa"/>
              <w:start w:w="120" w:type="dxa"/>
              <w:bottom w:w="80" w:type="dxa"/>
              <w:end w:w="120" w:type="dxa"/>
            </w:tcMar>
            <w:vAlign w:val="center"/>
          </w:tcPr>
          <w:p>
            <w:r>
              <w:rPr>
                <w:rFonts w:ascii="Arial" w:hAnsi="Arial"/>
                <w:sz w:val="19"/>
              </w:rPr>
              <w:t>.NET 9 / ASP.NET Core MVC</w:t>
            </w:r>
          </w:p>
        </w:tc>
      </w:tr>
      <w:tr>
        <w:tc>
          <w:tcPr>
            <w:tcW w:type="dxa" w:w="2551"/>
            <w:tcMar>
              <w:top w:w="80" w:type="dxa"/>
              <w:start w:w="120" w:type="dxa"/>
              <w:bottom w:w="80" w:type="dxa"/>
              <w:end w:w="120" w:type="dxa"/>
            </w:tcMar>
            <w:vAlign w:val="center"/>
          </w:tcPr>
          <w:p>
            <w:r>
              <w:rPr>
                <w:rFonts w:ascii="Arial" w:hAnsi="Arial"/>
                <w:sz w:val="19"/>
              </w:rPr>
              <w:t>Base de données</w:t>
            </w:r>
          </w:p>
        </w:tc>
        <w:tc>
          <w:tcPr>
            <w:tcW w:type="dxa" w:w="6633"/>
            <w:tcMar>
              <w:top w:w="80" w:type="dxa"/>
              <w:start w:w="120" w:type="dxa"/>
              <w:bottom w:w="80" w:type="dxa"/>
              <w:end w:w="120" w:type="dxa"/>
            </w:tcMar>
            <w:vAlign w:val="center"/>
          </w:tcPr>
          <w:p>
            <w:r>
              <w:rPr>
                <w:rFonts w:ascii="Arial" w:hAnsi="Arial"/>
                <w:sz w:val="19"/>
              </w:rPr>
              <w:t>SQL Server via Entity Framework Core 9</w:t>
            </w:r>
          </w:p>
        </w:tc>
      </w:tr>
      <w:tr>
        <w:tc>
          <w:tcPr>
            <w:tcW w:type="dxa" w:w="2551"/>
            <w:tcMar>
              <w:top w:w="80" w:type="dxa"/>
              <w:start w:w="120" w:type="dxa"/>
              <w:bottom w:w="80" w:type="dxa"/>
              <w:end w:w="120" w:type="dxa"/>
            </w:tcMar>
            <w:vAlign w:val="center"/>
          </w:tcPr>
          <w:p>
            <w:r>
              <w:rPr>
                <w:rFonts w:ascii="Arial" w:hAnsi="Arial"/>
                <w:sz w:val="19"/>
              </w:rPr>
              <w:t>Authentification</w:t>
            </w:r>
          </w:p>
        </w:tc>
        <w:tc>
          <w:tcPr>
            <w:tcW w:type="dxa" w:w="6633"/>
            <w:tcMar>
              <w:top w:w="80" w:type="dxa"/>
              <w:start w:w="120" w:type="dxa"/>
              <w:bottom w:w="80" w:type="dxa"/>
              <w:end w:w="120" w:type="dxa"/>
            </w:tcMar>
            <w:vAlign w:val="center"/>
          </w:tcPr>
          <w:p>
            <w:r>
              <w:rPr>
                <w:rFonts w:ascii="Arial" w:hAnsi="Arial"/>
                <w:sz w:val="19"/>
              </w:rPr>
              <w:t>Cookie local + Azure AD (configurable)</w:t>
            </w:r>
          </w:p>
        </w:tc>
      </w:tr>
      <w:tr>
        <w:tc>
          <w:tcPr>
            <w:tcW w:type="dxa" w:w="2551"/>
            <w:tcMar>
              <w:top w:w="80" w:type="dxa"/>
              <w:start w:w="120" w:type="dxa"/>
              <w:bottom w:w="80" w:type="dxa"/>
              <w:end w:w="120" w:type="dxa"/>
            </w:tcMar>
            <w:vAlign w:val="center"/>
          </w:tcPr>
          <w:p>
            <w:r>
              <w:rPr>
                <w:rFonts w:ascii="Arial" w:hAnsi="Arial"/>
                <w:sz w:val="19"/>
              </w:rPr>
              <w:t>Contrôleurs</w:t>
            </w:r>
          </w:p>
        </w:tc>
        <w:tc>
          <w:tcPr>
            <w:tcW w:type="dxa" w:w="6633"/>
            <w:tcMar>
              <w:top w:w="80" w:type="dxa"/>
              <w:start w:w="120" w:type="dxa"/>
              <w:bottom w:w="80" w:type="dxa"/>
              <w:end w:w="120" w:type="dxa"/>
            </w:tcMar>
            <w:vAlign w:val="center"/>
          </w:tcPr>
          <w:p>
            <w:r>
              <w:rPr>
                <w:rFonts w:ascii="Arial" w:hAnsi="Arial"/>
                <w:sz w:val="19"/>
              </w:rPr>
              <w:t>11 contrôleurs principaux</w:t>
            </w:r>
          </w:p>
        </w:tc>
      </w:tr>
      <w:tr>
        <w:tc>
          <w:tcPr>
            <w:tcW w:type="dxa" w:w="2551"/>
            <w:tcMar>
              <w:top w:w="80" w:type="dxa"/>
              <w:start w:w="120" w:type="dxa"/>
              <w:bottom w:w="80" w:type="dxa"/>
              <w:end w:w="120" w:type="dxa"/>
            </w:tcMar>
            <w:vAlign w:val="center"/>
          </w:tcPr>
          <w:p>
            <w:r>
              <w:rPr>
                <w:rFonts w:ascii="Arial" w:hAnsi="Arial"/>
                <w:sz w:val="19"/>
              </w:rPr>
              <w:t>Vues Razor</w:t>
            </w:r>
          </w:p>
        </w:tc>
        <w:tc>
          <w:tcPr>
            <w:tcW w:type="dxa" w:w="6633"/>
            <w:tcMar>
              <w:top w:w="80" w:type="dxa"/>
              <w:start w:w="120" w:type="dxa"/>
              <w:bottom w:w="80" w:type="dxa"/>
              <w:end w:w="120" w:type="dxa"/>
            </w:tcMar>
            <w:vAlign w:val="center"/>
          </w:tcPr>
          <w:p>
            <w:r>
              <w:rPr>
                <w:rFonts w:ascii="Arial" w:hAnsi="Arial"/>
                <w:sz w:val="19"/>
              </w:rPr>
              <w:t>85 vues .cshtml</w:t>
            </w:r>
          </w:p>
        </w:tc>
      </w:tr>
      <w:tr>
        <w:tc>
          <w:tcPr>
            <w:tcW w:type="dxa" w:w="2551"/>
            <w:tcMar>
              <w:top w:w="80" w:type="dxa"/>
              <w:start w:w="120" w:type="dxa"/>
              <w:bottom w:w="80" w:type="dxa"/>
              <w:end w:w="120" w:type="dxa"/>
            </w:tcMar>
            <w:vAlign w:val="center"/>
          </w:tcPr>
          <w:p>
            <w:r>
              <w:rPr>
                <w:rFonts w:ascii="Arial" w:hAnsi="Arial"/>
                <w:sz w:val="19"/>
              </w:rPr>
              <w:t>Services métier</w:t>
            </w:r>
          </w:p>
        </w:tc>
        <w:tc>
          <w:tcPr>
            <w:tcW w:type="dxa" w:w="6633"/>
            <w:tcMar>
              <w:top w:w="80" w:type="dxa"/>
              <w:start w:w="120" w:type="dxa"/>
              <w:bottom w:w="80" w:type="dxa"/>
              <w:end w:w="120" w:type="dxa"/>
            </w:tcMar>
            <w:vAlign w:val="center"/>
          </w:tcPr>
          <w:p>
            <w:r>
              <w:rPr>
                <w:rFonts w:ascii="Arial" w:hAnsi="Arial"/>
                <w:sz w:val="19"/>
              </w:rPr>
              <w:t>17 services d'infrastructure actifs</w:t>
            </w:r>
          </w:p>
        </w:tc>
      </w:tr>
      <w:tr>
        <w:tc>
          <w:tcPr>
            <w:tcW w:type="dxa" w:w="2551"/>
            <w:tcMar>
              <w:top w:w="80" w:type="dxa"/>
              <w:start w:w="120" w:type="dxa"/>
              <w:bottom w:w="80" w:type="dxa"/>
              <w:end w:w="120" w:type="dxa"/>
            </w:tcMar>
            <w:vAlign w:val="center"/>
          </w:tcPr>
          <w:p>
            <w:r>
              <w:rPr>
                <w:rFonts w:ascii="Arial" w:hAnsi="Arial"/>
                <w:sz w:val="19"/>
              </w:rPr>
              <w:t>Entités métier</w:t>
            </w:r>
          </w:p>
        </w:tc>
        <w:tc>
          <w:tcPr>
            <w:tcW w:type="dxa" w:w="6633"/>
            <w:tcMar>
              <w:top w:w="80" w:type="dxa"/>
              <w:start w:w="120" w:type="dxa"/>
              <w:bottom w:w="80" w:type="dxa"/>
              <w:end w:w="120" w:type="dxa"/>
            </w:tcMar>
            <w:vAlign w:val="center"/>
          </w:tcPr>
          <w:p>
            <w:r>
              <w:rPr>
                <w:rFonts w:ascii="Arial" w:hAnsi="Arial"/>
                <w:sz w:val="19"/>
              </w:rPr>
              <w:t>35 entités persistées environ</w:t>
            </w:r>
          </w:p>
        </w:tc>
      </w:tr>
      <w:tr>
        <w:tc>
          <w:tcPr>
            <w:tcW w:type="dxa" w:w="2551"/>
            <w:tcMar>
              <w:top w:w="80" w:type="dxa"/>
              <w:start w:w="120" w:type="dxa"/>
              <w:bottom w:w="80" w:type="dxa"/>
              <w:end w:w="120" w:type="dxa"/>
            </w:tcMar>
            <w:vAlign w:val="center"/>
          </w:tcPr>
          <w:p>
            <w:r>
              <w:rPr>
                <w:rFonts w:ascii="Arial" w:hAnsi="Arial"/>
                <w:sz w:val="19"/>
              </w:rPr>
              <w:t>Tests automatisés</w:t>
            </w:r>
          </w:p>
        </w:tc>
        <w:tc>
          <w:tcPr>
            <w:tcW w:type="dxa" w:w="6633"/>
            <w:tcMar>
              <w:top w:w="80" w:type="dxa"/>
              <w:start w:w="120" w:type="dxa"/>
              <w:bottom w:w="80" w:type="dxa"/>
              <w:end w:w="120" w:type="dxa"/>
            </w:tcMar>
            <w:vAlign w:val="center"/>
          </w:tcPr>
          <w:p>
            <w:r>
              <w:rPr>
                <w:rFonts w:ascii="Arial" w:hAnsi="Arial"/>
                <w:sz w:val="19"/>
              </w:rPr>
              <w:t>186 tests réussis / 186</w:t>
            </w:r>
          </w:p>
        </w:tc>
      </w:tr>
    </w:tbl>
    <w:tbl>
      <w:tblPr>
        <w:tblStyle w:val="TableGrid"/>
        <w:tblW w:type="auto" w:w="0"/>
        <w:tblLook w:firstColumn="1" w:firstRow="1" w:lastColumn="0" w:lastRow="0" w:noHBand="0" w:noVBand="1" w:val="04A0"/>
      </w:tblPr>
      <w:tblGrid>
        <w:gridCol w:w="9792"/>
      </w:tblGrid>
      <w:tr>
        <w:tc>
          <w:tcPr>
            <w:tcW w:type="dxa" w:w="9792"/>
            <w:shd w:fill="F5F9FC"/>
            <w:tcMar>
              <w:top w:w="110" w:type="dxa"/>
              <w:start w:w="140" w:type="dxa"/>
              <w:bottom w:w="110" w:type="dxa"/>
              <w:end w:w="140" w:type="dxa"/>
            </w:tcMar>
          </w:tcPr>
          <w:p>
            <w:r>
              <w:t>Point de vérité : les workflows décrits ci-après reflètent le comportement actuellement câblé dans les contrôleurs et les règles de validation serveur, et non uniquement le cahier des charges initial.</w:t>
            </w:r>
          </w:p>
        </w:tc>
      </w:tr>
    </w:tbl>
    <w:p>
      <w:pPr>
        <w:pStyle w:val="Heading1"/>
      </w:pPr>
      <w:r>
        <w:t>2. Objectifs de l'application</w:t>
      </w:r>
    </w:p>
    <w:p>
      <w:pPr>
        <w:pStyle w:val="ListBullet"/>
      </w:pPr>
      <w:r>
        <w:t>Formaliser les demandes de projet IT dans un circuit unique.</w:t>
      </w:r>
    </w:p>
    <w:p>
      <w:pPr>
        <w:pStyle w:val="ListBullet"/>
      </w:pPr>
      <w:r>
        <w:t>Assurer la validation séquentielle Directeur Métier puis DSI.</w:t>
      </w:r>
    </w:p>
    <w:p>
      <w:pPr>
        <w:pStyle w:val="ListBullet"/>
      </w:pPr>
      <w:r>
        <w:t>Créer automatiquement les projets après validation DSI.</w:t>
      </w:r>
    </w:p>
    <w:p>
      <w:pPr>
        <w:pStyle w:val="ListBullet"/>
      </w:pPr>
      <w:r>
        <w:t>Piloter les phases Analyse, Planification, Exécution, UAT/MEP et Clôture.</w:t>
      </w:r>
    </w:p>
    <w:p>
      <w:pPr>
        <w:pStyle w:val="ListBullet"/>
      </w:pPr>
      <w:r>
        <w:t>Structurer les livrables obligatoires et bloquer les transitions si le dossier est incomplet.</w:t>
      </w:r>
    </w:p>
    <w:p>
      <w:pPr>
        <w:pStyle w:val="ListBullet"/>
      </w:pPr>
      <w:r>
        <w:t>Donner une visibilité adaptée par rôle, direction et portefeuille.</w:t>
      </w:r>
    </w:p>
    <w:p>
      <w:pPr>
        <w:pStyle w:val="ListBullet"/>
      </w:pPr>
      <w:r>
        <w:t>Tracer les actions sensibles par audit et notifications.</w:t>
      </w:r>
    </w:p>
    <w:p>
      <w:pPr>
        <w:pStyle w:val="Heading1"/>
      </w:pPr>
      <w:r>
        <w:t>3. Architecture technique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494"/>
            <w:shd w:fill="EAF2F8"/>
            <w:tcMar>
              <w:top w:w="80" w:type="dxa"/>
              <w:start w:w="120" w:type="dxa"/>
              <w:bottom w:w="80" w:type="dxa"/>
              <w:end w:w="120" w:type="dxa"/>
            </w:tcMar>
            <w:vAlign w:val="center"/>
          </w:tcPr>
          <w:p>
            <w:r>
              <w:rPr>
                <w:rFonts w:ascii="Arial" w:hAnsi="Arial"/>
                <w:b/>
                <w:sz w:val="19"/>
              </w:rPr>
              <w:t>Composant</w:t>
            </w:r>
          </w:p>
        </w:tc>
        <w:tc>
          <w:tcPr>
            <w:tcW w:type="dxa" w:w="6690"/>
            <w:shd w:fill="EAF2F8"/>
            <w:tcMar>
              <w:top w:w="80" w:type="dxa"/>
              <w:start w:w="120" w:type="dxa"/>
              <w:bottom w:w="80" w:type="dxa"/>
              <w:end w:w="120" w:type="dxa"/>
            </w:tcMar>
            <w:vAlign w:val="center"/>
          </w:tcPr>
          <w:p>
            <w:r>
              <w:rPr>
                <w:rFonts w:ascii="Arial" w:hAnsi="Arial"/>
                <w:b/>
                <w:sz w:val="19"/>
              </w:rPr>
              <w:t>Description</w:t>
            </w:r>
          </w:p>
        </w:tc>
      </w:tr>
      <w:tr>
        <w:tc>
          <w:tcPr>
            <w:tcW w:type="dxa" w:w="2494"/>
            <w:tcMar>
              <w:top w:w="80" w:type="dxa"/>
              <w:start w:w="120" w:type="dxa"/>
              <w:bottom w:w="80" w:type="dxa"/>
              <w:end w:w="120" w:type="dxa"/>
            </w:tcMar>
            <w:vAlign w:val="center"/>
          </w:tcPr>
          <w:p>
            <w:r>
              <w:rPr>
                <w:rFonts w:ascii="Arial" w:hAnsi="Arial"/>
                <w:sz w:val="19"/>
              </w:rPr>
              <w:t>Frontend</w:t>
            </w:r>
          </w:p>
        </w:tc>
        <w:tc>
          <w:tcPr>
            <w:tcW w:type="dxa" w:w="6690"/>
            <w:tcMar>
              <w:top w:w="80" w:type="dxa"/>
              <w:start w:w="120" w:type="dxa"/>
              <w:bottom w:w="80" w:type="dxa"/>
              <w:end w:w="120" w:type="dxa"/>
            </w:tcMar>
            <w:vAlign w:val="center"/>
          </w:tcPr>
          <w:p>
            <w:r>
              <w:rPr>
                <w:rFonts w:ascii="Arial" w:hAnsi="Arial"/>
                <w:sz w:val="19"/>
              </w:rPr>
              <w:t>Razor Views + CSS applicatif personnalisé + composants partiels et ViewComponents.</w:t>
            </w:r>
          </w:p>
        </w:tc>
      </w:tr>
      <w:tr>
        <w:tc>
          <w:tcPr>
            <w:tcW w:type="dxa" w:w="2494"/>
            <w:tcMar>
              <w:top w:w="80" w:type="dxa"/>
              <w:start w:w="120" w:type="dxa"/>
              <w:bottom w:w="80" w:type="dxa"/>
              <w:end w:w="120" w:type="dxa"/>
            </w:tcMar>
            <w:vAlign w:val="center"/>
          </w:tcPr>
          <w:p>
            <w:r>
              <w:rPr>
                <w:rFonts w:ascii="Arial" w:hAnsi="Arial"/>
                <w:sz w:val="19"/>
              </w:rPr>
              <w:t>Backend Web</w:t>
            </w:r>
          </w:p>
        </w:tc>
        <w:tc>
          <w:tcPr>
            <w:tcW w:type="dxa" w:w="6690"/>
            <w:tcMar>
              <w:top w:w="80" w:type="dxa"/>
              <w:start w:w="120" w:type="dxa"/>
              <w:bottom w:w="80" w:type="dxa"/>
              <w:end w:w="120" w:type="dxa"/>
            </w:tcMar>
            <w:vAlign w:val="center"/>
          </w:tcPr>
          <w:p>
            <w:r>
              <w:rPr>
                <w:rFonts w:ascii="Arial" w:hAnsi="Arial"/>
                <w:sz w:val="19"/>
              </w:rPr>
              <w:t>ASP.NET Core MVC avec contrôleurs sécurisés et filtres globaux.</w:t>
            </w:r>
          </w:p>
        </w:tc>
      </w:tr>
      <w:tr>
        <w:tc>
          <w:tcPr>
            <w:tcW w:type="dxa" w:w="2494"/>
            <w:tcMar>
              <w:top w:w="80" w:type="dxa"/>
              <w:start w:w="120" w:type="dxa"/>
              <w:bottom w:w="80" w:type="dxa"/>
              <w:end w:w="120" w:type="dxa"/>
            </w:tcMar>
            <w:vAlign w:val="center"/>
          </w:tcPr>
          <w:p>
            <w:r>
              <w:rPr>
                <w:rFonts w:ascii="Arial" w:hAnsi="Arial"/>
                <w:sz w:val="19"/>
              </w:rPr>
              <w:t>Persistance</w:t>
            </w:r>
          </w:p>
        </w:tc>
        <w:tc>
          <w:tcPr>
            <w:tcW w:type="dxa" w:w="6690"/>
            <w:tcMar>
              <w:top w:w="80" w:type="dxa"/>
              <w:start w:w="120" w:type="dxa"/>
              <w:bottom w:w="80" w:type="dxa"/>
              <w:end w:w="120" w:type="dxa"/>
            </w:tcMar>
            <w:vAlign w:val="center"/>
          </w:tcPr>
          <w:p>
            <w:r>
              <w:rPr>
                <w:rFonts w:ascii="Arial" w:hAnsi="Arial"/>
                <w:sz w:val="19"/>
              </w:rPr>
              <w:t>ApplicationDbContext EF Core avec SQL Server.</w:t>
            </w:r>
          </w:p>
        </w:tc>
      </w:tr>
      <w:tr>
        <w:tc>
          <w:tcPr>
            <w:tcW w:type="dxa" w:w="2494"/>
            <w:tcMar>
              <w:top w:w="80" w:type="dxa"/>
              <w:start w:w="120" w:type="dxa"/>
              <w:bottom w:w="80" w:type="dxa"/>
              <w:end w:w="120" w:type="dxa"/>
            </w:tcMar>
            <w:vAlign w:val="center"/>
          </w:tcPr>
          <w:p>
            <w:r>
              <w:rPr>
                <w:rFonts w:ascii="Arial" w:hAnsi="Arial"/>
                <w:sz w:val="19"/>
              </w:rPr>
              <w:t>Authentification</w:t>
            </w:r>
          </w:p>
        </w:tc>
        <w:tc>
          <w:tcPr>
            <w:tcW w:type="dxa" w:w="6690"/>
            <w:tcMar>
              <w:top w:w="80" w:type="dxa"/>
              <w:start w:w="120" w:type="dxa"/>
              <w:bottom w:w="80" w:type="dxa"/>
              <w:end w:w="120" w:type="dxa"/>
            </w:tcMar>
            <w:vAlign w:val="center"/>
          </w:tcPr>
          <w:p>
            <w:r>
              <w:rPr>
                <w:rFonts w:ascii="Arial" w:hAnsi="Arial"/>
                <w:sz w:val="19"/>
              </w:rPr>
              <w:t>Cookie local + OpenID Connect Azure AD.</w:t>
            </w:r>
          </w:p>
        </w:tc>
      </w:tr>
      <w:tr>
        <w:tc>
          <w:tcPr>
            <w:tcW w:type="dxa" w:w="2494"/>
            <w:tcMar>
              <w:top w:w="80" w:type="dxa"/>
              <w:start w:w="120" w:type="dxa"/>
              <w:bottom w:w="80" w:type="dxa"/>
              <w:end w:w="120" w:type="dxa"/>
            </w:tcMar>
            <w:vAlign w:val="center"/>
          </w:tcPr>
          <w:p>
            <w:r>
              <w:rPr>
                <w:rFonts w:ascii="Arial" w:hAnsi="Arial"/>
                <w:sz w:val="19"/>
              </w:rPr>
              <w:t>Fichiers</w:t>
            </w:r>
          </w:p>
        </w:tc>
        <w:tc>
          <w:tcPr>
            <w:tcW w:type="dxa" w:w="6690"/>
            <w:tcMar>
              <w:top w:w="80" w:type="dxa"/>
              <w:start w:w="120" w:type="dxa"/>
              <w:bottom w:w="80" w:type="dxa"/>
              <w:end w:w="120" w:type="dxa"/>
            </w:tcMar>
            <w:vAlign w:val="center"/>
          </w:tcPr>
          <w:p>
            <w:r>
              <w:rPr>
                <w:rFonts w:ascii="Arial" w:hAnsi="Arial"/>
                <w:sz w:val="19"/>
              </w:rPr>
              <w:t>Stockage géré via FileStorageService et accès sécurisé via DocumentController.</w:t>
            </w:r>
          </w:p>
        </w:tc>
      </w:tr>
      <w:tr>
        <w:tc>
          <w:tcPr>
            <w:tcW w:type="dxa" w:w="2494"/>
            <w:tcMar>
              <w:top w:w="80" w:type="dxa"/>
              <w:start w:w="120" w:type="dxa"/>
              <w:bottom w:w="80" w:type="dxa"/>
              <w:end w:w="120" w:type="dxa"/>
            </w:tcMar>
            <w:vAlign w:val="center"/>
          </w:tcPr>
          <w:p>
            <w:r>
              <w:rPr>
                <w:rFonts w:ascii="Arial" w:hAnsi="Arial"/>
                <w:sz w:val="19"/>
              </w:rPr>
              <w:t>Exports</w:t>
            </w:r>
          </w:p>
        </w:tc>
        <w:tc>
          <w:tcPr>
            <w:tcW w:type="dxa" w:w="6690"/>
            <w:tcMar>
              <w:top w:w="80" w:type="dxa"/>
              <w:start w:w="120" w:type="dxa"/>
              <w:bottom w:w="80" w:type="dxa"/>
              <w:end w:w="120" w:type="dxa"/>
            </w:tcMar>
            <w:vAlign w:val="center"/>
          </w:tcPr>
          <w:p>
            <w:r>
              <w:rPr>
                <w:rFonts w:ascii="Arial" w:hAnsi="Arial"/>
                <w:sz w:val="19"/>
              </w:rPr>
              <w:t>Services PDF, Word et Excel dédiés.</w:t>
            </w:r>
          </w:p>
        </w:tc>
      </w:tr>
      <w:tr>
        <w:tc>
          <w:tcPr>
            <w:tcW w:type="dxa" w:w="2494"/>
            <w:tcMar>
              <w:top w:w="80" w:type="dxa"/>
              <w:start w:w="120" w:type="dxa"/>
              <w:bottom w:w="80" w:type="dxa"/>
              <w:end w:w="120" w:type="dxa"/>
            </w:tcMar>
            <w:vAlign w:val="center"/>
          </w:tcPr>
          <w:p>
            <w:r>
              <w:rPr>
                <w:rFonts w:ascii="Arial" w:hAnsi="Arial"/>
                <w:sz w:val="19"/>
              </w:rPr>
              <w:t>Notifications</w:t>
            </w:r>
          </w:p>
        </w:tc>
        <w:tc>
          <w:tcPr>
            <w:tcW w:type="dxa" w:w="6690"/>
            <w:tcMar>
              <w:top w:w="80" w:type="dxa"/>
              <w:start w:w="120" w:type="dxa"/>
              <w:bottom w:w="80" w:type="dxa"/>
              <w:end w:w="120" w:type="dxa"/>
            </w:tcMar>
            <w:vAlign w:val="center"/>
          </w:tcPr>
          <w:p>
            <w:r>
              <w:rPr>
                <w:rFonts w:ascii="Arial" w:hAnsi="Arial"/>
                <w:sz w:val="19"/>
              </w:rPr>
              <w:t>Notifications applicatives internes + services Email et Teams.</w:t>
            </w:r>
          </w:p>
        </w:tc>
      </w:tr>
      <w:tr>
        <w:tc>
          <w:tcPr>
            <w:tcW w:type="dxa" w:w="2494"/>
            <w:tcMar>
              <w:top w:w="80" w:type="dxa"/>
              <w:start w:w="120" w:type="dxa"/>
              <w:bottom w:w="80" w:type="dxa"/>
              <w:end w:w="120" w:type="dxa"/>
            </w:tcMar>
            <w:vAlign w:val="center"/>
          </w:tcPr>
          <w:p>
            <w:r>
              <w:rPr>
                <w:rFonts w:ascii="Arial" w:hAnsi="Arial"/>
                <w:sz w:val="19"/>
              </w:rPr>
              <w:t>Journalisation</w:t>
            </w:r>
          </w:p>
        </w:tc>
        <w:tc>
          <w:tcPr>
            <w:tcW w:type="dxa" w:w="6690"/>
            <w:tcMar>
              <w:top w:w="80" w:type="dxa"/>
              <w:start w:w="120" w:type="dxa"/>
              <w:bottom w:w="80" w:type="dxa"/>
              <w:end w:w="120" w:type="dxa"/>
            </w:tcMar>
            <w:vAlign w:val="center"/>
          </w:tcPr>
          <w:p>
            <w:r>
              <w:rPr>
                <w:rFonts w:ascii="Arial" w:hAnsi="Arial"/>
                <w:sz w:val="19"/>
              </w:rPr>
              <w:t>Serilog + AuditLog métier.</w:t>
            </w:r>
          </w:p>
        </w:tc>
      </w:tr>
      <w:tr>
        <w:tc>
          <w:tcPr>
            <w:tcW w:type="dxa" w:w="2494"/>
            <w:tcMar>
              <w:top w:w="80" w:type="dxa"/>
              <w:start w:w="120" w:type="dxa"/>
              <w:bottom w:w="80" w:type="dxa"/>
              <w:end w:w="120" w:type="dxa"/>
            </w:tcMar>
            <w:vAlign w:val="center"/>
          </w:tcPr>
          <w:p>
            <w:r>
              <w:rPr>
                <w:rFonts w:ascii="Arial" w:hAnsi="Arial"/>
                <w:sz w:val="19"/>
              </w:rPr>
              <w:t>Sécurité</w:t>
            </w:r>
          </w:p>
        </w:tc>
        <w:tc>
          <w:tcPr>
            <w:tcW w:type="dxa" w:w="6690"/>
            <w:tcMar>
              <w:top w:w="80" w:type="dxa"/>
              <w:start w:w="120" w:type="dxa"/>
              <w:bottom w:w="80" w:type="dxa"/>
              <w:end w:w="120" w:type="dxa"/>
            </w:tcMar>
            <w:vAlign w:val="center"/>
          </w:tcPr>
          <w:p>
            <w:r>
              <w:rPr>
                <w:rFonts w:ascii="Arial" w:hAnsi="Arial"/>
                <w:sz w:val="19"/>
              </w:rPr>
              <w:t>Headers HTTP durcis, antiforgery, rate limiting, middleware d'exception.</w:t>
            </w:r>
          </w:p>
        </w:tc>
      </w:tr>
    </w:tbl>
    <w:p>
      <w:pPr>
        <w:pStyle w:val="Heading1"/>
      </w:pPr>
      <w:r>
        <w:t>4. Stack logicielle et dépendances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835"/>
            <w:shd w:fill="EAF2F8"/>
            <w:tcMar>
              <w:top w:w="80" w:type="dxa"/>
              <w:start w:w="120" w:type="dxa"/>
              <w:bottom w:w="80" w:type="dxa"/>
              <w:end w:w="120" w:type="dxa"/>
            </w:tcMar>
            <w:vAlign w:val="center"/>
          </w:tcPr>
          <w:p>
            <w:r>
              <w:rPr>
                <w:rFonts w:ascii="Arial" w:hAnsi="Arial"/>
                <w:b/>
                <w:sz w:val="19"/>
              </w:rPr>
              <w:t>Dépendance</w:t>
            </w:r>
          </w:p>
        </w:tc>
        <w:tc>
          <w:tcPr>
            <w:tcW w:type="dxa" w:w="6350"/>
            <w:shd w:fill="EAF2F8"/>
            <w:tcMar>
              <w:top w:w="80" w:type="dxa"/>
              <w:start w:w="120" w:type="dxa"/>
              <w:bottom w:w="80" w:type="dxa"/>
              <w:end w:w="120" w:type="dxa"/>
            </w:tcMar>
            <w:vAlign w:val="center"/>
          </w:tcPr>
          <w:p>
            <w:r>
              <w:rPr>
                <w:rFonts w:ascii="Arial" w:hAnsi="Arial"/>
                <w:b/>
                <w:sz w:val="19"/>
              </w:rPr>
              <w:t>Usage</w:t>
            </w:r>
          </w:p>
        </w:tc>
      </w:tr>
      <w:tr>
        <w:tc>
          <w:tcPr>
            <w:tcW w:type="dxa" w:w="2835"/>
            <w:tcMar>
              <w:top w:w="80" w:type="dxa"/>
              <w:start w:w="120" w:type="dxa"/>
              <w:bottom w:w="80" w:type="dxa"/>
              <w:end w:w="120" w:type="dxa"/>
            </w:tcMar>
            <w:vAlign w:val="center"/>
          </w:tcPr>
          <w:p>
            <w:r>
              <w:rPr>
                <w:rFonts w:ascii="Arial" w:hAnsi="Arial"/>
                <w:sz w:val="19"/>
              </w:rPr>
              <w:t>Microsoft.EntityFrameworkCore.SqlServer 9.0.11</w:t>
            </w:r>
          </w:p>
        </w:tc>
        <w:tc>
          <w:tcPr>
            <w:tcW w:type="dxa" w:w="6350"/>
            <w:tcMar>
              <w:top w:w="80" w:type="dxa"/>
              <w:start w:w="120" w:type="dxa"/>
              <w:bottom w:w="80" w:type="dxa"/>
              <w:end w:w="120" w:type="dxa"/>
            </w:tcMar>
            <w:vAlign w:val="center"/>
          </w:tcPr>
          <w:p>
            <w:r>
              <w:rPr>
                <w:rFonts w:ascii="Arial" w:hAnsi="Arial"/>
                <w:sz w:val="19"/>
              </w:rPr>
              <w:t>ORM et accès SQL Server.</w:t>
            </w:r>
          </w:p>
        </w:tc>
      </w:tr>
      <w:tr>
        <w:tc>
          <w:tcPr>
            <w:tcW w:type="dxa" w:w="2835"/>
            <w:tcMar>
              <w:top w:w="80" w:type="dxa"/>
              <w:start w:w="120" w:type="dxa"/>
              <w:bottom w:w="80" w:type="dxa"/>
              <w:end w:w="120" w:type="dxa"/>
            </w:tcMar>
            <w:vAlign w:val="center"/>
          </w:tcPr>
          <w:p>
            <w:r>
              <w:rPr>
                <w:rFonts w:ascii="Arial" w:hAnsi="Arial"/>
                <w:sz w:val="19"/>
              </w:rPr>
              <w:t>DocumentFormat.OpenXml 3.0.1</w:t>
            </w:r>
          </w:p>
        </w:tc>
        <w:tc>
          <w:tcPr>
            <w:tcW w:type="dxa" w:w="6350"/>
            <w:tcMar>
              <w:top w:w="80" w:type="dxa"/>
              <w:start w:w="120" w:type="dxa"/>
              <w:bottom w:w="80" w:type="dxa"/>
              <w:end w:w="120" w:type="dxa"/>
            </w:tcMar>
            <w:vAlign w:val="center"/>
          </w:tcPr>
          <w:p>
            <w:r>
              <w:rPr>
                <w:rFonts w:ascii="Arial" w:hAnsi="Arial"/>
                <w:sz w:val="19"/>
              </w:rPr>
              <w:t>Manipulation de documents Office.</w:t>
            </w:r>
          </w:p>
        </w:tc>
      </w:tr>
      <w:tr>
        <w:tc>
          <w:tcPr>
            <w:tcW w:type="dxa" w:w="2835"/>
            <w:tcMar>
              <w:top w:w="80" w:type="dxa"/>
              <w:start w:w="120" w:type="dxa"/>
              <w:bottom w:w="80" w:type="dxa"/>
              <w:end w:w="120" w:type="dxa"/>
            </w:tcMar>
            <w:vAlign w:val="center"/>
          </w:tcPr>
          <w:p>
            <w:r>
              <w:rPr>
                <w:rFonts w:ascii="Arial" w:hAnsi="Arial"/>
                <w:sz w:val="19"/>
              </w:rPr>
              <w:t>EPPlus 7.5.2</w:t>
            </w:r>
          </w:p>
        </w:tc>
        <w:tc>
          <w:tcPr>
            <w:tcW w:type="dxa" w:w="6350"/>
            <w:tcMar>
              <w:top w:w="80" w:type="dxa"/>
              <w:start w:w="120" w:type="dxa"/>
              <w:bottom w:w="80" w:type="dxa"/>
              <w:end w:w="120" w:type="dxa"/>
            </w:tcMar>
            <w:vAlign w:val="center"/>
          </w:tcPr>
          <w:p>
            <w:r>
              <w:rPr>
                <w:rFonts w:ascii="Arial" w:hAnsi="Arial"/>
                <w:sz w:val="19"/>
              </w:rPr>
              <w:t>Exports Excel.</w:t>
            </w:r>
          </w:p>
        </w:tc>
      </w:tr>
      <w:tr>
        <w:tc>
          <w:tcPr>
            <w:tcW w:type="dxa" w:w="2835"/>
            <w:tcMar>
              <w:top w:w="80" w:type="dxa"/>
              <w:start w:w="120" w:type="dxa"/>
              <w:bottom w:w="80" w:type="dxa"/>
              <w:end w:w="120" w:type="dxa"/>
            </w:tcMar>
            <w:vAlign w:val="center"/>
          </w:tcPr>
          <w:p>
            <w:r>
              <w:rPr>
                <w:rFonts w:ascii="Arial" w:hAnsi="Arial"/>
                <w:sz w:val="19"/>
              </w:rPr>
              <w:t>QuestPDF 2025.7.4</w:t>
            </w:r>
          </w:p>
        </w:tc>
        <w:tc>
          <w:tcPr>
            <w:tcW w:type="dxa" w:w="6350"/>
            <w:tcMar>
              <w:top w:w="80" w:type="dxa"/>
              <w:start w:w="120" w:type="dxa"/>
              <w:bottom w:w="80" w:type="dxa"/>
              <w:end w:w="120" w:type="dxa"/>
            </w:tcMar>
            <w:vAlign w:val="center"/>
          </w:tcPr>
          <w:p>
            <w:r>
              <w:rPr>
                <w:rFonts w:ascii="Arial" w:hAnsi="Arial"/>
                <w:sz w:val="19"/>
              </w:rPr>
              <w:t>Génération PDF.</w:t>
            </w:r>
          </w:p>
        </w:tc>
      </w:tr>
      <w:tr>
        <w:tc>
          <w:tcPr>
            <w:tcW w:type="dxa" w:w="2835"/>
            <w:tcMar>
              <w:top w:w="80" w:type="dxa"/>
              <w:start w:w="120" w:type="dxa"/>
              <w:bottom w:w="80" w:type="dxa"/>
              <w:end w:w="120" w:type="dxa"/>
            </w:tcMar>
            <w:vAlign w:val="center"/>
          </w:tcPr>
          <w:p>
            <w:r>
              <w:rPr>
                <w:rFonts w:ascii="Arial" w:hAnsi="Arial"/>
                <w:sz w:val="19"/>
              </w:rPr>
              <w:t>Serilog</w:t>
            </w:r>
          </w:p>
        </w:tc>
        <w:tc>
          <w:tcPr>
            <w:tcW w:type="dxa" w:w="6350"/>
            <w:tcMar>
              <w:top w:w="80" w:type="dxa"/>
              <w:start w:w="120" w:type="dxa"/>
              <w:bottom w:w="80" w:type="dxa"/>
              <w:end w:w="120" w:type="dxa"/>
            </w:tcMar>
            <w:vAlign w:val="center"/>
          </w:tcPr>
          <w:p>
            <w:r>
              <w:rPr>
                <w:rFonts w:ascii="Arial" w:hAnsi="Arial"/>
                <w:sz w:val="19"/>
              </w:rPr>
              <w:t>Logs applicatifs fichier + console.</w:t>
            </w:r>
          </w:p>
        </w:tc>
      </w:tr>
      <w:tr>
        <w:tc>
          <w:tcPr>
            <w:tcW w:type="dxa" w:w="2835"/>
            <w:tcMar>
              <w:top w:w="80" w:type="dxa"/>
              <w:start w:w="120" w:type="dxa"/>
              <w:bottom w:w="80" w:type="dxa"/>
              <w:end w:w="120" w:type="dxa"/>
            </w:tcMar>
            <w:vAlign w:val="center"/>
          </w:tcPr>
          <w:p>
            <w:r>
              <w:rPr>
                <w:rFonts w:ascii="Arial" w:hAnsi="Arial"/>
                <w:sz w:val="19"/>
              </w:rPr>
              <w:t>Microsoft.Identity.Web / OIDC</w:t>
            </w:r>
          </w:p>
        </w:tc>
        <w:tc>
          <w:tcPr>
            <w:tcW w:type="dxa" w:w="6350"/>
            <w:tcMar>
              <w:top w:w="80" w:type="dxa"/>
              <w:start w:w="120" w:type="dxa"/>
              <w:bottom w:w="80" w:type="dxa"/>
              <w:end w:w="120" w:type="dxa"/>
            </w:tcMar>
            <w:vAlign w:val="center"/>
          </w:tcPr>
          <w:p>
            <w:r>
              <w:rPr>
                <w:rFonts w:ascii="Arial" w:hAnsi="Arial"/>
                <w:sz w:val="19"/>
              </w:rPr>
              <w:t>Intégration Azure AD.</w:t>
            </w:r>
          </w:p>
        </w:tc>
      </w:tr>
      <w:tr>
        <w:tc>
          <w:tcPr>
            <w:tcW w:type="dxa" w:w="2835"/>
            <w:tcMar>
              <w:top w:w="80" w:type="dxa"/>
              <w:start w:w="120" w:type="dxa"/>
              <w:bottom w:w="80" w:type="dxa"/>
              <w:end w:w="120" w:type="dxa"/>
            </w:tcMar>
            <w:vAlign w:val="center"/>
          </w:tcPr>
          <w:p>
            <w:r>
              <w:rPr>
                <w:rFonts w:ascii="Arial" w:hAnsi="Arial"/>
                <w:sz w:val="19"/>
              </w:rPr>
              <w:t>BCrypt.Net-Next</w:t>
            </w:r>
          </w:p>
        </w:tc>
        <w:tc>
          <w:tcPr>
            <w:tcW w:type="dxa" w:w="6350"/>
            <w:tcMar>
              <w:top w:w="80" w:type="dxa"/>
              <w:start w:w="120" w:type="dxa"/>
              <w:bottom w:w="80" w:type="dxa"/>
              <w:end w:w="120" w:type="dxa"/>
            </w:tcMar>
            <w:vAlign w:val="center"/>
          </w:tcPr>
          <w:p>
            <w:r>
              <w:rPr>
                <w:rFonts w:ascii="Arial" w:hAnsi="Arial"/>
                <w:sz w:val="19"/>
              </w:rPr>
              <w:t>Hash des mots de passe locaux.</w:t>
            </w:r>
          </w:p>
        </w:tc>
      </w:tr>
      <w:tr>
        <w:tc>
          <w:tcPr>
            <w:tcW w:type="dxa" w:w="2835"/>
            <w:tcMar>
              <w:top w:w="80" w:type="dxa"/>
              <w:start w:w="120" w:type="dxa"/>
              <w:bottom w:w="80" w:type="dxa"/>
              <w:end w:w="120" w:type="dxa"/>
            </w:tcMar>
            <w:vAlign w:val="center"/>
          </w:tcPr>
          <w:p>
            <w:r>
              <w:rPr>
                <w:rFonts w:ascii="Arial" w:hAnsi="Arial"/>
                <w:sz w:val="19"/>
              </w:rPr>
              <w:t>FluentValidation</w:t>
            </w:r>
          </w:p>
        </w:tc>
        <w:tc>
          <w:tcPr>
            <w:tcW w:type="dxa" w:w="6350"/>
            <w:tcMar>
              <w:top w:w="80" w:type="dxa"/>
              <w:start w:w="120" w:type="dxa"/>
              <w:bottom w:w="80" w:type="dxa"/>
              <w:end w:w="120" w:type="dxa"/>
            </w:tcMar>
            <w:vAlign w:val="center"/>
          </w:tcPr>
          <w:p>
            <w:r>
              <w:rPr>
                <w:rFonts w:ascii="Arial" w:hAnsi="Arial"/>
                <w:sz w:val="19"/>
              </w:rPr>
              <w:t>Validation métier complémentaire.</w:t>
            </w:r>
          </w:p>
        </w:tc>
      </w:tr>
    </w:tbl>
    <w:p>
      <w:pPr>
        <w:pStyle w:val="Heading1"/>
      </w:pPr>
      <w:r>
        <w:t>5. Modèle de données principal</w:t>
      </w:r>
    </w:p>
    <w:p>
      <w:r>
        <w:t>Les entités les plus structurantes de l'application sont les suivantes :</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721"/>
            <w:shd w:fill="EAF2F8"/>
            <w:tcMar>
              <w:top w:w="80" w:type="dxa"/>
              <w:start w:w="120" w:type="dxa"/>
              <w:bottom w:w="80" w:type="dxa"/>
              <w:end w:w="120" w:type="dxa"/>
            </w:tcMar>
            <w:vAlign w:val="center"/>
          </w:tcPr>
          <w:p>
            <w:r>
              <w:rPr>
                <w:rFonts w:ascii="Arial" w:hAnsi="Arial"/>
                <w:b/>
                <w:sz w:val="19"/>
              </w:rPr>
              <w:t>Entité</w:t>
            </w:r>
          </w:p>
        </w:tc>
        <w:tc>
          <w:tcPr>
            <w:tcW w:type="dxa" w:w="6463"/>
            <w:shd w:fill="EAF2F8"/>
            <w:tcMar>
              <w:top w:w="80" w:type="dxa"/>
              <w:start w:w="120" w:type="dxa"/>
              <w:bottom w:w="80" w:type="dxa"/>
              <w:end w:w="120" w:type="dxa"/>
            </w:tcMar>
            <w:vAlign w:val="center"/>
          </w:tcPr>
          <w:p>
            <w:r>
              <w:rPr>
                <w:rFonts w:ascii="Arial" w:hAnsi="Arial"/>
                <w:b/>
                <w:sz w:val="19"/>
              </w:rPr>
              <w:t>Rôle fonctionnel</w:t>
            </w:r>
          </w:p>
        </w:tc>
      </w:tr>
      <w:tr>
        <w:tc>
          <w:tcPr>
            <w:tcW w:type="dxa" w:w="2721"/>
            <w:tcMar>
              <w:top w:w="80" w:type="dxa"/>
              <w:start w:w="120" w:type="dxa"/>
              <w:bottom w:w="80" w:type="dxa"/>
              <w:end w:w="120" w:type="dxa"/>
            </w:tcMar>
            <w:vAlign w:val="center"/>
          </w:tcPr>
          <w:p>
            <w:r>
              <w:rPr>
                <w:rFonts w:ascii="Arial" w:hAnsi="Arial"/>
                <w:sz w:val="19"/>
              </w:rPr>
              <w:t>Utilisateur / UtilisateurRole</w:t>
            </w:r>
          </w:p>
        </w:tc>
        <w:tc>
          <w:tcPr>
            <w:tcW w:type="dxa" w:w="6463"/>
            <w:tcMar>
              <w:top w:w="80" w:type="dxa"/>
              <w:start w:w="120" w:type="dxa"/>
              <w:bottom w:w="80" w:type="dxa"/>
              <w:end w:w="120" w:type="dxa"/>
            </w:tcMar>
            <w:vAlign w:val="center"/>
          </w:tcPr>
          <w:p>
            <w:r>
              <w:rPr>
                <w:rFonts w:ascii="Arial" w:hAnsi="Arial"/>
                <w:sz w:val="19"/>
              </w:rPr>
              <w:t>Comptes, rôles multiples et rattachement organisationnel.</w:t>
            </w:r>
          </w:p>
        </w:tc>
      </w:tr>
      <w:tr>
        <w:tc>
          <w:tcPr>
            <w:tcW w:type="dxa" w:w="2721"/>
            <w:tcMar>
              <w:top w:w="80" w:type="dxa"/>
              <w:start w:w="120" w:type="dxa"/>
              <w:bottom w:w="80" w:type="dxa"/>
              <w:end w:w="120" w:type="dxa"/>
            </w:tcMar>
            <w:vAlign w:val="center"/>
          </w:tcPr>
          <w:p>
            <w:r>
              <w:rPr>
                <w:rFonts w:ascii="Arial" w:hAnsi="Arial"/>
                <w:sz w:val="19"/>
              </w:rPr>
              <w:t>Direction / Service</w:t>
            </w:r>
          </w:p>
        </w:tc>
        <w:tc>
          <w:tcPr>
            <w:tcW w:type="dxa" w:w="6463"/>
            <w:tcMar>
              <w:top w:w="80" w:type="dxa"/>
              <w:start w:w="120" w:type="dxa"/>
              <w:bottom w:w="80" w:type="dxa"/>
              <w:end w:w="120" w:type="dxa"/>
            </w:tcMar>
            <w:vAlign w:val="center"/>
          </w:tcPr>
          <w:p>
            <w:r>
              <w:rPr>
                <w:rFonts w:ascii="Arial" w:hAnsi="Arial"/>
                <w:sz w:val="19"/>
              </w:rPr>
              <w:t>Référentiels métier et rattachement des utilisateurs.</w:t>
            </w:r>
          </w:p>
        </w:tc>
      </w:tr>
      <w:tr>
        <w:tc>
          <w:tcPr>
            <w:tcW w:type="dxa" w:w="2721"/>
            <w:tcMar>
              <w:top w:w="80" w:type="dxa"/>
              <w:start w:w="120" w:type="dxa"/>
              <w:bottom w:w="80" w:type="dxa"/>
              <w:end w:w="120" w:type="dxa"/>
            </w:tcMar>
            <w:vAlign w:val="center"/>
          </w:tcPr>
          <w:p>
            <w:r>
              <w:rPr>
                <w:rFonts w:ascii="Arial" w:hAnsi="Arial"/>
                <w:sz w:val="19"/>
              </w:rPr>
              <w:t>DemandeProjet</w:t>
            </w:r>
          </w:p>
        </w:tc>
        <w:tc>
          <w:tcPr>
            <w:tcW w:type="dxa" w:w="6463"/>
            <w:tcMar>
              <w:top w:w="80" w:type="dxa"/>
              <w:start w:w="120" w:type="dxa"/>
              <w:bottom w:w="80" w:type="dxa"/>
              <w:end w:w="120" w:type="dxa"/>
            </w:tcMar>
            <w:vAlign w:val="center"/>
          </w:tcPr>
          <w:p>
            <w:r>
              <w:rPr>
                <w:rFonts w:ascii="Arial" w:hAnsi="Arial"/>
                <w:sz w:val="19"/>
              </w:rPr>
              <w:t>Demande initiale portée par le demandeur.</w:t>
            </w:r>
          </w:p>
        </w:tc>
      </w:tr>
      <w:tr>
        <w:tc>
          <w:tcPr>
            <w:tcW w:type="dxa" w:w="2721"/>
            <w:tcMar>
              <w:top w:w="80" w:type="dxa"/>
              <w:start w:w="120" w:type="dxa"/>
              <w:bottom w:w="80" w:type="dxa"/>
              <w:end w:w="120" w:type="dxa"/>
            </w:tcMar>
            <w:vAlign w:val="center"/>
          </w:tcPr>
          <w:p>
            <w:r>
              <w:rPr>
                <w:rFonts w:ascii="Arial" w:hAnsi="Arial"/>
                <w:sz w:val="19"/>
              </w:rPr>
              <w:t>DocumentJointDemande</w:t>
            </w:r>
          </w:p>
        </w:tc>
        <w:tc>
          <w:tcPr>
            <w:tcW w:type="dxa" w:w="6463"/>
            <w:tcMar>
              <w:top w:w="80" w:type="dxa"/>
              <w:start w:w="120" w:type="dxa"/>
              <w:bottom w:w="80" w:type="dxa"/>
              <w:end w:w="120" w:type="dxa"/>
            </w:tcMar>
            <w:vAlign w:val="center"/>
          </w:tcPr>
          <w:p>
            <w:r>
              <w:rPr>
                <w:rFonts w:ascii="Arial" w:hAnsi="Arial"/>
                <w:sz w:val="19"/>
              </w:rPr>
              <w:t>Pièces jointes de la demande.</w:t>
            </w:r>
          </w:p>
        </w:tc>
      </w:tr>
      <w:tr>
        <w:tc>
          <w:tcPr>
            <w:tcW w:type="dxa" w:w="2721"/>
            <w:tcMar>
              <w:top w:w="80" w:type="dxa"/>
              <w:start w:w="120" w:type="dxa"/>
              <w:bottom w:w="80" w:type="dxa"/>
              <w:end w:w="120" w:type="dxa"/>
            </w:tcMar>
            <w:vAlign w:val="center"/>
          </w:tcPr>
          <w:p>
            <w:r>
              <w:rPr>
                <w:rFonts w:ascii="Arial" w:hAnsi="Arial"/>
                <w:sz w:val="19"/>
              </w:rPr>
              <w:t>Projet</w:t>
            </w:r>
          </w:p>
        </w:tc>
        <w:tc>
          <w:tcPr>
            <w:tcW w:type="dxa" w:w="6463"/>
            <w:tcMar>
              <w:top w:w="80" w:type="dxa"/>
              <w:start w:w="120" w:type="dxa"/>
              <w:bottom w:w="80" w:type="dxa"/>
              <w:end w:w="120" w:type="dxa"/>
            </w:tcMar>
            <w:vAlign w:val="center"/>
          </w:tcPr>
          <w:p>
            <w:r>
              <w:rPr>
                <w:rFonts w:ascii="Arial" w:hAnsi="Arial"/>
                <w:sz w:val="19"/>
              </w:rPr>
              <w:t>Entité centrale de pilotage après validation DSI.</w:t>
            </w:r>
          </w:p>
        </w:tc>
      </w:tr>
      <w:tr>
        <w:tc>
          <w:tcPr>
            <w:tcW w:type="dxa" w:w="2721"/>
            <w:tcMar>
              <w:top w:w="80" w:type="dxa"/>
              <w:start w:w="120" w:type="dxa"/>
              <w:bottom w:w="80" w:type="dxa"/>
              <w:end w:w="120" w:type="dxa"/>
            </w:tcMar>
            <w:vAlign w:val="center"/>
          </w:tcPr>
          <w:p>
            <w:r>
              <w:rPr>
                <w:rFonts w:ascii="Arial" w:hAnsi="Arial"/>
                <w:sz w:val="19"/>
              </w:rPr>
              <w:t>FicheProjet</w:t>
            </w:r>
          </w:p>
        </w:tc>
        <w:tc>
          <w:tcPr>
            <w:tcW w:type="dxa" w:w="6463"/>
            <w:tcMar>
              <w:top w:w="80" w:type="dxa"/>
              <w:start w:w="120" w:type="dxa"/>
              <w:bottom w:w="80" w:type="dxa"/>
              <w:end w:w="120" w:type="dxa"/>
            </w:tcMar>
            <w:vAlign w:val="center"/>
          </w:tcPr>
          <w:p>
            <w:r>
              <w:rPr>
                <w:rFonts w:ascii="Arial" w:hAnsi="Arial"/>
                <w:sz w:val="19"/>
              </w:rPr>
              <w:t>Données complémentaires par phase (analyse, planification, exécution, clôture).</w:t>
            </w:r>
          </w:p>
        </w:tc>
      </w:tr>
      <w:tr>
        <w:tc>
          <w:tcPr>
            <w:tcW w:type="dxa" w:w="2721"/>
            <w:tcMar>
              <w:top w:w="80" w:type="dxa"/>
              <w:start w:w="120" w:type="dxa"/>
              <w:bottom w:w="80" w:type="dxa"/>
              <w:end w:w="120" w:type="dxa"/>
            </w:tcMar>
            <w:vAlign w:val="center"/>
          </w:tcPr>
          <w:p>
            <w:r>
              <w:rPr>
                <w:rFonts w:ascii="Arial" w:hAnsi="Arial"/>
                <w:sz w:val="19"/>
              </w:rPr>
              <w:t>CharteProjet / JalonsCharte / PartiesPrenantesCharte</w:t>
            </w:r>
          </w:p>
        </w:tc>
        <w:tc>
          <w:tcPr>
            <w:tcW w:type="dxa" w:w="6463"/>
            <w:tcMar>
              <w:top w:w="80" w:type="dxa"/>
              <w:start w:w="120" w:type="dxa"/>
              <w:bottom w:w="80" w:type="dxa"/>
              <w:end w:w="120" w:type="dxa"/>
            </w:tcMar>
            <w:vAlign w:val="center"/>
          </w:tcPr>
          <w:p>
            <w:r>
              <w:rPr>
                <w:rFonts w:ascii="Arial" w:hAnsi="Arial"/>
                <w:sz w:val="19"/>
              </w:rPr>
              <w:t>Charte du projet et ses sous-composants.</w:t>
            </w:r>
          </w:p>
        </w:tc>
      </w:tr>
      <w:tr>
        <w:tc>
          <w:tcPr>
            <w:tcW w:type="dxa" w:w="2721"/>
            <w:tcMar>
              <w:top w:w="80" w:type="dxa"/>
              <w:start w:w="120" w:type="dxa"/>
              <w:bottom w:w="80" w:type="dxa"/>
              <w:end w:w="120" w:type="dxa"/>
            </w:tcMar>
            <w:vAlign w:val="center"/>
          </w:tcPr>
          <w:p>
            <w:r>
              <w:rPr>
                <w:rFonts w:ascii="Arial" w:hAnsi="Arial"/>
                <w:sz w:val="19"/>
              </w:rPr>
              <w:t>LivrableProjet</w:t>
            </w:r>
          </w:p>
        </w:tc>
        <w:tc>
          <w:tcPr>
            <w:tcW w:type="dxa" w:w="6463"/>
            <w:tcMar>
              <w:top w:w="80" w:type="dxa"/>
              <w:start w:w="120" w:type="dxa"/>
              <w:bottom w:w="80" w:type="dxa"/>
              <w:end w:w="120" w:type="dxa"/>
            </w:tcMar>
            <w:vAlign w:val="center"/>
          </w:tcPr>
          <w:p>
            <w:r>
              <w:rPr>
                <w:rFonts w:ascii="Arial" w:hAnsi="Arial"/>
                <w:sz w:val="19"/>
              </w:rPr>
              <w:t>Documents produits par phase.</w:t>
            </w:r>
          </w:p>
        </w:tc>
      </w:tr>
      <w:tr>
        <w:tc>
          <w:tcPr>
            <w:tcW w:type="dxa" w:w="2721"/>
            <w:tcMar>
              <w:top w:w="80" w:type="dxa"/>
              <w:start w:w="120" w:type="dxa"/>
              <w:bottom w:w="80" w:type="dxa"/>
              <w:end w:w="120" w:type="dxa"/>
            </w:tcMar>
            <w:vAlign w:val="center"/>
          </w:tcPr>
          <w:p>
            <w:r>
              <w:rPr>
                <w:rFonts w:ascii="Arial" w:hAnsi="Arial"/>
                <w:sz w:val="19"/>
              </w:rPr>
              <w:t>MembreProjet</w:t>
            </w:r>
          </w:p>
        </w:tc>
        <w:tc>
          <w:tcPr>
            <w:tcW w:type="dxa" w:w="6463"/>
            <w:tcMar>
              <w:top w:w="80" w:type="dxa"/>
              <w:start w:w="120" w:type="dxa"/>
              <w:bottom w:w="80" w:type="dxa"/>
              <w:end w:w="120" w:type="dxa"/>
            </w:tcMar>
            <w:vAlign w:val="center"/>
          </w:tcPr>
          <w:p>
            <w:r>
              <w:rPr>
                <w:rFonts w:ascii="Arial" w:hAnsi="Arial"/>
                <w:sz w:val="19"/>
              </w:rPr>
              <w:t>Composition de l'équipe projet.</w:t>
            </w:r>
          </w:p>
        </w:tc>
      </w:tr>
      <w:tr>
        <w:tc>
          <w:tcPr>
            <w:tcW w:type="dxa" w:w="2721"/>
            <w:tcMar>
              <w:top w:w="80" w:type="dxa"/>
              <w:start w:w="120" w:type="dxa"/>
              <w:bottom w:w="80" w:type="dxa"/>
              <w:end w:w="120" w:type="dxa"/>
            </w:tcMar>
            <w:vAlign w:val="center"/>
          </w:tcPr>
          <w:p>
            <w:r>
              <w:rPr>
                <w:rFonts w:ascii="Arial" w:hAnsi="Arial"/>
                <w:sz w:val="19"/>
              </w:rPr>
              <w:t>RisqueProjet / AnomalieProjet</w:t>
            </w:r>
          </w:p>
        </w:tc>
        <w:tc>
          <w:tcPr>
            <w:tcW w:type="dxa" w:w="6463"/>
            <w:tcMar>
              <w:top w:w="80" w:type="dxa"/>
              <w:start w:w="120" w:type="dxa"/>
              <w:bottom w:w="80" w:type="dxa"/>
              <w:end w:w="120" w:type="dxa"/>
            </w:tcMar>
            <w:vAlign w:val="center"/>
          </w:tcPr>
          <w:p>
            <w:r>
              <w:rPr>
                <w:rFonts w:ascii="Arial" w:hAnsi="Arial"/>
                <w:sz w:val="19"/>
              </w:rPr>
              <w:t>Registre des risques et anomalies.</w:t>
            </w:r>
          </w:p>
        </w:tc>
      </w:tr>
      <w:tr>
        <w:tc>
          <w:tcPr>
            <w:tcW w:type="dxa" w:w="2721"/>
            <w:tcMar>
              <w:top w:w="80" w:type="dxa"/>
              <w:start w:w="120" w:type="dxa"/>
              <w:bottom w:w="80" w:type="dxa"/>
              <w:end w:w="120" w:type="dxa"/>
            </w:tcMar>
            <w:vAlign w:val="center"/>
          </w:tcPr>
          <w:p>
            <w:r>
              <w:rPr>
                <w:rFonts w:ascii="Arial" w:hAnsi="Arial"/>
                <w:sz w:val="19"/>
              </w:rPr>
              <w:t>ChargeProjet</w:t>
            </w:r>
          </w:p>
        </w:tc>
        <w:tc>
          <w:tcPr>
            <w:tcW w:type="dxa" w:w="6463"/>
            <w:tcMar>
              <w:top w:w="80" w:type="dxa"/>
              <w:start w:w="120" w:type="dxa"/>
              <w:bottom w:w="80" w:type="dxa"/>
              <w:end w:w="120" w:type="dxa"/>
            </w:tcMar>
            <w:vAlign w:val="center"/>
          </w:tcPr>
          <w:p>
            <w:r>
              <w:rPr>
                <w:rFonts w:ascii="Arial" w:hAnsi="Arial"/>
                <w:sz w:val="19"/>
              </w:rPr>
              <w:t>Charges prévues et réelles par période et ressource.</w:t>
            </w:r>
          </w:p>
        </w:tc>
      </w:tr>
      <w:tr>
        <w:tc>
          <w:tcPr>
            <w:tcW w:type="dxa" w:w="2721"/>
            <w:tcMar>
              <w:top w:w="80" w:type="dxa"/>
              <w:start w:w="120" w:type="dxa"/>
              <w:bottom w:w="80" w:type="dxa"/>
              <w:end w:w="120" w:type="dxa"/>
            </w:tcMar>
            <w:vAlign w:val="center"/>
          </w:tcPr>
          <w:p>
            <w:r>
              <w:rPr>
                <w:rFonts w:ascii="Arial" w:hAnsi="Arial"/>
                <w:sz w:val="19"/>
              </w:rPr>
              <w:t>DemandeClotureProjet</w:t>
            </w:r>
          </w:p>
        </w:tc>
        <w:tc>
          <w:tcPr>
            <w:tcW w:type="dxa" w:w="6463"/>
            <w:tcMar>
              <w:top w:w="80" w:type="dxa"/>
              <w:start w:w="120" w:type="dxa"/>
              <w:bottom w:w="80" w:type="dxa"/>
              <w:end w:w="120" w:type="dxa"/>
            </w:tcMar>
            <w:vAlign w:val="center"/>
          </w:tcPr>
          <w:p>
            <w:r>
              <w:rPr>
                <w:rFonts w:ascii="Arial" w:hAnsi="Arial"/>
                <w:sz w:val="19"/>
              </w:rPr>
              <w:t>Circuit de clôture à validations séquentielles.</w:t>
            </w:r>
          </w:p>
        </w:tc>
      </w:tr>
      <w:tr>
        <w:tc>
          <w:tcPr>
            <w:tcW w:type="dxa" w:w="2721"/>
            <w:tcMar>
              <w:top w:w="80" w:type="dxa"/>
              <w:start w:w="120" w:type="dxa"/>
              <w:bottom w:w="80" w:type="dxa"/>
              <w:end w:w="120" w:type="dxa"/>
            </w:tcMar>
            <w:vAlign w:val="center"/>
          </w:tcPr>
          <w:p>
            <w:r>
              <w:rPr>
                <w:rFonts w:ascii="Arial" w:hAnsi="Arial"/>
                <w:sz w:val="19"/>
              </w:rPr>
              <w:t>HistoriquePhaseProjet / HistoriqueChefProjet</w:t>
            </w:r>
          </w:p>
        </w:tc>
        <w:tc>
          <w:tcPr>
            <w:tcW w:type="dxa" w:w="6463"/>
            <w:tcMar>
              <w:top w:w="80" w:type="dxa"/>
              <w:start w:w="120" w:type="dxa"/>
              <w:bottom w:w="80" w:type="dxa"/>
              <w:end w:w="120" w:type="dxa"/>
            </w:tcMar>
            <w:vAlign w:val="center"/>
          </w:tcPr>
          <w:p>
            <w:r>
              <w:rPr>
                <w:rFonts w:ascii="Arial" w:hAnsi="Arial"/>
                <w:sz w:val="19"/>
              </w:rPr>
              <w:t>Traçabilité des changements de phase et d'affectation.</w:t>
            </w:r>
          </w:p>
        </w:tc>
      </w:tr>
      <w:tr>
        <w:tc>
          <w:tcPr>
            <w:tcW w:type="dxa" w:w="2721"/>
            <w:tcMar>
              <w:top w:w="80" w:type="dxa"/>
              <w:start w:w="120" w:type="dxa"/>
              <w:bottom w:w="80" w:type="dxa"/>
              <w:end w:w="120" w:type="dxa"/>
            </w:tcMar>
            <w:vAlign w:val="center"/>
          </w:tcPr>
          <w:p>
            <w:r>
              <w:rPr>
                <w:rFonts w:ascii="Arial" w:hAnsi="Arial"/>
                <w:sz w:val="19"/>
              </w:rPr>
              <w:t>Notification / AuditLog</w:t>
            </w:r>
          </w:p>
        </w:tc>
        <w:tc>
          <w:tcPr>
            <w:tcW w:type="dxa" w:w="6463"/>
            <w:tcMar>
              <w:top w:w="80" w:type="dxa"/>
              <w:start w:w="120" w:type="dxa"/>
              <w:bottom w:w="80" w:type="dxa"/>
              <w:end w:w="120" w:type="dxa"/>
            </w:tcMar>
            <w:vAlign w:val="center"/>
          </w:tcPr>
          <w:p>
            <w:r>
              <w:rPr>
                <w:rFonts w:ascii="Arial" w:hAnsi="Arial"/>
                <w:sz w:val="19"/>
              </w:rPr>
              <w:t>Journal de notification et audit technique/métier.</w:t>
            </w:r>
          </w:p>
        </w:tc>
      </w:tr>
      <w:tr>
        <w:tc>
          <w:tcPr>
            <w:tcW w:type="dxa" w:w="2721"/>
            <w:tcMar>
              <w:top w:w="80" w:type="dxa"/>
              <w:start w:w="120" w:type="dxa"/>
              <w:bottom w:w="80" w:type="dxa"/>
              <w:end w:w="120" w:type="dxa"/>
            </w:tcMar>
            <w:vAlign w:val="center"/>
          </w:tcPr>
          <w:p>
            <w:r>
              <w:rPr>
                <w:rFonts w:ascii="Arial" w:hAnsi="Arial"/>
                <w:sz w:val="19"/>
              </w:rPr>
              <w:t>RolePermission</w:t>
            </w:r>
          </w:p>
        </w:tc>
        <w:tc>
          <w:tcPr>
            <w:tcW w:type="dxa" w:w="6463"/>
            <w:tcMar>
              <w:top w:w="80" w:type="dxa"/>
              <w:start w:w="120" w:type="dxa"/>
              <w:bottom w:w="80" w:type="dxa"/>
              <w:end w:w="120" w:type="dxa"/>
            </w:tcMar>
            <w:vAlign w:val="center"/>
          </w:tcPr>
          <w:p>
            <w:r>
              <w:rPr>
                <w:rFonts w:ascii="Arial" w:hAnsi="Arial"/>
                <w:sz w:val="19"/>
              </w:rPr>
              <w:t>Matrice des autorisations par rôle.</w:t>
            </w:r>
          </w:p>
        </w:tc>
      </w:tr>
      <w:tr>
        <w:tc>
          <w:tcPr>
            <w:tcW w:type="dxa" w:w="2721"/>
            <w:tcMar>
              <w:top w:w="80" w:type="dxa"/>
              <w:start w:w="120" w:type="dxa"/>
              <w:bottom w:w="80" w:type="dxa"/>
              <w:end w:w="120" w:type="dxa"/>
            </w:tcMar>
            <w:vAlign w:val="center"/>
          </w:tcPr>
          <w:p>
            <w:r>
              <w:rPr>
                <w:rFonts w:ascii="Arial" w:hAnsi="Arial"/>
                <w:sz w:val="19"/>
              </w:rPr>
              <w:t>DelegationValidationDSI / DelegationChefProjet</w:t>
            </w:r>
          </w:p>
        </w:tc>
        <w:tc>
          <w:tcPr>
            <w:tcW w:type="dxa" w:w="6463"/>
            <w:tcMar>
              <w:top w:w="80" w:type="dxa"/>
              <w:start w:w="120" w:type="dxa"/>
              <w:bottom w:w="80" w:type="dxa"/>
              <w:end w:w="120" w:type="dxa"/>
            </w:tcMar>
            <w:vAlign w:val="center"/>
          </w:tcPr>
          <w:p>
            <w:r>
              <w:rPr>
                <w:rFonts w:ascii="Arial" w:hAnsi="Arial"/>
                <w:sz w:val="19"/>
              </w:rPr>
              <w:t>Gestion des délégations temporaires.</w:t>
            </w:r>
          </w:p>
        </w:tc>
      </w:tr>
      <w:tr>
        <w:tc>
          <w:tcPr>
            <w:tcW w:type="dxa" w:w="2721"/>
            <w:tcMar>
              <w:top w:w="80" w:type="dxa"/>
              <w:start w:w="120" w:type="dxa"/>
              <w:bottom w:w="80" w:type="dxa"/>
              <w:end w:w="120" w:type="dxa"/>
            </w:tcMar>
            <w:vAlign w:val="center"/>
          </w:tcPr>
          <w:p>
            <w:r>
              <w:rPr>
                <w:rFonts w:ascii="Arial" w:hAnsi="Arial"/>
                <w:sz w:val="19"/>
              </w:rPr>
              <w:t>DossierSignatureProjet / SignataireDossierSignatureProjet</w:t>
            </w:r>
          </w:p>
        </w:tc>
        <w:tc>
          <w:tcPr>
            <w:tcW w:type="dxa" w:w="6463"/>
            <w:tcMar>
              <w:top w:w="80" w:type="dxa"/>
              <w:start w:w="120" w:type="dxa"/>
              <w:bottom w:w="80" w:type="dxa"/>
              <w:end w:w="120" w:type="dxa"/>
            </w:tcMar>
            <w:vAlign w:val="center"/>
          </w:tcPr>
          <w:p>
            <w:r>
              <w:rPr>
                <w:rFonts w:ascii="Arial" w:hAnsi="Arial"/>
                <w:sz w:val="19"/>
              </w:rPr>
              <w:t>Pilotage de signature électronique des chartes.</w:t>
            </w:r>
          </w:p>
        </w:tc>
      </w:tr>
      <w:tr>
        <w:tc>
          <w:tcPr>
            <w:tcW w:type="dxa" w:w="2721"/>
            <w:tcMar>
              <w:top w:w="80" w:type="dxa"/>
              <w:start w:w="120" w:type="dxa"/>
              <w:bottom w:w="80" w:type="dxa"/>
              <w:end w:w="120" w:type="dxa"/>
            </w:tcMar>
            <w:vAlign w:val="center"/>
          </w:tcPr>
          <w:p>
            <w:r>
              <w:rPr>
                <w:rFonts w:ascii="Arial" w:hAnsi="Arial"/>
                <w:sz w:val="19"/>
              </w:rPr>
              <w:t>CasTestProjet / CampagneTestProjet / ExecutionTestProjet</w:t>
            </w:r>
          </w:p>
        </w:tc>
        <w:tc>
          <w:tcPr>
            <w:tcW w:type="dxa" w:w="6463"/>
            <w:tcMar>
              <w:top w:w="80" w:type="dxa"/>
              <w:start w:w="120" w:type="dxa"/>
              <w:bottom w:w="80" w:type="dxa"/>
              <w:end w:w="120" w:type="dxa"/>
            </w:tcMar>
            <w:vAlign w:val="center"/>
          </w:tcPr>
          <w:p>
            <w:r>
              <w:rPr>
                <w:rFonts w:ascii="Arial" w:hAnsi="Arial"/>
                <w:sz w:val="19"/>
              </w:rPr>
              <w:t>Structuration des campagnes de tests UAT.</w:t>
            </w:r>
          </w:p>
        </w:tc>
      </w:tr>
      <w:tr>
        <w:tc>
          <w:tcPr>
            <w:tcW w:type="dxa" w:w="2721"/>
            <w:tcMar>
              <w:top w:w="80" w:type="dxa"/>
              <w:start w:w="120" w:type="dxa"/>
              <w:bottom w:w="80" w:type="dxa"/>
              <w:end w:w="120" w:type="dxa"/>
            </w:tcMar>
            <w:vAlign w:val="center"/>
          </w:tcPr>
          <w:p>
            <w:r>
              <w:rPr>
                <w:rFonts w:ascii="Arial" w:hAnsi="Arial"/>
                <w:sz w:val="19"/>
              </w:rPr>
              <w:t>CollaborationProjet / TacheCollaborationProjet</w:t>
            </w:r>
          </w:p>
        </w:tc>
        <w:tc>
          <w:tcPr>
            <w:tcW w:type="dxa" w:w="6463"/>
            <w:tcMar>
              <w:top w:w="80" w:type="dxa"/>
              <w:start w:w="120" w:type="dxa"/>
              <w:bottom w:w="80" w:type="dxa"/>
              <w:end w:w="120" w:type="dxa"/>
            </w:tcMar>
            <w:vAlign w:val="center"/>
          </w:tcPr>
          <w:p>
            <w:r>
              <w:rPr>
                <w:rFonts w:ascii="Arial" w:hAnsi="Arial"/>
                <w:sz w:val="19"/>
              </w:rPr>
              <w:t>Suivi collaboratif et actions transverses.</w:t>
            </w:r>
          </w:p>
        </w:tc>
      </w:tr>
    </w:tbl>
    <w:p>
      <w:pPr>
        <w:pStyle w:val="Heading1"/>
      </w:pPr>
      <w:r>
        <w:t>6. Services métier et services transverses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665"/>
            <w:shd w:fill="EAF2F8"/>
            <w:tcMar>
              <w:top w:w="80" w:type="dxa"/>
              <w:start w:w="120" w:type="dxa"/>
              <w:bottom w:w="80" w:type="dxa"/>
              <w:end w:w="120" w:type="dxa"/>
            </w:tcMar>
            <w:vAlign w:val="center"/>
          </w:tcPr>
          <w:p>
            <w:r>
              <w:rPr>
                <w:rFonts w:ascii="Arial" w:hAnsi="Arial"/>
                <w:b/>
                <w:sz w:val="19"/>
              </w:rPr>
              <w:t>Service</w:t>
            </w:r>
          </w:p>
        </w:tc>
        <w:tc>
          <w:tcPr>
            <w:tcW w:type="dxa" w:w="6520"/>
            <w:shd w:fill="EAF2F8"/>
            <w:tcMar>
              <w:top w:w="80" w:type="dxa"/>
              <w:start w:w="120" w:type="dxa"/>
              <w:bottom w:w="80" w:type="dxa"/>
              <w:end w:w="120" w:type="dxa"/>
            </w:tcMar>
            <w:vAlign w:val="center"/>
          </w:tcPr>
          <w:p>
            <w:r>
              <w:rPr>
                <w:rFonts w:ascii="Arial" w:hAnsi="Arial"/>
                <w:b/>
                <w:sz w:val="19"/>
              </w:rPr>
              <w:t>Responsabilité</w:t>
            </w:r>
          </w:p>
        </w:tc>
      </w:tr>
      <w:tr>
        <w:tc>
          <w:tcPr>
            <w:tcW w:type="dxa" w:w="2665"/>
            <w:tcMar>
              <w:top w:w="80" w:type="dxa"/>
              <w:start w:w="120" w:type="dxa"/>
              <w:bottom w:w="80" w:type="dxa"/>
              <w:end w:w="120" w:type="dxa"/>
            </w:tcMar>
            <w:vAlign w:val="center"/>
          </w:tcPr>
          <w:p>
            <w:r>
              <w:rPr>
                <w:rFonts w:ascii="Arial" w:hAnsi="Arial"/>
                <w:sz w:val="19"/>
              </w:rPr>
              <w:t>CurrentUserService</w:t>
            </w:r>
          </w:p>
        </w:tc>
        <w:tc>
          <w:tcPr>
            <w:tcW w:type="dxa" w:w="6520"/>
            <w:tcMar>
              <w:top w:w="80" w:type="dxa"/>
              <w:start w:w="120" w:type="dxa"/>
              <w:bottom w:w="80" w:type="dxa"/>
              <w:end w:w="120" w:type="dxa"/>
            </w:tcMar>
            <w:vAlign w:val="center"/>
          </w:tcPr>
          <w:p>
            <w:r>
              <w:rPr>
                <w:rFonts w:ascii="Arial" w:hAnsi="Arial"/>
                <w:sz w:val="19"/>
              </w:rPr>
              <w:t>Expose le contexte utilisateur courant.</w:t>
            </w:r>
          </w:p>
        </w:tc>
      </w:tr>
      <w:tr>
        <w:tc>
          <w:tcPr>
            <w:tcW w:type="dxa" w:w="2665"/>
            <w:tcMar>
              <w:top w:w="80" w:type="dxa"/>
              <w:start w:w="120" w:type="dxa"/>
              <w:bottom w:w="80" w:type="dxa"/>
              <w:end w:w="120" w:type="dxa"/>
            </w:tcMar>
            <w:vAlign w:val="center"/>
          </w:tcPr>
          <w:p>
            <w:r>
              <w:rPr>
                <w:rFonts w:ascii="Arial" w:hAnsi="Arial"/>
                <w:sz w:val="19"/>
              </w:rPr>
              <w:t>PermissionService</w:t>
            </w:r>
          </w:p>
        </w:tc>
        <w:tc>
          <w:tcPr>
            <w:tcW w:type="dxa" w:w="6520"/>
            <w:tcMar>
              <w:top w:w="80" w:type="dxa"/>
              <w:start w:w="120" w:type="dxa"/>
              <w:bottom w:w="80" w:type="dxa"/>
              <w:end w:w="120" w:type="dxa"/>
            </w:tcMar>
            <w:vAlign w:val="center"/>
          </w:tcPr>
          <w:p>
            <w:r>
              <w:rPr>
                <w:rFonts w:ascii="Arial" w:hAnsi="Arial"/>
                <w:sz w:val="19"/>
              </w:rPr>
              <w:t>Évalue les permissions écran/action par rôle.</w:t>
            </w:r>
          </w:p>
        </w:tc>
      </w:tr>
      <w:tr>
        <w:tc>
          <w:tcPr>
            <w:tcW w:type="dxa" w:w="2665"/>
            <w:tcMar>
              <w:top w:w="80" w:type="dxa"/>
              <w:start w:w="120" w:type="dxa"/>
              <w:bottom w:w="80" w:type="dxa"/>
              <w:end w:w="120" w:type="dxa"/>
            </w:tcMar>
            <w:vAlign w:val="center"/>
          </w:tcPr>
          <w:p>
            <w:r>
              <w:rPr>
                <w:rFonts w:ascii="Arial" w:hAnsi="Arial"/>
                <w:sz w:val="19"/>
              </w:rPr>
              <w:t>LivrableValidationService</w:t>
            </w:r>
          </w:p>
        </w:tc>
        <w:tc>
          <w:tcPr>
            <w:tcW w:type="dxa" w:w="6520"/>
            <w:tcMar>
              <w:top w:w="80" w:type="dxa"/>
              <w:start w:w="120" w:type="dxa"/>
              <w:bottom w:w="80" w:type="dxa"/>
              <w:end w:w="120" w:type="dxa"/>
            </w:tcMar>
            <w:vAlign w:val="center"/>
          </w:tcPr>
          <w:p>
            <w:r>
              <w:rPr>
                <w:rFonts w:ascii="Arial" w:hAnsi="Arial"/>
                <w:sz w:val="19"/>
              </w:rPr>
              <w:t>Détermine les livrables obligatoires et blocages de passage de phase.</w:t>
            </w:r>
          </w:p>
        </w:tc>
      </w:tr>
      <w:tr>
        <w:tc>
          <w:tcPr>
            <w:tcW w:type="dxa" w:w="2665"/>
            <w:tcMar>
              <w:top w:w="80" w:type="dxa"/>
              <w:start w:w="120" w:type="dxa"/>
              <w:bottom w:w="80" w:type="dxa"/>
              <w:end w:w="120" w:type="dxa"/>
            </w:tcMar>
            <w:vAlign w:val="center"/>
          </w:tcPr>
          <w:p>
            <w:r>
              <w:rPr>
                <w:rFonts w:ascii="Arial" w:hAnsi="Arial"/>
                <w:sz w:val="19"/>
              </w:rPr>
              <w:t>RAGCalculationService</w:t>
            </w:r>
          </w:p>
        </w:tc>
        <w:tc>
          <w:tcPr>
            <w:tcW w:type="dxa" w:w="6520"/>
            <w:tcMar>
              <w:top w:w="80" w:type="dxa"/>
              <w:start w:w="120" w:type="dxa"/>
              <w:bottom w:w="80" w:type="dxa"/>
              <w:end w:w="120" w:type="dxa"/>
            </w:tcMar>
            <w:vAlign w:val="center"/>
          </w:tcPr>
          <w:p>
            <w:r>
              <w:rPr>
                <w:rFonts w:ascii="Arial" w:hAnsi="Arial"/>
                <w:sz w:val="19"/>
              </w:rPr>
              <w:t>Calcule l'état RAG des projets.</w:t>
            </w:r>
          </w:p>
        </w:tc>
      </w:tr>
      <w:tr>
        <w:tc>
          <w:tcPr>
            <w:tcW w:type="dxa" w:w="2665"/>
            <w:tcMar>
              <w:top w:w="80" w:type="dxa"/>
              <w:start w:w="120" w:type="dxa"/>
              <w:bottom w:w="80" w:type="dxa"/>
              <w:end w:w="120" w:type="dxa"/>
            </w:tcMar>
            <w:vAlign w:val="center"/>
          </w:tcPr>
          <w:p>
            <w:r>
              <w:rPr>
                <w:rFonts w:ascii="Arial" w:hAnsi="Arial"/>
                <w:sz w:val="19"/>
              </w:rPr>
              <w:t>NotificationService</w:t>
            </w:r>
          </w:p>
        </w:tc>
        <w:tc>
          <w:tcPr>
            <w:tcW w:type="dxa" w:w="6520"/>
            <w:tcMar>
              <w:top w:w="80" w:type="dxa"/>
              <w:start w:w="120" w:type="dxa"/>
              <w:bottom w:w="80" w:type="dxa"/>
              <w:end w:w="120" w:type="dxa"/>
            </w:tcMar>
            <w:vAlign w:val="center"/>
          </w:tcPr>
          <w:p>
            <w:r>
              <w:rPr>
                <w:rFonts w:ascii="Arial" w:hAnsi="Arial"/>
                <w:sz w:val="19"/>
              </w:rPr>
              <w:t>Crée et diffuse les notifications applicatives.</w:t>
            </w:r>
          </w:p>
        </w:tc>
      </w:tr>
      <w:tr>
        <w:tc>
          <w:tcPr>
            <w:tcW w:type="dxa" w:w="2665"/>
            <w:tcMar>
              <w:top w:w="80" w:type="dxa"/>
              <w:start w:w="120" w:type="dxa"/>
              <w:bottom w:w="80" w:type="dxa"/>
              <w:end w:w="120" w:type="dxa"/>
            </w:tcMar>
            <w:vAlign w:val="center"/>
          </w:tcPr>
          <w:p>
            <w:r>
              <w:rPr>
                <w:rFonts w:ascii="Arial" w:hAnsi="Arial"/>
                <w:sz w:val="19"/>
              </w:rPr>
              <w:t>TeamsNotificationService</w:t>
            </w:r>
          </w:p>
        </w:tc>
        <w:tc>
          <w:tcPr>
            <w:tcW w:type="dxa" w:w="6520"/>
            <w:tcMar>
              <w:top w:w="80" w:type="dxa"/>
              <w:start w:w="120" w:type="dxa"/>
              <w:bottom w:w="80" w:type="dxa"/>
              <w:end w:w="120" w:type="dxa"/>
            </w:tcMar>
            <w:vAlign w:val="center"/>
          </w:tcPr>
          <w:p>
            <w:r>
              <w:rPr>
                <w:rFonts w:ascii="Arial" w:hAnsi="Arial"/>
                <w:sz w:val="19"/>
              </w:rPr>
              <w:t>Prépare les notifications Teams.</w:t>
            </w:r>
          </w:p>
        </w:tc>
      </w:tr>
      <w:tr>
        <w:tc>
          <w:tcPr>
            <w:tcW w:type="dxa" w:w="2665"/>
            <w:tcMar>
              <w:top w:w="80" w:type="dxa"/>
              <w:start w:w="120" w:type="dxa"/>
              <w:bottom w:w="80" w:type="dxa"/>
              <w:end w:w="120" w:type="dxa"/>
            </w:tcMar>
            <w:vAlign w:val="center"/>
          </w:tcPr>
          <w:p>
            <w:r>
              <w:rPr>
                <w:rFonts w:ascii="Arial" w:hAnsi="Arial"/>
                <w:sz w:val="19"/>
              </w:rPr>
              <w:t>EmailService</w:t>
            </w:r>
          </w:p>
        </w:tc>
        <w:tc>
          <w:tcPr>
            <w:tcW w:type="dxa" w:w="6520"/>
            <w:tcMar>
              <w:top w:w="80" w:type="dxa"/>
              <w:start w:w="120" w:type="dxa"/>
              <w:bottom w:w="80" w:type="dxa"/>
              <w:end w:w="120" w:type="dxa"/>
            </w:tcMar>
            <w:vAlign w:val="center"/>
          </w:tcPr>
          <w:p>
            <w:r>
              <w:rPr>
                <w:rFonts w:ascii="Arial" w:hAnsi="Arial"/>
                <w:sz w:val="19"/>
              </w:rPr>
              <w:t>Gestion des emails sortants si activés.</w:t>
            </w:r>
          </w:p>
        </w:tc>
      </w:tr>
      <w:tr>
        <w:tc>
          <w:tcPr>
            <w:tcW w:type="dxa" w:w="2665"/>
            <w:tcMar>
              <w:top w:w="80" w:type="dxa"/>
              <w:start w:w="120" w:type="dxa"/>
              <w:bottom w:w="80" w:type="dxa"/>
              <w:end w:w="120" w:type="dxa"/>
            </w:tcMar>
            <w:vAlign w:val="center"/>
          </w:tcPr>
          <w:p>
            <w:r>
              <w:rPr>
                <w:rFonts w:ascii="Arial" w:hAnsi="Arial"/>
                <w:sz w:val="19"/>
              </w:rPr>
              <w:t>FileStorageService</w:t>
            </w:r>
          </w:p>
        </w:tc>
        <w:tc>
          <w:tcPr>
            <w:tcW w:type="dxa" w:w="6520"/>
            <w:tcMar>
              <w:top w:w="80" w:type="dxa"/>
              <w:start w:w="120" w:type="dxa"/>
              <w:bottom w:w="80" w:type="dxa"/>
              <w:end w:w="120" w:type="dxa"/>
            </w:tcMar>
            <w:vAlign w:val="center"/>
          </w:tcPr>
          <w:p>
            <w:r>
              <w:rPr>
                <w:rFonts w:ascii="Arial" w:hAnsi="Arial"/>
                <w:sz w:val="19"/>
              </w:rPr>
              <w:t>Validation, stockage et récupération sécurisée des fichiers.</w:t>
            </w:r>
          </w:p>
        </w:tc>
      </w:tr>
      <w:tr>
        <w:tc>
          <w:tcPr>
            <w:tcW w:type="dxa" w:w="2665"/>
            <w:tcMar>
              <w:top w:w="80" w:type="dxa"/>
              <w:start w:w="120" w:type="dxa"/>
              <w:bottom w:w="80" w:type="dxa"/>
              <w:end w:w="120" w:type="dxa"/>
            </w:tcMar>
            <w:vAlign w:val="center"/>
          </w:tcPr>
          <w:p>
            <w:r>
              <w:rPr>
                <w:rFonts w:ascii="Arial" w:hAnsi="Arial"/>
                <w:sz w:val="19"/>
              </w:rPr>
              <w:t>DocumentPreviewService</w:t>
            </w:r>
          </w:p>
        </w:tc>
        <w:tc>
          <w:tcPr>
            <w:tcW w:type="dxa" w:w="6520"/>
            <w:tcMar>
              <w:top w:w="80" w:type="dxa"/>
              <w:start w:w="120" w:type="dxa"/>
              <w:bottom w:w="80" w:type="dxa"/>
              <w:end w:w="120" w:type="dxa"/>
            </w:tcMar>
            <w:vAlign w:val="center"/>
          </w:tcPr>
          <w:p>
            <w:r>
              <w:rPr>
                <w:rFonts w:ascii="Arial" w:hAnsi="Arial"/>
                <w:sz w:val="19"/>
              </w:rPr>
              <w:t>Prévisualisation sécurisée des livrables et documents.</w:t>
            </w:r>
          </w:p>
        </w:tc>
      </w:tr>
      <w:tr>
        <w:tc>
          <w:tcPr>
            <w:tcW w:type="dxa" w:w="2665"/>
            <w:tcMar>
              <w:top w:w="80" w:type="dxa"/>
              <w:start w:w="120" w:type="dxa"/>
              <w:bottom w:w="80" w:type="dxa"/>
              <w:end w:w="120" w:type="dxa"/>
            </w:tcMar>
            <w:vAlign w:val="center"/>
          </w:tcPr>
          <w:p>
            <w:r>
              <w:rPr>
                <w:rFonts w:ascii="Arial" w:hAnsi="Arial"/>
                <w:sz w:val="19"/>
              </w:rPr>
              <w:t>PdfService / WordService / ExcelService</w:t>
            </w:r>
          </w:p>
        </w:tc>
        <w:tc>
          <w:tcPr>
            <w:tcW w:type="dxa" w:w="6520"/>
            <w:tcMar>
              <w:top w:w="80" w:type="dxa"/>
              <w:start w:w="120" w:type="dxa"/>
              <w:bottom w:w="80" w:type="dxa"/>
              <w:end w:w="120" w:type="dxa"/>
            </w:tcMar>
            <w:vAlign w:val="center"/>
          </w:tcPr>
          <w:p>
            <w:r>
              <w:rPr>
                <w:rFonts w:ascii="Arial" w:hAnsi="Arial"/>
                <w:sz w:val="19"/>
              </w:rPr>
              <w:t>Génération des exports et documents bureautiques.</w:t>
            </w:r>
          </w:p>
        </w:tc>
      </w:tr>
      <w:tr>
        <w:tc>
          <w:tcPr>
            <w:tcW w:type="dxa" w:w="2665"/>
            <w:tcMar>
              <w:top w:w="80" w:type="dxa"/>
              <w:start w:w="120" w:type="dxa"/>
              <w:bottom w:w="80" w:type="dxa"/>
              <w:end w:w="120" w:type="dxa"/>
            </w:tcMar>
            <w:vAlign w:val="center"/>
          </w:tcPr>
          <w:p>
            <w:r>
              <w:rPr>
                <w:rFonts w:ascii="Arial" w:hAnsi="Arial"/>
                <w:sz w:val="19"/>
              </w:rPr>
              <w:t>AuditService</w:t>
            </w:r>
          </w:p>
        </w:tc>
        <w:tc>
          <w:tcPr>
            <w:tcW w:type="dxa" w:w="6520"/>
            <w:tcMar>
              <w:top w:w="80" w:type="dxa"/>
              <w:start w:w="120" w:type="dxa"/>
              <w:bottom w:w="80" w:type="dxa"/>
              <w:end w:w="120" w:type="dxa"/>
            </w:tcMar>
            <w:vAlign w:val="center"/>
          </w:tcPr>
          <w:p>
            <w:r>
              <w:rPr>
                <w:rFonts w:ascii="Arial" w:hAnsi="Arial"/>
                <w:sz w:val="19"/>
              </w:rPr>
              <w:t>Journal d'audit métier et technique.</w:t>
            </w:r>
          </w:p>
        </w:tc>
      </w:tr>
      <w:tr>
        <w:tc>
          <w:tcPr>
            <w:tcW w:type="dxa" w:w="2665"/>
            <w:tcMar>
              <w:top w:w="80" w:type="dxa"/>
              <w:start w:w="120" w:type="dxa"/>
              <w:bottom w:w="80" w:type="dxa"/>
              <w:end w:w="120" w:type="dxa"/>
            </w:tcMar>
            <w:vAlign w:val="center"/>
          </w:tcPr>
          <w:p>
            <w:r>
              <w:rPr>
                <w:rFonts w:ascii="Arial" w:hAnsi="Arial"/>
                <w:sz w:val="19"/>
              </w:rPr>
              <w:t>ElectronicSignatureService</w:t>
            </w:r>
          </w:p>
        </w:tc>
        <w:tc>
          <w:tcPr>
            <w:tcW w:type="dxa" w:w="6520"/>
            <w:tcMar>
              <w:top w:w="80" w:type="dxa"/>
              <w:start w:w="120" w:type="dxa"/>
              <w:bottom w:w="80" w:type="dxa"/>
              <w:end w:w="120" w:type="dxa"/>
            </w:tcMar>
            <w:vAlign w:val="center"/>
          </w:tcPr>
          <w:p>
            <w:r>
              <w:rPr>
                <w:rFonts w:ascii="Arial" w:hAnsi="Arial"/>
                <w:sz w:val="19"/>
              </w:rPr>
              <w:t>Gestion du dossier de signature électronique.</w:t>
            </w:r>
          </w:p>
        </w:tc>
      </w:tr>
      <w:tr>
        <w:tc>
          <w:tcPr>
            <w:tcW w:type="dxa" w:w="2665"/>
            <w:tcMar>
              <w:top w:w="80" w:type="dxa"/>
              <w:start w:w="120" w:type="dxa"/>
              <w:bottom w:w="80" w:type="dxa"/>
              <w:end w:w="120" w:type="dxa"/>
            </w:tcMar>
            <w:vAlign w:val="center"/>
          </w:tcPr>
          <w:p>
            <w:r>
              <w:rPr>
                <w:rFonts w:ascii="Arial" w:hAnsi="Arial"/>
                <w:sz w:val="19"/>
              </w:rPr>
              <w:t>UatValidationService</w:t>
            </w:r>
          </w:p>
        </w:tc>
        <w:tc>
          <w:tcPr>
            <w:tcW w:type="dxa" w:w="6520"/>
            <w:tcMar>
              <w:top w:w="80" w:type="dxa"/>
              <w:start w:w="120" w:type="dxa"/>
              <w:bottom w:w="80" w:type="dxa"/>
              <w:end w:w="120" w:type="dxa"/>
            </w:tcMar>
            <w:vAlign w:val="center"/>
          </w:tcPr>
          <w:p>
            <w:r>
              <w:rPr>
                <w:rFonts w:ascii="Arial" w:hAnsi="Arial"/>
                <w:sz w:val="19"/>
              </w:rPr>
              <w:t>Vérifications de cohérence en phase UAT.</w:t>
            </w:r>
          </w:p>
        </w:tc>
      </w:tr>
      <w:tr>
        <w:tc>
          <w:tcPr>
            <w:tcW w:type="dxa" w:w="2665"/>
            <w:tcMar>
              <w:top w:w="80" w:type="dxa"/>
              <w:start w:w="120" w:type="dxa"/>
              <w:bottom w:w="80" w:type="dxa"/>
              <w:end w:w="120" w:type="dxa"/>
            </w:tcMar>
            <w:vAlign w:val="center"/>
          </w:tcPr>
          <w:p>
            <w:r>
              <w:rPr>
                <w:rFonts w:ascii="Arial" w:hAnsi="Arial"/>
                <w:sz w:val="19"/>
              </w:rPr>
              <w:t>CollaborationProjetService</w:t>
            </w:r>
          </w:p>
        </w:tc>
        <w:tc>
          <w:tcPr>
            <w:tcW w:type="dxa" w:w="6520"/>
            <w:tcMar>
              <w:top w:w="80" w:type="dxa"/>
              <w:start w:w="120" w:type="dxa"/>
              <w:bottom w:w="80" w:type="dxa"/>
              <w:end w:w="120" w:type="dxa"/>
            </w:tcMar>
            <w:vAlign w:val="center"/>
          </w:tcPr>
          <w:p>
            <w:r>
              <w:rPr>
                <w:rFonts w:ascii="Arial" w:hAnsi="Arial"/>
                <w:sz w:val="19"/>
              </w:rPr>
              <w:t>Fonctions liées à la collaboration projet.</w:t>
            </w:r>
          </w:p>
        </w:tc>
      </w:tr>
      <w:tr>
        <w:tc>
          <w:tcPr>
            <w:tcW w:type="dxa" w:w="2665"/>
            <w:tcMar>
              <w:top w:w="80" w:type="dxa"/>
              <w:start w:w="120" w:type="dxa"/>
              <w:bottom w:w="80" w:type="dxa"/>
              <w:end w:w="120" w:type="dxa"/>
            </w:tcMar>
            <w:vAlign w:val="center"/>
          </w:tcPr>
          <w:p>
            <w:r>
              <w:rPr>
                <w:rFonts w:ascii="Arial" w:hAnsi="Arial"/>
                <w:sz w:val="19"/>
              </w:rPr>
              <w:t>CacheService</w:t>
            </w:r>
          </w:p>
        </w:tc>
        <w:tc>
          <w:tcPr>
            <w:tcW w:type="dxa" w:w="6520"/>
            <w:tcMar>
              <w:top w:w="80" w:type="dxa"/>
              <w:start w:w="120" w:type="dxa"/>
              <w:bottom w:w="80" w:type="dxa"/>
              <w:end w:w="120" w:type="dxa"/>
            </w:tcMar>
            <w:vAlign w:val="center"/>
          </w:tcPr>
          <w:p>
            <w:r>
              <w:rPr>
                <w:rFonts w:ascii="Arial" w:hAnsi="Arial"/>
                <w:sz w:val="19"/>
              </w:rPr>
              <w:t>Abstraction de cache mémoire.</w:t>
            </w:r>
          </w:p>
        </w:tc>
      </w:tr>
    </w:tbl>
    <w:p>
      <w:pPr>
        <w:pStyle w:val="Heading1"/>
      </w:pPr>
      <w:r>
        <w:t>7. Sécurité, authentification et autorisations</w:t>
      </w:r>
    </w:p>
    <w:p>
      <w:r>
        <w:t>L'application impose une authentification globale. Les rôles standards sont Demandeur, Directeur Métier, DSI, Responsable Solutions IT, Chef de Projet et AdminIT.</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494"/>
            <w:shd w:fill="EAF2F8"/>
            <w:tcMar>
              <w:top w:w="80" w:type="dxa"/>
              <w:start w:w="120" w:type="dxa"/>
              <w:bottom w:w="80" w:type="dxa"/>
              <w:end w:w="120" w:type="dxa"/>
            </w:tcMar>
            <w:vAlign w:val="center"/>
          </w:tcPr>
          <w:p>
            <w:r>
              <w:rPr>
                <w:rFonts w:ascii="Arial" w:hAnsi="Arial"/>
                <w:b/>
                <w:sz w:val="19"/>
              </w:rPr>
              <w:t>Mécanisme</w:t>
            </w:r>
          </w:p>
        </w:tc>
        <w:tc>
          <w:tcPr>
            <w:tcW w:type="dxa" w:w="6690"/>
            <w:shd w:fill="EAF2F8"/>
            <w:tcMar>
              <w:top w:w="80" w:type="dxa"/>
              <w:start w:w="120" w:type="dxa"/>
              <w:bottom w:w="80" w:type="dxa"/>
              <w:end w:w="120" w:type="dxa"/>
            </w:tcMar>
            <w:vAlign w:val="center"/>
          </w:tcPr>
          <w:p>
            <w:r>
              <w:rPr>
                <w:rFonts w:ascii="Arial" w:hAnsi="Arial"/>
                <w:b/>
                <w:sz w:val="19"/>
              </w:rPr>
              <w:t>Description opérationnelle</w:t>
            </w:r>
          </w:p>
        </w:tc>
      </w:tr>
      <w:tr>
        <w:tc>
          <w:tcPr>
            <w:tcW w:type="dxa" w:w="2494"/>
            <w:tcMar>
              <w:top w:w="80" w:type="dxa"/>
              <w:start w:w="120" w:type="dxa"/>
              <w:bottom w:w="80" w:type="dxa"/>
              <w:end w:w="120" w:type="dxa"/>
            </w:tcMar>
            <w:vAlign w:val="center"/>
          </w:tcPr>
          <w:p>
            <w:r>
              <w:rPr>
                <w:rFonts w:ascii="Arial" w:hAnsi="Arial"/>
                <w:sz w:val="19"/>
              </w:rPr>
              <w:t>Cookie auth</w:t>
            </w:r>
          </w:p>
        </w:tc>
        <w:tc>
          <w:tcPr>
            <w:tcW w:type="dxa" w:w="6690"/>
            <w:tcMar>
              <w:top w:w="80" w:type="dxa"/>
              <w:start w:w="120" w:type="dxa"/>
              <w:bottom w:w="80" w:type="dxa"/>
              <w:end w:w="120" w:type="dxa"/>
            </w:tcMar>
            <w:vAlign w:val="center"/>
          </w:tcPr>
          <w:p>
            <w:r>
              <w:rPr>
                <w:rFonts w:ascii="Arial" w:hAnsi="Arial"/>
                <w:sz w:val="19"/>
              </w:rPr>
              <w:t>Authentification locale avec expiration glissante, 30 minutes d'inactivité.</w:t>
            </w:r>
          </w:p>
        </w:tc>
      </w:tr>
      <w:tr>
        <w:tc>
          <w:tcPr>
            <w:tcW w:type="dxa" w:w="2494"/>
            <w:tcMar>
              <w:top w:w="80" w:type="dxa"/>
              <w:start w:w="120" w:type="dxa"/>
              <w:bottom w:w="80" w:type="dxa"/>
              <w:end w:w="120" w:type="dxa"/>
            </w:tcMar>
            <w:vAlign w:val="center"/>
          </w:tcPr>
          <w:p>
            <w:r>
              <w:rPr>
                <w:rFonts w:ascii="Arial" w:hAnsi="Arial"/>
                <w:sz w:val="19"/>
              </w:rPr>
              <w:t>Azure AD</w:t>
            </w:r>
          </w:p>
        </w:tc>
        <w:tc>
          <w:tcPr>
            <w:tcW w:type="dxa" w:w="6690"/>
            <w:tcMar>
              <w:top w:w="80" w:type="dxa"/>
              <w:start w:w="120" w:type="dxa"/>
              <w:bottom w:w="80" w:type="dxa"/>
              <w:end w:w="120" w:type="dxa"/>
            </w:tcMar>
            <w:vAlign w:val="center"/>
          </w:tcPr>
          <w:p>
            <w:r>
              <w:rPr>
                <w:rFonts w:ascii="Arial" w:hAnsi="Arial"/>
                <w:sz w:val="19"/>
              </w:rPr>
              <w:t>OpenID Connect configurable via la section AzureAd de appsettings.json.</w:t>
            </w:r>
          </w:p>
        </w:tc>
      </w:tr>
      <w:tr>
        <w:tc>
          <w:tcPr>
            <w:tcW w:type="dxa" w:w="2494"/>
            <w:tcMar>
              <w:top w:w="80" w:type="dxa"/>
              <w:start w:w="120" w:type="dxa"/>
              <w:bottom w:w="80" w:type="dxa"/>
              <w:end w:w="120" w:type="dxa"/>
            </w:tcMar>
            <w:vAlign w:val="center"/>
          </w:tcPr>
          <w:p>
            <w:r>
              <w:rPr>
                <w:rFonts w:ascii="Arial" w:hAnsi="Arial"/>
                <w:sz w:val="19"/>
              </w:rPr>
              <w:t>Antiforgery</w:t>
            </w:r>
          </w:p>
        </w:tc>
        <w:tc>
          <w:tcPr>
            <w:tcW w:type="dxa" w:w="6690"/>
            <w:tcMar>
              <w:top w:w="80" w:type="dxa"/>
              <w:start w:w="120" w:type="dxa"/>
              <w:bottom w:w="80" w:type="dxa"/>
              <w:end w:w="120" w:type="dxa"/>
            </w:tcMar>
            <w:vAlign w:val="center"/>
          </w:tcPr>
          <w:p>
            <w:r>
              <w:rPr>
                <w:rFonts w:ascii="Arial" w:hAnsi="Arial"/>
                <w:sz w:val="19"/>
              </w:rPr>
              <w:t>AutoValidateAntiforgeryToken global sur les contrôleurs.</w:t>
            </w:r>
          </w:p>
        </w:tc>
      </w:tr>
      <w:tr>
        <w:tc>
          <w:tcPr>
            <w:tcW w:type="dxa" w:w="2494"/>
            <w:tcMar>
              <w:top w:w="80" w:type="dxa"/>
              <w:start w:w="120" w:type="dxa"/>
              <w:bottom w:w="80" w:type="dxa"/>
              <w:end w:w="120" w:type="dxa"/>
            </w:tcMar>
            <w:vAlign w:val="center"/>
          </w:tcPr>
          <w:p>
            <w:r>
              <w:rPr>
                <w:rFonts w:ascii="Arial" w:hAnsi="Arial"/>
                <w:sz w:val="19"/>
              </w:rPr>
              <w:t>Rate limiting</w:t>
            </w:r>
          </w:p>
        </w:tc>
        <w:tc>
          <w:tcPr>
            <w:tcW w:type="dxa" w:w="6690"/>
            <w:tcMar>
              <w:top w:w="80" w:type="dxa"/>
              <w:start w:w="120" w:type="dxa"/>
              <w:bottom w:w="80" w:type="dxa"/>
              <w:end w:w="120" w:type="dxa"/>
            </w:tcMar>
            <w:vAlign w:val="center"/>
          </w:tcPr>
          <w:p>
            <w:r>
              <w:rPr>
                <w:rFonts w:ascii="Arial" w:hAnsi="Arial"/>
                <w:sz w:val="19"/>
              </w:rPr>
              <w:t>100 requêtes/minute/IP, 5 tentatives de login/15 minutes, 20 uploads/minute.</w:t>
            </w:r>
          </w:p>
        </w:tc>
      </w:tr>
      <w:tr>
        <w:tc>
          <w:tcPr>
            <w:tcW w:type="dxa" w:w="2494"/>
            <w:tcMar>
              <w:top w:w="80" w:type="dxa"/>
              <w:start w:w="120" w:type="dxa"/>
              <w:bottom w:w="80" w:type="dxa"/>
              <w:end w:w="120" w:type="dxa"/>
            </w:tcMar>
            <w:vAlign w:val="center"/>
          </w:tcPr>
          <w:p>
            <w:r>
              <w:rPr>
                <w:rFonts w:ascii="Arial" w:hAnsi="Arial"/>
                <w:sz w:val="19"/>
              </w:rPr>
              <w:t>Permission matrix</w:t>
            </w:r>
          </w:p>
        </w:tc>
        <w:tc>
          <w:tcPr>
            <w:tcW w:type="dxa" w:w="6690"/>
            <w:tcMar>
              <w:top w:w="80" w:type="dxa"/>
              <w:start w:w="120" w:type="dxa"/>
              <w:bottom w:w="80" w:type="dxa"/>
              <w:end w:w="120" w:type="dxa"/>
            </w:tcMar>
            <w:vAlign w:val="center"/>
          </w:tcPr>
          <w:p>
            <w:r>
              <w:rPr>
                <w:rFonts w:ascii="Arial" w:hAnsi="Arial"/>
                <w:sz w:val="19"/>
              </w:rPr>
              <w:t>Filtre global PermissionMatrixAuthorizationFilter + menu piloté par RolePermission.</w:t>
            </w:r>
          </w:p>
        </w:tc>
      </w:tr>
      <w:tr>
        <w:tc>
          <w:tcPr>
            <w:tcW w:type="dxa" w:w="2494"/>
            <w:tcMar>
              <w:top w:w="80" w:type="dxa"/>
              <w:start w:w="120" w:type="dxa"/>
              <w:bottom w:w="80" w:type="dxa"/>
              <w:end w:w="120" w:type="dxa"/>
            </w:tcMar>
            <w:vAlign w:val="center"/>
          </w:tcPr>
          <w:p>
            <w:r>
              <w:rPr>
                <w:rFonts w:ascii="Arial" w:hAnsi="Arial"/>
                <w:sz w:val="19"/>
              </w:rPr>
              <w:t>Admin override</w:t>
            </w:r>
          </w:p>
        </w:tc>
        <w:tc>
          <w:tcPr>
            <w:tcW w:type="dxa" w:w="6690"/>
            <w:tcMar>
              <w:top w:w="80" w:type="dxa"/>
              <w:start w:w="120" w:type="dxa"/>
              <w:bottom w:w="80" w:type="dxa"/>
              <w:end w:w="120" w:type="dxa"/>
            </w:tcMar>
            <w:vAlign w:val="center"/>
          </w:tcPr>
          <w:p>
            <w:r>
              <w:rPr>
                <w:rFonts w:ascii="Arial" w:hAnsi="Arial"/>
                <w:sz w:val="19"/>
              </w:rPr>
              <w:t>AdminIT reste superutilisateur via handler dédié.</w:t>
            </w:r>
          </w:p>
        </w:tc>
      </w:tr>
      <w:tr>
        <w:tc>
          <w:tcPr>
            <w:tcW w:type="dxa" w:w="2494"/>
            <w:tcMar>
              <w:top w:w="80" w:type="dxa"/>
              <w:start w:w="120" w:type="dxa"/>
              <w:bottom w:w="80" w:type="dxa"/>
              <w:end w:w="120" w:type="dxa"/>
            </w:tcMar>
            <w:vAlign w:val="center"/>
          </w:tcPr>
          <w:p>
            <w:r>
              <w:rPr>
                <w:rFonts w:ascii="Arial" w:hAnsi="Arial"/>
                <w:sz w:val="19"/>
              </w:rPr>
              <w:t>Security headers</w:t>
            </w:r>
          </w:p>
        </w:tc>
        <w:tc>
          <w:tcPr>
            <w:tcW w:type="dxa" w:w="6690"/>
            <w:tcMar>
              <w:top w:w="80" w:type="dxa"/>
              <w:start w:w="120" w:type="dxa"/>
              <w:bottom w:w="80" w:type="dxa"/>
              <w:end w:w="120" w:type="dxa"/>
            </w:tcMar>
            <w:vAlign w:val="center"/>
          </w:tcPr>
          <w:p>
            <w:r>
              <w:rPr>
                <w:rFonts w:ascii="Arial" w:hAnsi="Arial"/>
                <w:sz w:val="19"/>
              </w:rPr>
              <w:t>CSP, nosniff, frame deny, referrer-policy, permissions-policy.</w:t>
            </w:r>
          </w:p>
        </w:tc>
      </w:tr>
      <w:tr>
        <w:tc>
          <w:tcPr>
            <w:tcW w:type="dxa" w:w="2494"/>
            <w:tcMar>
              <w:top w:w="80" w:type="dxa"/>
              <w:start w:w="120" w:type="dxa"/>
              <w:bottom w:w="80" w:type="dxa"/>
              <w:end w:w="120" w:type="dxa"/>
            </w:tcMar>
            <w:vAlign w:val="center"/>
          </w:tcPr>
          <w:p>
            <w:r>
              <w:rPr>
                <w:rFonts w:ascii="Arial" w:hAnsi="Arial"/>
                <w:sz w:val="19"/>
              </w:rPr>
              <w:t>Audit</w:t>
            </w:r>
          </w:p>
        </w:tc>
        <w:tc>
          <w:tcPr>
            <w:tcW w:type="dxa" w:w="6690"/>
            <w:tcMar>
              <w:top w:w="80" w:type="dxa"/>
              <w:start w:w="120" w:type="dxa"/>
              <w:bottom w:w="80" w:type="dxa"/>
              <w:end w:w="120" w:type="dxa"/>
            </w:tcMar>
            <w:vAlign w:val="center"/>
          </w:tcPr>
          <w:p>
            <w:r>
              <w:rPr>
                <w:rFonts w:ascii="Arial" w:hAnsi="Arial"/>
                <w:sz w:val="19"/>
              </w:rPr>
              <w:t>Journalisation des validations, rejets, sauvegardes et actions sensibles.</w:t>
            </w:r>
          </w:p>
        </w:tc>
      </w:tr>
    </w:tbl>
    <w:tbl>
      <w:tblPr>
        <w:tblStyle w:val="TableGrid"/>
        <w:tblW w:type="auto" w:w="0"/>
        <w:tblLook w:firstColumn="1" w:firstRow="1" w:lastColumn="0" w:lastRow="0" w:noHBand="0" w:noVBand="1" w:val="04A0"/>
      </w:tblPr>
      <w:tblGrid>
        <w:gridCol w:w="9792"/>
      </w:tblGrid>
      <w:tr>
        <w:tc>
          <w:tcPr>
            <w:tcW w:type="dxa" w:w="9792"/>
            <w:shd w:fill="FFF4CC"/>
            <w:tcMar>
              <w:top w:w="110" w:type="dxa"/>
              <w:start w:w="140" w:type="dxa"/>
              <w:bottom w:w="110" w:type="dxa"/>
              <w:end w:w="140" w:type="dxa"/>
            </w:tcMar>
          </w:tcPr>
          <w:p>
            <w:r>
              <w:t>Configuration Azure AD actuelle : le code supporte Azure AD, mais l'environnement par défaut contient encore des placeholders TenantId / ClientId / ClientSecret ; ces valeurs doivent être remplacées en production.</w:t>
            </w:r>
          </w:p>
        </w:tc>
      </w:tr>
    </w:tbl>
    <w:p>
      <w:pPr>
        <w:pStyle w:val="Heading1"/>
      </w:pPr>
      <w:r>
        <w:t>8. Rôles applicatifs et périmètres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1984"/>
            <w:shd w:fill="EAF2F8"/>
            <w:tcMar>
              <w:top w:w="80" w:type="dxa"/>
              <w:start w:w="120" w:type="dxa"/>
              <w:bottom w:w="80" w:type="dxa"/>
              <w:end w:w="120" w:type="dxa"/>
            </w:tcMar>
            <w:vAlign w:val="center"/>
          </w:tcPr>
          <w:p>
            <w:r>
              <w:rPr>
                <w:rFonts w:ascii="Arial" w:hAnsi="Arial"/>
                <w:b/>
                <w:sz w:val="19"/>
              </w:rPr>
              <w:t>Rôle</w:t>
            </w:r>
          </w:p>
        </w:tc>
        <w:tc>
          <w:tcPr>
            <w:tcW w:type="dxa" w:w="4082"/>
            <w:shd w:fill="EAF2F8"/>
            <w:tcMar>
              <w:top w:w="80" w:type="dxa"/>
              <w:start w:w="120" w:type="dxa"/>
              <w:bottom w:w="80" w:type="dxa"/>
              <w:end w:w="120" w:type="dxa"/>
            </w:tcMar>
            <w:vAlign w:val="center"/>
          </w:tcPr>
          <w:p>
            <w:r>
              <w:rPr>
                <w:rFonts w:ascii="Arial" w:hAnsi="Arial"/>
                <w:b/>
                <w:sz w:val="19"/>
              </w:rPr>
              <w:t>Périmètre principal</w:t>
            </w:r>
          </w:p>
        </w:tc>
        <w:tc>
          <w:tcPr>
            <w:tcW w:type="dxa" w:w="3118"/>
            <w:shd w:fill="EAF2F8"/>
            <w:tcMar>
              <w:top w:w="80" w:type="dxa"/>
              <w:start w:w="120" w:type="dxa"/>
              <w:bottom w:w="80" w:type="dxa"/>
              <w:end w:w="120" w:type="dxa"/>
            </w:tcMar>
            <w:vAlign w:val="center"/>
          </w:tcPr>
          <w:p>
            <w:r>
              <w:rPr>
                <w:rFonts w:ascii="Arial" w:hAnsi="Arial"/>
                <w:b/>
                <w:sz w:val="19"/>
              </w:rPr>
              <w:t>Validation autorisée</w:t>
            </w:r>
          </w:p>
        </w:tc>
      </w:tr>
      <w:tr>
        <w:tc>
          <w:tcPr>
            <w:tcW w:type="dxa" w:w="1984"/>
            <w:tcMar>
              <w:top w:w="80" w:type="dxa"/>
              <w:start w:w="120" w:type="dxa"/>
              <w:bottom w:w="80" w:type="dxa"/>
              <w:end w:w="120" w:type="dxa"/>
            </w:tcMar>
            <w:vAlign w:val="center"/>
          </w:tcPr>
          <w:p>
            <w:r>
              <w:rPr>
                <w:rFonts w:ascii="Arial" w:hAnsi="Arial"/>
                <w:sz w:val="19"/>
              </w:rPr>
              <w:t>Demandeur</w:t>
            </w:r>
          </w:p>
        </w:tc>
        <w:tc>
          <w:tcPr>
            <w:tcW w:type="dxa" w:w="4082"/>
            <w:tcMar>
              <w:top w:w="80" w:type="dxa"/>
              <w:start w:w="120" w:type="dxa"/>
              <w:bottom w:w="80" w:type="dxa"/>
              <w:end w:w="120" w:type="dxa"/>
            </w:tcMar>
            <w:vAlign w:val="center"/>
          </w:tcPr>
          <w:p>
            <w:r>
              <w:rPr>
                <w:rFonts w:ascii="Arial" w:hAnsi="Arial"/>
                <w:sz w:val="19"/>
              </w:rPr>
              <w:t>Crée la demande, suit ses projets, valide la clôture demandeur.</w:t>
            </w:r>
          </w:p>
        </w:tc>
        <w:tc>
          <w:tcPr>
            <w:tcW w:type="dxa" w:w="3118"/>
            <w:tcMar>
              <w:top w:w="80" w:type="dxa"/>
              <w:start w:w="120" w:type="dxa"/>
              <w:bottom w:w="80" w:type="dxa"/>
              <w:end w:w="120" w:type="dxa"/>
            </w:tcMar>
            <w:vAlign w:val="center"/>
          </w:tcPr>
          <w:p>
            <w:r>
              <w:rPr>
                <w:rFonts w:ascii="Arial" w:hAnsi="Arial"/>
                <w:sz w:val="19"/>
              </w:rPr>
              <w:t>Clôture demandeur.</w:t>
            </w:r>
          </w:p>
        </w:tc>
      </w:tr>
      <w:tr>
        <w:tc>
          <w:tcPr>
            <w:tcW w:type="dxa" w:w="1984"/>
            <w:tcMar>
              <w:top w:w="80" w:type="dxa"/>
              <w:start w:w="120" w:type="dxa"/>
              <w:bottom w:w="80" w:type="dxa"/>
              <w:end w:w="120" w:type="dxa"/>
            </w:tcMar>
            <w:vAlign w:val="center"/>
          </w:tcPr>
          <w:p>
            <w:r>
              <w:rPr>
                <w:rFonts w:ascii="Arial" w:hAnsi="Arial"/>
                <w:sz w:val="19"/>
              </w:rPr>
              <w:t>Directeur Métier</w:t>
            </w:r>
          </w:p>
        </w:tc>
        <w:tc>
          <w:tcPr>
            <w:tcW w:type="dxa" w:w="4082"/>
            <w:tcMar>
              <w:top w:w="80" w:type="dxa"/>
              <w:start w:w="120" w:type="dxa"/>
              <w:bottom w:w="80" w:type="dxa"/>
              <w:end w:w="120" w:type="dxa"/>
            </w:tcMar>
            <w:vAlign w:val="center"/>
          </w:tcPr>
          <w:p>
            <w:r>
              <w:rPr>
                <w:rFonts w:ascii="Arial" w:hAnsi="Arial"/>
                <w:sz w:val="19"/>
              </w:rPr>
              <w:t>Valide les demandes de sa direction et agit comme sponsor du projet.</w:t>
            </w:r>
          </w:p>
        </w:tc>
        <w:tc>
          <w:tcPr>
            <w:tcW w:type="dxa" w:w="3118"/>
            <w:tcMar>
              <w:top w:w="80" w:type="dxa"/>
              <w:start w:w="120" w:type="dxa"/>
              <w:bottom w:w="80" w:type="dxa"/>
              <w:end w:w="120" w:type="dxa"/>
            </w:tcMar>
            <w:vAlign w:val="center"/>
          </w:tcPr>
          <w:p>
            <w:r>
              <w:rPr>
                <w:rFonts w:ascii="Arial" w:hAnsi="Arial"/>
                <w:sz w:val="19"/>
              </w:rPr>
              <w:t>Demande initiale, charte, planification, clôture DM.</w:t>
            </w:r>
          </w:p>
        </w:tc>
      </w:tr>
      <w:tr>
        <w:tc>
          <w:tcPr>
            <w:tcW w:type="dxa" w:w="1984"/>
            <w:tcMar>
              <w:top w:w="80" w:type="dxa"/>
              <w:start w:w="120" w:type="dxa"/>
              <w:bottom w:w="80" w:type="dxa"/>
              <w:end w:w="120" w:type="dxa"/>
            </w:tcMar>
            <w:vAlign w:val="center"/>
          </w:tcPr>
          <w:p>
            <w:r>
              <w:rPr>
                <w:rFonts w:ascii="Arial" w:hAnsi="Arial"/>
                <w:sz w:val="19"/>
              </w:rPr>
              <w:t>DSI</w:t>
            </w:r>
          </w:p>
        </w:tc>
        <w:tc>
          <w:tcPr>
            <w:tcW w:type="dxa" w:w="4082"/>
            <w:tcMar>
              <w:top w:w="80" w:type="dxa"/>
              <w:start w:w="120" w:type="dxa"/>
              <w:bottom w:w="80" w:type="dxa"/>
              <w:end w:w="120" w:type="dxa"/>
            </w:tcMar>
            <w:vAlign w:val="center"/>
          </w:tcPr>
          <w:p>
            <w:r>
              <w:rPr>
                <w:rFonts w:ascii="Arial" w:hAnsi="Arial"/>
                <w:sz w:val="19"/>
              </w:rPr>
              <w:t>Voit tout le portefeuille, valide les demandes, charte, planification et clôture finale.</w:t>
            </w:r>
          </w:p>
        </w:tc>
        <w:tc>
          <w:tcPr>
            <w:tcW w:type="dxa" w:w="3118"/>
            <w:tcMar>
              <w:top w:w="80" w:type="dxa"/>
              <w:start w:w="120" w:type="dxa"/>
              <w:bottom w:w="80" w:type="dxa"/>
              <w:end w:w="120" w:type="dxa"/>
            </w:tcMar>
            <w:vAlign w:val="center"/>
          </w:tcPr>
          <w:p>
            <w:r>
              <w:rPr>
                <w:rFonts w:ascii="Arial" w:hAnsi="Arial"/>
                <w:sz w:val="19"/>
              </w:rPr>
              <w:t>Demande initiale, charte, planification, clôture DSI.</w:t>
            </w:r>
          </w:p>
        </w:tc>
      </w:tr>
      <w:tr>
        <w:tc>
          <w:tcPr>
            <w:tcW w:type="dxa" w:w="1984"/>
            <w:tcMar>
              <w:top w:w="80" w:type="dxa"/>
              <w:start w:w="120" w:type="dxa"/>
              <w:bottom w:w="80" w:type="dxa"/>
              <w:end w:w="120" w:type="dxa"/>
            </w:tcMar>
            <w:vAlign w:val="center"/>
          </w:tcPr>
          <w:p>
            <w:r>
              <w:rPr>
                <w:rFonts w:ascii="Arial" w:hAnsi="Arial"/>
                <w:sz w:val="19"/>
              </w:rPr>
              <w:t>Responsable Solutions IT</w:t>
            </w:r>
          </w:p>
        </w:tc>
        <w:tc>
          <w:tcPr>
            <w:tcW w:type="dxa" w:w="4082"/>
            <w:tcMar>
              <w:top w:w="80" w:type="dxa"/>
              <w:start w:w="120" w:type="dxa"/>
              <w:bottom w:w="80" w:type="dxa"/>
              <w:end w:w="120" w:type="dxa"/>
            </w:tcMar>
            <w:vAlign w:val="center"/>
          </w:tcPr>
          <w:p>
            <w:r>
              <w:rPr>
                <w:rFonts w:ascii="Arial" w:hAnsi="Arial"/>
                <w:sz w:val="19"/>
              </w:rPr>
              <w:t>Support transverse et délégation DSI éventuelle.</w:t>
            </w:r>
          </w:p>
        </w:tc>
        <w:tc>
          <w:tcPr>
            <w:tcW w:type="dxa" w:w="3118"/>
            <w:tcMar>
              <w:top w:w="80" w:type="dxa"/>
              <w:start w:w="120" w:type="dxa"/>
              <w:bottom w:w="80" w:type="dxa"/>
              <w:end w:w="120" w:type="dxa"/>
            </w:tcMar>
            <w:vAlign w:val="center"/>
          </w:tcPr>
          <w:p>
            <w:r>
              <w:rPr>
                <w:rFonts w:ascii="Arial" w:hAnsi="Arial"/>
                <w:sz w:val="19"/>
              </w:rPr>
              <w:t>Charte, planification, clôture DSI si délégation active.</w:t>
            </w:r>
          </w:p>
        </w:tc>
      </w:tr>
      <w:tr>
        <w:tc>
          <w:tcPr>
            <w:tcW w:type="dxa" w:w="1984"/>
            <w:tcMar>
              <w:top w:w="80" w:type="dxa"/>
              <w:start w:w="120" w:type="dxa"/>
              <w:bottom w:w="80" w:type="dxa"/>
              <w:end w:w="120" w:type="dxa"/>
            </w:tcMar>
            <w:vAlign w:val="center"/>
          </w:tcPr>
          <w:p>
            <w:r>
              <w:rPr>
                <w:rFonts w:ascii="Arial" w:hAnsi="Arial"/>
                <w:sz w:val="19"/>
              </w:rPr>
              <w:t>Chef de Projet</w:t>
            </w:r>
          </w:p>
        </w:tc>
        <w:tc>
          <w:tcPr>
            <w:tcW w:type="dxa" w:w="4082"/>
            <w:tcMar>
              <w:top w:w="80" w:type="dxa"/>
              <w:start w:w="120" w:type="dxa"/>
              <w:bottom w:w="80" w:type="dxa"/>
              <w:end w:w="120" w:type="dxa"/>
            </w:tcMar>
            <w:vAlign w:val="center"/>
          </w:tcPr>
          <w:p>
            <w:r>
              <w:rPr>
                <w:rFonts w:ascii="Arial" w:hAnsi="Arial"/>
                <w:sz w:val="19"/>
              </w:rPr>
              <w:t>Prépare toutes les phases et soumet les validations.</w:t>
            </w:r>
          </w:p>
        </w:tc>
        <w:tc>
          <w:tcPr>
            <w:tcW w:type="dxa" w:w="3118"/>
            <w:tcMar>
              <w:top w:w="80" w:type="dxa"/>
              <w:start w:w="120" w:type="dxa"/>
              <w:bottom w:w="80" w:type="dxa"/>
              <w:end w:w="120" w:type="dxa"/>
            </w:tcMar>
            <w:vAlign w:val="center"/>
          </w:tcPr>
          <w:p>
            <w:r>
              <w:rPr>
                <w:rFonts w:ascii="Arial" w:hAnsi="Arial"/>
                <w:sz w:val="19"/>
              </w:rPr>
              <w:t>Passage Analyse -&gt; Planification, soumission clôture.</w:t>
            </w:r>
          </w:p>
        </w:tc>
      </w:tr>
      <w:tr>
        <w:tc>
          <w:tcPr>
            <w:tcW w:type="dxa" w:w="1984"/>
            <w:tcMar>
              <w:top w:w="80" w:type="dxa"/>
              <w:start w:w="120" w:type="dxa"/>
              <w:bottom w:w="80" w:type="dxa"/>
              <w:end w:w="120" w:type="dxa"/>
            </w:tcMar>
            <w:vAlign w:val="center"/>
          </w:tcPr>
          <w:p>
            <w:r>
              <w:rPr>
                <w:rFonts w:ascii="Arial" w:hAnsi="Arial"/>
                <w:sz w:val="19"/>
              </w:rPr>
              <w:t>AdminIT</w:t>
            </w:r>
          </w:p>
        </w:tc>
        <w:tc>
          <w:tcPr>
            <w:tcW w:type="dxa" w:w="4082"/>
            <w:tcMar>
              <w:top w:w="80" w:type="dxa"/>
              <w:start w:w="120" w:type="dxa"/>
              <w:bottom w:w="80" w:type="dxa"/>
              <w:end w:w="120" w:type="dxa"/>
            </w:tcMar>
            <w:vAlign w:val="center"/>
          </w:tcPr>
          <w:p>
            <w:r>
              <w:rPr>
                <w:rFonts w:ascii="Arial" w:hAnsi="Arial"/>
                <w:sz w:val="19"/>
              </w:rPr>
              <w:t>Administration complète et supervision totale.</w:t>
            </w:r>
          </w:p>
        </w:tc>
        <w:tc>
          <w:tcPr>
            <w:tcW w:type="dxa" w:w="3118"/>
            <w:tcMar>
              <w:top w:w="80" w:type="dxa"/>
              <w:start w:w="120" w:type="dxa"/>
              <w:bottom w:w="80" w:type="dxa"/>
              <w:end w:w="120" w:type="dxa"/>
            </w:tcMar>
            <w:vAlign w:val="center"/>
          </w:tcPr>
          <w:p>
            <w:r>
              <w:rPr>
                <w:rFonts w:ascii="Arial" w:hAnsi="Arial"/>
                <w:sz w:val="19"/>
              </w:rPr>
              <w:t>Peut tout faire côté application.</w:t>
            </w:r>
          </w:p>
        </w:tc>
      </w:tr>
    </w:tbl>
    <w:p>
      <w:pPr>
        <w:pStyle w:val="Heading1"/>
      </w:pPr>
      <w:r>
        <w:t>9. Cartographie des modules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721"/>
            <w:shd w:fill="EAF2F8"/>
            <w:tcMar>
              <w:top w:w="80" w:type="dxa"/>
              <w:start w:w="120" w:type="dxa"/>
              <w:bottom w:w="80" w:type="dxa"/>
              <w:end w:w="120" w:type="dxa"/>
            </w:tcMar>
            <w:vAlign w:val="center"/>
          </w:tcPr>
          <w:p>
            <w:r>
              <w:rPr>
                <w:rFonts w:ascii="Arial" w:hAnsi="Arial"/>
                <w:b/>
                <w:sz w:val="19"/>
              </w:rPr>
              <w:t>Module</w:t>
            </w:r>
          </w:p>
        </w:tc>
        <w:tc>
          <w:tcPr>
            <w:tcW w:type="dxa" w:w="6463"/>
            <w:shd w:fill="EAF2F8"/>
            <w:tcMar>
              <w:top w:w="80" w:type="dxa"/>
              <w:start w:w="120" w:type="dxa"/>
              <w:bottom w:w="80" w:type="dxa"/>
              <w:end w:w="120" w:type="dxa"/>
            </w:tcMar>
            <w:vAlign w:val="center"/>
          </w:tcPr>
          <w:p>
            <w:r>
              <w:rPr>
                <w:rFonts w:ascii="Arial" w:hAnsi="Arial"/>
                <w:b/>
                <w:sz w:val="19"/>
              </w:rPr>
              <w:t>Description</w:t>
            </w:r>
          </w:p>
        </w:tc>
      </w:tr>
      <w:tr>
        <w:tc>
          <w:tcPr>
            <w:tcW w:type="dxa" w:w="2721"/>
            <w:tcMar>
              <w:top w:w="80" w:type="dxa"/>
              <w:start w:w="120" w:type="dxa"/>
              <w:bottom w:w="80" w:type="dxa"/>
              <w:end w:w="120" w:type="dxa"/>
            </w:tcMar>
            <w:vAlign w:val="center"/>
          </w:tcPr>
          <w:p>
            <w:r>
              <w:rPr>
                <w:rFonts w:ascii="Arial" w:hAnsi="Arial"/>
                <w:sz w:val="19"/>
              </w:rPr>
              <w:t>Authentification / Compte</w:t>
            </w:r>
          </w:p>
        </w:tc>
        <w:tc>
          <w:tcPr>
            <w:tcW w:type="dxa" w:w="6463"/>
            <w:tcMar>
              <w:top w:w="80" w:type="dxa"/>
              <w:start w:w="120" w:type="dxa"/>
              <w:bottom w:w="80" w:type="dxa"/>
              <w:end w:w="120" w:type="dxa"/>
            </w:tcMar>
            <w:vAlign w:val="center"/>
          </w:tcPr>
          <w:p>
            <w:r>
              <w:rPr>
                <w:rFonts w:ascii="Arial" w:hAnsi="Arial"/>
                <w:sz w:val="19"/>
              </w:rPr>
              <w:t>Login local, Azure AD, demande d'accès, profil, changement de mot de passe.</w:t>
            </w:r>
          </w:p>
        </w:tc>
      </w:tr>
      <w:tr>
        <w:tc>
          <w:tcPr>
            <w:tcW w:type="dxa" w:w="2721"/>
            <w:tcMar>
              <w:top w:w="80" w:type="dxa"/>
              <w:start w:w="120" w:type="dxa"/>
              <w:bottom w:w="80" w:type="dxa"/>
              <w:end w:w="120" w:type="dxa"/>
            </w:tcMar>
            <w:vAlign w:val="center"/>
          </w:tcPr>
          <w:p>
            <w:r>
              <w:rPr>
                <w:rFonts w:ascii="Arial" w:hAnsi="Arial"/>
                <w:sz w:val="19"/>
              </w:rPr>
              <w:t>Administration</w:t>
            </w:r>
          </w:p>
        </w:tc>
        <w:tc>
          <w:tcPr>
            <w:tcW w:type="dxa" w:w="6463"/>
            <w:tcMar>
              <w:top w:w="80" w:type="dxa"/>
              <w:start w:w="120" w:type="dxa"/>
              <w:bottom w:w="80" w:type="dxa"/>
              <w:end w:w="120" w:type="dxa"/>
            </w:tcMar>
            <w:vAlign w:val="center"/>
          </w:tcPr>
          <w:p>
            <w:r>
              <w:rPr>
                <w:rFonts w:ascii="Arial" w:hAnsi="Arial"/>
                <w:sz w:val="19"/>
              </w:rPr>
              <w:t>Utilisateurs, rôles, directions, services, délégations, paramètres, demandes de compte.</w:t>
            </w:r>
          </w:p>
        </w:tc>
      </w:tr>
      <w:tr>
        <w:tc>
          <w:tcPr>
            <w:tcW w:type="dxa" w:w="2721"/>
            <w:tcMar>
              <w:top w:w="80" w:type="dxa"/>
              <w:start w:w="120" w:type="dxa"/>
              <w:bottom w:w="80" w:type="dxa"/>
              <w:end w:w="120" w:type="dxa"/>
            </w:tcMar>
            <w:vAlign w:val="center"/>
          </w:tcPr>
          <w:p>
            <w:r>
              <w:rPr>
                <w:rFonts w:ascii="Arial" w:hAnsi="Arial"/>
                <w:sz w:val="19"/>
              </w:rPr>
              <w:t>Demandes projet</w:t>
            </w:r>
          </w:p>
        </w:tc>
        <w:tc>
          <w:tcPr>
            <w:tcW w:type="dxa" w:w="6463"/>
            <w:tcMar>
              <w:top w:w="80" w:type="dxa"/>
              <w:start w:w="120" w:type="dxa"/>
              <w:bottom w:w="80" w:type="dxa"/>
              <w:end w:w="120" w:type="dxa"/>
            </w:tcMar>
            <w:vAlign w:val="center"/>
          </w:tcPr>
          <w:p>
            <w:r>
              <w:rPr>
                <w:rFonts w:ascii="Arial" w:hAnsi="Arial"/>
                <w:sz w:val="19"/>
              </w:rPr>
              <w:t>Création, brouillons, pièces jointes, validation DM, validation DSI, corrections, historique.</w:t>
            </w:r>
          </w:p>
        </w:tc>
      </w:tr>
      <w:tr>
        <w:tc>
          <w:tcPr>
            <w:tcW w:type="dxa" w:w="2721"/>
            <w:tcMar>
              <w:top w:w="80" w:type="dxa"/>
              <w:start w:w="120" w:type="dxa"/>
              <w:bottom w:w="80" w:type="dxa"/>
              <w:end w:w="120" w:type="dxa"/>
            </w:tcMar>
            <w:vAlign w:val="center"/>
          </w:tcPr>
          <w:p>
            <w:r>
              <w:rPr>
                <w:rFonts w:ascii="Arial" w:hAnsi="Arial"/>
                <w:sz w:val="19"/>
              </w:rPr>
              <w:t>Portefeuille / tableaux de bord</w:t>
            </w:r>
          </w:p>
        </w:tc>
        <w:tc>
          <w:tcPr>
            <w:tcW w:type="dxa" w:w="6463"/>
            <w:tcMar>
              <w:top w:w="80" w:type="dxa"/>
              <w:start w:w="120" w:type="dxa"/>
              <w:bottom w:w="80" w:type="dxa"/>
              <w:end w:w="120" w:type="dxa"/>
            </w:tcMar>
            <w:vAlign w:val="center"/>
          </w:tcPr>
          <w:p>
            <w:r>
              <w:rPr>
                <w:rFonts w:ascii="Arial" w:hAnsi="Arial"/>
                <w:sz w:val="19"/>
              </w:rPr>
              <w:t>Portefeuille projet, dashboard DSI/Admin, analytics et vues direction.</w:t>
            </w:r>
          </w:p>
        </w:tc>
      </w:tr>
      <w:tr>
        <w:tc>
          <w:tcPr>
            <w:tcW w:type="dxa" w:w="2721"/>
            <w:tcMar>
              <w:top w:w="80" w:type="dxa"/>
              <w:start w:w="120" w:type="dxa"/>
              <w:bottom w:w="80" w:type="dxa"/>
              <w:end w:w="120" w:type="dxa"/>
            </w:tcMar>
            <w:vAlign w:val="center"/>
          </w:tcPr>
          <w:p>
            <w:r>
              <w:rPr>
                <w:rFonts w:ascii="Arial" w:hAnsi="Arial"/>
                <w:sz w:val="19"/>
              </w:rPr>
              <w:t>Projet</w:t>
            </w:r>
          </w:p>
        </w:tc>
        <w:tc>
          <w:tcPr>
            <w:tcW w:type="dxa" w:w="6463"/>
            <w:tcMar>
              <w:top w:w="80" w:type="dxa"/>
              <w:start w:w="120" w:type="dxa"/>
              <w:bottom w:w="80" w:type="dxa"/>
              <w:end w:w="120" w:type="dxa"/>
            </w:tcMar>
            <w:vAlign w:val="center"/>
          </w:tcPr>
          <w:p>
            <w:r>
              <w:rPr>
                <w:rFonts w:ascii="Arial" w:hAnsi="Arial"/>
                <w:sz w:val="19"/>
              </w:rPr>
              <w:t>Détails, synthèse, analyse, charte, planification, exécution, UAT, clôture, historique.</w:t>
            </w:r>
          </w:p>
        </w:tc>
      </w:tr>
      <w:tr>
        <w:tc>
          <w:tcPr>
            <w:tcW w:type="dxa" w:w="2721"/>
            <w:tcMar>
              <w:top w:w="80" w:type="dxa"/>
              <w:start w:w="120" w:type="dxa"/>
              <w:bottom w:w="80" w:type="dxa"/>
              <w:end w:w="120" w:type="dxa"/>
            </w:tcMar>
            <w:vAlign w:val="center"/>
          </w:tcPr>
          <w:p>
            <w:r>
              <w:rPr>
                <w:rFonts w:ascii="Arial" w:hAnsi="Arial"/>
                <w:sz w:val="19"/>
              </w:rPr>
              <w:t>Charges &amp; capacité</w:t>
            </w:r>
          </w:p>
        </w:tc>
        <w:tc>
          <w:tcPr>
            <w:tcW w:type="dxa" w:w="6463"/>
            <w:tcMar>
              <w:top w:w="80" w:type="dxa"/>
              <w:start w:w="120" w:type="dxa"/>
              <w:bottom w:w="80" w:type="dxa"/>
              <w:end w:w="120" w:type="dxa"/>
            </w:tcMar>
            <w:vAlign w:val="center"/>
          </w:tcPr>
          <w:p>
            <w:r>
              <w:rPr>
                <w:rFonts w:ascii="Arial" w:hAnsi="Arial"/>
                <w:sz w:val="19"/>
              </w:rPr>
              <w:t>Suivi des charges, capacité par ressource, synthèse prévue/réelle.</w:t>
            </w:r>
          </w:p>
        </w:tc>
      </w:tr>
      <w:tr>
        <w:tc>
          <w:tcPr>
            <w:tcW w:type="dxa" w:w="2721"/>
            <w:tcMar>
              <w:top w:w="80" w:type="dxa"/>
              <w:start w:w="120" w:type="dxa"/>
              <w:bottom w:w="80" w:type="dxa"/>
              <w:end w:w="120" w:type="dxa"/>
            </w:tcMar>
            <w:vAlign w:val="center"/>
          </w:tcPr>
          <w:p>
            <w:r>
              <w:rPr>
                <w:rFonts w:ascii="Arial" w:hAnsi="Arial"/>
                <w:sz w:val="19"/>
              </w:rPr>
              <w:t>Notifications</w:t>
            </w:r>
          </w:p>
        </w:tc>
        <w:tc>
          <w:tcPr>
            <w:tcW w:type="dxa" w:w="6463"/>
            <w:tcMar>
              <w:top w:w="80" w:type="dxa"/>
              <w:start w:w="120" w:type="dxa"/>
              <w:bottom w:w="80" w:type="dxa"/>
              <w:end w:w="120" w:type="dxa"/>
            </w:tcMar>
            <w:vAlign w:val="center"/>
          </w:tcPr>
          <w:p>
            <w:r>
              <w:rPr>
                <w:rFonts w:ascii="Arial" w:hAnsi="Arial"/>
                <w:sz w:val="19"/>
              </w:rPr>
              <w:t>Centre de notifications avec marquage unitaire et global.</w:t>
            </w:r>
          </w:p>
        </w:tc>
      </w:tr>
      <w:tr>
        <w:tc>
          <w:tcPr>
            <w:tcW w:type="dxa" w:w="2721"/>
            <w:tcMar>
              <w:top w:w="80" w:type="dxa"/>
              <w:start w:w="120" w:type="dxa"/>
              <w:bottom w:w="80" w:type="dxa"/>
              <w:end w:w="120" w:type="dxa"/>
            </w:tcMar>
            <w:vAlign w:val="center"/>
          </w:tcPr>
          <w:p>
            <w:r>
              <w:rPr>
                <w:rFonts w:ascii="Arial" w:hAnsi="Arial"/>
                <w:sz w:val="19"/>
              </w:rPr>
              <w:t>Autorisations &amp; droits</w:t>
            </w:r>
          </w:p>
        </w:tc>
        <w:tc>
          <w:tcPr>
            <w:tcW w:type="dxa" w:w="6463"/>
            <w:tcMar>
              <w:top w:w="80" w:type="dxa"/>
              <w:start w:w="120" w:type="dxa"/>
              <w:bottom w:w="80" w:type="dxa"/>
              <w:end w:w="120" w:type="dxa"/>
            </w:tcMar>
            <w:vAlign w:val="center"/>
          </w:tcPr>
          <w:p>
            <w:r>
              <w:rPr>
                <w:rFonts w:ascii="Arial" w:hAnsi="Arial"/>
                <w:sz w:val="19"/>
              </w:rPr>
              <w:t>Matrice des écrans/actions par rôle.</w:t>
            </w:r>
          </w:p>
        </w:tc>
      </w:tr>
      <w:tr>
        <w:tc>
          <w:tcPr>
            <w:tcW w:type="dxa" w:w="2721"/>
            <w:tcMar>
              <w:top w:w="80" w:type="dxa"/>
              <w:start w:w="120" w:type="dxa"/>
              <w:bottom w:w="80" w:type="dxa"/>
              <w:end w:w="120" w:type="dxa"/>
            </w:tcMar>
            <w:vAlign w:val="center"/>
          </w:tcPr>
          <w:p>
            <w:r>
              <w:rPr>
                <w:rFonts w:ascii="Arial" w:hAnsi="Arial"/>
                <w:sz w:val="19"/>
              </w:rPr>
              <w:t>Aide</w:t>
            </w:r>
          </w:p>
        </w:tc>
        <w:tc>
          <w:tcPr>
            <w:tcW w:type="dxa" w:w="6463"/>
            <w:tcMar>
              <w:top w:w="80" w:type="dxa"/>
              <w:start w:w="120" w:type="dxa"/>
              <w:bottom w:w="80" w:type="dxa"/>
              <w:end w:w="120" w:type="dxa"/>
            </w:tcMar>
            <w:vAlign w:val="center"/>
          </w:tcPr>
          <w:p>
            <w:r>
              <w:rPr>
                <w:rFonts w:ascii="Arial" w:hAnsi="Arial"/>
                <w:sz w:val="19"/>
              </w:rPr>
              <w:t>Centre d'aide et guides par rôle.</w:t>
            </w:r>
          </w:p>
        </w:tc>
      </w:tr>
    </w:tbl>
    <w:p>
      <w:pPr>
        <w:pStyle w:val="Heading1"/>
      </w:pPr>
      <w:r>
        <w:t>10. Workflow fonctionnel global</w:t>
      </w:r>
    </w:p>
    <w:p>
      <w:pPr>
        <w:pStyle w:val="ListNumber"/>
      </w:pPr>
      <w:r>
        <w:t>Le demandeur crée une demande projet et joint le cahier des charges.</w:t>
      </w:r>
    </w:p>
    <w:p>
      <w:pPr>
        <w:pStyle w:val="ListNumber"/>
      </w:pPr>
      <w:r>
        <w:t>Le Directeur Métier valide, corrige ou rejette la demande.</w:t>
      </w:r>
    </w:p>
    <w:p>
      <w:pPr>
        <w:pStyle w:val="ListNumber"/>
      </w:pPr>
      <w:r>
        <w:t>La DSI valide la demande et le système crée automatiquement le projet.</w:t>
      </w:r>
    </w:p>
    <w:p>
      <w:pPr>
        <w:pStyle w:val="ListNumber"/>
      </w:pPr>
      <w:r>
        <w:t>Le Chef de Projet prépare l'analyse, la charte, les signatures et déclenche la validation charte.</w:t>
      </w:r>
    </w:p>
    <w:p>
      <w:pPr>
        <w:pStyle w:val="ListNumber"/>
      </w:pPr>
      <w:r>
        <w:t>Le Directeur Métier valide la charte, puis la DSI ou le RSIT délégué.</w:t>
      </w:r>
    </w:p>
    <w:p>
      <w:pPr>
        <w:pStyle w:val="ListNumber"/>
      </w:pPr>
      <w:r>
        <w:t>Le Chef de Projet valide la phase Analyse et le projet entre en Planification &amp; Validation.</w:t>
      </w:r>
    </w:p>
    <w:p>
      <w:pPr>
        <w:pStyle w:val="ListNumber"/>
      </w:pPr>
      <w:r>
        <w:t>Le Chef de Projet prépare la planification et charge les livrables obligatoires.</w:t>
      </w:r>
    </w:p>
    <w:p>
      <w:pPr>
        <w:pStyle w:val="ListNumber"/>
      </w:pPr>
      <w:r>
        <w:t>Le Directeur Métier valide la planification, puis la DSI ou le RSIT délégué passent le projet en exécution.</w:t>
      </w:r>
    </w:p>
    <w:p>
      <w:pPr>
        <w:pStyle w:val="ListNumber"/>
      </w:pPr>
      <w:r>
        <w:t>Le Chef de Projet pilote ensuite Exécution, UAT &amp; MEP, puis soumet la clôture.</w:t>
      </w:r>
    </w:p>
    <w:p>
      <w:pPr>
        <w:pStyle w:val="ListNumber"/>
      </w:pPr>
      <w:r>
        <w:t>Le demandeur, le Directeur Métier puis la DSI valident la clôture finale.</w:t>
      </w:r>
    </w:p>
    <w:p>
      <w:pPr>
        <w:pStyle w:val="Heading1"/>
      </w:pPr>
      <w:r>
        <w:t>11. Phase 1 - Demande initiale</w:t>
      </w:r>
    </w:p>
    <w:p>
      <w:r>
        <w:t>La demande initiale couvre le recueil du besoin et le circuit de validation avant création du projet.</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134"/>
            <w:shd w:fill="EAF2F8"/>
            <w:tcMar>
              <w:top w:w="80" w:type="dxa"/>
              <w:start w:w="120" w:type="dxa"/>
              <w:bottom w:w="80" w:type="dxa"/>
              <w:end w:w="120" w:type="dxa"/>
            </w:tcMar>
            <w:vAlign w:val="center"/>
          </w:tcPr>
          <w:p>
            <w:r>
              <w:rPr>
                <w:rFonts w:ascii="Arial" w:hAnsi="Arial"/>
                <w:b/>
                <w:sz w:val="19"/>
              </w:rPr>
              <w:t>Étape</w:t>
            </w:r>
          </w:p>
        </w:tc>
        <w:tc>
          <w:tcPr>
            <w:tcW w:type="dxa" w:w="2835"/>
            <w:shd w:fill="EAF2F8"/>
            <w:tcMar>
              <w:top w:w="80" w:type="dxa"/>
              <w:start w:w="120" w:type="dxa"/>
              <w:bottom w:w="80" w:type="dxa"/>
              <w:end w:w="120" w:type="dxa"/>
            </w:tcMar>
            <w:vAlign w:val="center"/>
          </w:tcPr>
          <w:p>
            <w:r>
              <w:rPr>
                <w:rFonts w:ascii="Arial" w:hAnsi="Arial"/>
                <w:b/>
                <w:sz w:val="19"/>
              </w:rPr>
              <w:t>Écran</w:t>
            </w:r>
          </w:p>
        </w:tc>
        <w:tc>
          <w:tcPr>
            <w:tcW w:type="dxa" w:w="1814"/>
            <w:shd w:fill="EAF2F8"/>
            <w:tcMar>
              <w:top w:w="80" w:type="dxa"/>
              <w:start w:w="120" w:type="dxa"/>
              <w:bottom w:w="80" w:type="dxa"/>
              <w:end w:w="120" w:type="dxa"/>
            </w:tcMar>
            <w:vAlign w:val="center"/>
          </w:tcPr>
          <w:p>
            <w:r>
              <w:rPr>
                <w:rFonts w:ascii="Arial" w:hAnsi="Arial"/>
                <w:b/>
                <w:sz w:val="19"/>
              </w:rPr>
              <w:t>Acteur</w:t>
            </w:r>
          </w:p>
        </w:tc>
        <w:tc>
          <w:tcPr>
            <w:tcW w:type="dxa" w:w="3118"/>
            <w:shd w:fill="EAF2F8"/>
            <w:tcMar>
              <w:top w:w="80" w:type="dxa"/>
              <w:start w:w="120" w:type="dxa"/>
              <w:bottom w:w="80" w:type="dxa"/>
              <w:end w:w="120" w:type="dxa"/>
            </w:tcMar>
            <w:vAlign w:val="center"/>
          </w:tcPr>
          <w:p>
            <w:r>
              <w:rPr>
                <w:rFonts w:ascii="Arial" w:hAnsi="Arial"/>
                <w:b/>
                <w:sz w:val="19"/>
              </w:rPr>
              <w:t>Sortie</w:t>
            </w:r>
          </w:p>
        </w:tc>
      </w:tr>
      <w:tr>
        <w:tc>
          <w:tcPr>
            <w:tcW w:type="dxa" w:w="1134"/>
            <w:tcMar>
              <w:top w:w="80" w:type="dxa"/>
              <w:start w:w="120" w:type="dxa"/>
              <w:bottom w:w="80" w:type="dxa"/>
              <w:end w:w="120" w:type="dxa"/>
            </w:tcMar>
            <w:vAlign w:val="center"/>
          </w:tcPr>
          <w:p>
            <w:r>
              <w:rPr>
                <w:rFonts w:ascii="Arial" w:hAnsi="Arial"/>
                <w:sz w:val="19"/>
              </w:rPr>
              <w:t>Création</w:t>
            </w:r>
          </w:p>
        </w:tc>
        <w:tc>
          <w:tcPr>
            <w:tcW w:type="dxa" w:w="2835"/>
            <w:tcMar>
              <w:top w:w="80" w:type="dxa"/>
              <w:start w:w="120" w:type="dxa"/>
              <w:bottom w:w="80" w:type="dxa"/>
              <w:end w:w="120" w:type="dxa"/>
            </w:tcMar>
            <w:vAlign w:val="center"/>
          </w:tcPr>
          <w:p>
            <w:r>
              <w:rPr>
                <w:rFonts w:ascii="Arial" w:hAnsi="Arial"/>
                <w:sz w:val="19"/>
              </w:rPr>
              <w:t>DemandeProjet/Create</w:t>
            </w:r>
          </w:p>
        </w:tc>
        <w:tc>
          <w:tcPr>
            <w:tcW w:type="dxa" w:w="1814"/>
            <w:tcMar>
              <w:top w:w="80" w:type="dxa"/>
              <w:start w:w="120" w:type="dxa"/>
              <w:bottom w:w="80" w:type="dxa"/>
              <w:end w:w="120" w:type="dxa"/>
            </w:tcMar>
            <w:vAlign w:val="center"/>
          </w:tcPr>
          <w:p>
            <w:r>
              <w:rPr>
                <w:rFonts w:ascii="Arial" w:hAnsi="Arial"/>
                <w:sz w:val="19"/>
              </w:rPr>
              <w:t>Demandeur</w:t>
            </w:r>
          </w:p>
        </w:tc>
        <w:tc>
          <w:tcPr>
            <w:tcW w:type="dxa" w:w="3118"/>
            <w:tcMar>
              <w:top w:w="80" w:type="dxa"/>
              <w:start w:w="120" w:type="dxa"/>
              <w:bottom w:w="80" w:type="dxa"/>
              <w:end w:w="120" w:type="dxa"/>
            </w:tcMar>
            <w:vAlign w:val="center"/>
          </w:tcPr>
          <w:p>
            <w:r>
              <w:rPr>
                <w:rFonts w:ascii="Arial" w:hAnsi="Arial"/>
                <w:sz w:val="19"/>
              </w:rPr>
              <w:t>Demande enregistrée avec pièces jointes.</w:t>
            </w:r>
          </w:p>
        </w:tc>
      </w:tr>
      <w:tr>
        <w:tc>
          <w:tcPr>
            <w:tcW w:type="dxa" w:w="1134"/>
            <w:tcMar>
              <w:top w:w="80" w:type="dxa"/>
              <w:start w:w="120" w:type="dxa"/>
              <w:bottom w:w="80" w:type="dxa"/>
              <w:end w:w="120" w:type="dxa"/>
            </w:tcMar>
            <w:vAlign w:val="center"/>
          </w:tcPr>
          <w:p>
            <w:r>
              <w:rPr>
                <w:rFonts w:ascii="Arial" w:hAnsi="Arial"/>
                <w:sz w:val="19"/>
              </w:rPr>
              <w:t>Validation métier</w:t>
            </w:r>
          </w:p>
        </w:tc>
        <w:tc>
          <w:tcPr>
            <w:tcW w:type="dxa" w:w="2835"/>
            <w:tcMar>
              <w:top w:w="80" w:type="dxa"/>
              <w:start w:w="120" w:type="dxa"/>
              <w:bottom w:w="80" w:type="dxa"/>
              <w:end w:w="120" w:type="dxa"/>
            </w:tcMar>
            <w:vAlign w:val="center"/>
          </w:tcPr>
          <w:p>
            <w:r>
              <w:rPr>
                <w:rFonts w:ascii="Arial" w:hAnsi="Arial"/>
                <w:sz w:val="19"/>
              </w:rPr>
              <w:t>DemandeProjet/ListeValidationDM</w:t>
            </w:r>
          </w:p>
        </w:tc>
        <w:tc>
          <w:tcPr>
            <w:tcW w:type="dxa" w:w="1814"/>
            <w:tcMar>
              <w:top w:w="80" w:type="dxa"/>
              <w:start w:w="120" w:type="dxa"/>
              <w:bottom w:w="80" w:type="dxa"/>
              <w:end w:w="120" w:type="dxa"/>
            </w:tcMar>
            <w:vAlign w:val="center"/>
          </w:tcPr>
          <w:p>
            <w:r>
              <w:rPr>
                <w:rFonts w:ascii="Arial" w:hAnsi="Arial"/>
                <w:sz w:val="19"/>
              </w:rPr>
              <w:t>Directeur Métier</w:t>
            </w:r>
          </w:p>
        </w:tc>
        <w:tc>
          <w:tcPr>
            <w:tcW w:type="dxa" w:w="3118"/>
            <w:tcMar>
              <w:top w:w="80" w:type="dxa"/>
              <w:start w:w="120" w:type="dxa"/>
              <w:bottom w:w="80" w:type="dxa"/>
              <w:end w:w="120" w:type="dxa"/>
            </w:tcMar>
            <w:vAlign w:val="center"/>
          </w:tcPr>
          <w:p>
            <w:r>
              <w:rPr>
                <w:rFonts w:ascii="Arial" w:hAnsi="Arial"/>
                <w:sz w:val="19"/>
              </w:rPr>
              <w:t>Validation, retour correction ou rejet.</w:t>
            </w:r>
          </w:p>
        </w:tc>
      </w:tr>
      <w:tr>
        <w:tc>
          <w:tcPr>
            <w:tcW w:type="dxa" w:w="1134"/>
            <w:tcMar>
              <w:top w:w="80" w:type="dxa"/>
              <w:start w:w="120" w:type="dxa"/>
              <w:bottom w:w="80" w:type="dxa"/>
              <w:end w:w="120" w:type="dxa"/>
            </w:tcMar>
            <w:vAlign w:val="center"/>
          </w:tcPr>
          <w:p>
            <w:r>
              <w:rPr>
                <w:rFonts w:ascii="Arial" w:hAnsi="Arial"/>
                <w:sz w:val="19"/>
              </w:rPr>
              <w:t>Validation DSI</w:t>
            </w:r>
          </w:p>
        </w:tc>
        <w:tc>
          <w:tcPr>
            <w:tcW w:type="dxa" w:w="2835"/>
            <w:tcMar>
              <w:top w:w="80" w:type="dxa"/>
              <w:start w:w="120" w:type="dxa"/>
              <w:bottom w:w="80" w:type="dxa"/>
              <w:end w:w="120" w:type="dxa"/>
            </w:tcMar>
            <w:vAlign w:val="center"/>
          </w:tcPr>
          <w:p>
            <w:r>
              <w:rPr>
                <w:rFonts w:ascii="Arial" w:hAnsi="Arial"/>
                <w:sz w:val="19"/>
              </w:rPr>
              <w:t>DemandeProjet/ListeValidationDSI</w:t>
            </w:r>
          </w:p>
        </w:tc>
        <w:tc>
          <w:tcPr>
            <w:tcW w:type="dxa" w:w="1814"/>
            <w:tcMar>
              <w:top w:w="80" w:type="dxa"/>
              <w:start w:w="120" w:type="dxa"/>
              <w:bottom w:w="80" w:type="dxa"/>
              <w:end w:w="120" w:type="dxa"/>
            </w:tcMar>
            <w:vAlign w:val="center"/>
          </w:tcPr>
          <w:p>
            <w:r>
              <w:rPr>
                <w:rFonts w:ascii="Arial" w:hAnsi="Arial"/>
                <w:sz w:val="19"/>
              </w:rPr>
              <w:t>DSI</w:t>
            </w:r>
          </w:p>
        </w:tc>
        <w:tc>
          <w:tcPr>
            <w:tcW w:type="dxa" w:w="3118"/>
            <w:tcMar>
              <w:top w:w="80" w:type="dxa"/>
              <w:start w:w="120" w:type="dxa"/>
              <w:bottom w:w="80" w:type="dxa"/>
              <w:end w:w="120" w:type="dxa"/>
            </w:tcMar>
            <w:vAlign w:val="center"/>
          </w:tcPr>
          <w:p>
            <w:r>
              <w:rPr>
                <w:rFonts w:ascii="Arial" w:hAnsi="Arial"/>
                <w:sz w:val="19"/>
              </w:rPr>
              <w:t>Validation finale et création projet.</w:t>
            </w:r>
          </w:p>
        </w:tc>
      </w:tr>
      <w:tr>
        <w:tc>
          <w:tcPr>
            <w:tcW w:type="dxa" w:w="1134"/>
            <w:tcMar>
              <w:top w:w="80" w:type="dxa"/>
              <w:start w:w="120" w:type="dxa"/>
              <w:bottom w:w="80" w:type="dxa"/>
              <w:end w:w="120" w:type="dxa"/>
            </w:tcMar>
            <w:vAlign w:val="center"/>
          </w:tcPr>
          <w:p>
            <w:r>
              <w:rPr>
                <w:rFonts w:ascii="Arial" w:hAnsi="Arial"/>
                <w:sz w:val="19"/>
              </w:rPr>
              <w:t>Consultation</w:t>
            </w:r>
          </w:p>
        </w:tc>
        <w:tc>
          <w:tcPr>
            <w:tcW w:type="dxa" w:w="2835"/>
            <w:tcMar>
              <w:top w:w="80" w:type="dxa"/>
              <w:start w:w="120" w:type="dxa"/>
              <w:bottom w:w="80" w:type="dxa"/>
              <w:end w:w="120" w:type="dxa"/>
            </w:tcMar>
            <w:vAlign w:val="center"/>
          </w:tcPr>
          <w:p>
            <w:r>
              <w:rPr>
                <w:rFonts w:ascii="Arial" w:hAnsi="Arial"/>
                <w:sz w:val="19"/>
              </w:rPr>
              <w:t>DemandeProjet/Index</w:t>
            </w:r>
          </w:p>
        </w:tc>
        <w:tc>
          <w:tcPr>
            <w:tcW w:type="dxa" w:w="1814"/>
            <w:tcMar>
              <w:top w:w="80" w:type="dxa"/>
              <w:start w:w="120" w:type="dxa"/>
              <w:bottom w:w="80" w:type="dxa"/>
              <w:end w:w="120" w:type="dxa"/>
            </w:tcMar>
            <w:vAlign w:val="center"/>
          </w:tcPr>
          <w:p>
            <w:r>
              <w:rPr>
                <w:rFonts w:ascii="Arial" w:hAnsi="Arial"/>
                <w:sz w:val="19"/>
              </w:rPr>
              <w:t>Demandeur / DSI / DM</w:t>
            </w:r>
          </w:p>
        </w:tc>
        <w:tc>
          <w:tcPr>
            <w:tcW w:type="dxa" w:w="3118"/>
            <w:tcMar>
              <w:top w:w="80" w:type="dxa"/>
              <w:start w:w="120" w:type="dxa"/>
              <w:bottom w:w="80" w:type="dxa"/>
              <w:end w:w="120" w:type="dxa"/>
            </w:tcMar>
            <w:vAlign w:val="center"/>
          </w:tcPr>
          <w:p>
            <w:r>
              <w:rPr>
                <w:rFonts w:ascii="Arial" w:hAnsi="Arial"/>
                <w:sz w:val="19"/>
              </w:rPr>
              <w:t>Suivi de statut et historique.</w:t>
            </w:r>
          </w:p>
        </w:tc>
      </w:tr>
    </w:tbl>
    <w:p>
      <w:pPr>
        <w:pStyle w:val="Heading1"/>
      </w:pPr>
      <w:r>
        <w:t>12. Phase 2 - Analyse &amp; Clarification</w:t>
      </w:r>
    </w:p>
    <w:p>
      <w:r>
        <w:t>L'onglet Analyse est la zone de cadrage. Le CP y dépose les documents d'analyse, gère les risques et prépare la charte.</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381"/>
            <w:shd w:fill="EAF2F8"/>
            <w:tcMar>
              <w:top w:w="80" w:type="dxa"/>
              <w:start w:w="120" w:type="dxa"/>
              <w:bottom w:w="80" w:type="dxa"/>
              <w:end w:w="120" w:type="dxa"/>
            </w:tcMar>
            <w:vAlign w:val="center"/>
          </w:tcPr>
          <w:p>
            <w:r>
              <w:rPr>
                <w:rFonts w:ascii="Arial" w:hAnsi="Arial"/>
                <w:b/>
                <w:sz w:val="19"/>
              </w:rPr>
              <w:t>Élément</w:t>
            </w:r>
          </w:p>
        </w:tc>
        <w:tc>
          <w:tcPr>
            <w:tcW w:type="dxa" w:w="2835"/>
            <w:shd w:fill="EAF2F8"/>
            <w:tcMar>
              <w:top w:w="80" w:type="dxa"/>
              <w:start w:w="120" w:type="dxa"/>
              <w:bottom w:w="80" w:type="dxa"/>
              <w:end w:w="120" w:type="dxa"/>
            </w:tcMar>
            <w:vAlign w:val="center"/>
          </w:tcPr>
          <w:p>
            <w:r>
              <w:rPr>
                <w:rFonts w:ascii="Arial" w:hAnsi="Arial"/>
                <w:b/>
                <w:sz w:val="19"/>
              </w:rPr>
              <w:t>Où il se gère</w:t>
            </w:r>
          </w:p>
        </w:tc>
        <w:tc>
          <w:tcPr>
            <w:tcW w:type="dxa" w:w="3231"/>
            <w:shd w:fill="EAF2F8"/>
            <w:tcMar>
              <w:top w:w="80" w:type="dxa"/>
              <w:start w:w="120" w:type="dxa"/>
              <w:bottom w:w="80" w:type="dxa"/>
              <w:end w:w="120" w:type="dxa"/>
            </w:tcMar>
            <w:vAlign w:val="center"/>
          </w:tcPr>
          <w:p>
            <w:r>
              <w:rPr>
                <w:rFonts w:ascii="Arial" w:hAnsi="Arial"/>
                <w:b/>
                <w:sz w:val="19"/>
              </w:rPr>
              <w:t>Valeur métier</w:t>
            </w:r>
          </w:p>
        </w:tc>
      </w:tr>
      <w:tr>
        <w:tc>
          <w:tcPr>
            <w:tcW w:type="dxa" w:w="2381"/>
            <w:tcMar>
              <w:top w:w="80" w:type="dxa"/>
              <w:start w:w="120" w:type="dxa"/>
              <w:bottom w:w="80" w:type="dxa"/>
              <w:end w:w="120" w:type="dxa"/>
            </w:tcMar>
            <w:vAlign w:val="center"/>
          </w:tcPr>
          <w:p>
            <w:r>
              <w:rPr>
                <w:rFonts w:ascii="Arial" w:hAnsi="Arial"/>
                <w:sz w:val="19"/>
              </w:rPr>
              <w:t>Cahier d'analyse technique</w:t>
            </w:r>
          </w:p>
        </w:tc>
        <w:tc>
          <w:tcPr>
            <w:tcW w:type="dxa" w:w="2835"/>
            <w:tcMar>
              <w:top w:w="80" w:type="dxa"/>
              <w:start w:w="120" w:type="dxa"/>
              <w:bottom w:w="80" w:type="dxa"/>
              <w:end w:w="120" w:type="dxa"/>
            </w:tcMar>
            <w:vAlign w:val="center"/>
          </w:tcPr>
          <w:p>
            <w:r>
              <w:rPr>
                <w:rFonts w:ascii="Arial" w:hAnsi="Arial"/>
                <w:sz w:val="19"/>
              </w:rPr>
              <w:t>Détails projet &gt; Analyse</w:t>
            </w:r>
          </w:p>
        </w:tc>
        <w:tc>
          <w:tcPr>
            <w:tcW w:type="dxa" w:w="3231"/>
            <w:tcMar>
              <w:top w:w="80" w:type="dxa"/>
              <w:start w:w="120" w:type="dxa"/>
              <w:bottom w:w="80" w:type="dxa"/>
              <w:end w:w="120" w:type="dxa"/>
            </w:tcMar>
            <w:vAlign w:val="center"/>
          </w:tcPr>
          <w:p>
            <w:r>
              <w:rPr>
                <w:rFonts w:ascii="Arial" w:hAnsi="Arial"/>
                <w:sz w:val="19"/>
              </w:rPr>
              <w:t>Document obligatoire de cadrage technique.</w:t>
            </w:r>
          </w:p>
        </w:tc>
      </w:tr>
      <w:tr>
        <w:tc>
          <w:tcPr>
            <w:tcW w:type="dxa" w:w="2381"/>
            <w:tcMar>
              <w:top w:w="80" w:type="dxa"/>
              <w:start w:w="120" w:type="dxa"/>
              <w:bottom w:w="80" w:type="dxa"/>
              <w:end w:w="120" w:type="dxa"/>
            </w:tcMar>
            <w:vAlign w:val="center"/>
          </w:tcPr>
          <w:p>
            <w:r>
              <w:rPr>
                <w:rFonts w:ascii="Arial" w:hAnsi="Arial"/>
                <w:sz w:val="19"/>
              </w:rPr>
              <w:t>Note de cadrage</w:t>
            </w:r>
          </w:p>
        </w:tc>
        <w:tc>
          <w:tcPr>
            <w:tcW w:type="dxa" w:w="2835"/>
            <w:tcMar>
              <w:top w:w="80" w:type="dxa"/>
              <w:start w:w="120" w:type="dxa"/>
              <w:bottom w:w="80" w:type="dxa"/>
              <w:end w:w="120" w:type="dxa"/>
            </w:tcMar>
            <w:vAlign w:val="center"/>
          </w:tcPr>
          <w:p>
            <w:r>
              <w:rPr>
                <w:rFonts w:ascii="Arial" w:hAnsi="Arial"/>
                <w:sz w:val="19"/>
              </w:rPr>
              <w:t>Détails projet &gt; Analyse</w:t>
            </w:r>
          </w:p>
        </w:tc>
        <w:tc>
          <w:tcPr>
            <w:tcW w:type="dxa" w:w="3231"/>
            <w:tcMar>
              <w:top w:w="80" w:type="dxa"/>
              <w:start w:w="120" w:type="dxa"/>
              <w:bottom w:w="80" w:type="dxa"/>
              <w:end w:w="120" w:type="dxa"/>
            </w:tcMar>
            <w:vAlign w:val="center"/>
          </w:tcPr>
          <w:p>
            <w:r>
              <w:rPr>
                <w:rFonts w:ascii="Arial" w:hAnsi="Arial"/>
                <w:sz w:val="19"/>
              </w:rPr>
              <w:t>Document obligatoire de cadrage projet.</w:t>
            </w:r>
          </w:p>
        </w:tc>
      </w:tr>
      <w:tr>
        <w:tc>
          <w:tcPr>
            <w:tcW w:type="dxa" w:w="2381"/>
            <w:tcMar>
              <w:top w:w="80" w:type="dxa"/>
              <w:start w:w="120" w:type="dxa"/>
              <w:bottom w:w="80" w:type="dxa"/>
              <w:end w:w="120" w:type="dxa"/>
            </w:tcMar>
            <w:vAlign w:val="center"/>
          </w:tcPr>
          <w:p>
            <w:r>
              <w:rPr>
                <w:rFonts w:ascii="Arial" w:hAnsi="Arial"/>
                <w:sz w:val="19"/>
              </w:rPr>
              <w:t>Registre des risques</w:t>
            </w:r>
          </w:p>
        </w:tc>
        <w:tc>
          <w:tcPr>
            <w:tcW w:type="dxa" w:w="2835"/>
            <w:tcMar>
              <w:top w:w="80" w:type="dxa"/>
              <w:start w:w="120" w:type="dxa"/>
              <w:bottom w:w="80" w:type="dxa"/>
              <w:end w:w="120" w:type="dxa"/>
            </w:tcMar>
            <w:vAlign w:val="center"/>
          </w:tcPr>
          <w:p>
            <w:r>
              <w:rPr>
                <w:rFonts w:ascii="Arial" w:hAnsi="Arial"/>
                <w:sz w:val="19"/>
              </w:rPr>
              <w:t>Détails projet &gt; Analyse</w:t>
            </w:r>
          </w:p>
        </w:tc>
        <w:tc>
          <w:tcPr>
            <w:tcW w:type="dxa" w:w="3231"/>
            <w:tcMar>
              <w:top w:w="80" w:type="dxa"/>
              <w:start w:w="120" w:type="dxa"/>
              <w:bottom w:w="80" w:type="dxa"/>
              <w:end w:w="120" w:type="dxa"/>
            </w:tcMar>
            <w:vAlign w:val="center"/>
          </w:tcPr>
          <w:p>
            <w:r>
              <w:rPr>
                <w:rFonts w:ascii="Arial" w:hAnsi="Arial"/>
                <w:sz w:val="19"/>
              </w:rPr>
              <w:t>Risques saisis et mis à jour par le CP.</w:t>
            </w:r>
          </w:p>
        </w:tc>
      </w:tr>
      <w:tr>
        <w:tc>
          <w:tcPr>
            <w:tcW w:type="dxa" w:w="2381"/>
            <w:tcMar>
              <w:top w:w="80" w:type="dxa"/>
              <w:start w:w="120" w:type="dxa"/>
              <w:bottom w:w="80" w:type="dxa"/>
              <w:end w:w="120" w:type="dxa"/>
            </w:tcMar>
            <w:vAlign w:val="center"/>
          </w:tcPr>
          <w:p>
            <w:r>
              <w:rPr>
                <w:rFonts w:ascii="Arial" w:hAnsi="Arial"/>
                <w:sz w:val="19"/>
              </w:rPr>
              <w:t>Charte projet</w:t>
            </w:r>
          </w:p>
        </w:tc>
        <w:tc>
          <w:tcPr>
            <w:tcW w:type="dxa" w:w="2835"/>
            <w:tcMar>
              <w:top w:w="80" w:type="dxa"/>
              <w:start w:w="120" w:type="dxa"/>
              <w:bottom w:w="80" w:type="dxa"/>
              <w:end w:w="120" w:type="dxa"/>
            </w:tcMar>
            <w:vAlign w:val="center"/>
          </w:tcPr>
          <w:p>
            <w:r>
              <w:rPr>
                <w:rFonts w:ascii="Arial" w:hAnsi="Arial"/>
                <w:sz w:val="19"/>
              </w:rPr>
              <w:t>Projet/CharteProjet/{id}</w:t>
            </w:r>
          </w:p>
        </w:tc>
        <w:tc>
          <w:tcPr>
            <w:tcW w:type="dxa" w:w="3231"/>
            <w:tcMar>
              <w:top w:w="80" w:type="dxa"/>
              <w:start w:w="120" w:type="dxa"/>
              <w:bottom w:w="80" w:type="dxa"/>
              <w:end w:w="120" w:type="dxa"/>
            </w:tcMar>
            <w:vAlign w:val="center"/>
          </w:tcPr>
          <w:p>
            <w:r>
              <w:rPr>
                <w:rFonts w:ascii="Arial" w:hAnsi="Arial"/>
                <w:sz w:val="19"/>
              </w:rPr>
              <w:t>Document central de validation de phase Analyse.</w:t>
            </w:r>
          </w:p>
        </w:tc>
      </w:tr>
      <w:tr>
        <w:tc>
          <w:tcPr>
            <w:tcW w:type="dxa" w:w="2381"/>
            <w:tcMar>
              <w:top w:w="80" w:type="dxa"/>
              <w:start w:w="120" w:type="dxa"/>
              <w:bottom w:w="80" w:type="dxa"/>
              <w:end w:w="120" w:type="dxa"/>
            </w:tcMar>
            <w:vAlign w:val="center"/>
          </w:tcPr>
          <w:p>
            <w:r>
              <w:rPr>
                <w:rFonts w:ascii="Arial" w:hAnsi="Arial"/>
                <w:sz w:val="19"/>
              </w:rPr>
              <w:t>Version signée</w:t>
            </w:r>
          </w:p>
        </w:tc>
        <w:tc>
          <w:tcPr>
            <w:tcW w:type="dxa" w:w="2835"/>
            <w:tcMar>
              <w:top w:w="80" w:type="dxa"/>
              <w:start w:w="120" w:type="dxa"/>
              <w:bottom w:w="80" w:type="dxa"/>
              <w:end w:w="120" w:type="dxa"/>
            </w:tcMar>
            <w:vAlign w:val="center"/>
          </w:tcPr>
          <w:p>
            <w:r>
              <w:rPr>
                <w:rFonts w:ascii="Arial" w:hAnsi="Arial"/>
                <w:sz w:val="19"/>
              </w:rPr>
              <w:t>Projet/CharteProjet/{id}</w:t>
            </w:r>
          </w:p>
        </w:tc>
        <w:tc>
          <w:tcPr>
            <w:tcW w:type="dxa" w:w="3231"/>
            <w:tcMar>
              <w:top w:w="80" w:type="dxa"/>
              <w:start w:w="120" w:type="dxa"/>
              <w:bottom w:w="80" w:type="dxa"/>
              <w:end w:w="120" w:type="dxa"/>
            </w:tcMar>
            <w:vAlign w:val="center"/>
          </w:tcPr>
          <w:p>
            <w:r>
              <w:rPr>
                <w:rFonts w:ascii="Arial" w:hAnsi="Arial"/>
                <w:sz w:val="19"/>
              </w:rPr>
              <w:t>Condition de complétude du dossier de charte.</w:t>
            </w:r>
          </w:p>
        </w:tc>
      </w:tr>
      <w:tr>
        <w:tc>
          <w:tcPr>
            <w:tcW w:type="dxa" w:w="2381"/>
            <w:tcMar>
              <w:top w:w="80" w:type="dxa"/>
              <w:start w:w="120" w:type="dxa"/>
              <w:bottom w:w="80" w:type="dxa"/>
              <w:end w:w="120" w:type="dxa"/>
            </w:tcMar>
            <w:vAlign w:val="center"/>
          </w:tcPr>
          <w:p>
            <w:r>
              <w:rPr>
                <w:rFonts w:ascii="Arial" w:hAnsi="Arial"/>
                <w:sz w:val="19"/>
              </w:rPr>
              <w:t>Validation charte</w:t>
            </w:r>
          </w:p>
        </w:tc>
        <w:tc>
          <w:tcPr>
            <w:tcW w:type="dxa" w:w="2835"/>
            <w:tcMar>
              <w:top w:w="80" w:type="dxa"/>
              <w:start w:w="120" w:type="dxa"/>
              <w:bottom w:w="80" w:type="dxa"/>
              <w:end w:w="120" w:type="dxa"/>
            </w:tcMar>
            <w:vAlign w:val="center"/>
          </w:tcPr>
          <w:p>
            <w:r>
              <w:rPr>
                <w:rFonts w:ascii="Arial" w:hAnsi="Arial"/>
                <w:sz w:val="19"/>
              </w:rPr>
              <w:t>Projet/ValidationsProjet</w:t>
            </w:r>
          </w:p>
        </w:tc>
        <w:tc>
          <w:tcPr>
            <w:tcW w:type="dxa" w:w="3231"/>
            <w:tcMar>
              <w:top w:w="80" w:type="dxa"/>
              <w:start w:w="120" w:type="dxa"/>
              <w:bottom w:w="80" w:type="dxa"/>
              <w:end w:w="120" w:type="dxa"/>
            </w:tcMar>
            <w:vAlign w:val="center"/>
          </w:tcPr>
          <w:p>
            <w:r>
              <w:rPr>
                <w:rFonts w:ascii="Arial" w:hAnsi="Arial"/>
                <w:sz w:val="19"/>
              </w:rPr>
              <w:t>Validation DM puis DSI/RSIT délégué.</w:t>
            </w:r>
          </w:p>
        </w:tc>
      </w:tr>
    </w:tbl>
    <w:tbl>
      <w:tblPr>
        <w:tblStyle w:val="TableGrid"/>
        <w:tblW w:type="auto" w:w="0"/>
        <w:tblLook w:firstColumn="1" w:firstRow="1" w:lastColumn="0" w:lastRow="0" w:noHBand="0" w:noVBand="1" w:val="04A0"/>
      </w:tblPr>
      <w:tblGrid>
        <w:gridCol w:w="9792"/>
      </w:tblGrid>
      <w:tr>
        <w:tc>
          <w:tcPr>
            <w:tcW w:type="dxa" w:w="9792"/>
            <w:shd w:fill="F5F9FC"/>
            <w:tcMar>
              <w:top w:w="110" w:type="dxa"/>
              <w:start w:w="140" w:type="dxa"/>
              <w:bottom w:w="110" w:type="dxa"/>
              <w:end w:w="140" w:type="dxa"/>
            </w:tcMar>
          </w:tcPr>
          <w:p>
            <w:r>
              <w:t>Important : DM et DSI ne valident pas directement le Cahier d'analyse technique ou la Note de cadrage. Ils valident le dossier de charte via l'écran ValidationsProjet, après dépôt d'une charte signée complète.</w:t>
            </w:r>
          </w:p>
        </w:tc>
      </w:tr>
    </w:tbl>
    <w:p>
      <w:r>
        <w:t>Préconditions de validation Analyse :</w:t>
      </w:r>
    </w:p>
    <w:p>
      <w:pPr>
        <w:pStyle w:val="ListBullet"/>
      </w:pPr>
      <w:r>
        <w:t>Le livrable Charte projet doit exister.</w:t>
      </w:r>
    </w:p>
    <w:p>
      <w:pPr>
        <w:pStyle w:val="ListBullet"/>
      </w:pPr>
      <w:r>
        <w:t>Le livrable Charte projet signée doit exister.</w:t>
      </w:r>
    </w:p>
    <w:p>
      <w:pPr>
        <w:pStyle w:val="ListBullet"/>
      </w:pPr>
      <w:r>
        <w:t>SignatureSponsor et SignatureChefProjet doivent être enregistrées.</w:t>
      </w:r>
    </w:p>
    <w:p>
      <w:pPr>
        <w:pStyle w:val="ListBullet"/>
      </w:pPr>
      <w:r>
        <w:t>Le DM valide d'abord la charte, puis la DSI ou le RSIT délégué.</w:t>
      </w:r>
    </w:p>
    <w:p>
      <w:pPr>
        <w:pStyle w:val="Heading1"/>
      </w:pPr>
      <w:r>
        <w:t>13. Phase 3 - Planification &amp; Validation</w:t>
      </w:r>
    </w:p>
    <w:p>
      <w:r>
        <w:t>La planification se gère dans l'onglet Planification du projet. Le CP renseigne les informations de planning, WBS, RACI, communication et budget, puis charge les livrables obligatoires.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891"/>
            <w:shd w:fill="EAF2F8"/>
            <w:tcMar>
              <w:top w:w="80" w:type="dxa"/>
              <w:start w:w="120" w:type="dxa"/>
              <w:bottom w:w="80" w:type="dxa"/>
              <w:end w:w="120" w:type="dxa"/>
            </w:tcMar>
            <w:vAlign w:val="center"/>
          </w:tcPr>
          <w:p>
            <w:r>
              <w:rPr>
                <w:rFonts w:ascii="Arial" w:hAnsi="Arial"/>
                <w:b/>
                <w:sz w:val="19"/>
              </w:rPr>
              <w:t>Livrable obligatoire</w:t>
            </w:r>
          </w:p>
        </w:tc>
        <w:tc>
          <w:tcPr>
            <w:tcW w:type="dxa" w:w="6180"/>
            <w:shd w:fill="EAF2F8"/>
            <w:tcMar>
              <w:top w:w="80" w:type="dxa"/>
              <w:start w:w="120" w:type="dxa"/>
              <w:bottom w:w="80" w:type="dxa"/>
              <w:end w:w="120" w:type="dxa"/>
            </w:tcMar>
            <w:vAlign w:val="center"/>
          </w:tcPr>
          <w:p>
            <w:r>
              <w:rPr>
                <w:rFonts w:ascii="Arial" w:hAnsi="Arial"/>
                <w:b/>
                <w:sz w:val="19"/>
              </w:rPr>
              <w:t>Exemple</w:t>
            </w:r>
          </w:p>
        </w:tc>
      </w:tr>
      <w:tr>
        <w:tc>
          <w:tcPr>
            <w:tcW w:type="dxa" w:w="2891"/>
            <w:tcMar>
              <w:top w:w="80" w:type="dxa"/>
              <w:start w:w="120" w:type="dxa"/>
              <w:bottom w:w="80" w:type="dxa"/>
              <w:end w:w="120" w:type="dxa"/>
            </w:tcMar>
            <w:vAlign w:val="center"/>
          </w:tcPr>
          <w:p>
            <w:r>
              <w:rPr>
                <w:rFonts w:ascii="Arial" w:hAnsi="Arial"/>
                <w:sz w:val="19"/>
              </w:rPr>
              <w:t>Planning détaillé</w:t>
            </w:r>
          </w:p>
        </w:tc>
        <w:tc>
          <w:tcPr>
            <w:tcW w:type="dxa" w:w="6180"/>
            <w:tcMar>
              <w:top w:w="80" w:type="dxa"/>
              <w:start w:w="120" w:type="dxa"/>
              <w:bottom w:w="80" w:type="dxa"/>
              <w:end w:w="120" w:type="dxa"/>
            </w:tcMar>
            <w:vAlign w:val="center"/>
          </w:tcPr>
          <w:p>
            <w:r>
              <w:rPr>
                <w:rFonts w:ascii="Arial" w:hAnsi="Arial"/>
                <w:sz w:val="19"/>
              </w:rPr>
              <w:t>Gantt, planning Excel ou export MS Project.</w:t>
            </w:r>
          </w:p>
        </w:tc>
      </w:tr>
      <w:tr>
        <w:tc>
          <w:tcPr>
            <w:tcW w:type="dxa" w:w="2891"/>
            <w:tcMar>
              <w:top w:w="80" w:type="dxa"/>
              <w:start w:w="120" w:type="dxa"/>
              <w:bottom w:w="80" w:type="dxa"/>
              <w:end w:w="120" w:type="dxa"/>
            </w:tcMar>
            <w:vAlign w:val="center"/>
          </w:tcPr>
          <w:p>
            <w:r>
              <w:rPr>
                <w:rFonts w:ascii="Arial" w:hAnsi="Arial"/>
                <w:sz w:val="19"/>
              </w:rPr>
              <w:t>WBS</w:t>
            </w:r>
          </w:p>
        </w:tc>
        <w:tc>
          <w:tcPr>
            <w:tcW w:type="dxa" w:w="6180"/>
            <w:tcMar>
              <w:top w:w="80" w:type="dxa"/>
              <w:start w:w="120" w:type="dxa"/>
              <w:bottom w:w="80" w:type="dxa"/>
              <w:end w:w="120" w:type="dxa"/>
            </w:tcMar>
            <w:vAlign w:val="center"/>
          </w:tcPr>
          <w:p>
            <w:r>
              <w:rPr>
                <w:rFonts w:ascii="Arial" w:hAnsi="Arial"/>
                <w:sz w:val="19"/>
              </w:rPr>
              <w:t>Découpage détaillé des tâches.</w:t>
            </w:r>
          </w:p>
        </w:tc>
      </w:tr>
      <w:tr>
        <w:tc>
          <w:tcPr>
            <w:tcW w:type="dxa" w:w="2891"/>
            <w:tcMar>
              <w:top w:w="80" w:type="dxa"/>
              <w:start w:w="120" w:type="dxa"/>
              <w:bottom w:w="80" w:type="dxa"/>
              <w:end w:w="120" w:type="dxa"/>
            </w:tcMar>
            <w:vAlign w:val="center"/>
          </w:tcPr>
          <w:p>
            <w:r>
              <w:rPr>
                <w:rFonts w:ascii="Arial" w:hAnsi="Arial"/>
                <w:sz w:val="19"/>
              </w:rPr>
              <w:t>Matrice RACI</w:t>
            </w:r>
          </w:p>
        </w:tc>
        <w:tc>
          <w:tcPr>
            <w:tcW w:type="dxa" w:w="6180"/>
            <w:tcMar>
              <w:top w:w="80" w:type="dxa"/>
              <w:start w:w="120" w:type="dxa"/>
              <w:bottom w:w="80" w:type="dxa"/>
              <w:end w:w="120" w:type="dxa"/>
            </w:tcMar>
            <w:vAlign w:val="center"/>
          </w:tcPr>
          <w:p>
            <w:r>
              <w:rPr>
                <w:rFonts w:ascii="Arial" w:hAnsi="Arial"/>
                <w:sz w:val="19"/>
              </w:rPr>
              <w:t>Répartition des responsabilités.</w:t>
            </w:r>
          </w:p>
        </w:tc>
      </w:tr>
      <w:tr>
        <w:tc>
          <w:tcPr>
            <w:tcW w:type="dxa" w:w="2891"/>
            <w:tcMar>
              <w:top w:w="80" w:type="dxa"/>
              <w:start w:w="120" w:type="dxa"/>
              <w:bottom w:w="80" w:type="dxa"/>
              <w:end w:w="120" w:type="dxa"/>
            </w:tcMar>
            <w:vAlign w:val="center"/>
          </w:tcPr>
          <w:p>
            <w:r>
              <w:rPr>
                <w:rFonts w:ascii="Arial" w:hAnsi="Arial"/>
                <w:sz w:val="19"/>
              </w:rPr>
              <w:t>Schéma de communication</w:t>
            </w:r>
          </w:p>
        </w:tc>
        <w:tc>
          <w:tcPr>
            <w:tcW w:type="dxa" w:w="6180"/>
            <w:tcMar>
              <w:top w:w="80" w:type="dxa"/>
              <w:start w:w="120" w:type="dxa"/>
              <w:bottom w:w="80" w:type="dxa"/>
              <w:end w:w="120" w:type="dxa"/>
            </w:tcMar>
            <w:vAlign w:val="center"/>
          </w:tcPr>
          <w:p>
            <w:r>
              <w:rPr>
                <w:rFonts w:ascii="Arial" w:hAnsi="Arial"/>
                <w:sz w:val="19"/>
              </w:rPr>
              <w:t>Fréquence, canaux, publics et gouvernance.</w:t>
            </w:r>
          </w:p>
        </w:tc>
      </w:tr>
      <w:tr>
        <w:tc>
          <w:tcPr>
            <w:tcW w:type="dxa" w:w="2891"/>
            <w:tcMar>
              <w:top w:w="80" w:type="dxa"/>
              <w:start w:w="120" w:type="dxa"/>
              <w:bottom w:w="80" w:type="dxa"/>
              <w:end w:w="120" w:type="dxa"/>
            </w:tcMar>
            <w:vAlign w:val="center"/>
          </w:tcPr>
          <w:p>
            <w:r>
              <w:rPr>
                <w:rFonts w:ascii="Arial" w:hAnsi="Arial"/>
                <w:sz w:val="19"/>
              </w:rPr>
              <w:t>Budget prévisionnel</w:t>
            </w:r>
          </w:p>
        </w:tc>
        <w:tc>
          <w:tcPr>
            <w:tcW w:type="dxa" w:w="6180"/>
            <w:tcMar>
              <w:top w:w="80" w:type="dxa"/>
              <w:start w:w="120" w:type="dxa"/>
              <w:bottom w:w="80" w:type="dxa"/>
              <w:end w:w="120" w:type="dxa"/>
            </w:tcMar>
            <w:vAlign w:val="center"/>
          </w:tcPr>
          <w:p>
            <w:r>
              <w:rPr>
                <w:rFonts w:ascii="Arial" w:hAnsi="Arial"/>
                <w:sz w:val="19"/>
              </w:rPr>
              <w:t>Estimation financière du projet.</w:t>
            </w:r>
          </w:p>
        </w:tc>
      </w:tr>
      <w:tr>
        <w:tc>
          <w:tcPr>
            <w:tcW w:type="dxa" w:w="2891"/>
            <w:tcMar>
              <w:top w:w="80" w:type="dxa"/>
              <w:start w:w="120" w:type="dxa"/>
              <w:bottom w:w="80" w:type="dxa"/>
              <w:end w:w="120" w:type="dxa"/>
            </w:tcMar>
            <w:vAlign w:val="center"/>
          </w:tcPr>
          <w:p>
            <w:r>
              <w:rPr>
                <w:rFonts w:ascii="Arial" w:hAnsi="Arial"/>
                <w:sz w:val="19"/>
              </w:rPr>
              <w:t>PV de kick-off</w:t>
            </w:r>
          </w:p>
        </w:tc>
        <w:tc>
          <w:tcPr>
            <w:tcW w:type="dxa" w:w="6180"/>
            <w:tcMar>
              <w:top w:w="80" w:type="dxa"/>
              <w:start w:w="120" w:type="dxa"/>
              <w:bottom w:w="80" w:type="dxa"/>
              <w:end w:w="120" w:type="dxa"/>
            </w:tcMar>
            <w:vAlign w:val="center"/>
          </w:tcPr>
          <w:p>
            <w:r>
              <w:rPr>
                <w:rFonts w:ascii="Arial" w:hAnsi="Arial"/>
                <w:sz w:val="19"/>
              </w:rPr>
              <w:t>Compte-rendu officiel de lancement.</w:t>
            </w:r>
          </w:p>
        </w:tc>
      </w:tr>
    </w:tbl>
    <w:p>
      <w:r>
        <w:t>Séquence de validation :</w:t>
      </w:r>
    </w:p>
    <w:p>
      <w:pPr>
        <w:pStyle w:val="ListNumber"/>
      </w:pPr>
      <w:r>
        <w:t>Le CP complète et enregistre la planification.</w:t>
      </w:r>
    </w:p>
    <w:p>
      <w:pPr>
        <w:pStyle w:val="ListNumber"/>
      </w:pPr>
      <w:r>
        <w:t>Le CP dépose les 6 livrables obligatoires.</w:t>
      </w:r>
    </w:p>
    <w:p>
      <w:pPr>
        <w:pStyle w:val="ListNumber"/>
      </w:pPr>
      <w:r>
        <w:t>Le DM clique sur Valider la planification.</w:t>
      </w:r>
    </w:p>
    <w:p>
      <w:pPr>
        <w:pStyle w:val="ListNumber"/>
      </w:pPr>
      <w:r>
        <w:t>La DSI ou le RSIT délégué clique sur Passer en exécution.</w:t>
      </w:r>
    </w:p>
    <w:p>
      <w:pPr>
        <w:pStyle w:val="ListNumber"/>
      </w:pPr>
      <w:r>
        <w:t>Le projet passe en phase Exécution &amp; Suivi.</w:t>
      </w:r>
    </w:p>
    <w:p>
      <w:pPr>
        <w:pStyle w:val="Heading1"/>
      </w:pPr>
      <w:r>
        <w:t>14. Phase 4 - Exécution &amp; Suivi</w:t>
      </w:r>
    </w:p>
    <w:p>
      <w:r>
        <w:t>En exécution, le CP suit l'avancement, les risques, les comptes-rendus, les anomalies et les charges. Le RAG est recalculé et sert d'indicateur de santé.</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268"/>
            <w:shd w:fill="EAF2F8"/>
            <w:tcMar>
              <w:top w:w="80" w:type="dxa"/>
              <w:start w:w="120" w:type="dxa"/>
              <w:bottom w:w="80" w:type="dxa"/>
              <w:end w:w="120" w:type="dxa"/>
            </w:tcMar>
            <w:vAlign w:val="center"/>
          </w:tcPr>
          <w:p>
            <w:r>
              <w:rPr>
                <w:rFonts w:ascii="Arial" w:hAnsi="Arial"/>
                <w:b/>
                <w:sz w:val="19"/>
              </w:rPr>
              <w:t>Bloc</w:t>
            </w:r>
          </w:p>
        </w:tc>
        <w:tc>
          <w:tcPr>
            <w:tcW w:type="dxa" w:w="6803"/>
            <w:shd w:fill="EAF2F8"/>
            <w:tcMar>
              <w:top w:w="80" w:type="dxa"/>
              <w:start w:w="120" w:type="dxa"/>
              <w:bottom w:w="80" w:type="dxa"/>
              <w:end w:w="120" w:type="dxa"/>
            </w:tcMar>
            <w:vAlign w:val="center"/>
          </w:tcPr>
          <w:p>
            <w:r>
              <w:rPr>
                <w:rFonts w:ascii="Arial" w:hAnsi="Arial"/>
                <w:b/>
                <w:sz w:val="19"/>
              </w:rPr>
              <w:t>Contenu</w:t>
            </w:r>
          </w:p>
        </w:tc>
      </w:tr>
      <w:tr>
        <w:tc>
          <w:tcPr>
            <w:tcW w:type="dxa" w:w="2268"/>
            <w:tcMar>
              <w:top w:w="80" w:type="dxa"/>
              <w:start w:w="120" w:type="dxa"/>
              <w:bottom w:w="80" w:type="dxa"/>
              <w:end w:w="120" w:type="dxa"/>
            </w:tcMar>
            <w:vAlign w:val="center"/>
          </w:tcPr>
          <w:p>
            <w:r>
              <w:rPr>
                <w:rFonts w:ascii="Arial" w:hAnsi="Arial"/>
                <w:sz w:val="19"/>
              </w:rPr>
              <w:t>Avancement</w:t>
            </w:r>
          </w:p>
        </w:tc>
        <w:tc>
          <w:tcPr>
            <w:tcW w:type="dxa" w:w="6803"/>
            <w:tcMar>
              <w:top w:w="80" w:type="dxa"/>
              <w:start w:w="120" w:type="dxa"/>
              <w:bottom w:w="80" w:type="dxa"/>
              <w:end w:w="120" w:type="dxa"/>
            </w:tcMar>
            <w:vAlign w:val="center"/>
          </w:tcPr>
          <w:p>
            <w:r>
              <w:rPr>
                <w:rFonts w:ascii="Arial" w:hAnsi="Arial"/>
                <w:sz w:val="19"/>
              </w:rPr>
              <w:t>Pourcentage d'avancement, commentaire et justification des retards.</w:t>
            </w:r>
          </w:p>
        </w:tc>
      </w:tr>
      <w:tr>
        <w:tc>
          <w:tcPr>
            <w:tcW w:type="dxa" w:w="2268"/>
            <w:tcMar>
              <w:top w:w="80" w:type="dxa"/>
              <w:start w:w="120" w:type="dxa"/>
              <w:bottom w:w="80" w:type="dxa"/>
              <w:end w:w="120" w:type="dxa"/>
            </w:tcMar>
            <w:vAlign w:val="center"/>
          </w:tcPr>
          <w:p>
            <w:r>
              <w:rPr>
                <w:rFonts w:ascii="Arial" w:hAnsi="Arial"/>
                <w:sz w:val="19"/>
              </w:rPr>
              <w:t>RAG</w:t>
            </w:r>
          </w:p>
        </w:tc>
        <w:tc>
          <w:tcPr>
            <w:tcW w:type="dxa" w:w="6803"/>
            <w:tcMar>
              <w:top w:w="80" w:type="dxa"/>
              <w:start w:w="120" w:type="dxa"/>
              <w:bottom w:w="80" w:type="dxa"/>
              <w:end w:w="120" w:type="dxa"/>
            </w:tcMar>
            <w:vAlign w:val="center"/>
          </w:tcPr>
          <w:p>
            <w:r>
              <w:rPr>
                <w:rFonts w:ascii="Arial" w:hAnsi="Arial"/>
                <w:sz w:val="19"/>
              </w:rPr>
              <w:t>État vert / orange / rouge calculé et ajusté.</w:t>
            </w:r>
          </w:p>
        </w:tc>
      </w:tr>
      <w:tr>
        <w:tc>
          <w:tcPr>
            <w:tcW w:type="dxa" w:w="2268"/>
            <w:tcMar>
              <w:top w:w="80" w:type="dxa"/>
              <w:start w:w="120" w:type="dxa"/>
              <w:bottom w:w="80" w:type="dxa"/>
              <w:end w:w="120" w:type="dxa"/>
            </w:tcMar>
            <w:vAlign w:val="center"/>
          </w:tcPr>
          <w:p>
            <w:r>
              <w:rPr>
                <w:rFonts w:ascii="Arial" w:hAnsi="Arial"/>
                <w:sz w:val="19"/>
              </w:rPr>
              <w:t>Risques</w:t>
            </w:r>
          </w:p>
        </w:tc>
        <w:tc>
          <w:tcPr>
            <w:tcW w:type="dxa" w:w="6803"/>
            <w:tcMar>
              <w:top w:w="80" w:type="dxa"/>
              <w:start w:w="120" w:type="dxa"/>
              <w:bottom w:w="80" w:type="dxa"/>
              <w:end w:w="120" w:type="dxa"/>
            </w:tcMar>
            <w:vAlign w:val="center"/>
          </w:tcPr>
          <w:p>
            <w:r>
              <w:rPr>
                <w:rFonts w:ascii="Arial" w:hAnsi="Arial"/>
                <w:sz w:val="19"/>
              </w:rPr>
              <w:t>Ajout, mise à jour, plan de mitigation, responsable.</w:t>
            </w:r>
          </w:p>
        </w:tc>
      </w:tr>
      <w:tr>
        <w:tc>
          <w:tcPr>
            <w:tcW w:type="dxa" w:w="2268"/>
            <w:tcMar>
              <w:top w:w="80" w:type="dxa"/>
              <w:start w:w="120" w:type="dxa"/>
              <w:bottom w:w="80" w:type="dxa"/>
              <w:end w:w="120" w:type="dxa"/>
            </w:tcMar>
            <w:vAlign w:val="center"/>
          </w:tcPr>
          <w:p>
            <w:r>
              <w:rPr>
                <w:rFonts w:ascii="Arial" w:hAnsi="Arial"/>
                <w:sz w:val="19"/>
              </w:rPr>
              <w:t>Livrables</w:t>
            </w:r>
          </w:p>
        </w:tc>
        <w:tc>
          <w:tcPr>
            <w:tcW w:type="dxa" w:w="6803"/>
            <w:tcMar>
              <w:top w:w="80" w:type="dxa"/>
              <w:start w:w="120" w:type="dxa"/>
              <w:bottom w:w="80" w:type="dxa"/>
              <w:end w:w="120" w:type="dxa"/>
            </w:tcMar>
            <w:vAlign w:val="center"/>
          </w:tcPr>
          <w:p>
            <w:r>
              <w:rPr>
                <w:rFonts w:ascii="Arial" w:hAnsi="Arial"/>
                <w:sz w:val="19"/>
              </w:rPr>
              <w:t>Comptes-rendus, rapports et pièces d'exécution.</w:t>
            </w:r>
          </w:p>
        </w:tc>
      </w:tr>
      <w:tr>
        <w:tc>
          <w:tcPr>
            <w:tcW w:type="dxa" w:w="2268"/>
            <w:tcMar>
              <w:top w:w="80" w:type="dxa"/>
              <w:start w:w="120" w:type="dxa"/>
              <w:bottom w:w="80" w:type="dxa"/>
              <w:end w:w="120" w:type="dxa"/>
            </w:tcMar>
            <w:vAlign w:val="center"/>
          </w:tcPr>
          <w:p>
            <w:r>
              <w:rPr>
                <w:rFonts w:ascii="Arial" w:hAnsi="Arial"/>
                <w:sz w:val="19"/>
              </w:rPr>
              <w:t>Charges</w:t>
            </w:r>
          </w:p>
        </w:tc>
        <w:tc>
          <w:tcPr>
            <w:tcW w:type="dxa" w:w="6803"/>
            <w:tcMar>
              <w:top w:w="80" w:type="dxa"/>
              <w:start w:w="120" w:type="dxa"/>
              <w:bottom w:w="80" w:type="dxa"/>
              <w:end w:w="120" w:type="dxa"/>
            </w:tcMar>
            <w:vAlign w:val="center"/>
          </w:tcPr>
          <w:p>
            <w:r>
              <w:rPr>
                <w:rFonts w:ascii="Arial" w:hAnsi="Arial"/>
                <w:sz w:val="19"/>
              </w:rPr>
              <w:t>Prévu, réel, capacité, disponibilité, commentaires.</w:t>
            </w:r>
          </w:p>
        </w:tc>
      </w:tr>
    </w:tbl>
    <w:tbl>
      <w:tblPr>
        <w:tblStyle w:val="TableGrid"/>
        <w:tblW w:type="auto" w:w="0"/>
        <w:tblLook w:firstColumn="1" w:firstRow="1" w:lastColumn="0" w:lastRow="0" w:noHBand="0" w:noVBand="1" w:val="04A0"/>
      </w:tblPr>
      <w:tblGrid>
        <w:gridCol w:w="9792"/>
      </w:tblGrid>
      <w:tr>
        <w:tc>
          <w:tcPr>
            <w:tcW w:type="dxa" w:w="9792"/>
            <w:shd w:fill="F5F9FC"/>
            <w:tcMar>
              <w:top w:w="110" w:type="dxa"/>
              <w:start w:w="140" w:type="dxa"/>
              <w:bottom w:w="110" w:type="dxa"/>
              <w:end w:w="140" w:type="dxa"/>
            </w:tcMar>
          </w:tcPr>
          <w:p>
            <w:r>
              <w:t>Le passage Exécution -&gt; UAT est actuellement bloqué au minimum par la présence d'un Compte-rendu de réunion.</w:t>
            </w:r>
          </w:p>
        </w:tc>
      </w:tr>
    </w:tbl>
    <w:p>
      <w:pPr>
        <w:pStyle w:val="Heading1"/>
      </w:pPr>
      <w:r>
        <w:t>15. Phase 5 - UAT &amp; MEP</w:t>
      </w:r>
    </w:p>
    <w:p>
      <w:r>
        <w:t>La phase UAT &amp; MEP structure la recette, les anomalies, la mise en production et l'hypercare. Le projet ne peut passer en clôture que si les livrables de recette et de MEP requis sont présents.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891"/>
            <w:shd w:fill="EAF2F8"/>
            <w:tcMar>
              <w:top w:w="80" w:type="dxa"/>
              <w:start w:w="120" w:type="dxa"/>
              <w:bottom w:w="80" w:type="dxa"/>
              <w:end w:w="120" w:type="dxa"/>
            </w:tcMar>
            <w:vAlign w:val="center"/>
          </w:tcPr>
          <w:p>
            <w:r>
              <w:rPr>
                <w:rFonts w:ascii="Arial" w:hAnsi="Arial"/>
                <w:b/>
                <w:sz w:val="19"/>
              </w:rPr>
              <w:t>Livrable requis</w:t>
            </w:r>
          </w:p>
        </w:tc>
        <w:tc>
          <w:tcPr>
            <w:tcW w:type="dxa" w:w="6180"/>
            <w:shd w:fill="EAF2F8"/>
            <w:tcMar>
              <w:top w:w="80" w:type="dxa"/>
              <w:start w:w="120" w:type="dxa"/>
              <w:bottom w:w="80" w:type="dxa"/>
              <w:end w:w="120" w:type="dxa"/>
            </w:tcMar>
            <w:vAlign w:val="center"/>
          </w:tcPr>
          <w:p>
            <w:r>
              <w:rPr>
                <w:rFonts w:ascii="Arial" w:hAnsi="Arial"/>
                <w:b/>
                <w:sz w:val="19"/>
              </w:rPr>
              <w:t>Finalité</w:t>
            </w:r>
          </w:p>
        </w:tc>
      </w:tr>
      <w:tr>
        <w:tc>
          <w:tcPr>
            <w:tcW w:type="dxa" w:w="2891"/>
            <w:tcMar>
              <w:top w:w="80" w:type="dxa"/>
              <w:start w:w="120" w:type="dxa"/>
              <w:bottom w:w="80" w:type="dxa"/>
              <w:end w:w="120" w:type="dxa"/>
            </w:tcMar>
            <w:vAlign w:val="center"/>
          </w:tcPr>
          <w:p>
            <w:r>
              <w:rPr>
                <w:rFonts w:ascii="Arial" w:hAnsi="Arial"/>
                <w:sz w:val="19"/>
              </w:rPr>
              <w:t>Cahier de tests</w:t>
            </w:r>
          </w:p>
        </w:tc>
        <w:tc>
          <w:tcPr>
            <w:tcW w:type="dxa" w:w="6180"/>
            <w:tcMar>
              <w:top w:w="80" w:type="dxa"/>
              <w:start w:w="120" w:type="dxa"/>
              <w:bottom w:w="80" w:type="dxa"/>
              <w:end w:w="120" w:type="dxa"/>
            </w:tcMar>
            <w:vAlign w:val="center"/>
          </w:tcPr>
          <w:p>
            <w:r>
              <w:rPr>
                <w:rFonts w:ascii="Arial" w:hAnsi="Arial"/>
                <w:sz w:val="19"/>
              </w:rPr>
              <w:t>Base des cas de tests et scénarios.</w:t>
            </w:r>
          </w:p>
        </w:tc>
      </w:tr>
      <w:tr>
        <w:tc>
          <w:tcPr>
            <w:tcW w:type="dxa" w:w="2891"/>
            <w:tcMar>
              <w:top w:w="80" w:type="dxa"/>
              <w:start w:w="120" w:type="dxa"/>
              <w:bottom w:w="80" w:type="dxa"/>
              <w:end w:w="120" w:type="dxa"/>
            </w:tcMar>
            <w:vAlign w:val="center"/>
          </w:tcPr>
          <w:p>
            <w:r>
              <w:rPr>
                <w:rFonts w:ascii="Arial" w:hAnsi="Arial"/>
                <w:sz w:val="19"/>
              </w:rPr>
              <w:t>Feuille d'anomalies</w:t>
            </w:r>
          </w:p>
        </w:tc>
        <w:tc>
          <w:tcPr>
            <w:tcW w:type="dxa" w:w="6180"/>
            <w:tcMar>
              <w:top w:w="80" w:type="dxa"/>
              <w:start w:w="120" w:type="dxa"/>
              <w:bottom w:w="80" w:type="dxa"/>
              <w:end w:w="120" w:type="dxa"/>
            </w:tcMar>
            <w:vAlign w:val="center"/>
          </w:tcPr>
          <w:p>
            <w:r>
              <w:rPr>
                <w:rFonts w:ascii="Arial" w:hAnsi="Arial"/>
                <w:sz w:val="19"/>
              </w:rPr>
              <w:t>Suivi des anomalies et corrections.</w:t>
            </w:r>
          </w:p>
        </w:tc>
      </w:tr>
      <w:tr>
        <w:tc>
          <w:tcPr>
            <w:tcW w:type="dxa" w:w="2891"/>
            <w:tcMar>
              <w:top w:w="80" w:type="dxa"/>
              <w:start w:w="120" w:type="dxa"/>
              <w:bottom w:w="80" w:type="dxa"/>
              <w:end w:w="120" w:type="dxa"/>
            </w:tcMar>
            <w:vAlign w:val="center"/>
          </w:tcPr>
          <w:p>
            <w:r>
              <w:rPr>
                <w:rFonts w:ascii="Arial" w:hAnsi="Arial"/>
                <w:sz w:val="19"/>
              </w:rPr>
              <w:t>PV de recette</w:t>
            </w:r>
          </w:p>
        </w:tc>
        <w:tc>
          <w:tcPr>
            <w:tcW w:type="dxa" w:w="6180"/>
            <w:tcMar>
              <w:top w:w="80" w:type="dxa"/>
              <w:start w:w="120" w:type="dxa"/>
              <w:bottom w:w="80" w:type="dxa"/>
              <w:end w:w="120" w:type="dxa"/>
            </w:tcMar>
            <w:vAlign w:val="center"/>
          </w:tcPr>
          <w:p>
            <w:r>
              <w:rPr>
                <w:rFonts w:ascii="Arial" w:hAnsi="Arial"/>
                <w:sz w:val="19"/>
              </w:rPr>
              <w:t>Validation de recette.</w:t>
            </w:r>
          </w:p>
        </w:tc>
      </w:tr>
      <w:tr>
        <w:tc>
          <w:tcPr>
            <w:tcW w:type="dxa" w:w="2891"/>
            <w:tcMar>
              <w:top w:w="80" w:type="dxa"/>
              <w:start w:w="120" w:type="dxa"/>
              <w:bottom w:w="80" w:type="dxa"/>
              <w:end w:w="120" w:type="dxa"/>
            </w:tcMar>
            <w:vAlign w:val="center"/>
          </w:tcPr>
          <w:p>
            <w:r>
              <w:rPr>
                <w:rFonts w:ascii="Arial" w:hAnsi="Arial"/>
                <w:sz w:val="19"/>
              </w:rPr>
              <w:t>Dossier MEP</w:t>
            </w:r>
          </w:p>
        </w:tc>
        <w:tc>
          <w:tcPr>
            <w:tcW w:type="dxa" w:w="6180"/>
            <w:tcMar>
              <w:top w:w="80" w:type="dxa"/>
              <w:start w:w="120" w:type="dxa"/>
              <w:bottom w:w="80" w:type="dxa"/>
              <w:end w:w="120" w:type="dxa"/>
            </w:tcMar>
            <w:vAlign w:val="center"/>
          </w:tcPr>
          <w:p>
            <w:r>
              <w:rPr>
                <w:rFonts w:ascii="Arial" w:hAnsi="Arial"/>
                <w:sz w:val="19"/>
              </w:rPr>
              <w:t>Plan de mise en production.</w:t>
            </w:r>
          </w:p>
        </w:tc>
      </w:tr>
      <w:tr>
        <w:tc>
          <w:tcPr>
            <w:tcW w:type="dxa" w:w="2891"/>
            <w:tcMar>
              <w:top w:w="80" w:type="dxa"/>
              <w:start w:w="120" w:type="dxa"/>
              <w:bottom w:w="80" w:type="dxa"/>
              <w:end w:w="120" w:type="dxa"/>
            </w:tcMar>
            <w:vAlign w:val="center"/>
          </w:tcPr>
          <w:p>
            <w:r>
              <w:rPr>
                <w:rFonts w:ascii="Arial" w:hAnsi="Arial"/>
                <w:sz w:val="19"/>
              </w:rPr>
              <w:t>PV MEP</w:t>
            </w:r>
          </w:p>
        </w:tc>
        <w:tc>
          <w:tcPr>
            <w:tcW w:type="dxa" w:w="6180"/>
            <w:tcMar>
              <w:top w:w="80" w:type="dxa"/>
              <w:start w:w="120" w:type="dxa"/>
              <w:bottom w:w="80" w:type="dxa"/>
              <w:end w:w="120" w:type="dxa"/>
            </w:tcMar>
            <w:vAlign w:val="center"/>
          </w:tcPr>
          <w:p>
            <w:r>
              <w:rPr>
                <w:rFonts w:ascii="Arial" w:hAnsi="Arial"/>
                <w:sz w:val="19"/>
              </w:rPr>
              <w:t>Constat de mise en production.</w:t>
            </w:r>
          </w:p>
        </w:tc>
      </w:tr>
      <w:tr>
        <w:tc>
          <w:tcPr>
            <w:tcW w:type="dxa" w:w="2891"/>
            <w:tcMar>
              <w:top w:w="80" w:type="dxa"/>
              <w:start w:w="120" w:type="dxa"/>
              <w:bottom w:w="80" w:type="dxa"/>
              <w:end w:w="120" w:type="dxa"/>
            </w:tcMar>
            <w:vAlign w:val="center"/>
          </w:tcPr>
          <w:p>
            <w:r>
              <w:rPr>
                <w:rFonts w:ascii="Arial" w:hAnsi="Arial"/>
                <w:sz w:val="19"/>
              </w:rPr>
              <w:t>Rapport hypercare</w:t>
            </w:r>
          </w:p>
        </w:tc>
        <w:tc>
          <w:tcPr>
            <w:tcW w:type="dxa" w:w="6180"/>
            <w:tcMar>
              <w:top w:w="80" w:type="dxa"/>
              <w:start w:w="120" w:type="dxa"/>
              <w:bottom w:w="80" w:type="dxa"/>
              <w:end w:w="120" w:type="dxa"/>
            </w:tcMar>
            <w:vAlign w:val="center"/>
          </w:tcPr>
          <w:p>
            <w:r>
              <w:rPr>
                <w:rFonts w:ascii="Arial" w:hAnsi="Arial"/>
                <w:sz w:val="19"/>
              </w:rPr>
              <w:t>Suivi post-MEP et stabilisation.</w:t>
            </w:r>
          </w:p>
        </w:tc>
      </w:tr>
    </w:tbl>
    <w:p>
      <w:pPr>
        <w:pStyle w:val="Heading1"/>
      </w:pPr>
      <w:r>
        <w:t>16. Phase 6 - Clôture &amp; Leçons apprises</w:t>
      </w:r>
    </w:p>
    <w:p>
      <w:r>
        <w:t>La clôture se gère dans l'onglet Clôture. Le CP renseigne le bilan, le statut final, les leçons apprises et soumet une demande de clôture.</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680"/>
            <w:shd w:fill="EAF2F8"/>
            <w:tcMar>
              <w:top w:w="80" w:type="dxa"/>
              <w:start w:w="120" w:type="dxa"/>
              <w:bottom w:w="80" w:type="dxa"/>
              <w:end w:w="120" w:type="dxa"/>
            </w:tcMar>
            <w:vAlign w:val="center"/>
          </w:tcPr>
          <w:p>
            <w:r>
              <w:rPr>
                <w:rFonts w:ascii="Arial" w:hAnsi="Arial"/>
                <w:b/>
                <w:sz w:val="19"/>
              </w:rPr>
              <w:t>Niveau</w:t>
            </w:r>
          </w:p>
        </w:tc>
        <w:tc>
          <w:tcPr>
            <w:tcW w:type="dxa" w:w="3402"/>
            <w:shd w:fill="EAF2F8"/>
            <w:tcMar>
              <w:top w:w="80" w:type="dxa"/>
              <w:start w:w="120" w:type="dxa"/>
              <w:bottom w:w="80" w:type="dxa"/>
              <w:end w:w="120" w:type="dxa"/>
            </w:tcMar>
            <w:vAlign w:val="center"/>
          </w:tcPr>
          <w:p>
            <w:r>
              <w:rPr>
                <w:rFonts w:ascii="Arial" w:hAnsi="Arial"/>
                <w:b/>
                <w:sz w:val="19"/>
              </w:rPr>
              <w:t>Écran</w:t>
            </w:r>
          </w:p>
        </w:tc>
        <w:tc>
          <w:tcPr>
            <w:tcW w:type="dxa" w:w="4989"/>
            <w:shd w:fill="EAF2F8"/>
            <w:tcMar>
              <w:top w:w="80" w:type="dxa"/>
              <w:start w:w="120" w:type="dxa"/>
              <w:bottom w:w="80" w:type="dxa"/>
              <w:end w:w="120" w:type="dxa"/>
            </w:tcMar>
            <w:vAlign w:val="center"/>
          </w:tcPr>
          <w:p>
            <w:r>
              <w:rPr>
                <w:rFonts w:ascii="Arial" w:hAnsi="Arial"/>
                <w:b/>
                <w:sz w:val="19"/>
              </w:rPr>
              <w:t>Règle actuelle</w:t>
            </w:r>
          </w:p>
        </w:tc>
      </w:tr>
      <w:tr>
        <w:tc>
          <w:tcPr>
            <w:tcW w:type="dxa" w:w="680"/>
            <w:tcMar>
              <w:top w:w="80" w:type="dxa"/>
              <w:start w:w="120" w:type="dxa"/>
              <w:bottom w:w="80" w:type="dxa"/>
              <w:end w:w="120" w:type="dxa"/>
            </w:tcMar>
            <w:vAlign w:val="center"/>
          </w:tcPr>
          <w:p>
            <w:r>
              <w:rPr>
                <w:rFonts w:ascii="Arial" w:hAnsi="Arial"/>
                <w:sz w:val="19"/>
              </w:rPr>
              <w:t>1</w:t>
            </w:r>
          </w:p>
        </w:tc>
        <w:tc>
          <w:tcPr>
            <w:tcW w:type="dxa" w:w="3402"/>
            <w:tcMar>
              <w:top w:w="80" w:type="dxa"/>
              <w:start w:w="120" w:type="dxa"/>
              <w:bottom w:w="80" w:type="dxa"/>
              <w:end w:w="120" w:type="dxa"/>
            </w:tcMar>
            <w:vAlign w:val="center"/>
          </w:tcPr>
          <w:p>
            <w:r>
              <w:rPr>
                <w:rFonts w:ascii="Arial" w:hAnsi="Arial"/>
                <w:sz w:val="19"/>
              </w:rPr>
              <w:t>ListeValidationClotureDemandeur</w:t>
            </w:r>
          </w:p>
        </w:tc>
        <w:tc>
          <w:tcPr>
            <w:tcW w:type="dxa" w:w="4989"/>
            <w:tcMar>
              <w:top w:w="80" w:type="dxa"/>
              <w:start w:w="120" w:type="dxa"/>
              <w:bottom w:w="80" w:type="dxa"/>
              <w:end w:w="120" w:type="dxa"/>
            </w:tcMar>
            <w:vAlign w:val="center"/>
          </w:tcPr>
          <w:p>
            <w:r>
              <w:rPr>
                <w:rFonts w:ascii="Arial" w:hAnsi="Arial"/>
                <w:sz w:val="19"/>
              </w:rPr>
              <w:t>Le demandeur doit valider en premier.</w:t>
            </w:r>
          </w:p>
        </w:tc>
      </w:tr>
      <w:tr>
        <w:tc>
          <w:tcPr>
            <w:tcW w:type="dxa" w:w="680"/>
            <w:tcMar>
              <w:top w:w="80" w:type="dxa"/>
              <w:start w:w="120" w:type="dxa"/>
              <w:bottom w:w="80" w:type="dxa"/>
              <w:end w:w="120" w:type="dxa"/>
            </w:tcMar>
            <w:vAlign w:val="center"/>
          </w:tcPr>
          <w:p>
            <w:r>
              <w:rPr>
                <w:rFonts w:ascii="Arial" w:hAnsi="Arial"/>
                <w:sz w:val="19"/>
              </w:rPr>
              <w:t>2</w:t>
            </w:r>
          </w:p>
        </w:tc>
        <w:tc>
          <w:tcPr>
            <w:tcW w:type="dxa" w:w="3402"/>
            <w:tcMar>
              <w:top w:w="80" w:type="dxa"/>
              <w:start w:w="120" w:type="dxa"/>
              <w:bottom w:w="80" w:type="dxa"/>
              <w:end w:w="120" w:type="dxa"/>
            </w:tcMar>
            <w:vAlign w:val="center"/>
          </w:tcPr>
          <w:p>
            <w:r>
              <w:rPr>
                <w:rFonts w:ascii="Arial" w:hAnsi="Arial"/>
                <w:sz w:val="19"/>
              </w:rPr>
              <w:t>ListeValidationClotureDM</w:t>
            </w:r>
          </w:p>
        </w:tc>
        <w:tc>
          <w:tcPr>
            <w:tcW w:type="dxa" w:w="4989"/>
            <w:tcMar>
              <w:top w:w="80" w:type="dxa"/>
              <w:start w:w="120" w:type="dxa"/>
              <w:bottom w:w="80" w:type="dxa"/>
              <w:end w:w="120" w:type="dxa"/>
            </w:tcMar>
            <w:vAlign w:val="center"/>
          </w:tcPr>
          <w:p>
            <w:r>
              <w:rPr>
                <w:rFonts w:ascii="Arial" w:hAnsi="Arial"/>
                <w:sz w:val="19"/>
              </w:rPr>
              <w:t>Le Directeur Métier valide après le demandeur.</w:t>
            </w:r>
          </w:p>
        </w:tc>
      </w:tr>
      <w:tr>
        <w:tc>
          <w:tcPr>
            <w:tcW w:type="dxa" w:w="680"/>
            <w:tcMar>
              <w:top w:w="80" w:type="dxa"/>
              <w:start w:w="120" w:type="dxa"/>
              <w:bottom w:w="80" w:type="dxa"/>
              <w:end w:w="120" w:type="dxa"/>
            </w:tcMar>
            <w:vAlign w:val="center"/>
          </w:tcPr>
          <w:p>
            <w:r>
              <w:rPr>
                <w:rFonts w:ascii="Arial" w:hAnsi="Arial"/>
                <w:sz w:val="19"/>
              </w:rPr>
              <w:t>3</w:t>
            </w:r>
          </w:p>
        </w:tc>
        <w:tc>
          <w:tcPr>
            <w:tcW w:type="dxa" w:w="3402"/>
            <w:tcMar>
              <w:top w:w="80" w:type="dxa"/>
              <w:start w:w="120" w:type="dxa"/>
              <w:bottom w:w="80" w:type="dxa"/>
              <w:end w:w="120" w:type="dxa"/>
            </w:tcMar>
            <w:vAlign w:val="center"/>
          </w:tcPr>
          <w:p>
            <w:r>
              <w:rPr>
                <w:rFonts w:ascii="Arial" w:hAnsi="Arial"/>
                <w:sz w:val="19"/>
              </w:rPr>
              <w:t>ListeValidationClotureDSI</w:t>
            </w:r>
          </w:p>
        </w:tc>
        <w:tc>
          <w:tcPr>
            <w:tcW w:type="dxa" w:w="4989"/>
            <w:tcMar>
              <w:top w:w="80" w:type="dxa"/>
              <w:start w:w="120" w:type="dxa"/>
              <w:bottom w:w="80" w:type="dxa"/>
              <w:end w:w="120" w:type="dxa"/>
            </w:tcMar>
            <w:vAlign w:val="center"/>
          </w:tcPr>
          <w:p>
            <w:r>
              <w:rPr>
                <w:rFonts w:ascii="Arial" w:hAnsi="Arial"/>
                <w:sz w:val="19"/>
              </w:rPr>
              <w:t>La DSI ou le RSIT délégué valident en dernier.</w:t>
            </w:r>
          </w:p>
        </w:tc>
      </w:tr>
    </w:tbl>
    <w:p>
      <w:pPr>
        <w:pStyle w:val="ListBullet"/>
      </w:pPr>
      <w:r>
        <w:t>La clôture finale ne se fait pas sur un simple changement de statut manuel.</w:t>
      </w:r>
    </w:p>
    <w:p>
      <w:pPr>
        <w:pStyle w:val="ListBullet"/>
      </w:pPr>
      <w:r>
        <w:t>Le workflow complet Demandeur -&gt; DM -&gt; DSI est maintenant respecté côté code.</w:t>
      </w:r>
    </w:p>
    <w:p>
      <w:pPr>
        <w:pStyle w:val="Heading1"/>
      </w:pPr>
      <w:r>
        <w:t>17. Livrables par phase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211"/>
            <w:shd w:fill="EAF2F8"/>
            <w:tcMar>
              <w:top w:w="80" w:type="dxa"/>
              <w:start w:w="120" w:type="dxa"/>
              <w:bottom w:w="80" w:type="dxa"/>
              <w:end w:w="120" w:type="dxa"/>
            </w:tcMar>
            <w:vAlign w:val="center"/>
          </w:tcPr>
          <w:p>
            <w:r>
              <w:rPr>
                <w:rFonts w:ascii="Arial" w:hAnsi="Arial"/>
                <w:b/>
                <w:sz w:val="19"/>
              </w:rPr>
              <w:t>Phase</w:t>
            </w:r>
          </w:p>
        </w:tc>
        <w:tc>
          <w:tcPr>
            <w:tcW w:type="dxa" w:w="6860"/>
            <w:shd w:fill="EAF2F8"/>
            <w:tcMar>
              <w:top w:w="80" w:type="dxa"/>
              <w:start w:w="120" w:type="dxa"/>
              <w:bottom w:w="80" w:type="dxa"/>
              <w:end w:w="120" w:type="dxa"/>
            </w:tcMar>
            <w:vAlign w:val="center"/>
          </w:tcPr>
          <w:p>
            <w:r>
              <w:rPr>
                <w:rFonts w:ascii="Arial" w:hAnsi="Arial"/>
                <w:b/>
                <w:sz w:val="19"/>
              </w:rPr>
              <w:t>Livrables structurants</w:t>
            </w:r>
          </w:p>
        </w:tc>
      </w:tr>
      <w:tr>
        <w:tc>
          <w:tcPr>
            <w:tcW w:type="dxa" w:w="2211"/>
            <w:tcMar>
              <w:top w:w="80" w:type="dxa"/>
              <w:start w:w="120" w:type="dxa"/>
              <w:bottom w:w="80" w:type="dxa"/>
              <w:end w:w="120" w:type="dxa"/>
            </w:tcMar>
            <w:vAlign w:val="center"/>
          </w:tcPr>
          <w:p>
            <w:r>
              <w:rPr>
                <w:rFonts w:ascii="Arial" w:hAnsi="Arial"/>
                <w:sz w:val="19"/>
              </w:rPr>
              <w:t>Analyse &amp; Clarification</w:t>
            </w:r>
          </w:p>
        </w:tc>
        <w:tc>
          <w:tcPr>
            <w:tcW w:type="dxa" w:w="6860"/>
            <w:tcMar>
              <w:top w:w="80" w:type="dxa"/>
              <w:start w:w="120" w:type="dxa"/>
              <w:bottom w:w="80" w:type="dxa"/>
              <w:end w:w="120" w:type="dxa"/>
            </w:tcMar>
            <w:vAlign w:val="center"/>
          </w:tcPr>
          <w:p>
            <w:r>
              <w:rPr>
                <w:rFonts w:ascii="Arial" w:hAnsi="Arial"/>
                <w:sz w:val="19"/>
              </w:rPr>
              <w:t>Cahier d'analyse technique, Note de cadrage, Charte projet, Charte projet signée.</w:t>
            </w:r>
          </w:p>
        </w:tc>
      </w:tr>
      <w:tr>
        <w:tc>
          <w:tcPr>
            <w:tcW w:type="dxa" w:w="2211"/>
            <w:tcMar>
              <w:top w:w="80" w:type="dxa"/>
              <w:start w:w="120" w:type="dxa"/>
              <w:bottom w:w="80" w:type="dxa"/>
              <w:end w:w="120" w:type="dxa"/>
            </w:tcMar>
            <w:vAlign w:val="center"/>
          </w:tcPr>
          <w:p>
            <w:r>
              <w:rPr>
                <w:rFonts w:ascii="Arial" w:hAnsi="Arial"/>
                <w:sz w:val="19"/>
              </w:rPr>
              <w:t>Planification &amp; Validation</w:t>
            </w:r>
          </w:p>
        </w:tc>
        <w:tc>
          <w:tcPr>
            <w:tcW w:type="dxa" w:w="6860"/>
            <w:tcMar>
              <w:top w:w="80" w:type="dxa"/>
              <w:start w:w="120" w:type="dxa"/>
              <w:bottom w:w="80" w:type="dxa"/>
              <w:end w:w="120" w:type="dxa"/>
            </w:tcMar>
            <w:vAlign w:val="center"/>
          </w:tcPr>
          <w:p>
            <w:r>
              <w:rPr>
                <w:rFonts w:ascii="Arial" w:hAnsi="Arial"/>
                <w:sz w:val="19"/>
              </w:rPr>
              <w:t>Planning détaillé, WBS, Matrice RACI, Schéma de communication, Budget prévisionnel, PV de kick-off.</w:t>
            </w:r>
          </w:p>
        </w:tc>
      </w:tr>
      <w:tr>
        <w:tc>
          <w:tcPr>
            <w:tcW w:type="dxa" w:w="2211"/>
            <w:tcMar>
              <w:top w:w="80" w:type="dxa"/>
              <w:start w:w="120" w:type="dxa"/>
              <w:bottom w:w="80" w:type="dxa"/>
              <w:end w:w="120" w:type="dxa"/>
            </w:tcMar>
            <w:vAlign w:val="center"/>
          </w:tcPr>
          <w:p>
            <w:r>
              <w:rPr>
                <w:rFonts w:ascii="Arial" w:hAnsi="Arial"/>
                <w:sz w:val="19"/>
              </w:rPr>
              <w:t>Exécution &amp; Suivi</w:t>
            </w:r>
          </w:p>
        </w:tc>
        <w:tc>
          <w:tcPr>
            <w:tcW w:type="dxa" w:w="6860"/>
            <w:tcMar>
              <w:top w:w="80" w:type="dxa"/>
              <w:start w:w="120" w:type="dxa"/>
              <w:bottom w:w="80" w:type="dxa"/>
              <w:end w:w="120" w:type="dxa"/>
            </w:tcMar>
            <w:vAlign w:val="center"/>
          </w:tcPr>
          <w:p>
            <w:r>
              <w:rPr>
                <w:rFonts w:ascii="Arial" w:hAnsi="Arial"/>
                <w:sz w:val="19"/>
              </w:rPr>
              <w:t>Comptes-rendus de réunion, rapports d'avancement, documents de pilotage.</w:t>
            </w:r>
          </w:p>
        </w:tc>
      </w:tr>
      <w:tr>
        <w:tc>
          <w:tcPr>
            <w:tcW w:type="dxa" w:w="2211"/>
            <w:tcMar>
              <w:top w:w="80" w:type="dxa"/>
              <w:start w:w="120" w:type="dxa"/>
              <w:bottom w:w="80" w:type="dxa"/>
              <w:end w:w="120" w:type="dxa"/>
            </w:tcMar>
            <w:vAlign w:val="center"/>
          </w:tcPr>
          <w:p>
            <w:r>
              <w:rPr>
                <w:rFonts w:ascii="Arial" w:hAnsi="Arial"/>
                <w:sz w:val="19"/>
              </w:rPr>
              <w:t>UAT &amp; MEP</w:t>
            </w:r>
          </w:p>
        </w:tc>
        <w:tc>
          <w:tcPr>
            <w:tcW w:type="dxa" w:w="6860"/>
            <w:tcMar>
              <w:top w:w="80" w:type="dxa"/>
              <w:start w:w="120" w:type="dxa"/>
              <w:bottom w:w="80" w:type="dxa"/>
              <w:end w:w="120" w:type="dxa"/>
            </w:tcMar>
            <w:vAlign w:val="center"/>
          </w:tcPr>
          <w:p>
            <w:r>
              <w:rPr>
                <w:rFonts w:ascii="Arial" w:hAnsi="Arial"/>
                <w:sz w:val="19"/>
              </w:rPr>
              <w:t>Cahier de tests, feuille d'anomalies, PV de recette, dossier MEP, PV MEP, rapport hypercare.</w:t>
            </w:r>
          </w:p>
        </w:tc>
      </w:tr>
      <w:tr>
        <w:tc>
          <w:tcPr>
            <w:tcW w:type="dxa" w:w="2211"/>
            <w:tcMar>
              <w:top w:w="80" w:type="dxa"/>
              <w:start w:w="120" w:type="dxa"/>
              <w:bottom w:w="80" w:type="dxa"/>
              <w:end w:w="120" w:type="dxa"/>
            </w:tcMar>
            <w:vAlign w:val="center"/>
          </w:tcPr>
          <w:p>
            <w:r>
              <w:rPr>
                <w:rFonts w:ascii="Arial" w:hAnsi="Arial"/>
                <w:sz w:val="19"/>
              </w:rPr>
              <w:t>Clôture &amp; Leçons apprises</w:t>
            </w:r>
          </w:p>
        </w:tc>
        <w:tc>
          <w:tcPr>
            <w:tcW w:type="dxa" w:w="6860"/>
            <w:tcMar>
              <w:top w:w="80" w:type="dxa"/>
              <w:start w:w="120" w:type="dxa"/>
              <w:bottom w:w="80" w:type="dxa"/>
              <w:end w:w="120" w:type="dxa"/>
            </w:tcMar>
            <w:vAlign w:val="center"/>
          </w:tcPr>
          <w:p>
            <w:r>
              <w:rPr>
                <w:rFonts w:ascii="Arial" w:hAnsi="Arial"/>
                <w:sz w:val="19"/>
              </w:rPr>
              <w:t>Rapport de clôture, PV de clôture, dossier d'exploitation, leçons apprises.</w:t>
            </w:r>
          </w:p>
        </w:tc>
      </w:tr>
    </w:tbl>
    <w:p>
      <w:pPr>
        <w:pStyle w:val="Heading1"/>
      </w:pPr>
      <w:r>
        <w:t>18. Dashboards, portefeuille et analytics</w:t>
      </w:r>
    </w:p>
    <w:p>
      <w:r>
        <w:t>L'application propose un cockpit dashboard DSI/Admin et des vues directionnelles avec indicateurs projets, santé du portefeuille, gouvernance, ressources &amp; capacité, finances et validations en attente.</w:t>
      </w:r>
    </w:p>
    <w:p>
      <w:pPr>
        <w:pStyle w:val="ListBullet"/>
      </w:pPr>
      <w:r>
        <w:t>Portefeuille DSI avec filtres par direction, phase, statut, CP et santé.</w:t>
      </w:r>
    </w:p>
    <w:p>
      <w:pPr>
        <w:pStyle w:val="ListBullet"/>
      </w:pPr>
      <w:r>
        <w:t>Dashboard Home avec KPI, tableaux critiques, répartitions et synthèses.</w:t>
      </w:r>
    </w:p>
    <w:p>
      <w:pPr>
        <w:pStyle w:val="ListBullet"/>
      </w:pPr>
      <w:r>
        <w:t>Analytics direction pour lecture sponsor / métier.</w:t>
      </w:r>
    </w:p>
    <w:p>
      <w:pPr>
        <w:pStyle w:val="ListBullet"/>
      </w:pPr>
      <w:r>
        <w:t>Historique &amp; traçabilité avec vues consolidées par direction.</w:t>
      </w:r>
    </w:p>
    <w:p>
      <w:pPr>
        <w:pStyle w:val="Heading1"/>
      </w:pPr>
      <w:r>
        <w:t>19. Notifications et audit</w:t>
      </w:r>
    </w:p>
    <w:p>
      <w:r>
        <w:t>Chaque étape sensible peut générer une notification interne. Les actions importantes sont également journalisées dans les audits.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721"/>
            <w:shd w:fill="EAF2F8"/>
            <w:tcMar>
              <w:top w:w="80" w:type="dxa"/>
              <w:start w:w="120" w:type="dxa"/>
              <w:bottom w:w="80" w:type="dxa"/>
              <w:end w:w="120" w:type="dxa"/>
            </w:tcMar>
            <w:vAlign w:val="center"/>
          </w:tcPr>
          <w:p>
            <w:r>
              <w:rPr>
                <w:rFonts w:ascii="Arial" w:hAnsi="Arial"/>
                <w:b/>
                <w:sz w:val="19"/>
              </w:rPr>
              <w:t>Mécanisme</w:t>
            </w:r>
          </w:p>
        </w:tc>
        <w:tc>
          <w:tcPr>
            <w:tcW w:type="dxa" w:w="6463"/>
            <w:shd w:fill="EAF2F8"/>
            <w:tcMar>
              <w:top w:w="80" w:type="dxa"/>
              <w:start w:w="120" w:type="dxa"/>
              <w:bottom w:w="80" w:type="dxa"/>
              <w:end w:w="120" w:type="dxa"/>
            </w:tcMar>
            <w:vAlign w:val="center"/>
          </w:tcPr>
          <w:p>
            <w:r>
              <w:rPr>
                <w:rFonts w:ascii="Arial" w:hAnsi="Arial"/>
                <w:b/>
                <w:sz w:val="19"/>
              </w:rPr>
              <w:t>Comportement</w:t>
            </w:r>
          </w:p>
        </w:tc>
      </w:tr>
      <w:tr>
        <w:tc>
          <w:tcPr>
            <w:tcW w:type="dxa" w:w="2721"/>
            <w:tcMar>
              <w:top w:w="80" w:type="dxa"/>
              <w:start w:w="120" w:type="dxa"/>
              <w:bottom w:w="80" w:type="dxa"/>
              <w:end w:w="120" w:type="dxa"/>
            </w:tcMar>
            <w:vAlign w:val="center"/>
          </w:tcPr>
          <w:p>
            <w:r>
              <w:rPr>
                <w:rFonts w:ascii="Arial" w:hAnsi="Arial"/>
                <w:sz w:val="19"/>
              </w:rPr>
              <w:t>Notifications internes</w:t>
            </w:r>
          </w:p>
        </w:tc>
        <w:tc>
          <w:tcPr>
            <w:tcW w:type="dxa" w:w="6463"/>
            <w:tcMar>
              <w:top w:w="80" w:type="dxa"/>
              <w:start w:w="120" w:type="dxa"/>
              <w:bottom w:w="80" w:type="dxa"/>
              <w:end w:w="120" w:type="dxa"/>
            </w:tcMar>
            <w:vAlign w:val="center"/>
          </w:tcPr>
          <w:p>
            <w:r>
              <w:rPr>
                <w:rFonts w:ascii="Arial" w:hAnsi="Arial"/>
                <w:sz w:val="19"/>
              </w:rPr>
              <w:t>Créées lors des validations, rejets, demandes de correction, soumissions de clôture.</w:t>
            </w:r>
          </w:p>
        </w:tc>
      </w:tr>
      <w:tr>
        <w:tc>
          <w:tcPr>
            <w:tcW w:type="dxa" w:w="2721"/>
            <w:tcMar>
              <w:top w:w="80" w:type="dxa"/>
              <w:start w:w="120" w:type="dxa"/>
              <w:bottom w:w="80" w:type="dxa"/>
              <w:end w:w="120" w:type="dxa"/>
            </w:tcMar>
            <w:vAlign w:val="center"/>
          </w:tcPr>
          <w:p>
            <w:r>
              <w:rPr>
                <w:rFonts w:ascii="Arial" w:hAnsi="Arial"/>
                <w:sz w:val="19"/>
              </w:rPr>
              <w:t>Centre de notifications</w:t>
            </w:r>
          </w:p>
        </w:tc>
        <w:tc>
          <w:tcPr>
            <w:tcW w:type="dxa" w:w="6463"/>
            <w:tcMar>
              <w:top w:w="80" w:type="dxa"/>
              <w:start w:w="120" w:type="dxa"/>
              <w:bottom w:w="80" w:type="dxa"/>
              <w:end w:w="120" w:type="dxa"/>
            </w:tcMar>
            <w:vAlign w:val="center"/>
          </w:tcPr>
          <w:p>
            <w:r>
              <w:rPr>
                <w:rFonts w:ascii="Arial" w:hAnsi="Arial"/>
                <w:sz w:val="19"/>
              </w:rPr>
              <w:t>Vue dédiée avec marquage unitaire ou global comme lu.</w:t>
            </w:r>
          </w:p>
        </w:tc>
      </w:tr>
      <w:tr>
        <w:tc>
          <w:tcPr>
            <w:tcW w:type="dxa" w:w="2721"/>
            <w:tcMar>
              <w:top w:w="80" w:type="dxa"/>
              <w:start w:w="120" w:type="dxa"/>
              <w:bottom w:w="80" w:type="dxa"/>
              <w:end w:w="120" w:type="dxa"/>
            </w:tcMar>
            <w:vAlign w:val="center"/>
          </w:tcPr>
          <w:p>
            <w:r>
              <w:rPr>
                <w:rFonts w:ascii="Arial" w:hAnsi="Arial"/>
                <w:sz w:val="19"/>
              </w:rPr>
              <w:t>AuditLog</w:t>
            </w:r>
          </w:p>
        </w:tc>
        <w:tc>
          <w:tcPr>
            <w:tcW w:type="dxa" w:w="6463"/>
            <w:tcMar>
              <w:top w:w="80" w:type="dxa"/>
              <w:start w:w="120" w:type="dxa"/>
              <w:bottom w:w="80" w:type="dxa"/>
              <w:end w:w="120" w:type="dxa"/>
            </w:tcMar>
            <w:vAlign w:val="center"/>
          </w:tcPr>
          <w:p>
            <w:r>
              <w:rPr>
                <w:rFonts w:ascii="Arial" w:hAnsi="Arial"/>
                <w:sz w:val="19"/>
              </w:rPr>
              <w:t>Journal des validations, refus, sauvegardes, affectations et modifications sensibles.</w:t>
            </w:r>
          </w:p>
        </w:tc>
      </w:tr>
      <w:tr>
        <w:tc>
          <w:tcPr>
            <w:tcW w:type="dxa" w:w="2721"/>
            <w:tcMar>
              <w:top w:w="80" w:type="dxa"/>
              <w:start w:w="120" w:type="dxa"/>
              <w:bottom w:w="80" w:type="dxa"/>
              <w:end w:w="120" w:type="dxa"/>
            </w:tcMar>
            <w:vAlign w:val="center"/>
          </w:tcPr>
          <w:p>
            <w:r>
              <w:rPr>
                <w:rFonts w:ascii="Arial" w:hAnsi="Arial"/>
                <w:sz w:val="19"/>
              </w:rPr>
              <w:t>Logs techniques</w:t>
            </w:r>
          </w:p>
        </w:tc>
        <w:tc>
          <w:tcPr>
            <w:tcW w:type="dxa" w:w="6463"/>
            <w:tcMar>
              <w:top w:w="80" w:type="dxa"/>
              <w:start w:w="120" w:type="dxa"/>
              <w:bottom w:w="80" w:type="dxa"/>
              <w:end w:w="120" w:type="dxa"/>
            </w:tcMar>
            <w:vAlign w:val="center"/>
          </w:tcPr>
          <w:p>
            <w:r>
              <w:rPr>
                <w:rFonts w:ascii="Arial" w:hAnsi="Arial"/>
                <w:sz w:val="19"/>
              </w:rPr>
              <w:t>Logs Serilog dans logs/gestion-projets-*.txt.</w:t>
            </w:r>
          </w:p>
        </w:tc>
      </w:tr>
    </w:tbl>
    <w:p>
      <w:pPr>
        <w:pStyle w:val="Heading1"/>
      </w:pPr>
      <w:r>
        <w:t>20. Autorisations et menu dynamique</w:t>
      </w:r>
    </w:p>
    <w:p>
      <w:r>
        <w:t>Le module Autorisations / Droits pilote désormais réellement le menu et le blocage backend des écrans. L'AdminIT peut ajuster les accès par rôle dans une matrice de permissions.</w:t>
      </w:r>
    </w:p>
    <w:p>
      <w:pPr>
        <w:pStyle w:val="ListBullet"/>
      </w:pPr>
      <w:r>
        <w:t>Le menu n'est plus seulement codé en dur ; il s'aligne sur la matrice de permissions.</w:t>
      </w:r>
    </w:p>
    <w:p>
      <w:pPr>
        <w:pStyle w:val="ListBullet"/>
      </w:pPr>
      <w:r>
        <w:t>Le filtre PermissionMatrixAuthorizationFilter bloque l'accès direct aux URLs non autorisées.</w:t>
      </w:r>
    </w:p>
    <w:p>
      <w:pPr>
        <w:pStyle w:val="ListBullet"/>
      </w:pPr>
      <w:r>
        <w:t>AdminIT conserve un accès total via un handler d'override dédié.</w:t>
      </w:r>
    </w:p>
    <w:p>
      <w:pPr>
        <w:pStyle w:val="Heading1"/>
      </w:pPr>
      <w:r>
        <w:t>21. Gestion documentaire et fichiers</w:t>
      </w:r>
    </w:p>
    <w:p>
      <w:r>
        <w:t>Les fichiers sont validés et servis de manière sécurisée. Les aperçus passent par DocumentController et les téléchargements vérifient l'accès projet.</w:t>
      </w:r>
    </w:p>
    <w:p>
      <w:pPr>
        <w:pStyle w:val="ListBullet"/>
      </w:pPr>
      <w:r>
        <w:t>Validation des extensions, taille et signature de fichier côté stockage.</w:t>
      </w:r>
    </w:p>
    <w:p>
      <w:pPr>
        <w:pStyle w:val="ListBullet"/>
      </w:pPr>
      <w:r>
        <w:t>Prévisualisation sécurisée des livrables par projet.</w:t>
      </w:r>
    </w:p>
    <w:p>
      <w:pPr>
        <w:pStyle w:val="ListBullet"/>
      </w:pPr>
      <w:r>
        <w:t>Téléchargement direct et ouvertures PDF inline pour certains exports.</w:t>
      </w:r>
    </w:p>
    <w:p>
      <w:pPr>
        <w:pStyle w:val="Heading1"/>
      </w:pPr>
      <w:r>
        <w:t>22. Configuration applicative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3118"/>
            <w:shd w:fill="EAF2F8"/>
            <w:tcMar>
              <w:top w:w="80" w:type="dxa"/>
              <w:start w:w="120" w:type="dxa"/>
              <w:bottom w:w="80" w:type="dxa"/>
              <w:end w:w="120" w:type="dxa"/>
            </w:tcMar>
            <w:vAlign w:val="center"/>
          </w:tcPr>
          <w:p>
            <w:r>
              <w:rPr>
                <w:rFonts w:ascii="Arial" w:hAnsi="Arial"/>
                <w:b/>
                <w:sz w:val="19"/>
              </w:rPr>
              <w:t>Clé / zone</w:t>
            </w:r>
          </w:p>
        </w:tc>
        <w:tc>
          <w:tcPr>
            <w:tcW w:type="dxa" w:w="5953"/>
            <w:shd w:fill="EAF2F8"/>
            <w:tcMar>
              <w:top w:w="80" w:type="dxa"/>
              <w:start w:w="120" w:type="dxa"/>
              <w:bottom w:w="80" w:type="dxa"/>
              <w:end w:w="120" w:type="dxa"/>
            </w:tcMar>
            <w:vAlign w:val="center"/>
          </w:tcPr>
          <w:p>
            <w:r>
              <w:rPr>
                <w:rFonts w:ascii="Arial" w:hAnsi="Arial"/>
                <w:b/>
                <w:sz w:val="19"/>
              </w:rPr>
              <w:t>Usage</w:t>
            </w:r>
          </w:p>
        </w:tc>
      </w:tr>
      <w:tr>
        <w:tc>
          <w:tcPr>
            <w:tcW w:type="dxa" w:w="3118"/>
            <w:tcMar>
              <w:top w:w="80" w:type="dxa"/>
              <w:start w:w="120" w:type="dxa"/>
              <w:bottom w:w="80" w:type="dxa"/>
              <w:end w:w="120" w:type="dxa"/>
            </w:tcMar>
            <w:vAlign w:val="center"/>
          </w:tcPr>
          <w:p>
            <w:r>
              <w:rPr>
                <w:rFonts w:ascii="Arial" w:hAnsi="Arial"/>
                <w:sz w:val="19"/>
              </w:rPr>
              <w:t>ConnectionStrings:DefaultConnection</w:t>
            </w:r>
          </w:p>
        </w:tc>
        <w:tc>
          <w:tcPr>
            <w:tcW w:type="dxa" w:w="5953"/>
            <w:tcMar>
              <w:top w:w="80" w:type="dxa"/>
              <w:start w:w="120" w:type="dxa"/>
              <w:bottom w:w="80" w:type="dxa"/>
              <w:end w:w="120" w:type="dxa"/>
            </w:tcMar>
            <w:vAlign w:val="center"/>
          </w:tcPr>
          <w:p>
            <w:r>
              <w:rPr>
                <w:rFonts w:ascii="Arial" w:hAnsi="Arial"/>
                <w:sz w:val="19"/>
              </w:rPr>
              <w:t>Connexion SQL Server principale.</w:t>
            </w:r>
          </w:p>
        </w:tc>
      </w:tr>
      <w:tr>
        <w:tc>
          <w:tcPr>
            <w:tcW w:type="dxa" w:w="3118"/>
            <w:tcMar>
              <w:top w:w="80" w:type="dxa"/>
              <w:start w:w="120" w:type="dxa"/>
              <w:bottom w:w="80" w:type="dxa"/>
              <w:end w:w="120" w:type="dxa"/>
            </w:tcMar>
            <w:vAlign w:val="center"/>
          </w:tcPr>
          <w:p>
            <w:r>
              <w:rPr>
                <w:rFonts w:ascii="Arial" w:hAnsi="Arial"/>
                <w:sz w:val="19"/>
              </w:rPr>
              <w:t>SmtpSettings:*</w:t>
            </w:r>
          </w:p>
        </w:tc>
        <w:tc>
          <w:tcPr>
            <w:tcW w:type="dxa" w:w="5953"/>
            <w:tcMar>
              <w:top w:w="80" w:type="dxa"/>
              <w:start w:w="120" w:type="dxa"/>
              <w:bottom w:w="80" w:type="dxa"/>
              <w:end w:w="120" w:type="dxa"/>
            </w:tcMar>
            <w:vAlign w:val="center"/>
          </w:tcPr>
          <w:p>
            <w:r>
              <w:rPr>
                <w:rFonts w:ascii="Arial" w:hAnsi="Arial"/>
                <w:sz w:val="19"/>
              </w:rPr>
              <w:t>Activation et paramètres du serveur SMTP.</w:t>
            </w:r>
          </w:p>
        </w:tc>
      </w:tr>
      <w:tr>
        <w:tc>
          <w:tcPr>
            <w:tcW w:type="dxa" w:w="3118"/>
            <w:tcMar>
              <w:top w:w="80" w:type="dxa"/>
              <w:start w:w="120" w:type="dxa"/>
              <w:bottom w:w="80" w:type="dxa"/>
              <w:end w:w="120" w:type="dxa"/>
            </w:tcMar>
            <w:vAlign w:val="center"/>
          </w:tcPr>
          <w:p>
            <w:r>
              <w:rPr>
                <w:rFonts w:ascii="Arial" w:hAnsi="Arial"/>
                <w:sz w:val="19"/>
              </w:rPr>
              <w:t>AzureAd:*</w:t>
            </w:r>
          </w:p>
        </w:tc>
        <w:tc>
          <w:tcPr>
            <w:tcW w:type="dxa" w:w="5953"/>
            <w:tcMar>
              <w:top w:w="80" w:type="dxa"/>
              <w:start w:w="120" w:type="dxa"/>
              <w:bottom w:w="80" w:type="dxa"/>
              <w:end w:w="120" w:type="dxa"/>
            </w:tcMar>
            <w:vAlign w:val="center"/>
          </w:tcPr>
          <w:p>
            <w:r>
              <w:rPr>
                <w:rFonts w:ascii="Arial" w:hAnsi="Arial"/>
                <w:sz w:val="19"/>
              </w:rPr>
              <w:t>Configuration OpenID Connect Azure AD.</w:t>
            </w:r>
          </w:p>
        </w:tc>
      </w:tr>
      <w:tr>
        <w:tc>
          <w:tcPr>
            <w:tcW w:type="dxa" w:w="3118"/>
            <w:tcMar>
              <w:top w:w="80" w:type="dxa"/>
              <w:start w:w="120" w:type="dxa"/>
              <w:bottom w:w="80" w:type="dxa"/>
              <w:end w:w="120" w:type="dxa"/>
            </w:tcMar>
            <w:vAlign w:val="center"/>
          </w:tcPr>
          <w:p>
            <w:r>
              <w:rPr>
                <w:rFonts w:ascii="Arial" w:hAnsi="Arial"/>
                <w:sz w:val="19"/>
              </w:rPr>
              <w:t>AllowedHosts</w:t>
            </w:r>
          </w:p>
        </w:tc>
        <w:tc>
          <w:tcPr>
            <w:tcW w:type="dxa" w:w="5953"/>
            <w:tcMar>
              <w:top w:w="80" w:type="dxa"/>
              <w:start w:w="120" w:type="dxa"/>
              <w:bottom w:w="80" w:type="dxa"/>
              <w:end w:w="120" w:type="dxa"/>
            </w:tcMar>
            <w:vAlign w:val="center"/>
          </w:tcPr>
          <w:p>
            <w:r>
              <w:rPr>
                <w:rFonts w:ascii="Arial" w:hAnsi="Arial"/>
                <w:sz w:val="19"/>
              </w:rPr>
              <w:t>Hôtes autorisés par ASP.NET Core.</w:t>
            </w:r>
          </w:p>
        </w:tc>
      </w:tr>
      <w:tr>
        <w:tc>
          <w:tcPr>
            <w:tcW w:type="dxa" w:w="3118"/>
            <w:tcMar>
              <w:top w:w="80" w:type="dxa"/>
              <w:start w:w="120" w:type="dxa"/>
              <w:bottom w:w="80" w:type="dxa"/>
              <w:end w:w="120" w:type="dxa"/>
            </w:tcMar>
            <w:vAlign w:val="center"/>
          </w:tcPr>
          <w:p>
            <w:r>
              <w:rPr>
                <w:rFonts w:ascii="Arial" w:hAnsi="Arial"/>
                <w:sz w:val="19"/>
              </w:rPr>
              <w:t>ParametreSysteme</w:t>
            </w:r>
          </w:p>
        </w:tc>
        <w:tc>
          <w:tcPr>
            <w:tcW w:type="dxa" w:w="5953"/>
            <w:tcMar>
              <w:top w:w="80" w:type="dxa"/>
              <w:start w:w="120" w:type="dxa"/>
              <w:bottom w:w="80" w:type="dxa"/>
              <w:end w:w="120" w:type="dxa"/>
            </w:tcMar>
            <w:vAlign w:val="center"/>
          </w:tcPr>
          <w:p>
            <w:r>
              <w:rPr>
                <w:rFonts w:ascii="Arial" w:hAnsi="Arial"/>
                <w:sz w:val="19"/>
              </w:rPr>
              <w:t>Référentiel en base pour certains paramètres dynamiques.</w:t>
            </w:r>
          </w:p>
        </w:tc>
      </w:tr>
    </w:tbl>
    <w:tbl>
      <w:tblPr>
        <w:tblStyle w:val="TableGrid"/>
        <w:tblW w:type="auto" w:w="0"/>
        <w:tblLook w:firstColumn="1" w:firstRow="1" w:lastColumn="0" w:lastRow="0" w:noHBand="0" w:noVBand="1" w:val="04A0"/>
      </w:tblPr>
      <w:tblGrid>
        <w:gridCol w:w="9792"/>
      </w:tblGrid>
      <w:tr>
        <w:tc>
          <w:tcPr>
            <w:tcW w:type="dxa" w:w="9792"/>
            <w:shd w:fill="FFF4CC"/>
            <w:tcMar>
              <w:top w:w="110" w:type="dxa"/>
              <w:start w:w="140" w:type="dxa"/>
              <w:bottom w:w="110" w:type="dxa"/>
              <w:end w:w="140" w:type="dxa"/>
            </w:tcMar>
          </w:tcPr>
          <w:p>
            <w:r>
              <w:t>Valeurs observées dans appsettings.json : SMTP désactivé par défaut et Azure AD encore configuré avec des placeholders. Un paramétrage de production reste donc nécessaire.</w:t>
            </w:r>
          </w:p>
        </w:tc>
      </w:tr>
    </w:tbl>
    <w:p>
      <w:pPr>
        <w:pStyle w:val="Heading1"/>
      </w:pPr>
      <w:r>
        <w:t>23. Déploiement, démarrage et maintenance</w:t>
      </w:r>
    </w:p>
    <w:p>
      <w:pPr>
        <w:pStyle w:val="ListNumber"/>
      </w:pPr>
      <w:r>
        <w:t>Configurer la chaîne de connexion SQL Server.</w:t>
      </w:r>
    </w:p>
    <w:p>
      <w:pPr>
        <w:pStyle w:val="ListNumber"/>
      </w:pPr>
      <w:r>
        <w:t>Renseigner les paramètres Azure AD et SMTP si utilisés.</w:t>
      </w:r>
    </w:p>
    <w:p>
      <w:pPr>
        <w:pStyle w:val="ListNumber"/>
      </w:pPr>
      <w:r>
        <w:t>Démarrer l'application ASP.NET Core ; les migrations EF et certains patches SQL sont exécutés au démarrage.</w:t>
      </w:r>
    </w:p>
    <w:p>
      <w:pPr>
        <w:pStyle w:val="ListNumber"/>
      </w:pPr>
      <w:r>
        <w:t>Vérifier les dossiers de logs et le stockage documentaire.</w:t>
      </w:r>
    </w:p>
    <w:p>
      <w:pPr>
        <w:pStyle w:val="ListNumber"/>
      </w:pPr>
      <w:r>
        <w:t>Vérifier les droits par rôle dans Autorisations / Droits et, si nécessaire, utiliser Réinitialiser.</w:t>
      </w:r>
    </w:p>
    <w:p>
      <w:pPr>
        <w:pStyle w:val="Heading1"/>
      </w:pPr>
      <w:r>
        <w:t>24. Qualité logicielle et tests</w:t>
      </w:r>
    </w:p>
    <w:p>
      <w:r>
        <w:t>L'état de qualité vérifié dans la session courante indique que les tests unitaires et d'intégration disponibles passent intégralement.</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422"/>
            <w:shd w:fill="EAF2F8"/>
            <w:tcMar>
              <w:top w:w="80" w:type="dxa"/>
              <w:start w:w="120" w:type="dxa"/>
              <w:bottom w:w="80" w:type="dxa"/>
              <w:end w:w="120" w:type="dxa"/>
            </w:tcMar>
            <w:vAlign w:val="center"/>
          </w:tcPr>
          <w:p>
            <w:r>
              <w:rPr>
                <w:rFonts w:ascii="Arial" w:hAnsi="Arial"/>
                <w:b/>
                <w:sz w:val="19"/>
              </w:rPr>
              <w:t>Commande</w:t>
            </w:r>
          </w:p>
        </w:tc>
        <w:tc>
          <w:tcPr>
            <w:tcW w:type="dxa" w:w="4649"/>
            <w:shd w:fill="EAF2F8"/>
            <w:tcMar>
              <w:top w:w="80" w:type="dxa"/>
              <w:start w:w="120" w:type="dxa"/>
              <w:bottom w:w="80" w:type="dxa"/>
              <w:end w:w="120" w:type="dxa"/>
            </w:tcMar>
            <w:vAlign w:val="center"/>
          </w:tcPr>
          <w:p>
            <w:r>
              <w:rPr>
                <w:rFonts w:ascii="Arial" w:hAnsi="Arial"/>
                <w:b/>
                <w:sz w:val="19"/>
              </w:rPr>
              <w:t>Résultat observé</w:t>
            </w:r>
          </w:p>
        </w:tc>
      </w:tr>
      <w:tr>
        <w:tc>
          <w:tcPr>
            <w:tcW w:type="dxa" w:w="4422"/>
            <w:tcMar>
              <w:top w:w="80" w:type="dxa"/>
              <w:start w:w="120" w:type="dxa"/>
              <w:bottom w:w="80" w:type="dxa"/>
              <w:end w:w="120" w:type="dxa"/>
            </w:tcMar>
            <w:vAlign w:val="center"/>
          </w:tcPr>
          <w:p>
            <w:r>
              <w:rPr>
                <w:rFonts w:ascii="Arial" w:hAnsi="Arial"/>
                <w:sz w:val="19"/>
              </w:rPr>
              <w:t>dotnet test Tests/GestionProjects.Tests.csproj --no-build --no-restore</w:t>
            </w:r>
          </w:p>
        </w:tc>
        <w:tc>
          <w:tcPr>
            <w:tcW w:type="dxa" w:w="4649"/>
            <w:tcMar>
              <w:top w:w="80" w:type="dxa"/>
              <w:start w:w="120" w:type="dxa"/>
              <w:bottom w:w="80" w:type="dxa"/>
              <w:end w:w="120" w:type="dxa"/>
            </w:tcMar>
            <w:vAlign w:val="center"/>
          </w:tcPr>
          <w:p>
            <w:r>
              <w:rPr>
                <w:rFonts w:ascii="Arial" w:hAnsi="Arial"/>
                <w:sz w:val="19"/>
              </w:rPr>
              <w:t>186 réussites, 0 échec, 0 ignoré.</w:t>
            </w:r>
          </w:p>
        </w:tc>
      </w:tr>
    </w:tbl>
    <w:p>
      <w:pPr>
        <w:pStyle w:val="ListBullet"/>
      </w:pPr>
      <w:r>
        <w:t>Le dépôt contient également plusieurs rapports markdown et CSV de vérification et d'implémentation.</w:t>
      </w:r>
    </w:p>
    <w:p>
      <w:pPr>
        <w:pStyle w:val="ListBullet"/>
      </w:pPr>
      <w:r>
        <w:t>Les tests couvrent l'authentification, la sécurité, les demandes, les validations, les phases projet et les services métier.</w:t>
      </w:r>
    </w:p>
    <w:p>
      <w:pPr>
        <w:pStyle w:val="Heading1"/>
      </w:pPr>
      <w:r>
        <w:t>25. Guide de prise en main par acteur</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154"/>
            <w:shd w:fill="EAF2F8"/>
            <w:tcMar>
              <w:top w:w="80" w:type="dxa"/>
              <w:start w:w="120" w:type="dxa"/>
              <w:bottom w:w="80" w:type="dxa"/>
              <w:end w:w="120" w:type="dxa"/>
            </w:tcMar>
            <w:vAlign w:val="center"/>
          </w:tcPr>
          <w:p>
            <w:r>
              <w:rPr>
                <w:rFonts w:ascii="Arial" w:hAnsi="Arial"/>
                <w:b/>
                <w:sz w:val="19"/>
              </w:rPr>
              <w:t>Acteur</w:t>
            </w:r>
          </w:p>
        </w:tc>
        <w:tc>
          <w:tcPr>
            <w:tcW w:type="dxa" w:w="6917"/>
            <w:shd w:fill="EAF2F8"/>
            <w:tcMar>
              <w:top w:w="80" w:type="dxa"/>
              <w:start w:w="120" w:type="dxa"/>
              <w:bottom w:w="80" w:type="dxa"/>
              <w:end w:w="120" w:type="dxa"/>
            </w:tcMar>
            <w:vAlign w:val="center"/>
          </w:tcPr>
          <w:p>
            <w:r>
              <w:rPr>
                <w:rFonts w:ascii="Arial" w:hAnsi="Arial"/>
                <w:b/>
                <w:sz w:val="19"/>
              </w:rPr>
              <w:t>Démarrage recommandé</w:t>
            </w:r>
          </w:p>
        </w:tc>
      </w:tr>
      <w:tr>
        <w:tc>
          <w:tcPr>
            <w:tcW w:type="dxa" w:w="2154"/>
            <w:tcMar>
              <w:top w:w="80" w:type="dxa"/>
              <w:start w:w="120" w:type="dxa"/>
              <w:bottom w:w="80" w:type="dxa"/>
              <w:end w:w="120" w:type="dxa"/>
            </w:tcMar>
            <w:vAlign w:val="center"/>
          </w:tcPr>
          <w:p>
            <w:r>
              <w:rPr>
                <w:rFonts w:ascii="Arial" w:hAnsi="Arial"/>
                <w:sz w:val="19"/>
              </w:rPr>
              <w:t>Demandeur</w:t>
            </w:r>
          </w:p>
        </w:tc>
        <w:tc>
          <w:tcPr>
            <w:tcW w:type="dxa" w:w="6917"/>
            <w:tcMar>
              <w:top w:w="80" w:type="dxa"/>
              <w:start w:w="120" w:type="dxa"/>
              <w:bottom w:w="80" w:type="dxa"/>
              <w:end w:w="120" w:type="dxa"/>
            </w:tcMar>
            <w:vAlign w:val="center"/>
          </w:tcPr>
          <w:p>
            <w:r>
              <w:rPr>
                <w:rFonts w:ascii="Arial" w:hAnsi="Arial"/>
                <w:sz w:val="19"/>
              </w:rPr>
              <w:t>Créer une demande, suivre son traitement, puis surveiller ses validations de clôture.</w:t>
            </w:r>
          </w:p>
        </w:tc>
      </w:tr>
      <w:tr>
        <w:tc>
          <w:tcPr>
            <w:tcW w:type="dxa" w:w="2154"/>
            <w:tcMar>
              <w:top w:w="80" w:type="dxa"/>
              <w:start w:w="120" w:type="dxa"/>
              <w:bottom w:w="80" w:type="dxa"/>
              <w:end w:w="120" w:type="dxa"/>
            </w:tcMar>
            <w:vAlign w:val="center"/>
          </w:tcPr>
          <w:p>
            <w:r>
              <w:rPr>
                <w:rFonts w:ascii="Arial" w:hAnsi="Arial"/>
                <w:sz w:val="19"/>
              </w:rPr>
              <w:t>Directeur Métier</w:t>
            </w:r>
          </w:p>
        </w:tc>
        <w:tc>
          <w:tcPr>
            <w:tcW w:type="dxa" w:w="6917"/>
            <w:tcMar>
              <w:top w:w="80" w:type="dxa"/>
              <w:start w:w="120" w:type="dxa"/>
              <w:bottom w:w="80" w:type="dxa"/>
              <w:end w:w="120" w:type="dxa"/>
            </w:tcMar>
            <w:vAlign w:val="center"/>
          </w:tcPr>
          <w:p>
            <w:r>
              <w:rPr>
                <w:rFonts w:ascii="Arial" w:hAnsi="Arial"/>
                <w:sz w:val="19"/>
              </w:rPr>
              <w:t>Traiter Validation DM, consulter Projets de ma direction, valider charte et planification du projet sponsorisé.</w:t>
            </w:r>
          </w:p>
        </w:tc>
      </w:tr>
      <w:tr>
        <w:tc>
          <w:tcPr>
            <w:tcW w:type="dxa" w:w="2154"/>
            <w:tcMar>
              <w:top w:w="80" w:type="dxa"/>
              <w:start w:w="120" w:type="dxa"/>
              <w:bottom w:w="80" w:type="dxa"/>
              <w:end w:w="120" w:type="dxa"/>
            </w:tcMar>
            <w:vAlign w:val="center"/>
          </w:tcPr>
          <w:p>
            <w:r>
              <w:rPr>
                <w:rFonts w:ascii="Arial" w:hAnsi="Arial"/>
                <w:sz w:val="19"/>
              </w:rPr>
              <w:t>DSI</w:t>
            </w:r>
          </w:p>
        </w:tc>
        <w:tc>
          <w:tcPr>
            <w:tcW w:type="dxa" w:w="6917"/>
            <w:tcMar>
              <w:top w:w="80" w:type="dxa"/>
              <w:start w:w="120" w:type="dxa"/>
              <w:bottom w:w="80" w:type="dxa"/>
              <w:end w:w="120" w:type="dxa"/>
            </w:tcMar>
            <w:vAlign w:val="center"/>
          </w:tcPr>
          <w:p>
            <w:r>
              <w:rPr>
                <w:rFonts w:ascii="Arial" w:hAnsi="Arial"/>
                <w:sz w:val="19"/>
              </w:rPr>
              <w:t>Traiter Validation DSI, suivre le portefeuille et les validations finales.</w:t>
            </w:r>
          </w:p>
        </w:tc>
      </w:tr>
      <w:tr>
        <w:tc>
          <w:tcPr>
            <w:tcW w:type="dxa" w:w="2154"/>
            <w:tcMar>
              <w:top w:w="80" w:type="dxa"/>
              <w:start w:w="120" w:type="dxa"/>
              <w:bottom w:w="80" w:type="dxa"/>
              <w:end w:w="120" w:type="dxa"/>
            </w:tcMar>
            <w:vAlign w:val="center"/>
          </w:tcPr>
          <w:p>
            <w:r>
              <w:rPr>
                <w:rFonts w:ascii="Arial" w:hAnsi="Arial"/>
                <w:sz w:val="19"/>
              </w:rPr>
              <w:t>RSIT</w:t>
            </w:r>
          </w:p>
        </w:tc>
        <w:tc>
          <w:tcPr>
            <w:tcW w:type="dxa" w:w="6917"/>
            <w:tcMar>
              <w:top w:w="80" w:type="dxa"/>
              <w:start w:w="120" w:type="dxa"/>
              <w:bottom w:w="80" w:type="dxa"/>
              <w:end w:w="120" w:type="dxa"/>
            </w:tcMar>
            <w:vAlign w:val="center"/>
          </w:tcPr>
          <w:p>
            <w:r>
              <w:rPr>
                <w:rFonts w:ascii="Arial" w:hAnsi="Arial"/>
                <w:sz w:val="19"/>
              </w:rPr>
              <w:t>Consulter les projets, agir techniquement et valider en délégation si activé.</w:t>
            </w:r>
          </w:p>
        </w:tc>
      </w:tr>
      <w:tr>
        <w:tc>
          <w:tcPr>
            <w:tcW w:type="dxa" w:w="2154"/>
            <w:tcMar>
              <w:top w:w="80" w:type="dxa"/>
              <w:start w:w="120" w:type="dxa"/>
              <w:bottom w:w="80" w:type="dxa"/>
              <w:end w:w="120" w:type="dxa"/>
            </w:tcMar>
            <w:vAlign w:val="center"/>
          </w:tcPr>
          <w:p>
            <w:r>
              <w:rPr>
                <w:rFonts w:ascii="Arial" w:hAnsi="Arial"/>
                <w:sz w:val="19"/>
              </w:rPr>
              <w:t>Chef de Projet</w:t>
            </w:r>
          </w:p>
        </w:tc>
        <w:tc>
          <w:tcPr>
            <w:tcW w:type="dxa" w:w="6917"/>
            <w:tcMar>
              <w:top w:w="80" w:type="dxa"/>
              <w:start w:w="120" w:type="dxa"/>
              <w:bottom w:w="80" w:type="dxa"/>
              <w:end w:w="120" w:type="dxa"/>
            </w:tcMar>
            <w:vAlign w:val="center"/>
          </w:tcPr>
          <w:p>
            <w:r>
              <w:rPr>
                <w:rFonts w:ascii="Arial" w:hAnsi="Arial"/>
                <w:sz w:val="19"/>
              </w:rPr>
              <w:t>Travailler dans les onglets de phase du projet et préparer tous les livrables/validations.</w:t>
            </w:r>
          </w:p>
        </w:tc>
      </w:tr>
      <w:tr>
        <w:tc>
          <w:tcPr>
            <w:tcW w:type="dxa" w:w="2154"/>
            <w:tcMar>
              <w:top w:w="80" w:type="dxa"/>
              <w:start w:w="120" w:type="dxa"/>
              <w:bottom w:w="80" w:type="dxa"/>
              <w:end w:w="120" w:type="dxa"/>
            </w:tcMar>
            <w:vAlign w:val="center"/>
          </w:tcPr>
          <w:p>
            <w:r>
              <w:rPr>
                <w:rFonts w:ascii="Arial" w:hAnsi="Arial"/>
                <w:sz w:val="19"/>
              </w:rPr>
              <w:t>AdminIT</w:t>
            </w:r>
          </w:p>
        </w:tc>
        <w:tc>
          <w:tcPr>
            <w:tcW w:type="dxa" w:w="6917"/>
            <w:tcMar>
              <w:top w:w="80" w:type="dxa"/>
              <w:start w:w="120" w:type="dxa"/>
              <w:bottom w:w="80" w:type="dxa"/>
              <w:end w:w="120" w:type="dxa"/>
            </w:tcMar>
            <w:vAlign w:val="center"/>
          </w:tcPr>
          <w:p>
            <w:r>
              <w:rPr>
                <w:rFonts w:ascii="Arial" w:hAnsi="Arial"/>
                <w:sz w:val="19"/>
              </w:rPr>
              <w:t>Paramétrer les référentiels, comptes, droits et délégations.</w:t>
            </w:r>
          </w:p>
        </w:tc>
      </w:tr>
    </w:tbl>
    <w:p>
      <w:pPr>
        <w:pStyle w:val="Heading1"/>
      </w:pPr>
      <w:r>
        <w:t>26. Bonnes pratiques d'exploitation</w:t>
      </w:r>
    </w:p>
    <w:p>
      <w:pPr>
        <w:pStyle w:val="ListBullet"/>
      </w:pPr>
      <w:r>
        <w:t>Toujours déposer les livrables avec le bon TypeLivrable ; l'affichage par phase dépend de ce typage.</w:t>
      </w:r>
    </w:p>
    <w:p>
      <w:pPr>
        <w:pStyle w:val="ListBullet"/>
      </w:pPr>
      <w:r>
        <w:t>Faire valider la charte uniquement après dépôt de la version signée complète.</w:t>
      </w:r>
    </w:p>
    <w:p>
      <w:pPr>
        <w:pStyle w:val="ListBullet"/>
      </w:pPr>
      <w:r>
        <w:t>Utiliser la checklist planification avant de solliciter le DM puis la DSI.</w:t>
      </w:r>
    </w:p>
    <w:p>
      <w:pPr>
        <w:pStyle w:val="ListBullet"/>
      </w:pPr>
      <w:r>
        <w:t>Vérifier les notifications et les commentaires de refus avant de relancer une validation.</w:t>
      </w:r>
    </w:p>
    <w:p>
      <w:pPr>
        <w:pStyle w:val="ListBullet"/>
      </w:pPr>
      <w:r>
        <w:t>Conserver la matrice des droits alignée sur l'organisation réelle et les délégations actives.</w:t>
      </w:r>
    </w:p>
    <w:p>
      <w:pPr>
        <w:pStyle w:val="ListBullet"/>
      </w:pPr>
      <w:r>
        <w:t>Surveiller les logs applicatifs et l'audit lors des incidents ou anomalies de workflow.</w:t>
      </w:r>
    </w:p>
    <w:p>
      <w:pPr>
        <w:pStyle w:val="Heading1"/>
      </w:pPr>
      <w:r>
        <w:t>27. Limites et points d'attention</w:t>
      </w:r>
    </w:p>
    <w:p>
      <w:pPr>
        <w:pStyle w:val="ListBullet"/>
      </w:pPr>
      <w:r>
        <w:t>L'activation réelle d'Azure AD dépend encore du paramétrage de production.</w:t>
      </w:r>
    </w:p>
    <w:p>
      <w:pPr>
        <w:pStyle w:val="ListBullet"/>
      </w:pPr>
      <w:r>
        <w:t>Le typage de certains livrables repose sur le choix utilisateur à l'upload ; le contenu métier du fichier n'est pas inféré automatiquement.</w:t>
      </w:r>
    </w:p>
    <w:p>
      <w:pPr>
        <w:pStyle w:val="ListBullet"/>
      </w:pPr>
      <w:r>
        <w:t>Certains patches de schéma SQL complémentaires sont encore appliqués au démarrage pour sécuriser les environnements existants.</w:t>
      </w:r>
    </w:p>
    <w:p>
      <w:pPr>
        <w:pStyle w:val="ListBullet"/>
      </w:pPr>
      <w:r>
        <w:t>Le moteur de rendu DOCX n'était pas disponible dans cette session ; la présente documentation a donc été vérifiée structurellement mais pas rendue visuellement page par page.</w:t>
      </w:r>
    </w:p>
    <w:p>
      <w:pPr>
        <w:pStyle w:val="Heading1"/>
      </w:pPr>
      <w:r>
        <w:t>28. Glossaire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1984"/>
            <w:shd w:fill="EAF2F8"/>
            <w:tcMar>
              <w:top w:w="80" w:type="dxa"/>
              <w:start w:w="120" w:type="dxa"/>
              <w:bottom w:w="80" w:type="dxa"/>
              <w:end w:w="120" w:type="dxa"/>
            </w:tcMar>
            <w:vAlign w:val="center"/>
          </w:tcPr>
          <w:p>
            <w:r>
              <w:rPr>
                <w:rFonts w:ascii="Arial" w:hAnsi="Arial"/>
                <w:b/>
                <w:sz w:val="19"/>
              </w:rPr>
              <w:t>Terme</w:t>
            </w:r>
          </w:p>
        </w:tc>
        <w:tc>
          <w:tcPr>
            <w:tcW w:type="dxa" w:w="7087"/>
            <w:shd w:fill="EAF2F8"/>
            <w:tcMar>
              <w:top w:w="80" w:type="dxa"/>
              <w:start w:w="120" w:type="dxa"/>
              <w:bottom w:w="80" w:type="dxa"/>
              <w:end w:w="120" w:type="dxa"/>
            </w:tcMar>
            <w:vAlign w:val="center"/>
          </w:tcPr>
          <w:p>
            <w:r>
              <w:rPr>
                <w:rFonts w:ascii="Arial" w:hAnsi="Arial"/>
                <w:b/>
                <w:sz w:val="19"/>
              </w:rPr>
              <w:t>Définition</w:t>
            </w:r>
          </w:p>
        </w:tc>
      </w:tr>
      <w:tr>
        <w:tc>
          <w:tcPr>
            <w:tcW w:type="dxa" w:w="1984"/>
            <w:tcMar>
              <w:top w:w="80" w:type="dxa"/>
              <w:start w:w="120" w:type="dxa"/>
              <w:bottom w:w="80" w:type="dxa"/>
              <w:end w:w="120" w:type="dxa"/>
            </w:tcMar>
            <w:vAlign w:val="center"/>
          </w:tcPr>
          <w:p>
            <w:r>
              <w:rPr>
                <w:rFonts w:ascii="Arial" w:hAnsi="Arial"/>
                <w:sz w:val="19"/>
              </w:rPr>
              <w:t>DM</w:t>
            </w:r>
          </w:p>
        </w:tc>
        <w:tc>
          <w:tcPr>
            <w:tcW w:type="dxa" w:w="7087"/>
            <w:tcMar>
              <w:top w:w="80" w:type="dxa"/>
              <w:start w:w="120" w:type="dxa"/>
              <w:bottom w:w="80" w:type="dxa"/>
              <w:end w:w="120" w:type="dxa"/>
            </w:tcMar>
            <w:vAlign w:val="center"/>
          </w:tcPr>
          <w:p>
            <w:r>
              <w:rPr>
                <w:rFonts w:ascii="Arial" w:hAnsi="Arial"/>
                <w:sz w:val="19"/>
              </w:rPr>
              <w:t>Directeur Métier, sponsor du projet.</w:t>
            </w:r>
          </w:p>
        </w:tc>
      </w:tr>
      <w:tr>
        <w:tc>
          <w:tcPr>
            <w:tcW w:type="dxa" w:w="1984"/>
            <w:tcMar>
              <w:top w:w="80" w:type="dxa"/>
              <w:start w:w="120" w:type="dxa"/>
              <w:bottom w:w="80" w:type="dxa"/>
              <w:end w:w="120" w:type="dxa"/>
            </w:tcMar>
            <w:vAlign w:val="center"/>
          </w:tcPr>
          <w:p>
            <w:r>
              <w:rPr>
                <w:rFonts w:ascii="Arial" w:hAnsi="Arial"/>
                <w:sz w:val="19"/>
              </w:rPr>
              <w:t>DSI</w:t>
            </w:r>
          </w:p>
        </w:tc>
        <w:tc>
          <w:tcPr>
            <w:tcW w:type="dxa" w:w="7087"/>
            <w:tcMar>
              <w:top w:w="80" w:type="dxa"/>
              <w:start w:w="120" w:type="dxa"/>
              <w:bottom w:w="80" w:type="dxa"/>
              <w:end w:w="120" w:type="dxa"/>
            </w:tcMar>
            <w:vAlign w:val="center"/>
          </w:tcPr>
          <w:p>
            <w:r>
              <w:rPr>
                <w:rFonts w:ascii="Arial" w:hAnsi="Arial"/>
                <w:sz w:val="19"/>
              </w:rPr>
              <w:t>Direction des Systèmes d'Information, valideur transverse et pilote du portefeuille.</w:t>
            </w:r>
          </w:p>
        </w:tc>
      </w:tr>
      <w:tr>
        <w:tc>
          <w:tcPr>
            <w:tcW w:type="dxa" w:w="1984"/>
            <w:tcMar>
              <w:top w:w="80" w:type="dxa"/>
              <w:start w:w="120" w:type="dxa"/>
              <w:bottom w:w="80" w:type="dxa"/>
              <w:end w:w="120" w:type="dxa"/>
            </w:tcMar>
            <w:vAlign w:val="center"/>
          </w:tcPr>
          <w:p>
            <w:r>
              <w:rPr>
                <w:rFonts w:ascii="Arial" w:hAnsi="Arial"/>
                <w:sz w:val="19"/>
              </w:rPr>
              <w:t>RSIT</w:t>
            </w:r>
          </w:p>
        </w:tc>
        <w:tc>
          <w:tcPr>
            <w:tcW w:type="dxa" w:w="7087"/>
            <w:tcMar>
              <w:top w:w="80" w:type="dxa"/>
              <w:start w:w="120" w:type="dxa"/>
              <w:bottom w:w="80" w:type="dxa"/>
              <w:end w:w="120" w:type="dxa"/>
            </w:tcMar>
            <w:vAlign w:val="center"/>
          </w:tcPr>
          <w:p>
            <w:r>
              <w:rPr>
                <w:rFonts w:ascii="Arial" w:hAnsi="Arial"/>
                <w:sz w:val="19"/>
              </w:rPr>
              <w:t>Responsable Solutions IT, valideur DSI par délégation si activé.</w:t>
            </w:r>
          </w:p>
        </w:tc>
      </w:tr>
      <w:tr>
        <w:tc>
          <w:tcPr>
            <w:tcW w:type="dxa" w:w="1984"/>
            <w:tcMar>
              <w:top w:w="80" w:type="dxa"/>
              <w:start w:w="120" w:type="dxa"/>
              <w:bottom w:w="80" w:type="dxa"/>
              <w:end w:w="120" w:type="dxa"/>
            </w:tcMar>
            <w:vAlign w:val="center"/>
          </w:tcPr>
          <w:p>
            <w:r>
              <w:rPr>
                <w:rFonts w:ascii="Arial" w:hAnsi="Arial"/>
                <w:sz w:val="19"/>
              </w:rPr>
              <w:t>CP</w:t>
            </w:r>
          </w:p>
        </w:tc>
        <w:tc>
          <w:tcPr>
            <w:tcW w:type="dxa" w:w="7087"/>
            <w:tcMar>
              <w:top w:w="80" w:type="dxa"/>
              <w:start w:w="120" w:type="dxa"/>
              <w:bottom w:w="80" w:type="dxa"/>
              <w:end w:w="120" w:type="dxa"/>
            </w:tcMar>
            <w:vAlign w:val="center"/>
          </w:tcPr>
          <w:p>
            <w:r>
              <w:rPr>
                <w:rFonts w:ascii="Arial" w:hAnsi="Arial"/>
                <w:sz w:val="19"/>
              </w:rPr>
              <w:t>Chef de Projet DSI.</w:t>
            </w:r>
          </w:p>
        </w:tc>
      </w:tr>
      <w:tr>
        <w:tc>
          <w:tcPr>
            <w:tcW w:type="dxa" w:w="1984"/>
            <w:tcMar>
              <w:top w:w="80" w:type="dxa"/>
              <w:start w:w="120" w:type="dxa"/>
              <w:bottom w:w="80" w:type="dxa"/>
              <w:end w:w="120" w:type="dxa"/>
            </w:tcMar>
            <w:vAlign w:val="center"/>
          </w:tcPr>
          <w:p>
            <w:r>
              <w:rPr>
                <w:rFonts w:ascii="Arial" w:hAnsi="Arial"/>
                <w:sz w:val="19"/>
              </w:rPr>
              <w:t>RAG</w:t>
            </w:r>
          </w:p>
        </w:tc>
        <w:tc>
          <w:tcPr>
            <w:tcW w:type="dxa" w:w="7087"/>
            <w:tcMar>
              <w:top w:w="80" w:type="dxa"/>
              <w:start w:w="120" w:type="dxa"/>
              <w:bottom w:w="80" w:type="dxa"/>
              <w:end w:w="120" w:type="dxa"/>
            </w:tcMar>
            <w:vAlign w:val="center"/>
          </w:tcPr>
          <w:p>
            <w:r>
              <w:rPr>
                <w:rFonts w:ascii="Arial" w:hAnsi="Arial"/>
                <w:sz w:val="19"/>
              </w:rPr>
              <w:t>Indicateur rouge / orange / vert de santé du projet.</w:t>
            </w:r>
          </w:p>
        </w:tc>
      </w:tr>
      <w:tr>
        <w:tc>
          <w:tcPr>
            <w:tcW w:type="dxa" w:w="1984"/>
            <w:tcMar>
              <w:top w:w="80" w:type="dxa"/>
              <w:start w:w="120" w:type="dxa"/>
              <w:bottom w:w="80" w:type="dxa"/>
              <w:end w:w="120" w:type="dxa"/>
            </w:tcMar>
            <w:vAlign w:val="center"/>
          </w:tcPr>
          <w:p>
            <w:r>
              <w:rPr>
                <w:rFonts w:ascii="Arial" w:hAnsi="Arial"/>
                <w:sz w:val="19"/>
              </w:rPr>
              <w:t>UAT</w:t>
            </w:r>
          </w:p>
        </w:tc>
        <w:tc>
          <w:tcPr>
            <w:tcW w:type="dxa" w:w="7087"/>
            <w:tcMar>
              <w:top w:w="80" w:type="dxa"/>
              <w:start w:w="120" w:type="dxa"/>
              <w:bottom w:w="80" w:type="dxa"/>
              <w:end w:w="120" w:type="dxa"/>
            </w:tcMar>
            <w:vAlign w:val="center"/>
          </w:tcPr>
          <w:p>
            <w:r>
              <w:rPr>
                <w:rFonts w:ascii="Arial" w:hAnsi="Arial"/>
                <w:sz w:val="19"/>
              </w:rPr>
              <w:t>User Acceptance Testing / recette.</w:t>
            </w:r>
          </w:p>
        </w:tc>
      </w:tr>
      <w:tr>
        <w:tc>
          <w:tcPr>
            <w:tcW w:type="dxa" w:w="1984"/>
            <w:tcMar>
              <w:top w:w="80" w:type="dxa"/>
              <w:start w:w="120" w:type="dxa"/>
              <w:bottom w:w="80" w:type="dxa"/>
              <w:end w:w="120" w:type="dxa"/>
            </w:tcMar>
            <w:vAlign w:val="center"/>
          </w:tcPr>
          <w:p>
            <w:r>
              <w:rPr>
                <w:rFonts w:ascii="Arial" w:hAnsi="Arial"/>
                <w:sz w:val="19"/>
              </w:rPr>
              <w:t>MEP</w:t>
            </w:r>
          </w:p>
        </w:tc>
        <w:tc>
          <w:tcPr>
            <w:tcW w:type="dxa" w:w="7087"/>
            <w:tcMar>
              <w:top w:w="80" w:type="dxa"/>
              <w:start w:w="120" w:type="dxa"/>
              <w:bottom w:w="80" w:type="dxa"/>
              <w:end w:w="120" w:type="dxa"/>
            </w:tcMar>
            <w:vAlign w:val="center"/>
          </w:tcPr>
          <w:p>
            <w:r>
              <w:rPr>
                <w:rFonts w:ascii="Arial" w:hAnsi="Arial"/>
                <w:sz w:val="19"/>
              </w:rPr>
              <w:t>Mise en production.</w:t>
            </w:r>
          </w:p>
        </w:tc>
      </w:tr>
      <w:tr>
        <w:tc>
          <w:tcPr>
            <w:tcW w:type="dxa" w:w="1984"/>
            <w:tcMar>
              <w:top w:w="80" w:type="dxa"/>
              <w:start w:w="120" w:type="dxa"/>
              <w:bottom w:w="80" w:type="dxa"/>
              <w:end w:w="120" w:type="dxa"/>
            </w:tcMar>
            <w:vAlign w:val="center"/>
          </w:tcPr>
          <w:p>
            <w:r>
              <w:rPr>
                <w:rFonts w:ascii="Arial" w:hAnsi="Arial"/>
                <w:sz w:val="19"/>
              </w:rPr>
              <w:t>WBS</w:t>
            </w:r>
          </w:p>
        </w:tc>
        <w:tc>
          <w:tcPr>
            <w:tcW w:type="dxa" w:w="7087"/>
            <w:tcMar>
              <w:top w:w="80" w:type="dxa"/>
              <w:start w:w="120" w:type="dxa"/>
              <w:bottom w:w="80" w:type="dxa"/>
              <w:end w:w="120" w:type="dxa"/>
            </w:tcMar>
            <w:vAlign w:val="center"/>
          </w:tcPr>
          <w:p>
            <w:r>
              <w:rPr>
                <w:rFonts w:ascii="Arial" w:hAnsi="Arial"/>
                <w:sz w:val="19"/>
              </w:rPr>
              <w:t>Work Breakdown Structure / découpage structuré des tâches.</w:t>
            </w:r>
          </w:p>
        </w:tc>
      </w:tr>
      <w:tr>
        <w:tc>
          <w:tcPr>
            <w:tcW w:type="dxa" w:w="1984"/>
            <w:tcMar>
              <w:top w:w="80" w:type="dxa"/>
              <w:start w:w="120" w:type="dxa"/>
              <w:bottom w:w="80" w:type="dxa"/>
              <w:end w:w="120" w:type="dxa"/>
            </w:tcMar>
            <w:vAlign w:val="center"/>
          </w:tcPr>
          <w:p>
            <w:r>
              <w:rPr>
                <w:rFonts w:ascii="Arial" w:hAnsi="Arial"/>
                <w:sz w:val="19"/>
              </w:rPr>
              <w:t>RACI</w:t>
            </w:r>
          </w:p>
        </w:tc>
        <w:tc>
          <w:tcPr>
            <w:tcW w:type="dxa" w:w="7087"/>
            <w:tcMar>
              <w:top w:w="80" w:type="dxa"/>
              <w:start w:w="120" w:type="dxa"/>
              <w:bottom w:w="80" w:type="dxa"/>
              <w:end w:w="120" w:type="dxa"/>
            </w:tcMar>
            <w:vAlign w:val="center"/>
          </w:tcPr>
          <w:p>
            <w:r>
              <w:rPr>
                <w:rFonts w:ascii="Arial" w:hAnsi="Arial"/>
                <w:sz w:val="19"/>
              </w:rPr>
              <w:t>Répartition Responsable / Approbateur / Consulté / Informé.</w:t>
            </w:r>
          </w:p>
        </w:tc>
      </w:tr>
    </w:tbl>
    <w:p>
      <w:pPr>
        <w:pStyle w:val="Heading1"/>
      </w:pPr>
      <w:r>
        <w:t>29. Conclusion</w:t>
      </w:r>
    </w:p>
    <w:p>
      <w:r>
        <w:t>L'application Gestion Projets IT constitue désormais un socle unifié pour piloter les demandes, les validations, les phases projet, les charges, les livrables, les audits et la clôture. La présente documentation est conçue pour servir de base commune entre la DSI, les chefs de projet, les directions métiers et l'administration applicative.</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7"/>
      </w:rPr>
      <w:t>CIT - DSI - 21/05/2026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B7280"/>
        <w:sz w:val="17"/>
      </w:rPr>
      <w:t>Documentation complète - Gestion Projets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D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D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6FA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D6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complète de l'application Gestion Projets IT</dc:title>
  <dc:subject>Documentation fonctionnelle, technique et d'exploitation</dc:subject>
  <dc:creator>OpenAI Codex</dc:creator>
  <cp:keywords/>
  <dc:description>Document généré à partir du code réel du dépôt au 21/05/2026.</dc:description>
  <cp:lastModifiedBy/>
  <cp:revision>1</cp:revision>
  <dcterms:created xsi:type="dcterms:W3CDTF">2026-05-21T10:00:00Z</dcterms:created>
  <dcterms:modified xsi:type="dcterms:W3CDTF">2026-05-21T10:00:00Z</dcterms:modified>
  <cp:category/>
</cp:coreProperties>
</file>