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800"/>
        <w:jc w:val="center"/>
      </w:pPr>
      <w:r>
        <w:rPr>
          <w:b/>
          <w:bCs/>
          <w:color w:val="0B3D6E"/>
          <w:sz w:val="28"/>
          <w:szCs w:val="28"/>
        </w:rPr>
        <w:t xml:space="preserve">CÔTE D'IVOIRE TERMINAL — YABA</w:t>
      </w:r>
    </w:p>
    <w:p>
      <w:pPr>
        <w:spacing w:before="500"/>
        <w:jc w:val="center"/>
      </w:pPr>
      <w:r>
        <w:rPr>
          <w:b/>
          <w:bCs/>
          <w:sz w:val="60"/>
          <w:szCs w:val="60"/>
        </w:rPr>
        <w:t xml:space="preserve">Guide de test</w:t>
      </w:r>
    </w:p>
    <w:p>
      <w:pPr>
        <w:spacing w:before="200"/>
        <w:jc w:val="center"/>
      </w:pPr>
      <w:r>
        <w:rPr>
          <w:color w:val="0B3D6E"/>
          <w:sz w:val="34"/>
          <w:szCs w:val="34"/>
        </w:rPr>
        <w:t xml:space="preserve">Agent Pilote Manifeste (Import)</w:t>
      </w:r>
    </w:p>
    <w:p>
      <w:pPr>
        <w:spacing w:after="900" w:before="400"/>
        <w:jc w:val="center"/>
      </w:pPr>
      <w:r>
        <w:rPr>
          <w:sz w:val="22"/>
          <w:szCs w:val="22"/>
        </w:rPr>
        <w:t xml:space="preserve">Version 1.3 — 04/10/2026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906"/>
      </w:tblGrid>
      <w:tr>
        <w:tc>
          <w:tcPr>
            <w:tcW w:type="dxa" w:w="9906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shd w:fill="EAF1F8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Votre nom : ……………………………………………………</w:t>
            </w:r>
          </w:p>
          <w:p>
            <w:r>
              <w:rPr>
                <w:b w:val="false"/>
                <w:bCs w:val="false"/>
                <w:sz w:val="20"/>
                <w:szCs w:val="20"/>
              </w:rPr>
              <w:t xml:space="preserve">Date du test : ……………………………………………</w:t>
            </w:r>
          </w:p>
          <w:p>
            <w:r>
              <w:rPr>
                <w:b w:val="false"/>
                <w:bCs w:val="false"/>
                <w:sz w:val="20"/>
                <w:szCs w:val="20"/>
              </w:rPr>
              <w:t xml:space="preserve">Personne à appeler en cas de blocage : ……………………………………………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Bienvenue</w:t>
      </w:r>
    </w:p>
    <w:p>
      <w:pPr>
        <w:spacing w:after="120"/>
      </w:pPr>
      <w:r>
        <w:t xml:space="preserve">Vous vérifiez en premier les demandes d'importation : le BL et le manifeste.</w:t>
      </w:r>
    </w:p>
    <w:p>
      <w:pPr>
        <w:spacing w:after="120"/>
      </w:pPr>
      <w:r>
        <w:t xml:space="preserve">Merci de nous aider à vérifier YABA avant sa mise en service. Vous n'avez besoin d'aucune connaissance en informatique : suivez simplement les étapes, dans l'ordre, et dites-nous ce qui se passe.</w:t>
      </w:r>
    </w:p>
    <w:p>
      <w:pPr>
        <w:spacing w:after="120"/>
        <w:rPr>
          <w:b/>
          <w:bCs/>
        </w:rPr>
      </w:pPr>
      <w:r>
        <w:rPr>
          <w:b/>
          <w:bCs/>
        </w:rPr>
        <w:t xml:space="preserve">Durée estimée : environ 60 minutes, en 8 parties.</w:t>
      </w:r>
    </w:p>
    <w:p>
      <w:pPr>
        <w:spacing w:after="120"/>
        <w:rPr>
          <w:i/>
          <w:iCs/>
        </w:rPr>
      </w:pPr>
      <w:r>
        <w:rPr>
          <w:i/>
          <w:iCs/>
        </w:rPr>
        <w:t xml:space="preserve">Il n'y a pas de mauvaise réponse. Si quelque chose ne marche pas ou vous paraît compliqué, c'est précisément ce que nous cherchons à découvrir.</w:t>
      </w:r>
    </w:p>
    <w:p>
      <w:pPr>
        <w:pStyle w:val="Heading1"/>
      </w:pPr>
      <w:r>
        <w:t xml:space="preserve">Avant de commencer</w:t>
      </w:r>
    </w:p>
    <w:p>
      <w:pPr>
        <w:spacing w:after="120"/>
      </w:pPr>
      <w:r>
        <w:t xml:space="preserve">L'équipe projet vous a préparé :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un ordinateur avec le navigateur Chrome ou Edge ;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votre adresse e-mail et votre mot de passe pour YABA ;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votre téléphone, avec une application d'authentification déjà installée (Google Authenticator, Microsoft Authenticator ou Mots de passe sur iPhone) ;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les informations de test à utiliser (numéros de dossier, de BL, noms de sociétés…). Ce ne sont pas de vraies données : ne craignez pas de vous tromper.</w:t>
      </w:r>
    </w:p>
    <w:p>
      <w:pPr>
        <w:pStyle w:val="Heading1"/>
      </w:pPr>
      <w:r>
        <w:t xml:space="preserve">Comment remplir ce guide</w:t>
      </w:r>
    </w:p>
    <w:p>
      <w:pPr>
        <w:spacing w:after="120"/>
      </w:pPr>
      <w:r>
        <w:t xml:space="preserve">Pour chaque étape, faites ce qui est écrit dans la colonne « Ce que vous faites », puis comparez avec « Ce que vous devez voir ». Cochez une seule case :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☐ Ça marche : vous voyez bien ce qui est annoncé.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☐ Ne marche pas : vous voyez autre chose, un message d'erreur, ou rien ne se passe.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☐ Pas compris : vous ne savez pas quoi faire, ou un mot vous est inconnu.</w:t>
      </w:r>
    </w:p>
    <w:p>
      <w:pPr>
        <w:spacing w:after="120"/>
      </w:pPr>
      <w:r>
        <w:t xml:space="preserve">Dans « Commentaire », notez ce que vous avez vu, avec vos mots. Si ça ne marche pas, faites une capture d'écran : touches Windows + Maj + S, puis enregistrez l'image et notez son nom.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906"/>
      </w:tblGrid>
      <w:tr>
        <w:tc>
          <w:tcPr>
            <w:tcW w:type="dxa" w:w="9906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shd w:fill="EAF1F8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Si vous êtes bloqué : ne restez pas bloqué plus de 5 minutes. Cochez « Ne marche pas » ou « Pas compris », notez ce qui se passe et passez à la partie suivante, ou appelez la personne indiquée sur la première page.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Partie 1 — Me connecter pour la première fois</w:t>
      </w:r>
    </w:p>
    <w:p>
      <w:pPr>
        <w:spacing w:after="120"/>
        <w:rPr>
          <w:i/>
          <w:iCs/>
        </w:rPr>
      </w:pPr>
      <w:r>
        <w:rPr>
          <w:i/>
          <w:iCs/>
        </w:rPr>
        <w:t xml:space="preserve">Avant tout, vous allez entrer dans YABA avec le compte préparé pour vous. La première fois, YABA vous demande de relier votre téléphone : c'est une sécurité, comme le code reçu par SMS de votre banque.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0"/>
        <w:gridCol w:w="3300"/>
        <w:gridCol w:w="2800"/>
        <w:gridCol w:w="1800"/>
        <w:gridCol w:w="1526"/>
      </w:tblGrid>
      <w:tr>
        <w:trPr>
          <w:tblHeader/>
        </w:trPr>
        <w:tc>
          <w:tcPr>
            <w:tcW w:type="dxa" w:w="480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shd w:fill="0B3D6E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N°</w:t>
            </w:r>
          </w:p>
        </w:tc>
        <w:tc>
          <w:tcPr>
            <w:tcW w:type="dxa" w:w="3300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shd w:fill="0B3D6E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Ce que vous faites</w:t>
            </w:r>
          </w:p>
        </w:tc>
        <w:tc>
          <w:tcPr>
            <w:tcW w:type="dxa" w:w="2800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shd w:fill="0B3D6E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Ce que vous devez voir</w:t>
            </w:r>
          </w:p>
        </w:tc>
        <w:tc>
          <w:tcPr>
            <w:tcW w:type="dxa" w:w="1800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shd w:fill="0B3D6E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Résultat</w:t>
            </w:r>
          </w:p>
        </w:tc>
        <w:tc>
          <w:tcPr>
            <w:tcW w:type="dxa" w:w="1526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shd w:fill="0B3D6E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Commentaire</w:t>
            </w:r>
          </w:p>
        </w:tc>
      </w:tr>
      <w:tr>
        <w:trPr>
          <w:cantSplit/>
        </w:trPr>
        <w:tc>
          <w:tcPr>
            <w:tcW w:type="dxa" w:w="480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shd w:fill="EAF1F8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</w:t>
            </w:r>
          </w:p>
        </w:tc>
        <w:tc>
          <w:tcPr>
            <w:tcW w:type="dxa" w:w="3300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Ouvrez YABA dans votre navigateur (Chrome ou Edge), à l'adresse donnée par l'équipe projet. Cliquez sur « Connexion ».</w:t>
            </w:r>
          </w:p>
        </w:tc>
        <w:tc>
          <w:tcPr>
            <w:tcW w:type="dxa" w:w="2800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La page « Connexion Sécurisée » s'affiche.</w:t>
            </w:r>
          </w:p>
        </w:tc>
        <w:tc>
          <w:tcPr>
            <w:tcW w:type="dxa" w:w="1800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☐ Ça marche</w:t>
            </w:r>
          </w:p>
          <w:p>
            <w:r>
              <w:rPr>
                <w:b w:val="false"/>
                <w:bCs w:val="false"/>
                <w:sz w:val="20"/>
                <w:szCs w:val="20"/>
              </w:rPr>
              <w:t xml:space="preserve">☐ Ne marche pas</w:t>
            </w:r>
          </w:p>
          <w:p>
            <w:r>
              <w:rPr>
                <w:b w:val="false"/>
                <w:bCs w:val="false"/>
                <w:sz w:val="20"/>
                <w:szCs w:val="20"/>
              </w:rPr>
              <w:t xml:space="preserve">☐ Pas compris</w:t>
            </w:r>
          </w:p>
        </w:tc>
        <w:tc>
          <w:tcPr>
            <w:tcW w:type="dxa" w:w="1526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rPr>
          <w:cantSplit/>
        </w:trPr>
        <w:tc>
          <w:tcPr>
            <w:tcW w:type="dxa" w:w="480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shd w:fill="EAF1F8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2</w:t>
            </w:r>
          </w:p>
        </w:tc>
        <w:tc>
          <w:tcPr>
            <w:tcW w:type="dxa" w:w="3300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Tapez votre adresse e-mail et votre mot de passe, puis cliquez sur « Se connecter ».</w:t>
            </w:r>
          </w:p>
        </w:tc>
        <w:tc>
          <w:tcPr>
            <w:tcW w:type="dxa" w:w="2800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YABA vous demande d'activer la double authentification.</w:t>
            </w:r>
          </w:p>
        </w:tc>
        <w:tc>
          <w:tcPr>
            <w:tcW w:type="dxa" w:w="1800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☐ Ça marche</w:t>
            </w:r>
          </w:p>
          <w:p>
            <w:r>
              <w:rPr>
                <w:b w:val="false"/>
                <w:bCs w:val="false"/>
                <w:sz w:val="20"/>
                <w:szCs w:val="20"/>
              </w:rPr>
              <w:t xml:space="preserve">☐ Ne marche pas</w:t>
            </w:r>
          </w:p>
          <w:p>
            <w:r>
              <w:rPr>
                <w:b w:val="false"/>
                <w:bCs w:val="false"/>
                <w:sz w:val="20"/>
                <w:szCs w:val="20"/>
              </w:rPr>
              <w:t xml:space="preserve">☐ Pas compris</w:t>
            </w:r>
          </w:p>
        </w:tc>
        <w:tc>
          <w:tcPr>
            <w:tcW w:type="dxa" w:w="1526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rPr>
          <w:cantSplit/>
        </w:trPr>
        <w:tc>
          <w:tcPr>
            <w:tcW w:type="dxa" w:w="480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shd w:fill="EAF1F8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3</w:t>
            </w:r>
          </w:p>
        </w:tc>
        <w:tc>
          <w:tcPr>
            <w:tcW w:type="dxa" w:w="3300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Sur votre téléphone, ouvrez l'application d'authentification installée avec l'équipe projet. Appuyez sur « + » et scannez le carré noir et blanc (QR code) affiché à l'écran.</w:t>
            </w:r>
          </w:p>
        </w:tc>
        <w:tc>
          <w:tcPr>
            <w:tcW w:type="dxa" w:w="2800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Votre téléphone affiche un code de 6 chiffres qui change toutes les 30 secondes.</w:t>
            </w:r>
          </w:p>
        </w:tc>
        <w:tc>
          <w:tcPr>
            <w:tcW w:type="dxa" w:w="1800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☐ Ça marche</w:t>
            </w:r>
          </w:p>
          <w:p>
            <w:r>
              <w:rPr>
                <w:b w:val="false"/>
                <w:bCs w:val="false"/>
                <w:sz w:val="20"/>
                <w:szCs w:val="20"/>
              </w:rPr>
              <w:t xml:space="preserve">☐ Ne marche pas</w:t>
            </w:r>
          </w:p>
          <w:p>
            <w:r>
              <w:rPr>
                <w:b w:val="false"/>
                <w:bCs w:val="false"/>
                <w:sz w:val="20"/>
                <w:szCs w:val="20"/>
              </w:rPr>
              <w:t xml:space="preserve">☐ Pas compris</w:t>
            </w:r>
          </w:p>
        </w:tc>
        <w:tc>
          <w:tcPr>
            <w:tcW w:type="dxa" w:w="1526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rPr>
          <w:cantSplit/>
        </w:trPr>
        <w:tc>
          <w:tcPr>
            <w:tcW w:type="dxa" w:w="480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shd w:fill="EAF1F8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4</w:t>
            </w:r>
          </w:p>
        </w:tc>
        <w:tc>
          <w:tcPr>
            <w:tcW w:type="dxa" w:w="3300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Tapez ces 6 chiffres dans YABA et cliquez sur « Confirmer &amp; Activer ».</w:t>
            </w:r>
          </w:p>
        </w:tc>
        <w:tc>
          <w:tcPr>
            <w:tcW w:type="dxa" w:w="2800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La double authentification est activée. Vous arrivez sur votre page d'accueil.</w:t>
            </w:r>
          </w:p>
        </w:tc>
        <w:tc>
          <w:tcPr>
            <w:tcW w:type="dxa" w:w="1800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☐ Ça marche</w:t>
            </w:r>
          </w:p>
          <w:p>
            <w:r>
              <w:rPr>
                <w:b w:val="false"/>
                <w:bCs w:val="false"/>
                <w:sz w:val="20"/>
                <w:szCs w:val="20"/>
              </w:rPr>
              <w:t xml:space="preserve">☐ Ne marche pas</w:t>
            </w:r>
          </w:p>
          <w:p>
            <w:r>
              <w:rPr>
                <w:b w:val="false"/>
                <w:bCs w:val="false"/>
                <w:sz w:val="20"/>
                <w:szCs w:val="20"/>
              </w:rPr>
              <w:t xml:space="preserve">☐ Pas compris</w:t>
            </w:r>
          </w:p>
        </w:tc>
        <w:tc>
          <w:tcPr>
            <w:tcW w:type="dxa" w:w="1526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rPr>
          <w:cantSplit/>
        </w:trPr>
        <w:tc>
          <w:tcPr>
            <w:tcW w:type="dxa" w:w="480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shd w:fill="EAF1F8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5</w:t>
            </w:r>
          </w:p>
        </w:tc>
        <w:tc>
          <w:tcPr>
            <w:tcW w:type="dxa" w:w="3300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Déconnectez-vous (votre nom en haut à droite, puis « Déconnexion »), puis reconnectez-vous.</w:t>
            </w:r>
          </w:p>
        </w:tc>
        <w:tc>
          <w:tcPr>
            <w:tcW w:type="dxa" w:w="2800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Après le mot de passe, YABA vous demande seulement le code à 6 chiffres de votre téléphone.</w:t>
            </w:r>
          </w:p>
        </w:tc>
        <w:tc>
          <w:tcPr>
            <w:tcW w:type="dxa" w:w="1800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☐ Ça marche</w:t>
            </w:r>
          </w:p>
          <w:p>
            <w:r>
              <w:rPr>
                <w:b w:val="false"/>
                <w:bCs w:val="false"/>
                <w:sz w:val="20"/>
                <w:szCs w:val="20"/>
              </w:rPr>
              <w:t xml:space="preserve">☐ Ne marche pas</w:t>
            </w:r>
          </w:p>
          <w:p>
            <w:r>
              <w:rPr>
                <w:b w:val="false"/>
                <w:bCs w:val="false"/>
                <w:sz w:val="20"/>
                <w:szCs w:val="20"/>
              </w:rPr>
              <w:t xml:space="preserve">☐ Pas compris</w:t>
            </w:r>
          </w:p>
        </w:tc>
        <w:tc>
          <w:tcPr>
            <w:tcW w:type="dxa" w:w="1526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1"/>
      </w:pPr>
      <w:r>
        <w:t xml:space="preserve">Partie 2 — Découvrir l'écran et trouver de l'aide</w:t>
      </w:r>
    </w:p>
    <w:p>
      <w:pPr>
        <w:spacing w:after="120"/>
        <w:rPr>
          <w:i/>
          <w:iCs/>
        </w:rPr>
      </w:pPr>
      <w:r>
        <w:rPr>
          <w:i/>
          <w:iCs/>
        </w:rPr>
        <w:t xml:space="preserve">YABA vous présente l'écran à votre première visite, et chaque page a son aide. Vérifions que tout cela vous est utile.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0"/>
        <w:gridCol w:w="3300"/>
        <w:gridCol w:w="2800"/>
        <w:gridCol w:w="1800"/>
        <w:gridCol w:w="1526"/>
      </w:tblGrid>
      <w:tr>
        <w:trPr>
          <w:tblHeader/>
        </w:trPr>
        <w:tc>
          <w:tcPr>
            <w:tcW w:type="dxa" w:w="480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shd w:fill="0B3D6E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N°</w:t>
            </w:r>
          </w:p>
        </w:tc>
        <w:tc>
          <w:tcPr>
            <w:tcW w:type="dxa" w:w="3300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shd w:fill="0B3D6E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Ce que vous faites</w:t>
            </w:r>
          </w:p>
        </w:tc>
        <w:tc>
          <w:tcPr>
            <w:tcW w:type="dxa" w:w="2800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shd w:fill="0B3D6E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Ce que vous devez voir</w:t>
            </w:r>
          </w:p>
        </w:tc>
        <w:tc>
          <w:tcPr>
            <w:tcW w:type="dxa" w:w="1800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shd w:fill="0B3D6E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Résultat</w:t>
            </w:r>
          </w:p>
        </w:tc>
        <w:tc>
          <w:tcPr>
            <w:tcW w:type="dxa" w:w="1526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shd w:fill="0B3D6E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Commentaire</w:t>
            </w:r>
          </w:p>
        </w:tc>
      </w:tr>
      <w:tr>
        <w:trPr>
          <w:cantSplit/>
        </w:trPr>
        <w:tc>
          <w:tcPr>
            <w:tcW w:type="dxa" w:w="480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shd w:fill="EAF1F8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</w:t>
            </w:r>
          </w:p>
        </w:tc>
        <w:tc>
          <w:tcPr>
            <w:tcW w:type="dxa" w:w="3300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À votre première arrivée, une visite guidée s'ouvre. Lisez chaque étape et cliquez sur « Suivant » jusqu'à « Terminer ».</w:t>
            </w:r>
          </w:p>
        </w:tc>
        <w:tc>
          <w:tcPr>
            <w:tcW w:type="dxa" w:w="2800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La visite montre tour à tour le menu, la recherche, la cloche des notifications, le bouton « ? » et votre compte.</w:t>
            </w:r>
          </w:p>
        </w:tc>
        <w:tc>
          <w:tcPr>
            <w:tcW w:type="dxa" w:w="1800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☐ Ça marche</w:t>
            </w:r>
          </w:p>
          <w:p>
            <w:r>
              <w:rPr>
                <w:b w:val="false"/>
                <w:bCs w:val="false"/>
                <w:sz w:val="20"/>
                <w:szCs w:val="20"/>
              </w:rPr>
              <w:t xml:space="preserve">☐ Ne marche pas</w:t>
            </w:r>
          </w:p>
          <w:p>
            <w:r>
              <w:rPr>
                <w:b w:val="false"/>
                <w:bCs w:val="false"/>
                <w:sz w:val="20"/>
                <w:szCs w:val="20"/>
              </w:rPr>
              <w:t xml:space="preserve">☐ Pas compris</w:t>
            </w:r>
          </w:p>
        </w:tc>
        <w:tc>
          <w:tcPr>
            <w:tcW w:type="dxa" w:w="1526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rPr>
          <w:cantSplit/>
        </w:trPr>
        <w:tc>
          <w:tcPr>
            <w:tcW w:type="dxa" w:w="480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shd w:fill="EAF1F8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2</w:t>
            </w:r>
          </w:p>
        </w:tc>
        <w:tc>
          <w:tcPr>
            <w:tcW w:type="dxa" w:w="3300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Cliquez sur le bouton « ? » en haut à droite.</w:t>
            </w:r>
          </w:p>
        </w:tc>
        <w:tc>
          <w:tcPr>
            <w:tcW w:type="dxa" w:w="2800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Un panneau explique la page où vous êtes, avec des étapes simples.</w:t>
            </w:r>
          </w:p>
        </w:tc>
        <w:tc>
          <w:tcPr>
            <w:tcW w:type="dxa" w:w="1800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☐ Ça marche</w:t>
            </w:r>
          </w:p>
          <w:p>
            <w:r>
              <w:rPr>
                <w:b w:val="false"/>
                <w:bCs w:val="false"/>
                <w:sz w:val="20"/>
                <w:szCs w:val="20"/>
              </w:rPr>
              <w:t xml:space="preserve">☐ Ne marche pas</w:t>
            </w:r>
          </w:p>
          <w:p>
            <w:r>
              <w:rPr>
                <w:b w:val="false"/>
                <w:bCs w:val="false"/>
                <w:sz w:val="20"/>
                <w:szCs w:val="20"/>
              </w:rPr>
              <w:t xml:space="preserve">☐ Pas compris</w:t>
            </w:r>
          </w:p>
        </w:tc>
        <w:tc>
          <w:tcPr>
            <w:tcW w:type="dxa" w:w="1526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rPr>
          <w:cantSplit/>
        </w:trPr>
        <w:tc>
          <w:tcPr>
            <w:tcW w:type="dxa" w:w="480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shd w:fill="EAF1F8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3</w:t>
            </w:r>
          </w:p>
        </w:tc>
        <w:tc>
          <w:tcPr>
            <w:tcW w:type="dxa" w:w="3300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Dans ce panneau, cliquez sur « Centre d'aide ». Tapez un mot dans la recherche (par exemple « code »).</w:t>
            </w:r>
          </w:p>
        </w:tc>
        <w:tc>
          <w:tcPr>
            <w:tcW w:type="dxa" w:w="2800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Les fiches d'aide qui parlent de ce mot s'ouvrent.</w:t>
            </w:r>
          </w:p>
        </w:tc>
        <w:tc>
          <w:tcPr>
            <w:tcW w:type="dxa" w:w="1800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☐ Ça marche</w:t>
            </w:r>
          </w:p>
          <w:p>
            <w:r>
              <w:rPr>
                <w:b w:val="false"/>
                <w:bCs w:val="false"/>
                <w:sz w:val="20"/>
                <w:szCs w:val="20"/>
              </w:rPr>
              <w:t xml:space="preserve">☐ Ne marche pas</w:t>
            </w:r>
          </w:p>
          <w:p>
            <w:r>
              <w:rPr>
                <w:b w:val="false"/>
                <w:bCs w:val="false"/>
                <w:sz w:val="20"/>
                <w:szCs w:val="20"/>
              </w:rPr>
              <w:t xml:space="preserve">☐ Pas compris</w:t>
            </w:r>
          </w:p>
        </w:tc>
        <w:tc>
          <w:tcPr>
            <w:tcW w:type="dxa" w:w="1526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rPr>
          <w:cantSplit/>
        </w:trPr>
        <w:tc>
          <w:tcPr>
            <w:tcW w:type="dxa" w:w="480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shd w:fill="EAF1F8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4</w:t>
            </w:r>
          </w:p>
        </w:tc>
        <w:tc>
          <w:tcPr>
            <w:tcW w:type="dxa" w:w="3300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Cliquez sur « EN » en haut de l'écran, puis sur « FR ».</w:t>
            </w:r>
          </w:p>
        </w:tc>
        <w:tc>
          <w:tcPr>
            <w:tcW w:type="dxa" w:w="2800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Tout l'écran passe en anglais, puis revient en français.</w:t>
            </w:r>
          </w:p>
        </w:tc>
        <w:tc>
          <w:tcPr>
            <w:tcW w:type="dxa" w:w="1800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☐ Ça marche</w:t>
            </w:r>
          </w:p>
          <w:p>
            <w:r>
              <w:rPr>
                <w:b w:val="false"/>
                <w:bCs w:val="false"/>
                <w:sz w:val="20"/>
                <w:szCs w:val="20"/>
              </w:rPr>
              <w:t xml:space="preserve">☐ Ne marche pas</w:t>
            </w:r>
          </w:p>
          <w:p>
            <w:r>
              <w:rPr>
                <w:b w:val="false"/>
                <w:bCs w:val="false"/>
                <w:sz w:val="20"/>
                <w:szCs w:val="20"/>
              </w:rPr>
              <w:t xml:space="preserve">☐ Pas compris</w:t>
            </w:r>
          </w:p>
        </w:tc>
        <w:tc>
          <w:tcPr>
            <w:tcW w:type="dxa" w:w="1526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rPr>
          <w:cantSplit/>
        </w:trPr>
        <w:tc>
          <w:tcPr>
            <w:tcW w:type="dxa" w:w="480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shd w:fill="EAF1F8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5</w:t>
            </w:r>
          </w:p>
        </w:tc>
        <w:tc>
          <w:tcPr>
            <w:tcW w:type="dxa" w:w="3300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Cliquez sur la cloche 🔔 en haut à droite.</w:t>
            </w:r>
          </w:p>
        </w:tc>
        <w:tc>
          <w:tcPr>
            <w:tcW w:type="dxa" w:w="2800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La liste de vos notifications s'affiche (elle peut être vide au début).</w:t>
            </w:r>
          </w:p>
        </w:tc>
        <w:tc>
          <w:tcPr>
            <w:tcW w:type="dxa" w:w="1800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☐ Ça marche</w:t>
            </w:r>
          </w:p>
          <w:p>
            <w:r>
              <w:rPr>
                <w:b w:val="false"/>
                <w:bCs w:val="false"/>
                <w:sz w:val="20"/>
                <w:szCs w:val="20"/>
              </w:rPr>
              <w:t xml:space="preserve">☐ Ne marche pas</w:t>
            </w:r>
          </w:p>
          <w:p>
            <w:r>
              <w:rPr>
                <w:b w:val="false"/>
                <w:bCs w:val="false"/>
                <w:sz w:val="20"/>
                <w:szCs w:val="20"/>
              </w:rPr>
              <w:t xml:space="preserve">☐ Pas compris</w:t>
            </w:r>
          </w:p>
        </w:tc>
        <w:tc>
          <w:tcPr>
            <w:tcW w:type="dxa" w:w="1526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1"/>
      </w:pPr>
      <w:r>
        <w:t xml:space="preserve">Partie 3 — Traiter un dossier dans la file « Pilote Manifeste »</w:t>
      </w:r>
    </w:p>
    <w:p>
      <w:pPr>
        <w:spacing w:after="120"/>
        <w:rPr>
          <w:i/>
          <w:iCs/>
        </w:rPr>
      </w:pPr>
      <w:r>
        <w:rPr>
          <w:i/>
          <w:iCs/>
        </w:rPr>
        <w:t xml:space="preserve">Un client a déposé une demande. Vous allez la prendre en charge, la vérifier et la faire avancer à l'étape suivante.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0"/>
        <w:gridCol w:w="3300"/>
        <w:gridCol w:w="2800"/>
        <w:gridCol w:w="1800"/>
        <w:gridCol w:w="1526"/>
      </w:tblGrid>
      <w:tr>
        <w:trPr>
          <w:tblHeader/>
        </w:trPr>
        <w:tc>
          <w:tcPr>
            <w:tcW w:type="dxa" w:w="480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shd w:fill="0B3D6E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N°</w:t>
            </w:r>
          </w:p>
        </w:tc>
        <w:tc>
          <w:tcPr>
            <w:tcW w:type="dxa" w:w="3300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shd w:fill="0B3D6E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Ce que vous faites</w:t>
            </w:r>
          </w:p>
        </w:tc>
        <w:tc>
          <w:tcPr>
            <w:tcW w:type="dxa" w:w="2800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shd w:fill="0B3D6E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Ce que vous devez voir</w:t>
            </w:r>
          </w:p>
        </w:tc>
        <w:tc>
          <w:tcPr>
            <w:tcW w:type="dxa" w:w="1800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shd w:fill="0B3D6E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Résultat</w:t>
            </w:r>
          </w:p>
        </w:tc>
        <w:tc>
          <w:tcPr>
            <w:tcW w:type="dxa" w:w="1526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shd w:fill="0B3D6E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Commentaire</w:t>
            </w:r>
          </w:p>
        </w:tc>
      </w:tr>
      <w:tr>
        <w:trPr>
          <w:cantSplit/>
        </w:trPr>
        <w:tc>
          <w:tcPr>
            <w:tcW w:type="dxa" w:w="480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shd w:fill="EAF1F8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</w:t>
            </w:r>
          </w:p>
        </w:tc>
        <w:tc>
          <w:tcPr>
            <w:tcW w:type="dxa" w:w="3300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Dans le menu, ouvrez « Gestion des Dossiers », puis « Pilote Manifeste ».</w:t>
            </w:r>
          </w:p>
        </w:tc>
        <w:tc>
          <w:tcPr>
            <w:tcW w:type="dxa" w:w="2800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La liste des dossiers qui attendent votre étape s'affiche.</w:t>
            </w:r>
          </w:p>
        </w:tc>
        <w:tc>
          <w:tcPr>
            <w:tcW w:type="dxa" w:w="1800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☐ Ça marche</w:t>
            </w:r>
          </w:p>
          <w:p>
            <w:r>
              <w:rPr>
                <w:b w:val="false"/>
                <w:bCs w:val="false"/>
                <w:sz w:val="20"/>
                <w:szCs w:val="20"/>
              </w:rPr>
              <w:t xml:space="preserve">☐ Ne marche pas</w:t>
            </w:r>
          </w:p>
          <w:p>
            <w:r>
              <w:rPr>
                <w:b w:val="false"/>
                <w:bCs w:val="false"/>
                <w:sz w:val="20"/>
                <w:szCs w:val="20"/>
              </w:rPr>
              <w:t xml:space="preserve">☐ Pas compris</w:t>
            </w:r>
          </w:p>
        </w:tc>
        <w:tc>
          <w:tcPr>
            <w:tcW w:type="dxa" w:w="1526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rPr>
          <w:cantSplit/>
        </w:trPr>
        <w:tc>
          <w:tcPr>
            <w:tcW w:type="dxa" w:w="480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shd w:fill="EAF1F8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2</w:t>
            </w:r>
          </w:p>
        </w:tc>
        <w:tc>
          <w:tcPr>
            <w:tcW w:type="dxa" w:w="3300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Choisissez le dossier indiqué par l'équipe projet et cliquez sur « Prendre en charge ».</w:t>
            </w:r>
          </w:p>
        </w:tc>
        <w:tc>
          <w:tcPr>
            <w:tcW w:type="dxa" w:w="2800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Le dossier est à votre nom. Le délai de traitement commence.</w:t>
            </w:r>
          </w:p>
        </w:tc>
        <w:tc>
          <w:tcPr>
            <w:tcW w:type="dxa" w:w="1800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☐ Ça marche</w:t>
            </w:r>
          </w:p>
          <w:p>
            <w:r>
              <w:rPr>
                <w:b w:val="false"/>
                <w:bCs w:val="false"/>
                <w:sz w:val="20"/>
                <w:szCs w:val="20"/>
              </w:rPr>
              <w:t xml:space="preserve">☐ Ne marche pas</w:t>
            </w:r>
          </w:p>
          <w:p>
            <w:r>
              <w:rPr>
                <w:b w:val="false"/>
                <w:bCs w:val="false"/>
                <w:sz w:val="20"/>
                <w:szCs w:val="20"/>
              </w:rPr>
              <w:t xml:space="preserve">☐ Pas compris</w:t>
            </w:r>
          </w:p>
        </w:tc>
        <w:tc>
          <w:tcPr>
            <w:tcW w:type="dxa" w:w="1526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rPr>
          <w:cantSplit/>
        </w:trPr>
        <w:tc>
          <w:tcPr>
            <w:tcW w:type="dxa" w:w="480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shd w:fill="EAF1F8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3</w:t>
            </w:r>
          </w:p>
        </w:tc>
        <w:tc>
          <w:tcPr>
            <w:tcW w:type="dxa" w:w="3300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Ouvrez les pièces jointes avec « 👁 Ouvrir ». Fermez l'aperçu avec la touche Échap.</w:t>
            </w:r>
          </w:p>
        </w:tc>
        <w:tc>
          <w:tcPr>
            <w:tcW w:type="dxa" w:w="2800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Chaque document s'affiche dans YABA, sans avoir besoin de le télécharger.</w:t>
            </w:r>
          </w:p>
        </w:tc>
        <w:tc>
          <w:tcPr>
            <w:tcW w:type="dxa" w:w="1800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☐ Ça marche</w:t>
            </w:r>
          </w:p>
          <w:p>
            <w:r>
              <w:rPr>
                <w:b w:val="false"/>
                <w:bCs w:val="false"/>
                <w:sz w:val="20"/>
                <w:szCs w:val="20"/>
              </w:rPr>
              <w:t xml:space="preserve">☐ Ne marche pas</w:t>
            </w:r>
          </w:p>
          <w:p>
            <w:r>
              <w:rPr>
                <w:b w:val="false"/>
                <w:bCs w:val="false"/>
                <w:sz w:val="20"/>
                <w:szCs w:val="20"/>
              </w:rPr>
              <w:t xml:space="preserve">☐ Pas compris</w:t>
            </w:r>
          </w:p>
        </w:tc>
        <w:tc>
          <w:tcPr>
            <w:tcW w:type="dxa" w:w="1526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rPr>
          <w:cantSplit/>
        </w:trPr>
        <w:tc>
          <w:tcPr>
            <w:tcW w:type="dxa" w:w="480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shd w:fill="EAF1F8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4</w:t>
            </w:r>
          </w:p>
        </w:tc>
        <w:tc>
          <w:tcPr>
            <w:tcW w:type="dxa" w:w="3300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Cliquez sur « ✅ Valider ».</w:t>
            </w:r>
          </w:p>
        </w:tc>
        <w:tc>
          <w:tcPr>
            <w:tcW w:type="dxa" w:w="2800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Le dossier quitte votre liste et passe à l'étape « Facturation ».</w:t>
            </w:r>
          </w:p>
        </w:tc>
        <w:tc>
          <w:tcPr>
            <w:tcW w:type="dxa" w:w="1800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☐ Ça marche</w:t>
            </w:r>
          </w:p>
          <w:p>
            <w:r>
              <w:rPr>
                <w:b w:val="false"/>
                <w:bCs w:val="false"/>
                <w:sz w:val="20"/>
                <w:szCs w:val="20"/>
              </w:rPr>
              <w:t xml:space="preserve">☐ Ne marche pas</w:t>
            </w:r>
          </w:p>
          <w:p>
            <w:r>
              <w:rPr>
                <w:b w:val="false"/>
                <w:bCs w:val="false"/>
                <w:sz w:val="20"/>
                <w:szCs w:val="20"/>
              </w:rPr>
              <w:t xml:space="preserve">☐ Pas compris</w:t>
            </w:r>
          </w:p>
        </w:tc>
        <w:tc>
          <w:tcPr>
            <w:tcW w:type="dxa" w:w="1526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1"/>
      </w:pPr>
      <w:r>
        <w:t xml:space="preserve">Partie 4 — Demander une information manquante au client</w:t>
      </w:r>
    </w:p>
    <w:p>
      <w:pPr>
        <w:spacing w:after="120"/>
        <w:rPr>
          <w:i/>
          <w:iCs/>
        </w:rPr>
      </w:pPr>
      <w:r>
        <w:rPr>
          <w:i/>
          <w:iCs/>
        </w:rPr>
        <w:t xml:space="preserve">Il manque un document dans un dossier. Vous allez le demander au client, qui recevra une notification.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0"/>
        <w:gridCol w:w="3300"/>
        <w:gridCol w:w="2800"/>
        <w:gridCol w:w="1800"/>
        <w:gridCol w:w="1526"/>
      </w:tblGrid>
      <w:tr>
        <w:trPr>
          <w:tblHeader/>
        </w:trPr>
        <w:tc>
          <w:tcPr>
            <w:tcW w:type="dxa" w:w="480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shd w:fill="0B3D6E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N°</w:t>
            </w:r>
          </w:p>
        </w:tc>
        <w:tc>
          <w:tcPr>
            <w:tcW w:type="dxa" w:w="3300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shd w:fill="0B3D6E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Ce que vous faites</w:t>
            </w:r>
          </w:p>
        </w:tc>
        <w:tc>
          <w:tcPr>
            <w:tcW w:type="dxa" w:w="2800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shd w:fill="0B3D6E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Ce que vous devez voir</w:t>
            </w:r>
          </w:p>
        </w:tc>
        <w:tc>
          <w:tcPr>
            <w:tcW w:type="dxa" w:w="1800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shd w:fill="0B3D6E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Résultat</w:t>
            </w:r>
          </w:p>
        </w:tc>
        <w:tc>
          <w:tcPr>
            <w:tcW w:type="dxa" w:w="1526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shd w:fill="0B3D6E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Commentaire</w:t>
            </w:r>
          </w:p>
        </w:tc>
      </w:tr>
      <w:tr>
        <w:trPr>
          <w:cantSplit/>
        </w:trPr>
        <w:tc>
          <w:tcPr>
            <w:tcW w:type="dxa" w:w="480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shd w:fill="EAF1F8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</w:t>
            </w:r>
          </w:p>
        </w:tc>
        <w:tc>
          <w:tcPr>
            <w:tcW w:type="dxa" w:w="3300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Dans « Pilote Manifeste », prenez en charge un autre dossier indiqué par l'équipe projet.</w:t>
            </w:r>
          </w:p>
        </w:tc>
        <w:tc>
          <w:tcPr>
            <w:tcW w:type="dxa" w:w="2800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Le dossier est à votre nom.</w:t>
            </w:r>
          </w:p>
        </w:tc>
        <w:tc>
          <w:tcPr>
            <w:tcW w:type="dxa" w:w="1800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☐ Ça marche</w:t>
            </w:r>
          </w:p>
          <w:p>
            <w:r>
              <w:rPr>
                <w:b w:val="false"/>
                <w:bCs w:val="false"/>
                <w:sz w:val="20"/>
                <w:szCs w:val="20"/>
              </w:rPr>
              <w:t xml:space="preserve">☐ Ne marche pas</w:t>
            </w:r>
          </w:p>
          <w:p>
            <w:r>
              <w:rPr>
                <w:b w:val="false"/>
                <w:bCs w:val="false"/>
                <w:sz w:val="20"/>
                <w:szCs w:val="20"/>
              </w:rPr>
              <w:t xml:space="preserve">☐ Pas compris</w:t>
            </w:r>
          </w:p>
        </w:tc>
        <w:tc>
          <w:tcPr>
            <w:tcW w:type="dxa" w:w="1526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rPr>
          <w:cantSplit/>
        </w:trPr>
        <w:tc>
          <w:tcPr>
            <w:tcW w:type="dxa" w:w="480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shd w:fill="EAF1F8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2</w:t>
            </w:r>
          </w:p>
        </w:tc>
        <w:tc>
          <w:tcPr>
            <w:tcW w:type="dxa" w:w="3300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Cliquez sur « Demander un complément ». Écrivez ce qui manque (par exemple « copie du BL illisible ») et envoyez.</w:t>
            </w:r>
          </w:p>
        </w:tc>
        <w:tc>
          <w:tcPr>
            <w:tcW w:type="dxa" w:w="2800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Le dossier passe « En attente client ». Le délai de traitement est mis en pause.</w:t>
            </w:r>
          </w:p>
        </w:tc>
        <w:tc>
          <w:tcPr>
            <w:tcW w:type="dxa" w:w="1800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☐ Ça marche</w:t>
            </w:r>
          </w:p>
          <w:p>
            <w:r>
              <w:rPr>
                <w:b w:val="false"/>
                <w:bCs w:val="false"/>
                <w:sz w:val="20"/>
                <w:szCs w:val="20"/>
              </w:rPr>
              <w:t xml:space="preserve">☐ Ne marche pas</w:t>
            </w:r>
          </w:p>
          <w:p>
            <w:r>
              <w:rPr>
                <w:b w:val="false"/>
                <w:bCs w:val="false"/>
                <w:sz w:val="20"/>
                <w:szCs w:val="20"/>
              </w:rPr>
              <w:t xml:space="preserve">☐ Pas compris</w:t>
            </w:r>
          </w:p>
        </w:tc>
        <w:tc>
          <w:tcPr>
            <w:tcW w:type="dxa" w:w="1526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rPr>
          <w:cantSplit/>
        </w:trPr>
        <w:tc>
          <w:tcPr>
            <w:tcW w:type="dxa" w:w="480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shd w:fill="EAF1F8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3</w:t>
            </w:r>
          </w:p>
        </w:tc>
        <w:tc>
          <w:tcPr>
            <w:tcW w:type="dxa" w:w="3300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Quand l'équipe projet vous prévient que le client a répondu, rouvrez le dossier.</w:t>
            </w:r>
          </w:p>
        </w:tc>
        <w:tc>
          <w:tcPr>
            <w:tcW w:type="dxa" w:w="2800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La réponse et la nouvelle pièce du client sont visibles. Le dossier est revenu chez vous.</w:t>
            </w:r>
          </w:p>
        </w:tc>
        <w:tc>
          <w:tcPr>
            <w:tcW w:type="dxa" w:w="1800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☐ Ça marche</w:t>
            </w:r>
          </w:p>
          <w:p>
            <w:r>
              <w:rPr>
                <w:b w:val="false"/>
                <w:bCs w:val="false"/>
                <w:sz w:val="20"/>
                <w:szCs w:val="20"/>
              </w:rPr>
              <w:t xml:space="preserve">☐ Ne marche pas</w:t>
            </w:r>
          </w:p>
          <w:p>
            <w:r>
              <w:rPr>
                <w:b w:val="false"/>
                <w:bCs w:val="false"/>
                <w:sz w:val="20"/>
                <w:szCs w:val="20"/>
              </w:rPr>
              <w:t xml:space="preserve">☐ Pas compris</w:t>
            </w:r>
          </w:p>
        </w:tc>
        <w:tc>
          <w:tcPr>
            <w:tcW w:type="dxa" w:w="1526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1"/>
      </w:pPr>
      <w:r>
        <w:t xml:space="preserve">Partie 5 — Refuser une demande non conforme</w:t>
      </w:r>
    </w:p>
    <w:p>
      <w:pPr>
        <w:spacing w:after="120"/>
        <w:rPr>
          <w:i/>
          <w:iCs/>
        </w:rPr>
      </w:pPr>
      <w:r>
        <w:rPr>
          <w:i/>
          <w:iCs/>
        </w:rPr>
        <w:t xml:space="preserve">Une demande ne respecte pas les règles. Vous allez la refuser en expliquant pourquoi.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0"/>
        <w:gridCol w:w="3300"/>
        <w:gridCol w:w="2800"/>
        <w:gridCol w:w="1800"/>
        <w:gridCol w:w="1526"/>
      </w:tblGrid>
      <w:tr>
        <w:trPr>
          <w:tblHeader/>
        </w:trPr>
        <w:tc>
          <w:tcPr>
            <w:tcW w:type="dxa" w:w="480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shd w:fill="0B3D6E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N°</w:t>
            </w:r>
          </w:p>
        </w:tc>
        <w:tc>
          <w:tcPr>
            <w:tcW w:type="dxa" w:w="3300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shd w:fill="0B3D6E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Ce que vous faites</w:t>
            </w:r>
          </w:p>
        </w:tc>
        <w:tc>
          <w:tcPr>
            <w:tcW w:type="dxa" w:w="2800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shd w:fill="0B3D6E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Ce que vous devez voir</w:t>
            </w:r>
          </w:p>
        </w:tc>
        <w:tc>
          <w:tcPr>
            <w:tcW w:type="dxa" w:w="1800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shd w:fill="0B3D6E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Résultat</w:t>
            </w:r>
          </w:p>
        </w:tc>
        <w:tc>
          <w:tcPr>
            <w:tcW w:type="dxa" w:w="1526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shd w:fill="0B3D6E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Commentaire</w:t>
            </w:r>
          </w:p>
        </w:tc>
      </w:tr>
      <w:tr>
        <w:trPr>
          <w:cantSplit/>
        </w:trPr>
        <w:tc>
          <w:tcPr>
            <w:tcW w:type="dxa" w:w="480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shd w:fill="EAF1F8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</w:t>
            </w:r>
          </w:p>
        </w:tc>
        <w:tc>
          <w:tcPr>
            <w:tcW w:type="dxa" w:w="3300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Dans « Pilote Manifeste », prenez en charge le dossier « à refuser » indiqué par l'équipe projet.</w:t>
            </w:r>
          </w:p>
        </w:tc>
        <w:tc>
          <w:tcPr>
            <w:tcW w:type="dxa" w:w="2800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Le dossier est à votre nom.</w:t>
            </w:r>
          </w:p>
        </w:tc>
        <w:tc>
          <w:tcPr>
            <w:tcW w:type="dxa" w:w="1800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☐ Ça marche</w:t>
            </w:r>
          </w:p>
          <w:p>
            <w:r>
              <w:rPr>
                <w:b w:val="false"/>
                <w:bCs w:val="false"/>
                <w:sz w:val="20"/>
                <w:szCs w:val="20"/>
              </w:rPr>
              <w:t xml:space="preserve">☐ Ne marche pas</w:t>
            </w:r>
          </w:p>
          <w:p>
            <w:r>
              <w:rPr>
                <w:b w:val="false"/>
                <w:bCs w:val="false"/>
                <w:sz w:val="20"/>
                <w:szCs w:val="20"/>
              </w:rPr>
              <w:t xml:space="preserve">☐ Pas compris</w:t>
            </w:r>
          </w:p>
        </w:tc>
        <w:tc>
          <w:tcPr>
            <w:tcW w:type="dxa" w:w="1526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rPr>
          <w:cantSplit/>
        </w:trPr>
        <w:tc>
          <w:tcPr>
            <w:tcW w:type="dxa" w:w="480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shd w:fill="EAF1F8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2</w:t>
            </w:r>
          </w:p>
        </w:tc>
        <w:tc>
          <w:tcPr>
            <w:tcW w:type="dxa" w:w="3300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Cliquez sur « ❌ Rejeter », écrivez la raison, puis confirmez.</w:t>
            </w:r>
          </w:p>
        </w:tc>
        <w:tc>
          <w:tcPr>
            <w:tcW w:type="dxa" w:w="2800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YABA refuse la confirmation tant que la raison est vide. Ensuite, le dossier est refusé et quitte votre liste.</w:t>
            </w:r>
          </w:p>
        </w:tc>
        <w:tc>
          <w:tcPr>
            <w:tcW w:type="dxa" w:w="1800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☐ Ça marche</w:t>
            </w:r>
          </w:p>
          <w:p>
            <w:r>
              <w:rPr>
                <w:b w:val="false"/>
                <w:bCs w:val="false"/>
                <w:sz w:val="20"/>
                <w:szCs w:val="20"/>
              </w:rPr>
              <w:t xml:space="preserve">☐ Ne marche pas</w:t>
            </w:r>
          </w:p>
          <w:p>
            <w:r>
              <w:rPr>
                <w:b w:val="false"/>
                <w:bCs w:val="false"/>
                <w:sz w:val="20"/>
                <w:szCs w:val="20"/>
              </w:rPr>
              <w:t xml:space="preserve">☐ Pas compris</w:t>
            </w:r>
          </w:p>
        </w:tc>
        <w:tc>
          <w:tcPr>
            <w:tcW w:type="dxa" w:w="1526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rPr>
          <w:cantSplit/>
        </w:trPr>
        <w:tc>
          <w:tcPr>
            <w:tcW w:type="dxa" w:w="480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shd w:fill="EAF1F8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3</w:t>
            </w:r>
          </w:p>
        </w:tc>
        <w:tc>
          <w:tcPr>
            <w:tcW w:type="dxa" w:w="3300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Demandez à l'équipe projet si le client a bien reçu la notification.</w:t>
            </w:r>
          </w:p>
        </w:tc>
        <w:tc>
          <w:tcPr>
            <w:tcW w:type="dxa" w:w="2800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Le client a été prévenu, avec la raison que vous avez écrite.</w:t>
            </w:r>
          </w:p>
        </w:tc>
        <w:tc>
          <w:tcPr>
            <w:tcW w:type="dxa" w:w="1800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☐ Ça marche</w:t>
            </w:r>
          </w:p>
          <w:p>
            <w:r>
              <w:rPr>
                <w:b w:val="false"/>
                <w:bCs w:val="false"/>
                <w:sz w:val="20"/>
                <w:szCs w:val="20"/>
              </w:rPr>
              <w:t xml:space="preserve">☐ Ne marche pas</w:t>
            </w:r>
          </w:p>
          <w:p>
            <w:r>
              <w:rPr>
                <w:b w:val="false"/>
                <w:bCs w:val="false"/>
                <w:sz w:val="20"/>
                <w:szCs w:val="20"/>
              </w:rPr>
              <w:t xml:space="preserve">☐ Pas compris</w:t>
            </w:r>
          </w:p>
        </w:tc>
        <w:tc>
          <w:tcPr>
            <w:tcW w:type="dxa" w:w="1526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1"/>
      </w:pPr>
      <w:r>
        <w:t xml:space="preserve">Partie 6 — Écrire une note réservée à CIT</w:t>
      </w:r>
    </w:p>
    <w:p>
      <w:pPr>
        <w:spacing w:after="120"/>
        <w:rPr>
          <w:i/>
          <w:iCs/>
        </w:rPr>
      </w:pPr>
      <w:r>
        <w:rPr>
          <w:i/>
          <w:iCs/>
        </w:rPr>
        <w:t xml:space="preserve">Vous voulez laisser une remarque à vos collègues, invisible pour le client.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0"/>
        <w:gridCol w:w="3300"/>
        <w:gridCol w:w="2800"/>
        <w:gridCol w:w="1800"/>
        <w:gridCol w:w="1526"/>
      </w:tblGrid>
      <w:tr>
        <w:trPr>
          <w:tblHeader/>
        </w:trPr>
        <w:tc>
          <w:tcPr>
            <w:tcW w:type="dxa" w:w="480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shd w:fill="0B3D6E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N°</w:t>
            </w:r>
          </w:p>
        </w:tc>
        <w:tc>
          <w:tcPr>
            <w:tcW w:type="dxa" w:w="3300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shd w:fill="0B3D6E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Ce que vous faites</w:t>
            </w:r>
          </w:p>
        </w:tc>
        <w:tc>
          <w:tcPr>
            <w:tcW w:type="dxa" w:w="2800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shd w:fill="0B3D6E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Ce que vous devez voir</w:t>
            </w:r>
          </w:p>
        </w:tc>
        <w:tc>
          <w:tcPr>
            <w:tcW w:type="dxa" w:w="1800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shd w:fill="0B3D6E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Résultat</w:t>
            </w:r>
          </w:p>
        </w:tc>
        <w:tc>
          <w:tcPr>
            <w:tcW w:type="dxa" w:w="1526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shd w:fill="0B3D6E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Commentaire</w:t>
            </w:r>
          </w:p>
        </w:tc>
      </w:tr>
      <w:tr>
        <w:trPr>
          <w:cantSplit/>
        </w:trPr>
        <w:tc>
          <w:tcPr>
            <w:tcW w:type="dxa" w:w="480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shd w:fill="EAF1F8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</w:t>
            </w:r>
          </w:p>
        </w:tc>
        <w:tc>
          <w:tcPr>
            <w:tcW w:type="dxa" w:w="3300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Dans un dossier que vous traitez, ajoutez une note interne.</w:t>
            </w:r>
          </w:p>
        </w:tc>
        <w:tc>
          <w:tcPr>
            <w:tcW w:type="dxa" w:w="2800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La note apparaît dans le dossier.</w:t>
            </w:r>
          </w:p>
        </w:tc>
        <w:tc>
          <w:tcPr>
            <w:tcW w:type="dxa" w:w="1800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☐ Ça marche</w:t>
            </w:r>
          </w:p>
          <w:p>
            <w:r>
              <w:rPr>
                <w:b w:val="false"/>
                <w:bCs w:val="false"/>
                <w:sz w:val="20"/>
                <w:szCs w:val="20"/>
              </w:rPr>
              <w:t xml:space="preserve">☐ Ne marche pas</w:t>
            </w:r>
          </w:p>
          <w:p>
            <w:r>
              <w:rPr>
                <w:b w:val="false"/>
                <w:bCs w:val="false"/>
                <w:sz w:val="20"/>
                <w:szCs w:val="20"/>
              </w:rPr>
              <w:t xml:space="preserve">☐ Pas compris</w:t>
            </w:r>
          </w:p>
        </w:tc>
        <w:tc>
          <w:tcPr>
            <w:tcW w:type="dxa" w:w="1526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rPr>
          <w:cantSplit/>
        </w:trPr>
        <w:tc>
          <w:tcPr>
            <w:tcW w:type="dxa" w:w="480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shd w:fill="EAF1F8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2</w:t>
            </w:r>
          </w:p>
        </w:tc>
        <w:tc>
          <w:tcPr>
            <w:tcW w:type="dxa" w:w="3300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Demandez à l'équipe projet de vérifier le dossier côté client.</w:t>
            </w:r>
          </w:p>
        </w:tc>
        <w:tc>
          <w:tcPr>
            <w:tcW w:type="dxa" w:w="2800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Le client ne voit pas cette note.</w:t>
            </w:r>
          </w:p>
        </w:tc>
        <w:tc>
          <w:tcPr>
            <w:tcW w:type="dxa" w:w="1800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☐ Ça marche</w:t>
            </w:r>
          </w:p>
          <w:p>
            <w:r>
              <w:rPr>
                <w:b w:val="false"/>
                <w:bCs w:val="false"/>
                <w:sz w:val="20"/>
                <w:szCs w:val="20"/>
              </w:rPr>
              <w:t xml:space="preserve">☐ Ne marche pas</w:t>
            </w:r>
          </w:p>
          <w:p>
            <w:r>
              <w:rPr>
                <w:b w:val="false"/>
                <w:bCs w:val="false"/>
                <w:sz w:val="20"/>
                <w:szCs w:val="20"/>
              </w:rPr>
              <w:t xml:space="preserve">☐ Pas compris</w:t>
            </w:r>
          </w:p>
        </w:tc>
        <w:tc>
          <w:tcPr>
            <w:tcW w:type="dxa" w:w="1526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1"/>
      </w:pPr>
      <w:r>
        <w:t xml:space="preserve">Partie 7 — Mon tableau de bord et ma file</w:t>
      </w:r>
    </w:p>
    <w:p>
      <w:pPr>
        <w:spacing w:after="120"/>
        <w:rPr>
          <w:i/>
          <w:iCs/>
        </w:rPr>
      </w:pPr>
      <w:r>
        <w:rPr>
          <w:i/>
          <w:iCs/>
        </w:rPr>
        <w:t xml:space="preserve">Votre écran d'accueil montre vos files et les dossiers que vous traitez.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0"/>
        <w:gridCol w:w="3300"/>
        <w:gridCol w:w="2800"/>
        <w:gridCol w:w="1800"/>
        <w:gridCol w:w="1526"/>
      </w:tblGrid>
      <w:tr>
        <w:trPr>
          <w:tblHeader/>
        </w:trPr>
        <w:tc>
          <w:tcPr>
            <w:tcW w:type="dxa" w:w="480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shd w:fill="0B3D6E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N°</w:t>
            </w:r>
          </w:p>
        </w:tc>
        <w:tc>
          <w:tcPr>
            <w:tcW w:type="dxa" w:w="3300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shd w:fill="0B3D6E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Ce que vous faites</w:t>
            </w:r>
          </w:p>
        </w:tc>
        <w:tc>
          <w:tcPr>
            <w:tcW w:type="dxa" w:w="2800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shd w:fill="0B3D6E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Ce que vous devez voir</w:t>
            </w:r>
          </w:p>
        </w:tc>
        <w:tc>
          <w:tcPr>
            <w:tcW w:type="dxa" w:w="1800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shd w:fill="0B3D6E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Résultat</w:t>
            </w:r>
          </w:p>
        </w:tc>
        <w:tc>
          <w:tcPr>
            <w:tcW w:type="dxa" w:w="1526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shd w:fill="0B3D6E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Commentaire</w:t>
            </w:r>
          </w:p>
        </w:tc>
      </w:tr>
      <w:tr>
        <w:trPr>
          <w:cantSplit/>
        </w:trPr>
        <w:tc>
          <w:tcPr>
            <w:tcW w:type="dxa" w:w="480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shd w:fill="EAF1F8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</w:t>
            </w:r>
          </w:p>
        </w:tc>
        <w:tc>
          <w:tcPr>
            <w:tcW w:type="dxa" w:w="3300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Ouvrez « Mon tableau de bord ».</w:t>
            </w:r>
          </w:p>
        </w:tc>
        <w:tc>
          <w:tcPr>
            <w:tcW w:type="dxa" w:w="2800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La file « Pilote Manifeste » apparaît dans « Files de traitement habilitées », avec son lien.</w:t>
            </w:r>
          </w:p>
        </w:tc>
        <w:tc>
          <w:tcPr>
            <w:tcW w:type="dxa" w:w="1800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☐ Ça marche</w:t>
            </w:r>
          </w:p>
          <w:p>
            <w:r>
              <w:rPr>
                <w:b w:val="false"/>
                <w:bCs w:val="false"/>
                <w:sz w:val="20"/>
                <w:szCs w:val="20"/>
              </w:rPr>
              <w:t xml:space="preserve">☐ Ne marche pas</w:t>
            </w:r>
          </w:p>
          <w:p>
            <w:r>
              <w:rPr>
                <w:b w:val="false"/>
                <w:bCs w:val="false"/>
                <w:sz w:val="20"/>
                <w:szCs w:val="20"/>
              </w:rPr>
              <w:t xml:space="preserve">☐ Pas compris</w:t>
            </w:r>
          </w:p>
        </w:tc>
        <w:tc>
          <w:tcPr>
            <w:tcW w:type="dxa" w:w="1526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rPr>
          <w:cantSplit/>
        </w:trPr>
        <w:tc>
          <w:tcPr>
            <w:tcW w:type="dxa" w:w="480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shd w:fill="EAF1F8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2</w:t>
            </w:r>
          </w:p>
        </w:tc>
        <w:tc>
          <w:tcPr>
            <w:tcW w:type="dxa" w:w="3300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Ouvrez la file (menu « Pilote Manifeste »).</w:t>
            </w:r>
          </w:p>
        </w:tc>
        <w:tc>
          <w:tcPr>
            <w:tcW w:type="dxa" w:w="2800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Sous chaque numéro de BL ou de booking, le nom du client s'affiche (et son profil s'il n'est pas « Normal »).</w:t>
            </w:r>
          </w:p>
        </w:tc>
        <w:tc>
          <w:tcPr>
            <w:tcW w:type="dxa" w:w="1800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☐ Ça marche</w:t>
            </w:r>
          </w:p>
          <w:p>
            <w:r>
              <w:rPr>
                <w:b w:val="false"/>
                <w:bCs w:val="false"/>
                <w:sz w:val="20"/>
                <w:szCs w:val="20"/>
              </w:rPr>
              <w:t xml:space="preserve">☐ Ne marche pas</w:t>
            </w:r>
          </w:p>
          <w:p>
            <w:r>
              <w:rPr>
                <w:b w:val="false"/>
                <w:bCs w:val="false"/>
                <w:sz w:val="20"/>
                <w:szCs w:val="20"/>
              </w:rPr>
              <w:t xml:space="preserve">☐ Pas compris</w:t>
            </w:r>
          </w:p>
        </w:tc>
        <w:tc>
          <w:tcPr>
            <w:tcW w:type="dxa" w:w="1526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rPr>
          <w:cantSplit/>
        </w:trPr>
        <w:tc>
          <w:tcPr>
            <w:tcW w:type="dxa" w:w="480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shd w:fill="EAF1F8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3</w:t>
            </w:r>
          </w:p>
        </w:tc>
        <w:tc>
          <w:tcPr>
            <w:tcW w:type="dxa" w:w="3300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Ouvrez la fiche d'un dossier.</w:t>
            </w:r>
          </w:p>
        </w:tc>
        <w:tc>
          <w:tcPr>
            <w:tcW w:type="dxa" w:w="2800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Le bouton « Instruire dans la file Pilote Manifeste → » vous ramène à l'écran où valider ou compléter.</w:t>
            </w:r>
          </w:p>
        </w:tc>
        <w:tc>
          <w:tcPr>
            <w:tcW w:type="dxa" w:w="1800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☐ Ça marche</w:t>
            </w:r>
          </w:p>
          <w:p>
            <w:r>
              <w:rPr>
                <w:b w:val="false"/>
                <w:bCs w:val="false"/>
                <w:sz w:val="20"/>
                <w:szCs w:val="20"/>
              </w:rPr>
              <w:t xml:space="preserve">☐ Ne marche pas</w:t>
            </w:r>
          </w:p>
          <w:p>
            <w:r>
              <w:rPr>
                <w:b w:val="false"/>
                <w:bCs w:val="false"/>
                <w:sz w:val="20"/>
                <w:szCs w:val="20"/>
              </w:rPr>
              <w:t xml:space="preserve">☐ Pas compris</w:t>
            </w:r>
          </w:p>
        </w:tc>
        <w:tc>
          <w:tcPr>
            <w:tcW w:type="dxa" w:w="1526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1"/>
      </w:pPr>
      <w:r>
        <w:t xml:space="preserve">Partie 8 — Terminer</w:t>
      </w:r>
    </w:p>
    <w:p>
      <w:pPr>
        <w:spacing w:after="120"/>
        <w:rPr>
          <w:i/>
          <w:iCs/>
        </w:rPr>
      </w:pPr>
      <w:r>
        <w:rPr>
          <w:i/>
          <w:iCs/>
        </w:rPr>
        <w:t xml:space="preserve">Pour protéger votre compte, quittez toujours YABA proprement.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0"/>
        <w:gridCol w:w="3300"/>
        <w:gridCol w:w="2800"/>
        <w:gridCol w:w="1800"/>
        <w:gridCol w:w="1526"/>
      </w:tblGrid>
      <w:tr>
        <w:trPr>
          <w:tblHeader/>
        </w:trPr>
        <w:tc>
          <w:tcPr>
            <w:tcW w:type="dxa" w:w="480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shd w:fill="0B3D6E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N°</w:t>
            </w:r>
          </w:p>
        </w:tc>
        <w:tc>
          <w:tcPr>
            <w:tcW w:type="dxa" w:w="3300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shd w:fill="0B3D6E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Ce que vous faites</w:t>
            </w:r>
          </w:p>
        </w:tc>
        <w:tc>
          <w:tcPr>
            <w:tcW w:type="dxa" w:w="2800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shd w:fill="0B3D6E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Ce que vous devez voir</w:t>
            </w:r>
          </w:p>
        </w:tc>
        <w:tc>
          <w:tcPr>
            <w:tcW w:type="dxa" w:w="1800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shd w:fill="0B3D6E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Résultat</w:t>
            </w:r>
          </w:p>
        </w:tc>
        <w:tc>
          <w:tcPr>
            <w:tcW w:type="dxa" w:w="1526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shd w:fill="0B3D6E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Commentaire</w:t>
            </w:r>
          </w:p>
        </w:tc>
      </w:tr>
      <w:tr>
        <w:trPr>
          <w:cantSplit/>
        </w:trPr>
        <w:tc>
          <w:tcPr>
            <w:tcW w:type="dxa" w:w="480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shd w:fill="EAF1F8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</w:t>
            </w:r>
          </w:p>
        </w:tc>
        <w:tc>
          <w:tcPr>
            <w:tcW w:type="dxa" w:w="3300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Cliquez sur votre nom en haut à droite, puis sur « Déconnexion ».</w:t>
            </w:r>
          </w:p>
        </w:tc>
        <w:tc>
          <w:tcPr>
            <w:tcW w:type="dxa" w:w="2800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Vous revenez à la page de connexion.</w:t>
            </w:r>
          </w:p>
        </w:tc>
        <w:tc>
          <w:tcPr>
            <w:tcW w:type="dxa" w:w="1800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☐ Ça marche</w:t>
            </w:r>
          </w:p>
          <w:p>
            <w:r>
              <w:rPr>
                <w:b w:val="false"/>
                <w:bCs w:val="false"/>
                <w:sz w:val="20"/>
                <w:szCs w:val="20"/>
              </w:rPr>
              <w:t xml:space="preserve">☐ Ne marche pas</w:t>
            </w:r>
          </w:p>
          <w:p>
            <w:r>
              <w:rPr>
                <w:b w:val="false"/>
                <w:bCs w:val="false"/>
                <w:sz w:val="20"/>
                <w:szCs w:val="20"/>
              </w:rPr>
              <w:t xml:space="preserve">☐ Pas compris</w:t>
            </w:r>
          </w:p>
        </w:tc>
        <w:tc>
          <w:tcPr>
            <w:tcW w:type="dxa" w:w="1526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rPr>
          <w:cantSplit/>
        </w:trPr>
        <w:tc>
          <w:tcPr>
            <w:tcW w:type="dxa" w:w="480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shd w:fill="EAF1F8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2</w:t>
            </w:r>
          </w:p>
        </w:tc>
        <w:tc>
          <w:tcPr>
            <w:tcW w:type="dxa" w:w="3300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Cliquez sur la flèche « Retour » de votre navigateur.</w:t>
            </w:r>
          </w:p>
        </w:tc>
        <w:tc>
          <w:tcPr>
            <w:tcW w:type="dxa" w:w="2800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YABA ne réaffiche pas vos informations : il faut se reconnecter.</w:t>
            </w:r>
          </w:p>
        </w:tc>
        <w:tc>
          <w:tcPr>
            <w:tcW w:type="dxa" w:w="1800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☐ Ça marche</w:t>
            </w:r>
          </w:p>
          <w:p>
            <w:r>
              <w:rPr>
                <w:b w:val="false"/>
                <w:bCs w:val="false"/>
                <w:sz w:val="20"/>
                <w:szCs w:val="20"/>
              </w:rPr>
              <w:t xml:space="preserve">☐ Ne marche pas</w:t>
            </w:r>
          </w:p>
          <w:p>
            <w:r>
              <w:rPr>
                <w:b w:val="false"/>
                <w:bCs w:val="false"/>
                <w:sz w:val="20"/>
                <w:szCs w:val="20"/>
              </w:rPr>
              <w:t xml:space="preserve">☐ Pas compris</w:t>
            </w:r>
          </w:p>
        </w:tc>
        <w:tc>
          <w:tcPr>
            <w:tcW w:type="dxa" w:w="1526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</w:tbl>
    <w:p>
      <w:pPr>
        <w:spacing w:after="120"/>
      </w:pPr>
      <w:r>
        <w:t xml:space="preserve"/>
      </w:r>
    </w:p>
    <w:p>
      <w:r>
        <w:br w:type="page"/>
      </w:r>
    </w:p>
    <w:p>
      <w:pPr>
        <w:pStyle w:val="Heading1"/>
      </w:pPr>
      <w:r>
        <w:t xml:space="preserve">Votre avis</w:t>
      </w:r>
    </w:p>
    <w:p>
      <w:pPr>
        <w:spacing w:after="120"/>
      </w:pPr>
      <w:r>
        <w:t xml:space="preserve">Vos impressions comptent autant que les résultats : elles nous disent si YABA est facile à utiliser.</w:t>
      </w:r>
    </w:p>
    <w:p>
      <w:pPr>
        <w:spacing w:after="120"/>
      </w:pPr>
      <w:r>
        <w:t xml:space="preserve">Dans l'ensemble, YABA vous a paru :</w:t>
      </w:r>
    </w:p>
    <w:p>
      <w:pPr>
        <w:spacing w:after="120"/>
      </w:pPr>
      <w:r>
        <w:t xml:space="preserve">☐ Très facile      ☐ Facile      ☐ Moyen      ☐ Difficile      ☐ Très difficile</w:t>
      </w:r>
    </w:p>
    <w:p>
      <w:pPr>
        <w:spacing w:after="120"/>
      </w:pPr>
      <w:r>
        <w:t xml:space="preserve"/>
      </w:r>
    </w:p>
    <w:p>
      <w:pPr>
        <w:spacing w:after="120"/>
      </w:pPr>
      <w:r>
        <w:t xml:space="preserve">Ce qui vous a le plus gêné : ……………………………………………………………………………………………………</w:t>
      </w:r>
    </w:p>
    <w:p>
      <w:pPr>
        <w:spacing w:after="120"/>
      </w:pPr>
      <w:r>
        <w:t xml:space="preserve"> ……………………………………………………………………………………………………</w:t>
      </w:r>
    </w:p>
    <w:p>
      <w:pPr>
        <w:spacing w:after="120"/>
      </w:pPr>
      <w:r>
        <w:t xml:space="preserve">Les mots ou boutons que vous n'avez pas compris : ……………………………………………………………………………………………………</w:t>
      </w:r>
    </w:p>
    <w:p>
      <w:pPr>
        <w:spacing w:after="120"/>
      </w:pPr>
      <w:r>
        <w:t xml:space="preserve"> ……………………………………………………………………………………………………</w:t>
      </w:r>
    </w:p>
    <w:p>
      <w:pPr>
        <w:spacing w:after="120"/>
      </w:pPr>
      <w:r>
        <w:t xml:space="preserve">Ce qui vous a plu : ……………………………………………………………………………………………………</w:t>
      </w:r>
    </w:p>
    <w:p>
      <w:pPr>
        <w:spacing w:after="120"/>
      </w:pPr>
      <w:r>
        <w:t xml:space="preserve"> ……………………………………………………………………………………………………</w:t>
      </w:r>
    </w:p>
    <w:p>
      <w:pPr>
        <w:spacing w:after="120"/>
      </w:pPr>
      <w:r>
        <w:t xml:space="preserve">Votre suggestion la plus importante : ……………………………………………………………………………………………………</w:t>
      </w:r>
    </w:p>
    <w:p>
      <w:pPr>
        <w:spacing w:after="120"/>
      </w:pPr>
      <w:r>
        <w:t xml:space="preserve"> ……………………………………………………………………………………………………</w:t>
      </w:r>
    </w:p>
    <w:p>
      <w:pPr>
        <w:spacing w:after="120"/>
      </w:pPr>
      <w:r>
        <w:t xml:space="preserve"/>
      </w:r>
    </w:p>
    <w:p>
      <w:pPr>
        <w:spacing w:after="120"/>
        <w:rPr>
          <w:b/>
          <w:bCs/>
        </w:rPr>
      </w:pPr>
      <w:r>
        <w:rPr>
          <w:b/>
          <w:bCs/>
        </w:rPr>
        <w:t xml:space="preserve">Merci ! Remettez ce guide rempli (et vos captures d'écran) à l'équipe projet.</w:t>
      </w:r>
    </w:p>
    <w:sectPr>
      <w:footerReference w:type="default" r:id="rId7"/>
      <w:pgSz w:w="11906" w:h="16838" w:orient="portrait"/>
      <w:pgMar w:top="1000" w:right="1000" w:bottom="1000" w:left="10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right"/>
    </w:pPr>
    <w:r>
      <w:rPr>
        <w:sz w:val="16"/>
        <w:szCs w:val="16"/>
      </w:rPr>
      <w:t xml:space="preserve">YABA — Guide de test — Agent Pilote Manifeste (Import) — page </w:t>
    </w:r>
    <w:r>
      <w:rPr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keepNext/>
      <w:spacing w:after="140" w:before="320"/>
      <w:outlineLvl w:val="0"/>
    </w:pPr>
    <w:rPr>
      <w:rFonts w:ascii="Arial" w:cs="Arial" w:eastAsia="Arial" w:hAnsi="Arial"/>
      <w:b/>
      <w:bCs/>
      <w:color w:val="0B3D6E"/>
      <w:sz w:val="30"/>
      <w:szCs w:val="3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Guide de test YABA — Agent Pilote Manifeste (Import)</dc:title>
  <dc:creator>Équipe projet YABA</dc:creator>
  <cp:lastModifiedBy>Un-named</cp:lastModifiedBy>
  <cp:revision>1</cp:revision>
  <dcterms:created xsi:type="dcterms:W3CDTF">2026-10-04T10:24:18.268Z</dcterms:created>
  <dcterms:modified xsi:type="dcterms:W3CDTF">2026-10-04T10:24:18.268Z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