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221D3" w14:textId="77777777" w:rsidR="00C4284E" w:rsidRDefault="00000000">
      <w:pPr>
        <w:spacing w:line="259" w:lineRule="auto"/>
        <w:jc w:val="center"/>
        <w:rPr>
          <w:rFonts w:ascii="Calibri" w:eastAsia="Calibri" w:hAnsi="Calibri" w:cs="Calibri"/>
          <w:b/>
          <w:bCs/>
          <w:sz w:val="32"/>
          <w:szCs w:val="32"/>
        </w:rPr>
      </w:pPr>
      <w:r>
        <w:rPr>
          <w:rFonts w:ascii="Calibri" w:eastAsia="Calibri" w:hAnsi="Calibri" w:cs="Calibri"/>
          <w:b/>
          <w:bCs/>
          <w:sz w:val="32"/>
          <w:szCs w:val="32"/>
        </w:rPr>
        <w:t>Ideation Phase</w:t>
      </w:r>
    </w:p>
    <w:p w14:paraId="6EF872F1" w14:textId="77777777" w:rsidR="00C4284E" w:rsidRDefault="00000000">
      <w:pPr>
        <w:spacing w:line="259" w:lineRule="auto"/>
        <w:jc w:val="center"/>
        <w:rPr>
          <w:rFonts w:ascii="Calibri" w:eastAsia="Calibri" w:hAnsi="Calibri" w:cs="Calibri"/>
          <w:b/>
          <w:bCs/>
          <w:sz w:val="32"/>
          <w:szCs w:val="32"/>
        </w:rPr>
      </w:pPr>
      <w:r>
        <w:rPr>
          <w:rFonts w:ascii="Calibri" w:eastAsia="Calibri" w:hAnsi="Calibri" w:cs="Calibri"/>
          <w:b/>
          <w:bCs/>
          <w:sz w:val="32"/>
          <w:szCs w:val="32"/>
        </w:rPr>
        <w:t>Brainstorm &amp; Idea Prioritization</w:t>
      </w:r>
    </w:p>
    <w:p w14:paraId="4C5E78D8" w14:textId="77777777" w:rsidR="00C4284E" w:rsidRDefault="00C4284E">
      <w:pPr>
        <w:spacing w:line="259" w:lineRule="auto"/>
        <w:jc w:val="center"/>
        <w:rPr>
          <w:rFonts w:ascii="Calibri" w:eastAsia="Calibri" w:hAnsi="Calibri" w:cs="Calibri"/>
          <w:b/>
          <w:bCs/>
          <w:sz w:val="28"/>
          <w:szCs w:val="28"/>
        </w:rPr>
      </w:pPr>
    </w:p>
    <w:tbl>
      <w:tblPr>
        <w:tblStyle w:val="a"/>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C4284E" w14:paraId="0DD55206" w14:textId="77777777">
        <w:trPr>
          <w:jc w:val="center"/>
        </w:trPr>
        <w:tc>
          <w:tcPr>
            <w:tcW w:w="4680" w:type="dxa"/>
            <w:tcMar>
              <w:top w:w="100" w:type="dxa"/>
              <w:left w:w="100" w:type="dxa"/>
              <w:bottom w:w="100" w:type="dxa"/>
              <w:right w:w="100" w:type="dxa"/>
            </w:tcMar>
          </w:tcPr>
          <w:p w14:paraId="5F4EC285" w14:textId="77777777" w:rsidR="00C4284E" w:rsidRDefault="00000000">
            <w:pPr>
              <w:widowControl w:val="0"/>
              <w:pBdr>
                <w:top w:val="nil"/>
                <w:left w:val="nil"/>
                <w:bottom w:val="nil"/>
                <w:right w:val="nil"/>
                <w:between w:val="nil"/>
              </w:pBdr>
              <w:spacing w:line="240" w:lineRule="auto"/>
              <w:rPr>
                <w:rFonts w:ascii="Calibri" w:eastAsia="Calibri" w:hAnsi="Calibri" w:cs="Calibri"/>
                <w:b/>
                <w:bCs/>
                <w:sz w:val="28"/>
                <w:szCs w:val="28"/>
              </w:rPr>
            </w:pPr>
            <w:r>
              <w:rPr>
                <w:rFonts w:ascii="Calibri" w:eastAsia="Calibri" w:hAnsi="Calibri" w:cs="Calibri"/>
                <w:b/>
                <w:bCs/>
                <w:sz w:val="28"/>
                <w:szCs w:val="28"/>
              </w:rPr>
              <w:t>Date</w:t>
            </w:r>
          </w:p>
        </w:tc>
        <w:tc>
          <w:tcPr>
            <w:tcW w:w="4680" w:type="dxa"/>
            <w:tcMar>
              <w:top w:w="100" w:type="dxa"/>
              <w:left w:w="100" w:type="dxa"/>
              <w:bottom w:w="100" w:type="dxa"/>
              <w:right w:w="100" w:type="dxa"/>
            </w:tcMar>
          </w:tcPr>
          <w:p w14:paraId="6B89502A" w14:textId="6BECB544" w:rsidR="00C4284E" w:rsidRDefault="00000000">
            <w:pPr>
              <w:widowControl w:val="0"/>
              <w:pBdr>
                <w:top w:val="nil"/>
                <w:left w:val="nil"/>
                <w:bottom w:val="nil"/>
                <w:right w:val="nil"/>
                <w:between w:val="nil"/>
              </w:pBdr>
              <w:spacing w:line="240" w:lineRule="auto"/>
              <w:rPr>
                <w:rFonts w:ascii="Calibri" w:eastAsia="Calibri" w:hAnsi="Calibri" w:cs="Calibri"/>
                <w:b/>
                <w:bCs/>
                <w:sz w:val="28"/>
                <w:szCs w:val="28"/>
              </w:rPr>
            </w:pPr>
            <w:r>
              <w:rPr>
                <w:rFonts w:ascii="Calibri" w:eastAsia="Calibri" w:hAnsi="Calibri" w:cs="Calibri"/>
                <w:b/>
                <w:bCs/>
                <w:sz w:val="28"/>
                <w:szCs w:val="28"/>
              </w:rPr>
              <w:t>2</w:t>
            </w:r>
            <w:r w:rsidR="000C22B2">
              <w:rPr>
                <w:rFonts w:ascii="Calibri" w:eastAsia="Calibri" w:hAnsi="Calibri" w:cs="Calibri"/>
                <w:b/>
                <w:bCs/>
                <w:sz w:val="28"/>
                <w:szCs w:val="28"/>
              </w:rPr>
              <w:t>9</w:t>
            </w:r>
            <w:r>
              <w:rPr>
                <w:rFonts w:ascii="Calibri" w:eastAsia="Calibri" w:hAnsi="Calibri" w:cs="Calibri"/>
                <w:b/>
                <w:bCs/>
                <w:sz w:val="28"/>
                <w:szCs w:val="28"/>
              </w:rPr>
              <w:t>-06-2026</w:t>
            </w:r>
          </w:p>
        </w:tc>
      </w:tr>
      <w:tr w:rsidR="00C4284E" w14:paraId="03C52540" w14:textId="77777777">
        <w:trPr>
          <w:jc w:val="center"/>
        </w:trPr>
        <w:tc>
          <w:tcPr>
            <w:tcW w:w="4680" w:type="dxa"/>
            <w:tcMar>
              <w:top w:w="100" w:type="dxa"/>
              <w:left w:w="100" w:type="dxa"/>
              <w:bottom w:w="100" w:type="dxa"/>
              <w:right w:w="100" w:type="dxa"/>
            </w:tcMar>
          </w:tcPr>
          <w:p w14:paraId="4BB85FE9" w14:textId="77777777" w:rsidR="00C4284E" w:rsidRDefault="00000000">
            <w:pPr>
              <w:widowControl w:val="0"/>
              <w:spacing w:line="240" w:lineRule="auto"/>
              <w:rPr>
                <w:rFonts w:ascii="Calibri" w:eastAsia="Calibri" w:hAnsi="Calibri" w:cs="Calibri"/>
                <w:b/>
                <w:bCs/>
                <w:sz w:val="28"/>
                <w:szCs w:val="28"/>
              </w:rPr>
            </w:pPr>
            <w:r>
              <w:rPr>
                <w:rFonts w:ascii="Calibri" w:eastAsia="Calibri" w:hAnsi="Calibri" w:cs="Calibri"/>
                <w:b/>
                <w:bCs/>
                <w:sz w:val="28"/>
                <w:szCs w:val="28"/>
              </w:rPr>
              <w:t>Project Name</w:t>
            </w:r>
          </w:p>
        </w:tc>
        <w:tc>
          <w:tcPr>
            <w:tcW w:w="4680" w:type="dxa"/>
            <w:tcMar>
              <w:top w:w="100" w:type="dxa"/>
              <w:left w:w="100" w:type="dxa"/>
              <w:bottom w:w="100" w:type="dxa"/>
              <w:right w:w="100" w:type="dxa"/>
            </w:tcMar>
          </w:tcPr>
          <w:p w14:paraId="7B443C2B" w14:textId="77777777" w:rsidR="00C4284E" w:rsidRDefault="00000000">
            <w:pPr>
              <w:widowControl w:val="0"/>
              <w:spacing w:line="240" w:lineRule="auto"/>
              <w:rPr>
                <w:rFonts w:ascii="Calibri" w:eastAsia="Calibri" w:hAnsi="Calibri" w:cs="Calibri"/>
                <w:b/>
                <w:bCs/>
                <w:sz w:val="28"/>
                <w:szCs w:val="28"/>
              </w:rPr>
            </w:pPr>
            <w:r>
              <w:rPr>
                <w:rFonts w:ascii="Calibri" w:eastAsia="Calibri" w:hAnsi="Calibri" w:cs="Calibri"/>
                <w:b/>
                <w:bCs/>
                <w:sz w:val="28"/>
                <w:szCs w:val="28"/>
              </w:rPr>
              <w:t>Automated Network Request Management</w:t>
            </w:r>
          </w:p>
        </w:tc>
      </w:tr>
      <w:tr w:rsidR="00C4284E" w14:paraId="0EBCF01C" w14:textId="77777777">
        <w:trPr>
          <w:jc w:val="center"/>
        </w:trPr>
        <w:tc>
          <w:tcPr>
            <w:tcW w:w="4680" w:type="dxa"/>
            <w:tcMar>
              <w:top w:w="100" w:type="dxa"/>
              <w:left w:w="100" w:type="dxa"/>
              <w:bottom w:w="100" w:type="dxa"/>
              <w:right w:w="100" w:type="dxa"/>
            </w:tcMar>
          </w:tcPr>
          <w:p w14:paraId="3D32C3D2" w14:textId="77777777" w:rsidR="00C4284E" w:rsidRDefault="00000000">
            <w:pPr>
              <w:widowControl w:val="0"/>
              <w:pBdr>
                <w:top w:val="nil"/>
                <w:left w:val="nil"/>
                <w:bottom w:val="nil"/>
                <w:right w:val="nil"/>
                <w:between w:val="nil"/>
              </w:pBdr>
              <w:spacing w:line="240" w:lineRule="auto"/>
              <w:rPr>
                <w:rFonts w:ascii="Calibri" w:eastAsia="Calibri" w:hAnsi="Calibri" w:cs="Calibri"/>
                <w:b/>
                <w:bCs/>
                <w:sz w:val="28"/>
                <w:szCs w:val="28"/>
              </w:rPr>
            </w:pPr>
            <w:r>
              <w:rPr>
                <w:rFonts w:ascii="Calibri" w:eastAsia="Calibri" w:hAnsi="Calibri" w:cs="Calibri"/>
                <w:b/>
                <w:bCs/>
                <w:sz w:val="28"/>
                <w:szCs w:val="28"/>
              </w:rPr>
              <w:t>Team ID</w:t>
            </w:r>
          </w:p>
        </w:tc>
        <w:tc>
          <w:tcPr>
            <w:tcW w:w="4680" w:type="dxa"/>
            <w:tcMar>
              <w:top w:w="100" w:type="dxa"/>
              <w:left w:w="100" w:type="dxa"/>
              <w:bottom w:w="100" w:type="dxa"/>
              <w:right w:w="100" w:type="dxa"/>
            </w:tcMar>
          </w:tcPr>
          <w:p w14:paraId="5F8F1246" w14:textId="77777777" w:rsidR="00C4284E" w:rsidRDefault="00C4284E">
            <w:pPr>
              <w:widowControl w:val="0"/>
              <w:pBdr>
                <w:top w:val="nil"/>
                <w:left w:val="nil"/>
                <w:bottom w:val="nil"/>
                <w:right w:val="nil"/>
                <w:between w:val="nil"/>
              </w:pBdr>
              <w:spacing w:line="240" w:lineRule="auto"/>
              <w:rPr>
                <w:rFonts w:ascii="Calibri" w:eastAsia="Calibri" w:hAnsi="Calibri" w:cs="Calibri"/>
                <w:b/>
                <w:bCs/>
                <w:sz w:val="28"/>
                <w:szCs w:val="28"/>
              </w:rPr>
            </w:pPr>
          </w:p>
        </w:tc>
      </w:tr>
      <w:tr w:rsidR="00C4284E" w14:paraId="24C09219" w14:textId="77777777">
        <w:trPr>
          <w:jc w:val="center"/>
        </w:trPr>
        <w:tc>
          <w:tcPr>
            <w:tcW w:w="4680" w:type="dxa"/>
            <w:tcMar>
              <w:top w:w="100" w:type="dxa"/>
              <w:left w:w="100" w:type="dxa"/>
              <w:bottom w:w="100" w:type="dxa"/>
              <w:right w:w="100" w:type="dxa"/>
            </w:tcMar>
          </w:tcPr>
          <w:p w14:paraId="01540C23" w14:textId="77777777" w:rsidR="00C4284E" w:rsidRDefault="00000000">
            <w:pPr>
              <w:widowControl w:val="0"/>
              <w:pBdr>
                <w:top w:val="nil"/>
                <w:left w:val="nil"/>
                <w:bottom w:val="nil"/>
                <w:right w:val="nil"/>
                <w:between w:val="nil"/>
              </w:pBdr>
              <w:spacing w:line="240" w:lineRule="auto"/>
              <w:rPr>
                <w:rFonts w:ascii="Calibri" w:eastAsia="Calibri" w:hAnsi="Calibri" w:cs="Calibri"/>
                <w:b/>
                <w:bCs/>
                <w:sz w:val="28"/>
                <w:szCs w:val="28"/>
              </w:rPr>
            </w:pPr>
            <w:r>
              <w:rPr>
                <w:rFonts w:ascii="Calibri" w:eastAsia="Calibri" w:hAnsi="Calibri" w:cs="Calibri"/>
                <w:b/>
                <w:bCs/>
                <w:sz w:val="28"/>
                <w:szCs w:val="28"/>
              </w:rPr>
              <w:t>Maximum Marks</w:t>
            </w:r>
          </w:p>
        </w:tc>
        <w:tc>
          <w:tcPr>
            <w:tcW w:w="4680" w:type="dxa"/>
            <w:tcMar>
              <w:top w:w="100" w:type="dxa"/>
              <w:left w:w="100" w:type="dxa"/>
              <w:bottom w:w="100" w:type="dxa"/>
              <w:right w:w="100" w:type="dxa"/>
            </w:tcMar>
          </w:tcPr>
          <w:p w14:paraId="10624367" w14:textId="77777777" w:rsidR="00C4284E" w:rsidRDefault="00C4284E">
            <w:pPr>
              <w:widowControl w:val="0"/>
              <w:pBdr>
                <w:top w:val="nil"/>
                <w:left w:val="nil"/>
                <w:bottom w:val="nil"/>
                <w:right w:val="nil"/>
                <w:between w:val="nil"/>
              </w:pBdr>
              <w:spacing w:line="240" w:lineRule="auto"/>
              <w:rPr>
                <w:rFonts w:ascii="Calibri" w:eastAsia="Calibri" w:hAnsi="Calibri" w:cs="Calibri"/>
                <w:b/>
                <w:bCs/>
                <w:sz w:val="28"/>
                <w:szCs w:val="28"/>
              </w:rPr>
            </w:pPr>
          </w:p>
        </w:tc>
      </w:tr>
    </w:tbl>
    <w:p w14:paraId="0AB19999" w14:textId="77777777" w:rsidR="00C4284E" w:rsidRDefault="00C4284E">
      <w:pPr>
        <w:spacing w:line="259" w:lineRule="auto"/>
        <w:jc w:val="center"/>
        <w:rPr>
          <w:rFonts w:ascii="Calibri" w:eastAsia="Calibri" w:hAnsi="Calibri" w:cs="Calibri"/>
          <w:b/>
          <w:bCs/>
          <w:sz w:val="28"/>
          <w:szCs w:val="28"/>
        </w:rPr>
      </w:pPr>
    </w:p>
    <w:p w14:paraId="5A5E2982" w14:textId="77777777" w:rsidR="00C4284E" w:rsidRDefault="00C4284E">
      <w:pPr>
        <w:rPr>
          <w:rFonts w:ascii="Calibri" w:eastAsia="Calibri" w:hAnsi="Calibri" w:cs="Calibri"/>
          <w:b/>
          <w:bCs/>
          <w:sz w:val="28"/>
          <w:szCs w:val="28"/>
        </w:rPr>
      </w:pPr>
    </w:p>
    <w:p w14:paraId="696B34C8" w14:textId="77777777" w:rsidR="00C4284E" w:rsidRDefault="00C4284E">
      <w:pPr>
        <w:pStyle w:val="Heading3"/>
        <w:keepNext w:val="0"/>
        <w:keepLines w:val="0"/>
        <w:spacing w:before="0"/>
        <w:rPr>
          <w:b/>
          <w:bCs/>
          <w:color w:val="000000"/>
          <w:sz w:val="26"/>
          <w:szCs w:val="26"/>
        </w:rPr>
      </w:pPr>
      <w:bookmarkStart w:id="0" w:name="_heading=h.o8dkhh5wb7m" w:colFirst="0" w:colLast="0"/>
      <w:bookmarkEnd w:id="0"/>
    </w:p>
    <w:p w14:paraId="50D4C900" w14:textId="1D01EB74" w:rsidR="00C4284E" w:rsidRDefault="000C22B2">
      <w:pPr>
        <w:pStyle w:val="Heading3"/>
        <w:keepNext w:val="0"/>
        <w:keepLines w:val="0"/>
        <w:spacing w:before="0"/>
        <w:rPr>
          <w:b/>
          <w:bCs/>
          <w:color w:val="000000"/>
          <w:sz w:val="26"/>
          <w:szCs w:val="26"/>
        </w:rPr>
      </w:pPr>
      <w:bookmarkStart w:id="1" w:name="_heading=h.iilca9qleatk" w:colFirst="0" w:colLast="0"/>
      <w:bookmarkEnd w:id="1"/>
      <w:r>
        <w:rPr>
          <w:b/>
          <w:bCs/>
          <w:noProof/>
          <w:color w:val="000000"/>
          <w:sz w:val="26"/>
          <w:szCs w:val="26"/>
        </w:rPr>
        <w:drawing>
          <wp:inline distT="0" distB="0" distL="0" distR="0" wp14:anchorId="6DB27836" wp14:editId="49692B21">
            <wp:extent cx="5943600" cy="3962400"/>
            <wp:effectExtent l="0" t="0" r="0" b="0"/>
            <wp:docPr id="71833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39004" name="Picture 71833900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E2FF7DE" w14:textId="77777777" w:rsidR="00C4284E" w:rsidRDefault="00C4284E">
      <w:pPr>
        <w:pStyle w:val="Heading3"/>
        <w:keepNext w:val="0"/>
        <w:keepLines w:val="0"/>
        <w:spacing w:before="0"/>
        <w:rPr>
          <w:b/>
          <w:bCs/>
          <w:color w:val="000000"/>
          <w:sz w:val="26"/>
          <w:szCs w:val="26"/>
        </w:rPr>
      </w:pPr>
      <w:bookmarkStart w:id="2" w:name="_heading=h.ot56tqcnevcs" w:colFirst="0" w:colLast="0"/>
      <w:bookmarkEnd w:id="2"/>
    </w:p>
    <w:p w14:paraId="6144C495" w14:textId="77777777" w:rsidR="00C4284E" w:rsidRDefault="00C4284E">
      <w:pPr>
        <w:pStyle w:val="Heading3"/>
        <w:keepNext w:val="0"/>
        <w:keepLines w:val="0"/>
        <w:spacing w:before="0"/>
        <w:rPr>
          <w:b/>
          <w:bCs/>
          <w:color w:val="000000"/>
          <w:sz w:val="26"/>
          <w:szCs w:val="26"/>
        </w:rPr>
      </w:pPr>
      <w:bookmarkStart w:id="3" w:name="_heading=h.7pq6lgjkfe99" w:colFirst="0" w:colLast="0"/>
      <w:bookmarkEnd w:id="3"/>
    </w:p>
    <w:p w14:paraId="2636662A" w14:textId="77777777" w:rsidR="00C4284E" w:rsidRDefault="00C4284E">
      <w:pPr>
        <w:pStyle w:val="Heading2"/>
        <w:keepNext w:val="0"/>
        <w:keepLines w:val="0"/>
        <w:spacing w:before="0" w:after="80"/>
        <w:rPr>
          <w:b/>
          <w:bCs/>
          <w:sz w:val="34"/>
          <w:szCs w:val="34"/>
        </w:rPr>
      </w:pPr>
      <w:bookmarkStart w:id="4" w:name="_heading=h.iacg55mayos0" w:colFirst="0" w:colLast="0"/>
      <w:bookmarkEnd w:id="4"/>
    </w:p>
    <w:p w14:paraId="0FFA3187" w14:textId="77777777" w:rsidR="00C4284E" w:rsidRDefault="00000000">
      <w:pPr>
        <w:pStyle w:val="Heading2"/>
        <w:keepNext w:val="0"/>
        <w:keepLines w:val="0"/>
        <w:spacing w:before="0" w:after="80"/>
        <w:rPr>
          <w:b/>
          <w:bCs/>
          <w:sz w:val="34"/>
          <w:szCs w:val="34"/>
        </w:rPr>
      </w:pPr>
      <w:bookmarkStart w:id="5" w:name="_heading=h.yp0r8tgw28ek" w:colFirst="0" w:colLast="0"/>
      <w:bookmarkEnd w:id="5"/>
      <w:r>
        <w:rPr>
          <w:b/>
          <w:bCs/>
          <w:sz w:val="34"/>
          <w:szCs w:val="34"/>
        </w:rPr>
        <w:lastRenderedPageBreak/>
        <w:t>Step-1: Team Gathering, Collaboration and Select the Problem Statement</w:t>
      </w:r>
    </w:p>
    <w:p w14:paraId="0C4ABA79" w14:textId="77777777" w:rsidR="00C4284E" w:rsidRDefault="00000000">
      <w:pPr>
        <w:pStyle w:val="Heading3"/>
        <w:keepNext w:val="0"/>
        <w:keepLines w:val="0"/>
        <w:spacing w:before="0"/>
        <w:rPr>
          <w:b/>
          <w:bCs/>
          <w:color w:val="000000"/>
          <w:sz w:val="26"/>
          <w:szCs w:val="26"/>
        </w:rPr>
      </w:pPr>
      <w:bookmarkStart w:id="6" w:name="_heading=h.iucsglq2ff5n" w:colFirst="0" w:colLast="0"/>
      <w:bookmarkEnd w:id="6"/>
      <w:r>
        <w:rPr>
          <w:b/>
          <w:bCs/>
          <w:color w:val="000000"/>
          <w:sz w:val="26"/>
          <w:szCs w:val="26"/>
        </w:rPr>
        <w:t>Problem Statement (How Might We)</w:t>
      </w:r>
    </w:p>
    <w:p w14:paraId="29E070CD" w14:textId="77777777" w:rsidR="00C4284E" w:rsidRDefault="00000000">
      <w:pPr>
        <w:spacing w:after="240"/>
        <w:ind w:left="600" w:right="600"/>
      </w:pPr>
      <w:r>
        <w:t>How might we leverage ServiceNow to fully automate routine network request fulfillment (firewall rules, IPAM, VLAN provisioning) to reduce MTTR from days to minutes, eliminate manual configuration errors, and maintain an audit-ready CMDB?</w:t>
      </w:r>
    </w:p>
    <w:p w14:paraId="22542ED5" w14:textId="77777777" w:rsidR="00C4284E" w:rsidRDefault="00000000">
      <w:pPr>
        <w:pStyle w:val="Heading3"/>
        <w:keepNext w:val="0"/>
        <w:keepLines w:val="0"/>
        <w:spacing w:before="0"/>
        <w:rPr>
          <w:b/>
          <w:bCs/>
          <w:color w:val="000000"/>
          <w:sz w:val="26"/>
          <w:szCs w:val="26"/>
        </w:rPr>
      </w:pPr>
      <w:bookmarkStart w:id="7" w:name="_heading=h.5j6r594ho3p3" w:colFirst="0" w:colLast="0"/>
      <w:bookmarkEnd w:id="7"/>
      <w:r>
        <w:rPr>
          <w:b/>
          <w:bCs/>
          <w:color w:val="000000"/>
          <w:sz w:val="26"/>
          <w:szCs w:val="26"/>
        </w:rPr>
        <w:t>Team Gathering</w:t>
      </w:r>
    </w:p>
    <w:p w14:paraId="12956A5D" w14:textId="77777777" w:rsidR="00C4284E" w:rsidRDefault="00000000">
      <w:pPr>
        <w:spacing w:after="240"/>
      </w:pPr>
      <w:r>
        <w:t>To successfully execute this end-to-end automation, our project team will consist of:</w:t>
      </w:r>
    </w:p>
    <w:p w14:paraId="091E221E" w14:textId="77777777" w:rsidR="00C4284E" w:rsidRDefault="00000000">
      <w:pPr>
        <w:numPr>
          <w:ilvl w:val="0"/>
          <w:numId w:val="1"/>
        </w:numPr>
      </w:pPr>
      <w:r>
        <w:rPr>
          <w:b/>
          <w:bCs/>
        </w:rPr>
        <w:t>Network Automation Engineers:</w:t>
      </w:r>
      <w:r>
        <w:t xml:space="preserve"> To define configuration parameters and map API endpoints for target hardware/software (e.g., Firewalls, IPAM).</w:t>
      </w:r>
    </w:p>
    <w:p w14:paraId="640F9271" w14:textId="77777777" w:rsidR="00C4284E" w:rsidRDefault="00000000">
      <w:pPr>
        <w:numPr>
          <w:ilvl w:val="0"/>
          <w:numId w:val="1"/>
        </w:numPr>
      </w:pPr>
      <w:r>
        <w:rPr>
          <w:b/>
          <w:bCs/>
        </w:rPr>
        <w:t>ServiceNow Administrators/Developers:</w:t>
      </w:r>
      <w:r>
        <w:t xml:space="preserve"> To build the catalog items, configure Flow Designer, and manage Integration Hub spokes.</w:t>
      </w:r>
    </w:p>
    <w:p w14:paraId="4471E612" w14:textId="77777777" w:rsidR="00C4284E" w:rsidRDefault="00000000">
      <w:pPr>
        <w:numPr>
          <w:ilvl w:val="0"/>
          <w:numId w:val="1"/>
        </w:numPr>
      </w:pPr>
      <w:r>
        <w:rPr>
          <w:b/>
          <w:bCs/>
        </w:rPr>
        <w:t>IT Security &amp; Compliance Analysts:</w:t>
      </w:r>
      <w:r>
        <w:t xml:space="preserve"> To define automated risk-assessment criteria and multi-level approval guardrails.</w:t>
      </w:r>
    </w:p>
    <w:p w14:paraId="60942564" w14:textId="77777777" w:rsidR="00C4284E" w:rsidRDefault="00000000">
      <w:pPr>
        <w:numPr>
          <w:ilvl w:val="0"/>
          <w:numId w:val="1"/>
        </w:numPr>
        <w:spacing w:after="240"/>
      </w:pPr>
      <w:r>
        <w:rPr>
          <w:b/>
          <w:bCs/>
        </w:rPr>
        <w:t>UI/UX Designer / Business Analyst:</w:t>
      </w:r>
      <w:r>
        <w:t xml:space="preserve"> To ensure the intake forms are clean, modern, and prevent user input errors.</w:t>
      </w:r>
    </w:p>
    <w:p w14:paraId="2E6B59E7" w14:textId="77777777" w:rsidR="00C4284E" w:rsidRDefault="00000000">
      <w:pPr>
        <w:pStyle w:val="Heading2"/>
        <w:keepNext w:val="0"/>
        <w:keepLines w:val="0"/>
        <w:spacing w:before="0" w:after="80"/>
        <w:rPr>
          <w:b/>
          <w:bCs/>
          <w:sz w:val="34"/>
          <w:szCs w:val="34"/>
        </w:rPr>
      </w:pPr>
      <w:bookmarkStart w:id="8" w:name="_heading=h.fecsy5pvgnwb" w:colFirst="0" w:colLast="0"/>
      <w:bookmarkEnd w:id="8"/>
      <w:r>
        <w:rPr>
          <w:b/>
          <w:bCs/>
          <w:sz w:val="34"/>
          <w:szCs w:val="34"/>
        </w:rPr>
        <w:t>Step-2: Brainstorm, Idea Listing and Grouping</w:t>
      </w:r>
    </w:p>
    <w:p w14:paraId="6764ADF6" w14:textId="77777777" w:rsidR="00C4284E" w:rsidRDefault="00000000">
      <w:pPr>
        <w:pStyle w:val="Heading3"/>
        <w:keepNext w:val="0"/>
        <w:keepLines w:val="0"/>
        <w:spacing w:before="0"/>
        <w:rPr>
          <w:b/>
          <w:bCs/>
          <w:color w:val="000000"/>
          <w:sz w:val="26"/>
          <w:szCs w:val="26"/>
        </w:rPr>
      </w:pPr>
      <w:bookmarkStart w:id="9" w:name="_heading=h.fkmif1pd73k5" w:colFirst="0" w:colLast="0"/>
      <w:bookmarkEnd w:id="9"/>
      <w:r>
        <w:rPr>
          <w:b/>
          <w:bCs/>
          <w:color w:val="000000"/>
          <w:sz w:val="26"/>
          <w:szCs w:val="26"/>
        </w:rPr>
        <w:t>Cluster 1: Catalog Intake &amp; User Experience</w:t>
      </w:r>
    </w:p>
    <w:p w14:paraId="1C72954E" w14:textId="77777777" w:rsidR="00C4284E" w:rsidRDefault="00000000">
      <w:pPr>
        <w:numPr>
          <w:ilvl w:val="0"/>
          <w:numId w:val="2"/>
        </w:numPr>
      </w:pPr>
      <w:r>
        <w:t xml:space="preserve">Create dedicated service catalog items for core network functions: </w:t>
      </w:r>
      <w:r>
        <w:rPr>
          <w:b/>
          <w:bCs/>
        </w:rPr>
        <w:t>Firewall Rule Modification</w:t>
      </w:r>
      <w:r>
        <w:t xml:space="preserve">, </w:t>
      </w:r>
      <w:r>
        <w:rPr>
          <w:b/>
          <w:bCs/>
        </w:rPr>
        <w:t>VLAN Provisioning</w:t>
      </w:r>
      <w:r>
        <w:t xml:space="preserve">, and </w:t>
      </w:r>
      <w:r>
        <w:rPr>
          <w:b/>
          <w:bCs/>
        </w:rPr>
        <w:t>IP Address (IPAM) Assignment</w:t>
      </w:r>
      <w:r>
        <w:t>.</w:t>
      </w:r>
    </w:p>
    <w:p w14:paraId="72D68A21" w14:textId="77777777" w:rsidR="00C4284E" w:rsidRDefault="00000000">
      <w:pPr>
        <w:numPr>
          <w:ilvl w:val="0"/>
          <w:numId w:val="2"/>
        </w:numPr>
      </w:pPr>
      <w:r>
        <w:t>Implement dynamic UI policies to show/hide complex technical fields based on user selection (e.g., hiding advanced routing fields for standard users) to prevent information overload.</w:t>
      </w:r>
    </w:p>
    <w:p w14:paraId="2B7E080E" w14:textId="77777777" w:rsidR="00C4284E" w:rsidRDefault="00000000">
      <w:pPr>
        <w:numPr>
          <w:ilvl w:val="0"/>
          <w:numId w:val="2"/>
        </w:numPr>
        <w:spacing w:after="240"/>
      </w:pPr>
      <w:r>
        <w:t>Enforce strict upfront data validation (regex for IP addresses, dropdown subnets) to stop incomplete or corrupted data from entering the automation pipeline.</w:t>
      </w:r>
    </w:p>
    <w:p w14:paraId="1D07C280" w14:textId="77777777" w:rsidR="00C4284E" w:rsidRDefault="00000000">
      <w:pPr>
        <w:pStyle w:val="Heading3"/>
        <w:keepNext w:val="0"/>
        <w:keepLines w:val="0"/>
        <w:spacing w:before="0"/>
        <w:rPr>
          <w:b/>
          <w:bCs/>
          <w:color w:val="000000"/>
          <w:sz w:val="26"/>
          <w:szCs w:val="26"/>
        </w:rPr>
      </w:pPr>
      <w:bookmarkStart w:id="10" w:name="_heading=h.9c6fo1tmk2fc" w:colFirst="0" w:colLast="0"/>
      <w:bookmarkEnd w:id="10"/>
      <w:r>
        <w:rPr>
          <w:b/>
          <w:bCs/>
          <w:color w:val="000000"/>
          <w:sz w:val="26"/>
          <w:szCs w:val="26"/>
        </w:rPr>
        <w:t>Cluster 2: Flow Orchestration, Approvals &amp; Integration</w:t>
      </w:r>
    </w:p>
    <w:p w14:paraId="4DBD71EE" w14:textId="77777777" w:rsidR="00C4284E" w:rsidRDefault="00000000">
      <w:pPr>
        <w:numPr>
          <w:ilvl w:val="0"/>
          <w:numId w:val="3"/>
        </w:numPr>
      </w:pPr>
      <w:r>
        <w:t xml:space="preserve">Configure automated workflow routing using </w:t>
      </w:r>
      <w:r>
        <w:rPr>
          <w:b/>
          <w:bCs/>
        </w:rPr>
        <w:t>Flow Designer</w:t>
      </w:r>
      <w:r>
        <w:t xml:space="preserve"> to split requests into "Low-Risk" (auto-approved) and "High-Risk" (requiring CAB/Security sign-off) pathways.</w:t>
      </w:r>
    </w:p>
    <w:p w14:paraId="77C89199" w14:textId="77777777" w:rsidR="00C4284E" w:rsidRDefault="00000000">
      <w:pPr>
        <w:numPr>
          <w:ilvl w:val="0"/>
          <w:numId w:val="3"/>
        </w:numPr>
      </w:pPr>
      <w:r>
        <w:t xml:space="preserve">Utilize </w:t>
      </w:r>
      <w:r>
        <w:rPr>
          <w:b/>
          <w:bCs/>
        </w:rPr>
        <w:t>ServiceNow Integration Hub</w:t>
      </w:r>
      <w:r>
        <w:t xml:space="preserve"> spokes to push approved configurations directly to network infrastructure via secure APIs.</w:t>
      </w:r>
    </w:p>
    <w:p w14:paraId="64868820" w14:textId="77777777" w:rsidR="00C4284E" w:rsidRDefault="00000000">
      <w:pPr>
        <w:numPr>
          <w:ilvl w:val="0"/>
          <w:numId w:val="3"/>
        </w:numPr>
      </w:pPr>
      <w:r>
        <w:t xml:space="preserve">Enable closed-loop verification to test network connectivity post-execution and automatically update the </w:t>
      </w:r>
      <w:r>
        <w:rPr>
          <w:b/>
          <w:bCs/>
        </w:rPr>
        <w:t>CMDB</w:t>
      </w:r>
      <w:r>
        <w:t xml:space="preserve"> before closing the ticket.</w:t>
      </w:r>
    </w:p>
    <w:p w14:paraId="1821230C" w14:textId="77777777" w:rsidR="00C4284E" w:rsidRDefault="00000000">
      <w:pPr>
        <w:numPr>
          <w:ilvl w:val="0"/>
          <w:numId w:val="3"/>
        </w:numPr>
        <w:spacing w:after="240"/>
      </w:pPr>
      <w:r>
        <w:t>Enforce immutable audit logging within the record to track requested parameters, approval stamps, and API execution logs for strict compliance.</w:t>
      </w:r>
    </w:p>
    <w:p w14:paraId="4A4A3AA8" w14:textId="77777777" w:rsidR="00C4284E" w:rsidRDefault="00000000">
      <w:pPr>
        <w:pStyle w:val="Heading3"/>
        <w:keepNext w:val="0"/>
        <w:keepLines w:val="0"/>
        <w:spacing w:before="0"/>
        <w:rPr>
          <w:b/>
          <w:bCs/>
          <w:color w:val="000000"/>
          <w:sz w:val="26"/>
          <w:szCs w:val="26"/>
        </w:rPr>
      </w:pPr>
      <w:bookmarkStart w:id="11" w:name="_heading=h.96k9wsjd3r9o" w:colFirst="0" w:colLast="0"/>
      <w:bookmarkEnd w:id="11"/>
      <w:r>
        <w:rPr>
          <w:b/>
          <w:bCs/>
          <w:color w:val="000000"/>
          <w:sz w:val="26"/>
          <w:szCs w:val="26"/>
        </w:rPr>
        <w:t>Cluster 3: Quality Assurance &amp; Deployment Strategy</w:t>
      </w:r>
    </w:p>
    <w:p w14:paraId="1CB91AD2" w14:textId="77777777" w:rsidR="00C4284E" w:rsidRDefault="00000000">
      <w:pPr>
        <w:numPr>
          <w:ilvl w:val="0"/>
          <w:numId w:val="4"/>
        </w:numPr>
      </w:pPr>
      <w:r>
        <w:lastRenderedPageBreak/>
        <w:t>Perform isolated unit testing on individual Integration Hub actions and API payloads in a sub-production sandbox.</w:t>
      </w:r>
    </w:p>
    <w:p w14:paraId="0446B153" w14:textId="77777777" w:rsidR="00C4284E" w:rsidRDefault="00000000">
      <w:pPr>
        <w:numPr>
          <w:ilvl w:val="0"/>
          <w:numId w:val="4"/>
        </w:numPr>
      </w:pPr>
      <w:r>
        <w:t>Run end-to-end simulation testing using complex network edge cases (e.g., overlapping IP ranges, duplicate firewall rules) to validate error-handling scripts.</w:t>
      </w:r>
    </w:p>
    <w:p w14:paraId="270D781F" w14:textId="77777777" w:rsidR="00C4284E" w:rsidRDefault="00000000">
      <w:pPr>
        <w:numPr>
          <w:ilvl w:val="0"/>
          <w:numId w:val="4"/>
        </w:numPr>
      </w:pPr>
      <w:r>
        <w:t>Conduct User Acceptance Testing (UAT) with network operations (NetOps) and standard business users to refine form logic and notification clarity.</w:t>
      </w:r>
    </w:p>
    <w:p w14:paraId="4AC6153A" w14:textId="77777777" w:rsidR="00C4284E" w:rsidRDefault="00000000">
      <w:pPr>
        <w:numPr>
          <w:ilvl w:val="0"/>
          <w:numId w:val="4"/>
        </w:numPr>
        <w:spacing w:after="240"/>
      </w:pPr>
      <w:r>
        <w:t>Create a phased rollout plan starting with low-risk requests (e.g., simple IP allocations) before activating high-risk automation (e.g., core firewall adjustments).</w:t>
      </w:r>
    </w:p>
    <w:p w14:paraId="2C29355A" w14:textId="77777777" w:rsidR="00C4284E" w:rsidRDefault="00000000">
      <w:pPr>
        <w:pStyle w:val="Heading2"/>
        <w:keepNext w:val="0"/>
        <w:keepLines w:val="0"/>
        <w:spacing w:before="0" w:after="80"/>
        <w:rPr>
          <w:b/>
          <w:bCs/>
          <w:sz w:val="34"/>
          <w:szCs w:val="34"/>
        </w:rPr>
      </w:pPr>
      <w:bookmarkStart w:id="12" w:name="_heading=h.bmsfv37u9wic" w:colFirst="0" w:colLast="0"/>
      <w:bookmarkEnd w:id="12"/>
      <w:r>
        <w:rPr>
          <w:b/>
          <w:bCs/>
          <w:sz w:val="34"/>
          <w:szCs w:val="34"/>
        </w:rPr>
        <w:t>Step-3: Idea Prioritization (Importance vs. Feasibility)</w:t>
      </w:r>
    </w:p>
    <w:tbl>
      <w:tblPr>
        <w:tblStyle w:val="a0"/>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55"/>
        <w:gridCol w:w="2880"/>
        <w:gridCol w:w="4380"/>
      </w:tblGrid>
      <w:tr w:rsidR="00C4284E" w14:paraId="4B65E790" w14:textId="77777777">
        <w:trPr>
          <w:trHeight w:val="825"/>
        </w:trPr>
        <w:tc>
          <w:tcPr>
            <w:tcW w:w="1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F08B05" w14:textId="77777777" w:rsidR="00C4284E" w:rsidRDefault="00000000">
            <w:pPr>
              <w:spacing w:after="480"/>
            </w:pPr>
            <w:r>
              <w:rPr>
                <w:b/>
                <w:bCs/>
              </w:rPr>
              <w:t>Priority Level</w:t>
            </w:r>
          </w:p>
        </w:tc>
        <w:tc>
          <w:tcPr>
            <w:tcW w:w="28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122A09" w14:textId="77777777" w:rsidR="00C4284E" w:rsidRDefault="00000000">
            <w:pPr>
              <w:spacing w:after="480"/>
            </w:pPr>
            <w:r>
              <w:rPr>
                <w:b/>
                <w:bCs/>
              </w:rPr>
              <w:t>Idea / Task</w:t>
            </w:r>
          </w:p>
        </w:tc>
        <w:tc>
          <w:tcPr>
            <w:tcW w:w="4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E398B4" w14:textId="77777777" w:rsidR="00C4284E" w:rsidRDefault="00000000">
            <w:pPr>
              <w:spacing w:after="480"/>
            </w:pPr>
            <w:r>
              <w:rPr>
                <w:b/>
                <w:bCs/>
              </w:rPr>
              <w:t>Justification</w:t>
            </w:r>
          </w:p>
        </w:tc>
      </w:tr>
      <w:tr w:rsidR="00C4284E" w14:paraId="1A09473D" w14:textId="77777777">
        <w:trPr>
          <w:trHeight w:val="2205"/>
        </w:trPr>
        <w:tc>
          <w:tcPr>
            <w:tcW w:w="1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7165AB" w14:textId="77777777" w:rsidR="00C4284E" w:rsidRDefault="00000000">
            <w:pPr>
              <w:spacing w:after="480"/>
            </w:pPr>
            <w:r>
              <w:t>High Importance, High Feasibility</w:t>
            </w:r>
          </w:p>
          <w:p w14:paraId="5C56093E" w14:textId="77777777" w:rsidR="00C4284E" w:rsidRDefault="00000000">
            <w:pPr>
              <w:spacing w:after="480"/>
              <w:rPr>
                <w:i/>
                <w:iCs/>
              </w:rPr>
            </w:pPr>
            <w:r>
              <w:rPr>
                <w:i/>
                <w:iCs/>
              </w:rPr>
              <w:t>(Do Now)</w:t>
            </w:r>
          </w:p>
        </w:tc>
        <w:tc>
          <w:tcPr>
            <w:tcW w:w="28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AD6B3C" w14:textId="77777777" w:rsidR="00C4284E" w:rsidRDefault="00000000">
            <w:pPr>
              <w:spacing w:after="480"/>
            </w:pPr>
            <w:r>
              <w:t>Build core catalog forms with strict data validation (IP formatting, mandatory fields).</w:t>
            </w:r>
          </w:p>
        </w:tc>
        <w:tc>
          <w:tcPr>
            <w:tcW w:w="4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F7C339" w14:textId="77777777" w:rsidR="00C4284E" w:rsidRDefault="00000000">
            <w:pPr>
              <w:spacing w:after="480"/>
            </w:pPr>
            <w:r>
              <w:t>Essential for capturing clean payload data; highly straightforward to implement using native ServiceNow variables.</w:t>
            </w:r>
          </w:p>
        </w:tc>
      </w:tr>
      <w:tr w:rsidR="00C4284E" w14:paraId="464C360A" w14:textId="77777777">
        <w:trPr>
          <w:trHeight w:val="2205"/>
        </w:trPr>
        <w:tc>
          <w:tcPr>
            <w:tcW w:w="1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FEA76E" w14:textId="77777777" w:rsidR="00C4284E" w:rsidRDefault="00000000">
            <w:pPr>
              <w:spacing w:after="480"/>
            </w:pPr>
            <w:r>
              <w:t>High Importance, High Feasibility</w:t>
            </w:r>
          </w:p>
          <w:p w14:paraId="746A109B" w14:textId="77777777" w:rsidR="00C4284E" w:rsidRDefault="00000000">
            <w:pPr>
              <w:spacing w:after="480"/>
              <w:rPr>
                <w:i/>
                <w:iCs/>
              </w:rPr>
            </w:pPr>
            <w:r>
              <w:rPr>
                <w:i/>
                <w:iCs/>
              </w:rPr>
              <w:t>(Do Now)</w:t>
            </w:r>
          </w:p>
        </w:tc>
        <w:tc>
          <w:tcPr>
            <w:tcW w:w="28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0C0F02" w14:textId="77777777" w:rsidR="00C4284E" w:rsidRDefault="00000000">
            <w:pPr>
              <w:spacing w:after="480"/>
            </w:pPr>
            <w:r>
              <w:t>Configure standard conditional approval steps using Flow Designer.</w:t>
            </w:r>
          </w:p>
        </w:tc>
        <w:tc>
          <w:tcPr>
            <w:tcW w:w="4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A88D93" w14:textId="77777777" w:rsidR="00C4284E" w:rsidRDefault="00000000">
            <w:pPr>
              <w:spacing w:after="480"/>
            </w:pPr>
            <w:r>
              <w:t>Critical for governance and security compliance; utilizes out-of-the-box Flow Designer logic.</w:t>
            </w:r>
          </w:p>
        </w:tc>
      </w:tr>
      <w:tr w:rsidR="00C4284E" w14:paraId="3F3B4136" w14:textId="77777777">
        <w:trPr>
          <w:trHeight w:val="2475"/>
        </w:trPr>
        <w:tc>
          <w:tcPr>
            <w:tcW w:w="1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C1FE5D" w14:textId="77777777" w:rsidR="00C4284E" w:rsidRDefault="00000000">
            <w:pPr>
              <w:spacing w:after="480"/>
            </w:pPr>
            <w:r>
              <w:t>High Importance, Low Feasibility</w:t>
            </w:r>
          </w:p>
          <w:p w14:paraId="514822BB" w14:textId="77777777" w:rsidR="00C4284E" w:rsidRDefault="00000000">
            <w:pPr>
              <w:spacing w:after="480"/>
              <w:rPr>
                <w:i/>
                <w:iCs/>
              </w:rPr>
            </w:pPr>
            <w:r>
              <w:rPr>
                <w:i/>
                <w:iCs/>
              </w:rPr>
              <w:t>(Plan Carefully)</w:t>
            </w:r>
          </w:p>
        </w:tc>
        <w:tc>
          <w:tcPr>
            <w:tcW w:w="28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693DF8" w14:textId="77777777" w:rsidR="00C4284E" w:rsidRDefault="00000000">
            <w:pPr>
              <w:spacing w:after="480"/>
            </w:pPr>
            <w:r>
              <w:t>Build and test Integration Hub API connections to network hardware.</w:t>
            </w:r>
          </w:p>
        </w:tc>
        <w:tc>
          <w:tcPr>
            <w:tcW w:w="4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7B2B5B" w14:textId="77777777" w:rsidR="00C4284E" w:rsidRDefault="00000000">
            <w:pPr>
              <w:spacing w:after="480"/>
            </w:pPr>
            <w:r>
              <w:t>Maximum business value (enables the actual automation), but requires extensive security clearance, credential mapping, and network access configuration.</w:t>
            </w:r>
          </w:p>
        </w:tc>
      </w:tr>
      <w:tr w:rsidR="00C4284E" w14:paraId="09778F96" w14:textId="77777777">
        <w:trPr>
          <w:trHeight w:val="2475"/>
        </w:trPr>
        <w:tc>
          <w:tcPr>
            <w:tcW w:w="1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4197E5" w14:textId="77777777" w:rsidR="00C4284E" w:rsidRDefault="00000000">
            <w:pPr>
              <w:spacing w:after="480"/>
            </w:pPr>
            <w:r>
              <w:lastRenderedPageBreak/>
              <w:t>High Importance, Low Feasibility</w:t>
            </w:r>
          </w:p>
          <w:p w14:paraId="726D1FE1" w14:textId="77777777" w:rsidR="00C4284E" w:rsidRDefault="00000000">
            <w:pPr>
              <w:spacing w:after="480"/>
              <w:rPr>
                <w:i/>
                <w:iCs/>
              </w:rPr>
            </w:pPr>
            <w:r>
              <w:rPr>
                <w:i/>
                <w:iCs/>
              </w:rPr>
              <w:t>(Plan Carefully)</w:t>
            </w:r>
          </w:p>
        </w:tc>
        <w:tc>
          <w:tcPr>
            <w:tcW w:w="28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6CE5F6" w14:textId="77777777" w:rsidR="00C4284E" w:rsidRDefault="00000000">
            <w:pPr>
              <w:spacing w:after="480"/>
            </w:pPr>
            <w:r>
              <w:t>Implement closed-loop verification and automated CMDB updates.</w:t>
            </w:r>
          </w:p>
        </w:tc>
        <w:tc>
          <w:tcPr>
            <w:tcW w:w="4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BEE582" w14:textId="77777777" w:rsidR="00C4284E" w:rsidRDefault="00000000">
            <w:pPr>
              <w:spacing w:after="480"/>
            </w:pPr>
            <w:r>
              <w:t>Crucial for keeping infrastructure tracking accurate, but mapping post-execution data back into CI relationships requires careful architecture.</w:t>
            </w:r>
          </w:p>
        </w:tc>
      </w:tr>
      <w:tr w:rsidR="00C4284E" w14:paraId="50026E99" w14:textId="77777777">
        <w:trPr>
          <w:trHeight w:val="2475"/>
        </w:trPr>
        <w:tc>
          <w:tcPr>
            <w:tcW w:w="1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CC1B93" w14:textId="77777777" w:rsidR="00C4284E" w:rsidRDefault="00000000">
            <w:pPr>
              <w:spacing w:after="480"/>
            </w:pPr>
            <w:r>
              <w:t>Low Importance, High Feasibility</w:t>
            </w:r>
          </w:p>
          <w:p w14:paraId="134AA515" w14:textId="77777777" w:rsidR="00C4284E" w:rsidRDefault="00000000">
            <w:pPr>
              <w:spacing w:after="480"/>
              <w:rPr>
                <w:i/>
                <w:iCs/>
              </w:rPr>
            </w:pPr>
            <w:r>
              <w:rPr>
                <w:i/>
                <w:iCs/>
              </w:rPr>
              <w:t>(Quick Wins)</w:t>
            </w:r>
          </w:p>
        </w:tc>
        <w:tc>
          <w:tcPr>
            <w:tcW w:w="28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ABBF77" w14:textId="77777777" w:rsidR="00C4284E" w:rsidRDefault="00000000">
            <w:pPr>
              <w:spacing w:after="480"/>
            </w:pPr>
            <w:r>
              <w:t>Set up automated email/Slack status notifications for end-users.</w:t>
            </w:r>
          </w:p>
        </w:tc>
        <w:tc>
          <w:tcPr>
            <w:tcW w:w="4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DD11D9" w14:textId="77777777" w:rsidR="00C4284E" w:rsidRDefault="00000000">
            <w:pPr>
              <w:spacing w:after="480"/>
            </w:pPr>
            <w:r>
              <w:t>Very easy to configure via standard platform notifications; immediately improves visibility and user satisfaction.</w:t>
            </w:r>
          </w:p>
        </w:tc>
      </w:tr>
    </w:tbl>
    <w:p w14:paraId="0859C957" w14:textId="77777777" w:rsidR="00C4284E" w:rsidRDefault="00C4284E"/>
    <w:sectPr w:rsidR="00C4284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8FEF50B-741B-462E-A425-1F1D1C3150D5}"/>
    <w:embedBold r:id="rId2" w:fontKey="{38248E9C-D0FB-4132-87EB-A94C9BEC2A76}"/>
  </w:font>
  <w:font w:name="Cambria">
    <w:panose1 w:val="02040503050406030204"/>
    <w:charset w:val="00"/>
    <w:family w:val="roman"/>
    <w:pitch w:val="variable"/>
    <w:sig w:usb0="E00006FF" w:usb1="420024FF" w:usb2="02000000" w:usb3="00000000" w:csb0="0000019F" w:csb1="00000000"/>
    <w:embedRegular r:id="rId3" w:fontKey="{9B541966-8C0F-4BE6-ADD1-8E4626A6A57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44B85"/>
    <w:multiLevelType w:val="multilevel"/>
    <w:tmpl w:val="EBD2674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8D467F0"/>
    <w:multiLevelType w:val="multilevel"/>
    <w:tmpl w:val="67F4979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BD80A1F"/>
    <w:multiLevelType w:val="multilevel"/>
    <w:tmpl w:val="689CBE9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E32487B"/>
    <w:multiLevelType w:val="multilevel"/>
    <w:tmpl w:val="BBE278C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59529260">
    <w:abstractNumId w:val="2"/>
  </w:num>
  <w:num w:numId="2" w16cid:durableId="1262834120">
    <w:abstractNumId w:val="1"/>
  </w:num>
  <w:num w:numId="3" w16cid:durableId="339048668">
    <w:abstractNumId w:val="0"/>
  </w:num>
  <w:num w:numId="4" w16cid:durableId="13762011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84E"/>
    <w:rsid w:val="000C22B2"/>
    <w:rsid w:val="00C4284E"/>
    <w:rsid w:val="00C605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DA05A"/>
  <w15:docId w15:val="{2E1E935A-5E98-4E6F-ADB6-4981C8E13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TZBebQo9g2SeFl8ByNK+lA6wlw==">CgMxLjAyDWgubzhka2hoNXdiN20yDmguaWlsY2E5cWxlYXRrMg5oLm90NTZ0cWNuZXZjczIOaC43cHE2bGdqa2ZlOTkyDmguaWFjZzU1bWF5b3MwMg5oLnlwMHI4dGd3MjhlazIOaC5pdWNzZ2xxMmZmNW4yDmguNWo2cjU5NGhvM3AzMg5oLmZlY3N5NXB2Z253YjIOaC5ma21pZjFwZDczazUyDmguOWM2Zm8xdG1rMmZjMg5oLjk2azl3c2pkM3I5bzIOaC5ibXNmdjM3dTl3aWM4AHIhMWRHWkxINmhpMzZ3VUZtUVYyYnVUY2NIVVpnS3ZDVE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633</Words>
  <Characters>3610</Characters>
  <Application>Microsoft Office Word</Application>
  <DocSecurity>0</DocSecurity>
  <Lines>30</Lines>
  <Paragraphs>8</Paragraphs>
  <ScaleCrop>false</ScaleCrop>
  <Company/>
  <LinksUpToDate>false</LinksUpToDate>
  <CharactersWithSpaces>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gunnashanmukharao27@outlook.com</cp:lastModifiedBy>
  <cp:revision>2</cp:revision>
  <dcterms:created xsi:type="dcterms:W3CDTF">2026-07-05T08:32:00Z</dcterms:created>
  <dcterms:modified xsi:type="dcterms:W3CDTF">2026-07-05T08:34:00Z</dcterms:modified>
</cp:coreProperties>
</file>