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CE6D" w14:textId="77777777" w:rsidR="00571F30" w:rsidRDefault="00000000">
      <w:pPr>
        <w:spacing w:line="31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Requirement Analysis</w:t>
      </w:r>
    </w:p>
    <w:p w14:paraId="4A1303DD" w14:textId="77777777" w:rsidR="00571F3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Data Flow Diagram &amp; User Stories</w:t>
      </w:r>
    </w:p>
    <w:p w14:paraId="56880E13" w14:textId="77777777" w:rsidR="00571F30" w:rsidRDefault="00571F30">
      <w:pPr>
        <w:rPr>
          <w:rFonts w:ascii="Calibri" w:eastAsia="Calibri" w:hAnsi="Calibri" w:cs="Calibri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71F30" w14:paraId="1BDA2464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D21C" w14:textId="77777777" w:rsidR="00571F30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4288" w14:textId="21AF914D" w:rsidR="00571F30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10630B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571F30" w14:paraId="4BE40035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C0A9" w14:textId="77777777" w:rsidR="00571F30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CCF0" w14:textId="77777777" w:rsidR="00571F30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</w:p>
        </w:tc>
      </w:tr>
      <w:tr w:rsidR="00571F30" w14:paraId="5FE388A5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D61C" w14:textId="77777777" w:rsidR="00571F30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B660" w14:textId="77777777" w:rsidR="00571F30" w:rsidRDefault="00571F30">
            <w:pPr>
              <w:rPr>
                <w:rFonts w:ascii="Calibri" w:eastAsia="Calibri" w:hAnsi="Calibri" w:cs="Calibri"/>
              </w:rPr>
            </w:pPr>
          </w:p>
        </w:tc>
      </w:tr>
      <w:tr w:rsidR="00571F30" w14:paraId="130E0579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00E0" w14:textId="77777777" w:rsidR="00571F30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47089" w14:textId="77777777" w:rsidR="00571F30" w:rsidRDefault="00571F30">
            <w:pPr>
              <w:rPr>
                <w:rFonts w:ascii="Calibri" w:eastAsia="Calibri" w:hAnsi="Calibri" w:cs="Calibri"/>
              </w:rPr>
            </w:pPr>
          </w:p>
        </w:tc>
      </w:tr>
    </w:tbl>
    <w:p w14:paraId="1BF4B44C" w14:textId="77777777" w:rsidR="00571F30" w:rsidRDefault="00571F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</w:p>
    <w:p w14:paraId="15B58A13" w14:textId="77777777" w:rsidR="00571F30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0" w:name="_heading=h.68yannlke1pq" w:colFirst="0" w:colLast="0"/>
      <w:bookmarkEnd w:id="0"/>
      <w:r>
        <w:rPr>
          <w:b/>
          <w:bCs/>
          <w:color w:val="1F1F1F"/>
          <w:sz w:val="26"/>
          <w:szCs w:val="26"/>
        </w:rPr>
        <w:t>Part 1: Data Flow Diagram (DFD)</w:t>
      </w:r>
    </w:p>
    <w:p w14:paraId="707EB2CC" w14:textId="77777777" w:rsidR="00571F3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0755D9CB" wp14:editId="0390E610">
            <wp:extent cx="5943600" cy="412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E2948" w14:textId="77777777" w:rsidR="00571F30" w:rsidRDefault="00571F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b/>
          <w:bCs/>
          <w:color w:val="1F1F1F"/>
        </w:rPr>
      </w:pPr>
    </w:p>
    <w:p w14:paraId="19A27BA9" w14:textId="77777777" w:rsidR="00571F30" w:rsidRDefault="00571F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b/>
          <w:bCs/>
          <w:color w:val="1F1F1F"/>
        </w:rPr>
      </w:pPr>
    </w:p>
    <w:p w14:paraId="096EC755" w14:textId="77777777" w:rsidR="00571F30" w:rsidRDefault="00571F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b/>
          <w:bCs/>
          <w:color w:val="1F1F1F"/>
        </w:rPr>
      </w:pPr>
    </w:p>
    <w:p w14:paraId="79E1BF8C" w14:textId="77777777" w:rsidR="00571F3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Simplified Flow Steps:</w:t>
      </w:r>
    </w:p>
    <w:p w14:paraId="647E5C7C" w14:textId="77777777" w:rsidR="00571F30" w:rsidRDefault="00000000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40" w:line="360" w:lineRule="auto"/>
        <w:rPr>
          <w:b/>
          <w:bCs/>
          <w:color w:val="000000"/>
          <w:sz w:val="26"/>
          <w:szCs w:val="26"/>
        </w:rPr>
      </w:pPr>
      <w:bookmarkStart w:id="1" w:name="_heading=h.igdeyqa2g97f" w:colFirst="0" w:colLast="0"/>
      <w:bookmarkEnd w:id="1"/>
      <w:r>
        <w:rPr>
          <w:b/>
          <w:bCs/>
          <w:color w:val="000000"/>
          <w:sz w:val="26"/>
          <w:szCs w:val="26"/>
        </w:rPr>
        <w:t>Phase 1: Request Ingestion &amp; Data Validation</w:t>
      </w:r>
    </w:p>
    <w:p w14:paraId="5EAF0059" w14:textId="77777777" w:rsidR="00571F30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Data Origin:</w:t>
      </w:r>
      <w:r>
        <w:rPr>
          <w:sz w:val="26"/>
          <w:szCs w:val="26"/>
        </w:rPr>
        <w:t xml:space="preserve"> The End-User populates a customized form on the </w:t>
      </w:r>
      <w:r>
        <w:rPr>
          <w:b/>
          <w:bCs/>
          <w:sz w:val="26"/>
          <w:szCs w:val="26"/>
        </w:rPr>
        <w:t>ServiceNow Service Portal</w:t>
      </w:r>
      <w:r>
        <w:rPr>
          <w:sz w:val="26"/>
          <w:szCs w:val="26"/>
        </w:rPr>
        <w:t>.</w:t>
      </w:r>
    </w:p>
    <w:p w14:paraId="7AAD4778" w14:textId="77777777" w:rsidR="00571F30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Data in Transit:</w:t>
      </w:r>
      <w:r>
        <w:rPr>
          <w:sz w:val="26"/>
          <w:szCs w:val="26"/>
        </w:rPr>
        <w:t xml:space="preserve"> The user inputs specific network variables (e.g., Source IP, Destination IP, Target Port, and Business Justification).</w:t>
      </w:r>
    </w:p>
    <w:p w14:paraId="649BD16F" w14:textId="77777777" w:rsidR="00571F30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Process:</w:t>
      </w:r>
      <w:r>
        <w:rPr>
          <w:sz w:val="26"/>
          <w:szCs w:val="26"/>
        </w:rPr>
        <w:t xml:space="preserve"> ServiceNow client-side and server-side UI Policies sanitize and format the data (e.g., verifying regex patterns for valid IP addresses) before creating a requested item (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sc_req_item</w:t>
      </w:r>
      <w:proofErr w:type="spellEnd"/>
      <w:r>
        <w:rPr>
          <w:sz w:val="26"/>
          <w:szCs w:val="26"/>
        </w:rPr>
        <w:t>) record.</w:t>
      </w:r>
    </w:p>
    <w:p w14:paraId="48BE7F7E" w14:textId="77777777" w:rsidR="00571F30" w:rsidRDefault="00000000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40" w:line="360" w:lineRule="auto"/>
        <w:rPr>
          <w:b/>
          <w:bCs/>
          <w:color w:val="000000"/>
          <w:sz w:val="26"/>
          <w:szCs w:val="26"/>
        </w:rPr>
      </w:pPr>
      <w:bookmarkStart w:id="2" w:name="_heading=h.yjkzkrtg59ni" w:colFirst="0" w:colLast="0"/>
      <w:bookmarkEnd w:id="2"/>
      <w:r>
        <w:rPr>
          <w:b/>
          <w:bCs/>
          <w:color w:val="000000"/>
          <w:sz w:val="26"/>
          <w:szCs w:val="26"/>
        </w:rPr>
        <w:t>Phase 2: Governance &amp; Flow Logic</w:t>
      </w:r>
    </w:p>
    <w:p w14:paraId="4F2DDB64" w14:textId="77777777" w:rsidR="00571F30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Process:</w:t>
      </w:r>
      <w:r>
        <w:rPr>
          <w:sz w:val="26"/>
          <w:szCs w:val="26"/>
        </w:rPr>
        <w:t xml:space="preserve"> The </w:t>
      </w:r>
      <w:r>
        <w:rPr>
          <w:b/>
          <w:bCs/>
          <w:sz w:val="26"/>
          <w:szCs w:val="26"/>
        </w:rPr>
        <w:t>Flow Designer Engine</w:t>
      </w:r>
      <w:r>
        <w:rPr>
          <w:sz w:val="26"/>
          <w:szCs w:val="26"/>
        </w:rPr>
        <w:t xml:space="preserve"> evaluates the incoming data payload against pre-defined business rules.</w:t>
      </w:r>
    </w:p>
    <w:p w14:paraId="2D466445" w14:textId="77777777" w:rsidR="00571F30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Data Movement:</w:t>
      </w:r>
      <w:r>
        <w:rPr>
          <w:sz w:val="26"/>
          <w:szCs w:val="26"/>
        </w:rPr>
        <w:t xml:space="preserve"> * The engine checks configuration item (CI) relationships inside the </w:t>
      </w:r>
      <w:r>
        <w:rPr>
          <w:b/>
          <w:bCs/>
          <w:sz w:val="26"/>
          <w:szCs w:val="26"/>
        </w:rPr>
        <w:t>CMDB</w:t>
      </w:r>
      <w:r>
        <w:rPr>
          <w:sz w:val="26"/>
          <w:szCs w:val="26"/>
        </w:rPr>
        <w:t xml:space="preserve"> to evaluate risk.</w:t>
      </w:r>
    </w:p>
    <w:p w14:paraId="008175D9" w14:textId="77777777" w:rsidR="00571F30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If the request is marked high-risk, a data notification is sent to the Manager/Security team, who returns an "Approved" or "Rejected" token.</w:t>
      </w:r>
    </w:p>
    <w:p w14:paraId="0192C3F4" w14:textId="77777777" w:rsidR="00571F30" w:rsidRDefault="00000000">
      <w:pPr>
        <w:numPr>
          <w:ilvl w:val="1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sz w:val="26"/>
          <w:szCs w:val="26"/>
        </w:rPr>
      </w:pPr>
      <w:r>
        <w:rPr>
          <w:sz w:val="26"/>
          <w:szCs w:val="26"/>
        </w:rPr>
        <w:t>If pre-approved (low-risk), the workflow bypasses manual intervention and packages the clean operational parameters for the integration layer.</w:t>
      </w:r>
    </w:p>
    <w:p w14:paraId="76740B01" w14:textId="77777777" w:rsidR="00571F30" w:rsidRDefault="00000000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40" w:line="360" w:lineRule="auto"/>
        <w:rPr>
          <w:b/>
          <w:bCs/>
          <w:color w:val="000000"/>
          <w:sz w:val="26"/>
          <w:szCs w:val="26"/>
        </w:rPr>
      </w:pPr>
      <w:bookmarkStart w:id="3" w:name="_heading=h.irxzdgmx7jor" w:colFirst="0" w:colLast="0"/>
      <w:bookmarkEnd w:id="3"/>
      <w:r>
        <w:rPr>
          <w:b/>
          <w:bCs/>
          <w:color w:val="000000"/>
          <w:sz w:val="26"/>
          <w:szCs w:val="26"/>
        </w:rPr>
        <w:t>Phase 3: Integration &amp; Infrastructure Provisioning</w:t>
      </w:r>
    </w:p>
    <w:p w14:paraId="5CD726E0" w14:textId="77777777" w:rsidR="00571F30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Process: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Integration Hub</w:t>
      </w:r>
      <w:r>
        <w:rPr>
          <w:sz w:val="26"/>
          <w:szCs w:val="26"/>
        </w:rPr>
        <w:t xml:space="preserve"> transforms the structured ServiceNow record variables into a JSON or XML payload tailored for the destination infrastructure.</w:t>
      </w:r>
    </w:p>
    <w:p w14:paraId="44FB341E" w14:textId="77777777" w:rsidR="00571F30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Data Outbound:</w:t>
      </w:r>
      <w:r>
        <w:rPr>
          <w:sz w:val="26"/>
          <w:szCs w:val="26"/>
        </w:rPr>
        <w:t xml:space="preserve"> ServiceNow initiates an outbound HTTPS REST API call (or triggers an Ansible playbook via an orchestration spoke) passing the </w:t>
      </w:r>
      <w:r>
        <w:rPr>
          <w:sz w:val="26"/>
          <w:szCs w:val="26"/>
        </w:rPr>
        <w:lastRenderedPageBreak/>
        <w:t>specific payload parameters to the network controllers (e.g., Palo Alto Panorama, Cisco DNA Center, or Infoblox IPAM).</w:t>
      </w:r>
    </w:p>
    <w:p w14:paraId="740B4D72" w14:textId="77777777" w:rsidR="00571F30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Action:</w:t>
      </w:r>
      <w:r>
        <w:rPr>
          <w:sz w:val="26"/>
          <w:szCs w:val="26"/>
        </w:rPr>
        <w:t xml:space="preserve"> The network controllers process the API command and apply the rule change directly to the physical or cloud hardware.</w:t>
      </w:r>
    </w:p>
    <w:p w14:paraId="70A6F37D" w14:textId="77777777" w:rsidR="00571F30" w:rsidRDefault="00000000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40" w:line="360" w:lineRule="auto"/>
        <w:rPr>
          <w:b/>
          <w:bCs/>
          <w:color w:val="000000"/>
          <w:sz w:val="26"/>
          <w:szCs w:val="26"/>
        </w:rPr>
      </w:pPr>
      <w:bookmarkStart w:id="4" w:name="_heading=h.ve0wsjh2h5id" w:colFirst="0" w:colLast="0"/>
      <w:bookmarkEnd w:id="4"/>
      <w:r>
        <w:rPr>
          <w:b/>
          <w:bCs/>
          <w:color w:val="000000"/>
          <w:sz w:val="26"/>
          <w:szCs w:val="26"/>
        </w:rPr>
        <w:t>Phase 4: Closed-Loop Verification &amp; Audit Logging</w:t>
      </w:r>
    </w:p>
    <w:p w14:paraId="4FD803F6" w14:textId="77777777" w:rsidR="00571F30" w:rsidRDefault="00000000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Data Inbound:</w:t>
      </w:r>
      <w:r>
        <w:rPr>
          <w:sz w:val="26"/>
          <w:szCs w:val="26"/>
        </w:rPr>
        <w:t xml:space="preserve"> The network infrastructure API sends back a synchronous response payload containing the execution status (e.g.,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200 OK</w:t>
      </w:r>
      <w:r>
        <w:rPr>
          <w:sz w:val="26"/>
          <w:szCs w:val="26"/>
        </w:rPr>
        <w:t xml:space="preserve"> or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Error Code</w:t>
      </w:r>
      <w:r>
        <w:rPr>
          <w:sz w:val="26"/>
          <w:szCs w:val="26"/>
        </w:rPr>
        <w:t>) along with deployment logs.</w:t>
      </w:r>
    </w:p>
    <w:p w14:paraId="2D1CD075" w14:textId="77777777" w:rsidR="00571F30" w:rsidRDefault="00000000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</w:pPr>
      <w:r>
        <w:rPr>
          <w:b/>
          <w:bCs/>
        </w:rPr>
        <w:t>Process:</w:t>
      </w:r>
      <w:r>
        <w:t xml:space="preserve"> * ServiceNow parses the response data.</w:t>
      </w:r>
    </w:p>
    <w:p w14:paraId="4575D50C" w14:textId="77777777" w:rsidR="00571F30" w:rsidRDefault="00000000">
      <w:pPr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</w:pPr>
      <w:r>
        <w:t xml:space="preserve">If successful, a data write command is sent to the </w:t>
      </w:r>
      <w:r>
        <w:rPr>
          <w:b/>
          <w:bCs/>
        </w:rPr>
        <w:t>CMDB</w:t>
      </w:r>
      <w:r>
        <w:t xml:space="preserve"> to update configuration records, and an immutable log entry is generated for future compliance audits.</w:t>
      </w:r>
    </w:p>
    <w:p w14:paraId="547AFE35" w14:textId="77777777" w:rsidR="00571F30" w:rsidRDefault="00000000">
      <w:pPr>
        <w:numPr>
          <w:ilvl w:val="1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</w:pPr>
      <w:r>
        <w:t>An automated email/notification updates the End-User that their request is live.</w:t>
      </w:r>
    </w:p>
    <w:p w14:paraId="0D7710B9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5" w:name="_heading=h.uk4owhox43pt" w:colFirst="0" w:colLast="0"/>
      <w:bookmarkEnd w:id="5"/>
    </w:p>
    <w:p w14:paraId="2BC9380A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6" w:name="_heading=h.ty3c4d3j5pg4" w:colFirst="0" w:colLast="0"/>
      <w:bookmarkEnd w:id="6"/>
    </w:p>
    <w:p w14:paraId="61779F43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7" w:name="_heading=h.m2ycmocbp4ed" w:colFirst="0" w:colLast="0"/>
      <w:bookmarkEnd w:id="7"/>
    </w:p>
    <w:p w14:paraId="4525C00E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8" w:name="_heading=h.ljo2cw2pgdtd" w:colFirst="0" w:colLast="0"/>
      <w:bookmarkEnd w:id="8"/>
    </w:p>
    <w:p w14:paraId="5445B672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9" w:name="_heading=h.ql7rffer1a" w:colFirst="0" w:colLast="0"/>
      <w:bookmarkEnd w:id="9"/>
    </w:p>
    <w:p w14:paraId="117519B2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10" w:name="_heading=h.gpavdrlysog5" w:colFirst="0" w:colLast="0"/>
      <w:bookmarkEnd w:id="10"/>
    </w:p>
    <w:p w14:paraId="546772D1" w14:textId="77777777" w:rsidR="00571F30" w:rsidRDefault="00571F3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11" w:name="_heading=h.ozkw9g59fw35" w:colFirst="0" w:colLast="0"/>
      <w:bookmarkEnd w:id="11"/>
    </w:p>
    <w:p w14:paraId="1FAC9BC3" w14:textId="77777777" w:rsidR="00571F30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12" w:name="_heading=h.56dav0a5uict" w:colFirst="0" w:colLast="0"/>
      <w:bookmarkEnd w:id="12"/>
      <w:r>
        <w:rPr>
          <w:b/>
          <w:bCs/>
          <w:color w:val="1F1F1F"/>
          <w:sz w:val="26"/>
          <w:szCs w:val="26"/>
        </w:rPr>
        <w:t>Part 2: User Stories</w:t>
      </w:r>
    </w:p>
    <w:p w14:paraId="3BE04788" w14:textId="77777777" w:rsidR="00571F30" w:rsidRDefault="00000000">
      <w:pPr>
        <w:spacing w:after="240"/>
      </w:pPr>
      <w:r>
        <w:t xml:space="preserve">Here is a set of comprehensive, production-ready Agile User Stories tailored for the </w:t>
      </w:r>
      <w:r>
        <w:rPr>
          <w:b/>
          <w:bCs/>
        </w:rPr>
        <w:t>Automated Network Request Management (ANRM)</w:t>
      </w:r>
      <w:r>
        <w:t xml:space="preserve"> ServiceNow project, structured in the requested tabular format.</w:t>
      </w:r>
    </w:p>
    <w:p w14:paraId="2624EF05" w14:textId="77777777" w:rsidR="00571F3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heading=h.a1i1cbz4qusb" w:colFirst="0" w:colLast="0"/>
      <w:bookmarkEnd w:id="13"/>
      <w:r>
        <w:rPr>
          <w:b/>
          <w:bCs/>
          <w:color w:val="000000"/>
          <w:sz w:val="26"/>
          <w:szCs w:val="26"/>
        </w:rPr>
        <w:t>ServiceNow ANRM User Stories &amp; Tasks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1"/>
        <w:gridCol w:w="1837"/>
        <w:gridCol w:w="2236"/>
        <w:gridCol w:w="2073"/>
        <w:gridCol w:w="1273"/>
      </w:tblGrid>
      <w:tr w:rsidR="00571F30" w14:paraId="53B0DEC2" w14:textId="77777777">
        <w:trPr>
          <w:trHeight w:val="825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258A6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FBD3B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B740D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FD4B0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F4618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Priority</w:t>
            </w:r>
          </w:p>
        </w:tc>
      </w:tr>
      <w:tr w:rsidR="00571F30" w14:paraId="22E62281" w14:textId="77777777">
        <w:trPr>
          <w:trHeight w:val="6900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EA2BA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End-User</w:t>
            </w:r>
            <w:r>
              <w:t xml:space="preserve"> </w:t>
            </w:r>
            <w:r>
              <w:rPr>
                <w:i/>
                <w:iCs/>
              </w:rPr>
              <w:t>(Developer / Requestor)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582C7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Self-Service Request Intake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6D187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As an</w:t>
            </w:r>
            <w:r>
              <w:t xml:space="preserve"> End-</w:t>
            </w:r>
            <w:proofErr w:type="spellStart"/>
            <w:proofErr w:type="gramStart"/>
            <w:r>
              <w:t>User,</w:t>
            </w:r>
            <w:r>
              <w:rPr>
                <w:b/>
                <w:bCs/>
              </w:rPr>
              <w:t>I</w:t>
            </w:r>
            <w:proofErr w:type="spellEnd"/>
            <w:proofErr w:type="gramEnd"/>
            <w:r>
              <w:rPr>
                <w:b/>
                <w:bCs/>
              </w:rPr>
              <w:t xml:space="preserve"> want</w:t>
            </w:r>
            <w:r>
              <w:t xml:space="preserve"> a dedicated Service Catalog form for firewall port </w:t>
            </w:r>
            <w:proofErr w:type="spellStart"/>
            <w:proofErr w:type="gramStart"/>
            <w:r>
              <w:t>requests,</w:t>
            </w:r>
            <w:r>
              <w:rPr>
                <w:b/>
                <w:bCs/>
              </w:rPr>
              <w:t>So</w:t>
            </w:r>
            <w:proofErr w:type="spellEnd"/>
            <w:proofErr w:type="gramEnd"/>
            <w:r>
              <w:rPr>
                <w:b/>
                <w:bCs/>
              </w:rPr>
              <w:t xml:space="preserve"> that</w:t>
            </w:r>
            <w:r>
              <w:t xml:space="preserve"> I can request access without tracking down a network engineer.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0FB97" w14:textId="77777777" w:rsidR="00571F30" w:rsidRDefault="00000000">
            <w:pPr>
              <w:spacing w:after="480"/>
            </w:pPr>
            <w:r>
              <w:t>• Form must include mandatory fields: Source IP, Destination IP, Ports, Protocol (TCP/UDP), and Business Justification.                  • Form must dynamically show/hide advanced routing choices based on user role.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097A3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High</w:t>
            </w:r>
          </w:p>
        </w:tc>
      </w:tr>
      <w:tr w:rsidR="00571F30" w14:paraId="4F068CD1" w14:textId="77777777">
        <w:trPr>
          <w:trHeight w:val="5790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683FB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IT Ops Manager</w:t>
            </w:r>
            <w:r>
              <w:t xml:space="preserve"> </w:t>
            </w:r>
            <w:r>
              <w:rPr>
                <w:i/>
                <w:iCs/>
              </w:rPr>
              <w:t>(Approver)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21B35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Automated Governance / Approval Routing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AB72B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As an</w:t>
            </w:r>
            <w:r>
              <w:t xml:space="preserve"> IT Operations </w:t>
            </w:r>
            <w:proofErr w:type="spellStart"/>
            <w:proofErr w:type="gramStart"/>
            <w:r>
              <w:t>Manager,</w:t>
            </w:r>
            <w:r>
              <w:rPr>
                <w:b/>
                <w:bCs/>
              </w:rPr>
              <w:t>I</w:t>
            </w:r>
            <w:proofErr w:type="spellEnd"/>
            <w:proofErr w:type="gramEnd"/>
            <w:r>
              <w:rPr>
                <w:b/>
                <w:bCs/>
              </w:rPr>
              <w:t xml:space="preserve"> want</w:t>
            </w:r>
            <w:r>
              <w:t xml:space="preserve"> low-risk requests auto-approved and high-risk requests routed to my </w:t>
            </w:r>
            <w:proofErr w:type="spellStart"/>
            <w:proofErr w:type="gramStart"/>
            <w:r>
              <w:t>queue,</w:t>
            </w:r>
            <w:r>
              <w:rPr>
                <w:b/>
                <w:bCs/>
              </w:rPr>
              <w:t>So</w:t>
            </w:r>
            <w:proofErr w:type="spellEnd"/>
            <w:proofErr w:type="gramEnd"/>
            <w:r>
              <w:rPr>
                <w:b/>
                <w:bCs/>
              </w:rPr>
              <w:t xml:space="preserve"> that</w:t>
            </w:r>
            <w:r>
              <w:t xml:space="preserve"> standard requests aren't delayed by manual approvals.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1AA36" w14:textId="77777777" w:rsidR="00571F30" w:rsidRDefault="00000000">
            <w:pPr>
              <w:spacing w:after="480"/>
            </w:pPr>
            <w:r>
              <w:t>• Flow Designer must evaluate request criteria against a predefined risk matrix.                • Requests with known standard ports (e.g., 443) auto-approve instantly.             • High-risk ports (e.g., 22, 3389) trigger an email/system approval notification to the manager.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BBF4D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High</w:t>
            </w:r>
          </w:p>
        </w:tc>
      </w:tr>
      <w:tr w:rsidR="00571F30" w14:paraId="4479328A" w14:textId="77777777">
        <w:trPr>
          <w:trHeight w:val="6900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50F55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ServiceNow Dev</w:t>
            </w:r>
            <w:r>
              <w:t xml:space="preserve"> </w:t>
            </w:r>
            <w:r>
              <w:rPr>
                <w:i/>
                <w:iCs/>
              </w:rPr>
              <w:t>(Fulfiller)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A1A47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Integration Hub API Integration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EECEF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As a</w:t>
            </w:r>
            <w:r>
              <w:t xml:space="preserve"> ServiceNow </w:t>
            </w:r>
            <w:proofErr w:type="spellStart"/>
            <w:proofErr w:type="gramStart"/>
            <w:r>
              <w:t>Developer,</w:t>
            </w:r>
            <w:r>
              <w:rPr>
                <w:b/>
                <w:bCs/>
              </w:rPr>
              <w:t>I</w:t>
            </w:r>
            <w:proofErr w:type="spellEnd"/>
            <w:proofErr w:type="gramEnd"/>
            <w:r>
              <w:rPr>
                <w:b/>
                <w:bCs/>
              </w:rPr>
              <w:t xml:space="preserve"> want</w:t>
            </w:r>
            <w:r>
              <w:t xml:space="preserve"> Integration Hub to trigger REST API payloads to the network </w:t>
            </w:r>
            <w:proofErr w:type="spellStart"/>
            <w:proofErr w:type="gramStart"/>
            <w:r>
              <w:t>controller,</w:t>
            </w:r>
            <w:r>
              <w:rPr>
                <w:b/>
                <w:bCs/>
              </w:rPr>
              <w:t>So</w:t>
            </w:r>
            <w:proofErr w:type="spellEnd"/>
            <w:proofErr w:type="gramEnd"/>
            <w:r>
              <w:rPr>
                <w:b/>
                <w:bCs/>
              </w:rPr>
              <w:t xml:space="preserve"> that</w:t>
            </w:r>
            <w:r>
              <w:t xml:space="preserve"> configuration changes are applied programmatically.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4702D" w14:textId="77777777" w:rsidR="00571F30" w:rsidRDefault="00000000">
            <w:pPr>
              <w:spacing w:after="480"/>
            </w:pPr>
            <w:r>
              <w:t>• Upon approval token, Integration Hub must compile form data into a valid JSON payload.   • Payload must be securely sent to the target API endpoint (e.g., Palo Alto/Ansible) using encrypted credentials.         • System must capture synchronous HTTP response codes (</w:t>
            </w:r>
            <w:r>
              <w:rPr>
                <w:color w:val="188038"/>
              </w:rPr>
              <w:t>200 OK</w:t>
            </w:r>
            <w:r>
              <w:t xml:space="preserve"> for success).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06902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Critical</w:t>
            </w:r>
          </w:p>
        </w:tc>
      </w:tr>
      <w:tr w:rsidR="00571F30" w14:paraId="13E63FEA" w14:textId="77777777">
        <w:trPr>
          <w:trHeight w:val="7170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4B68A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Network Administrator</w:t>
            </w:r>
            <w:r>
              <w:t xml:space="preserve"> </w:t>
            </w:r>
            <w:r>
              <w:rPr>
                <w:i/>
                <w:iCs/>
              </w:rPr>
              <w:t>(Auditor)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BC73D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Automated Verification &amp; CMDB Logging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759C9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As a</w:t>
            </w:r>
            <w:r>
              <w:t xml:space="preserve"> Network </w:t>
            </w:r>
            <w:proofErr w:type="spellStart"/>
            <w:proofErr w:type="gramStart"/>
            <w:r>
              <w:t>Admin,</w:t>
            </w:r>
            <w:r>
              <w:rPr>
                <w:b/>
                <w:bCs/>
              </w:rPr>
              <w:t>I</w:t>
            </w:r>
            <w:proofErr w:type="spellEnd"/>
            <w:proofErr w:type="gramEnd"/>
            <w:r>
              <w:rPr>
                <w:b/>
                <w:bCs/>
              </w:rPr>
              <w:t xml:space="preserve"> want</w:t>
            </w:r>
            <w:r>
              <w:t xml:space="preserve"> the system to test the connection and log details to the </w:t>
            </w:r>
            <w:proofErr w:type="spellStart"/>
            <w:proofErr w:type="gramStart"/>
            <w:r>
              <w:t>CMDB,</w:t>
            </w:r>
            <w:r>
              <w:rPr>
                <w:b/>
                <w:bCs/>
              </w:rPr>
              <w:t>So</w:t>
            </w:r>
            <w:proofErr w:type="spellEnd"/>
            <w:proofErr w:type="gramEnd"/>
            <w:r>
              <w:rPr>
                <w:b/>
                <w:bCs/>
              </w:rPr>
              <w:t xml:space="preserve"> that</w:t>
            </w:r>
            <w:r>
              <w:t xml:space="preserve"> our inventory remains accurate and compliant.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C39C8" w14:textId="77777777" w:rsidR="00571F30" w:rsidRDefault="00000000">
            <w:pPr>
              <w:spacing w:after="480"/>
            </w:pPr>
            <w:r>
              <w:t xml:space="preserve">• Post-execution step must verify connectivity status.                 • On success, the script must write a configuration relationship record back to the target CI in the CMDB.          • The RITM (Requested Item) ticket must lock down an </w:t>
            </w:r>
            <w:proofErr w:type="spellStart"/>
            <w:r>
              <w:t>uneditable</w:t>
            </w:r>
            <w:proofErr w:type="spellEnd"/>
            <w:r>
              <w:t xml:space="preserve"> audit log containing who requested, who approved, and API logs.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16540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Medium</w:t>
            </w:r>
          </w:p>
        </w:tc>
      </w:tr>
      <w:tr w:rsidR="00571F30" w14:paraId="119048E7" w14:textId="77777777">
        <w:trPr>
          <w:trHeight w:val="5520"/>
        </w:trPr>
        <w:tc>
          <w:tcPr>
            <w:tcW w:w="19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EB62C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End-User</w:t>
            </w:r>
            <w:r>
              <w:t xml:space="preserve"> </w:t>
            </w:r>
            <w:r>
              <w:rPr>
                <w:i/>
                <w:iCs/>
              </w:rPr>
              <w:t>(Developer / Requestor)</w:t>
            </w:r>
          </w:p>
        </w:tc>
        <w:tc>
          <w:tcPr>
            <w:tcW w:w="18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F785F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Real-Time Notification &amp; Visibility</w:t>
            </w:r>
          </w:p>
        </w:tc>
        <w:tc>
          <w:tcPr>
            <w:tcW w:w="22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9ABCF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As an</w:t>
            </w:r>
            <w:r>
              <w:t xml:space="preserve"> End-</w:t>
            </w:r>
            <w:proofErr w:type="spellStart"/>
            <w:proofErr w:type="gramStart"/>
            <w:r>
              <w:t>User,</w:t>
            </w:r>
            <w:r>
              <w:rPr>
                <w:b/>
                <w:bCs/>
              </w:rPr>
              <w:t>I</w:t>
            </w:r>
            <w:proofErr w:type="spellEnd"/>
            <w:proofErr w:type="gramEnd"/>
            <w:r>
              <w:rPr>
                <w:b/>
                <w:bCs/>
              </w:rPr>
              <w:t xml:space="preserve"> want</w:t>
            </w:r>
            <w:r>
              <w:t xml:space="preserve"> real-time status updates on my </w:t>
            </w:r>
            <w:proofErr w:type="spellStart"/>
            <w:proofErr w:type="gramStart"/>
            <w:r>
              <w:t>request,</w:t>
            </w:r>
            <w:r>
              <w:rPr>
                <w:b/>
                <w:bCs/>
              </w:rPr>
              <w:t>So</w:t>
            </w:r>
            <w:proofErr w:type="spellEnd"/>
            <w:proofErr w:type="gramEnd"/>
            <w:r>
              <w:rPr>
                <w:b/>
                <w:bCs/>
              </w:rPr>
              <w:t xml:space="preserve"> that</w:t>
            </w:r>
            <w:r>
              <w:t xml:space="preserve"> I don't have to send follow-up emails to see if it's done.</w:t>
            </w:r>
          </w:p>
        </w:tc>
        <w:tc>
          <w:tcPr>
            <w:tcW w:w="20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0DFC5" w14:textId="77777777" w:rsidR="00571F30" w:rsidRDefault="00000000">
            <w:pPr>
              <w:spacing w:after="480"/>
            </w:pPr>
            <w:r>
              <w:t>• System must trigger automated notifications (Email or Slack/Teams webhook) at three milestones: Submitted, Approved/In-Flight, and Fulfilled/Closed.  • If an API push fails, notification must alert NetOps with the failure logs.</w:t>
            </w:r>
          </w:p>
        </w:tc>
        <w:tc>
          <w:tcPr>
            <w:tcW w:w="1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54B8D" w14:textId="77777777" w:rsidR="00571F30" w:rsidRDefault="00000000">
            <w:pPr>
              <w:spacing w:after="480"/>
            </w:pPr>
            <w:r>
              <w:rPr>
                <w:b/>
                <w:bCs/>
              </w:rPr>
              <w:t>Low</w:t>
            </w:r>
          </w:p>
        </w:tc>
      </w:tr>
    </w:tbl>
    <w:p w14:paraId="67496FE0" w14:textId="77777777" w:rsidR="00571F30" w:rsidRDefault="00571F30">
      <w:pPr>
        <w:spacing w:line="360" w:lineRule="auto"/>
        <w:rPr>
          <w:color w:val="1F1F1F"/>
        </w:rPr>
      </w:pPr>
    </w:p>
    <w:sectPr w:rsidR="00571F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D130B1-22C9-4B0F-97EB-63DD4412CFA0}"/>
    <w:embedBold r:id="rId2" w:fontKey="{2A6F66F5-7FE7-44AC-8906-7B3C3B29332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AF8912C-5995-4FFE-92D7-6C86B88F6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9E7F9E-F3B0-4E82-8314-69B7D6DEB3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1C97"/>
    <w:multiLevelType w:val="multilevel"/>
    <w:tmpl w:val="2A08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9979D2"/>
    <w:multiLevelType w:val="multilevel"/>
    <w:tmpl w:val="63CE7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235DD"/>
    <w:multiLevelType w:val="multilevel"/>
    <w:tmpl w:val="197E5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494400"/>
    <w:multiLevelType w:val="multilevel"/>
    <w:tmpl w:val="E9FE3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6779051">
    <w:abstractNumId w:val="0"/>
  </w:num>
  <w:num w:numId="2" w16cid:durableId="1444305226">
    <w:abstractNumId w:val="1"/>
  </w:num>
  <w:num w:numId="3" w16cid:durableId="1088379683">
    <w:abstractNumId w:val="3"/>
  </w:num>
  <w:num w:numId="4" w16cid:durableId="136922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F30"/>
    <w:rsid w:val="0010630B"/>
    <w:rsid w:val="00571F30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9F7D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0K/Gaq9seQQFggJbXR6Xd71zQ==">CgMxLjAyDmguNjh5YW5ubGtlMXBxMg5oLmlnZGV5cWEyZzk3ZjIOaC55amt6a3J0ZzU5bmkyDmguaXJ4emRnbXg3am9yMg5oLnZlMHdzamgyaDVpZDIOaC51azRvd2hveDQzcHQyDmgudHkzYzRkM2o1cGc0Mg5oLm0yeWNtb2NicDRlZDIOaC5sam8yY3cycGdkdGQyDGgucWw3cmZmZXIxYTIOaC5ncGF2ZHJseXNvZzUyDmgub3prdzlnNTlmdzM1Mg5oLjU2ZGF2MGE1dWljdDIOaC5hMWkxY2J6NHF1c2I4AHIhMV9nZ1NFQ2x1VzZxZlpXT283ZnlYQnF5TVhRLU5kc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2026-07-05T08:37:00Z</dcterms:created>
  <dcterms:modified xsi:type="dcterms:W3CDTF">2026-07-05T08:37:00Z</dcterms:modified>
</cp:coreProperties>
</file>