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szCs w:val="24"/>
        </w:rPr>
      </w:pPr>
      <w:r>
        <w:rPr>
          <w:rFonts w:ascii="Times New Roman" w:hAnsi="Times New Roman"/>
          <w:i/>
          <w:szCs w:val="24"/>
        </w:rPr>
        <w:t>Weekly Reading Journal</w:t>
      </w:r>
    </w:p>
    <w:p>
      <w:pPr>
        <w:pStyle w:val="2"/>
        <w:rPr>
          <w:rFonts w:ascii="Times New Roman" w:hAnsi="Times New Roman"/>
          <w:szCs w:val="24"/>
        </w:rPr>
      </w:pPr>
    </w:p>
    <w:p>
      <w:pPr>
        <w:pStyle w:val="2"/>
        <w:rPr>
          <w:rFonts w:ascii="Times New Roman" w:hAnsi="Times New Roman"/>
          <w:i/>
          <w:iCs/>
          <w:szCs w:val="24"/>
        </w:rPr>
      </w:pPr>
      <w:r>
        <w:rPr>
          <w:rFonts w:ascii="Times New Roman" w:hAnsi="Times New Roman"/>
          <w:i/>
          <w:iCs/>
          <w:szCs w:val="24"/>
        </w:rPr>
        <w:t>Directions:</w:t>
      </w:r>
      <w:r>
        <w:rPr>
          <w:rFonts w:ascii="Times New Roman" w:hAnsi="Times New Roman"/>
          <w:szCs w:val="24"/>
        </w:rPr>
        <w:t xml:space="preserve"> Please answer each question below. The reading journal is worth 30 points.</w:t>
      </w:r>
    </w:p>
    <w:p>
      <w:pPr>
        <w:pStyle w:val="2"/>
        <w:rPr>
          <w:rFonts w:ascii="Times New Roman" w:hAnsi="Times New Roman"/>
          <w:szCs w:val="24"/>
        </w:rPr>
      </w:pPr>
    </w:p>
    <w:p>
      <w:pPr>
        <w:pStyle w:val="2"/>
        <w:rPr>
          <w:rFonts w:ascii="Times New Roman" w:hAnsi="Times New Roman"/>
          <w:szCs w:val="24"/>
        </w:rPr>
      </w:pPr>
      <w:r>
        <w:rPr>
          <w:rFonts w:ascii="Times New Roman" w:hAnsi="Times New Roman"/>
          <w:szCs w:val="24"/>
        </w:rPr>
        <w:t xml:space="preserve">1. </w:t>
      </w:r>
      <w:r>
        <w:rPr>
          <w:rFonts w:ascii="Times New Roman" w:hAnsi="Times New Roman"/>
          <w:b/>
          <w:bCs/>
          <w:szCs w:val="24"/>
        </w:rPr>
        <w:t xml:space="preserve">Schedule. </w:t>
      </w:r>
      <w:r>
        <w:rPr>
          <w:rFonts w:ascii="Times New Roman" w:hAnsi="Times New Roman"/>
          <w:szCs w:val="24"/>
        </w:rPr>
        <w:t>Please list this week’s assigned reading(s) below, noting the author(s), title(s), and total number of pages. Then, make a schedule for how you will complete it. (4pts.)</w:t>
      </w:r>
    </w:p>
    <w:p>
      <w:pPr>
        <w:pStyle w:val="2"/>
        <w:rPr>
          <w:rFonts w:ascii="Times New Roman" w:hAnsi="Times New Roman"/>
          <w:szCs w:val="24"/>
        </w:rPr>
      </w:pPr>
    </w:p>
    <w:p>
      <w:pPr>
        <w:pStyle w:val="2"/>
        <w:rPr>
          <w:rFonts w:hint="default" w:ascii="Times New Roman" w:hAnsi="Times New Roman"/>
          <w:szCs w:val="24"/>
          <w:lang w:val="en-US"/>
        </w:rPr>
      </w:pPr>
      <w:r>
        <w:rPr>
          <w:rFonts w:ascii="Times New Roman" w:hAnsi="Times New Roman"/>
          <w:i/>
          <w:iCs/>
          <w:szCs w:val="24"/>
        </w:rPr>
        <w:t>Author(s)</w:t>
      </w:r>
      <w:r>
        <w:rPr>
          <w:rFonts w:ascii="Times New Roman" w:hAnsi="Times New Roman"/>
          <w:szCs w:val="24"/>
        </w:rPr>
        <w:t>:</w:t>
      </w:r>
      <w:r>
        <w:rPr>
          <w:rFonts w:hint="default" w:ascii="Times New Roman" w:hAnsi="Times New Roman"/>
          <w:szCs w:val="24"/>
          <w:lang w:val="en-US"/>
        </w:rPr>
        <w:t xml:space="preserve"> Gaylord Nelson, EPA, Earth Island Journal, Gaylord Nelson, John McConnell, Flourish Magazine</w:t>
      </w:r>
    </w:p>
    <w:p>
      <w:pPr>
        <w:pStyle w:val="2"/>
        <w:rPr>
          <w:rFonts w:hint="default" w:ascii="Times New Roman" w:hAnsi="Times New Roman"/>
          <w:szCs w:val="24"/>
          <w:lang w:val="en-US"/>
        </w:rPr>
      </w:pPr>
      <w:r>
        <w:rPr>
          <w:rFonts w:ascii="Times New Roman" w:hAnsi="Times New Roman"/>
          <w:i/>
          <w:iCs/>
          <w:szCs w:val="24"/>
        </w:rPr>
        <w:t>Title(s)</w:t>
      </w:r>
      <w:r>
        <w:rPr>
          <w:rFonts w:ascii="Times New Roman" w:hAnsi="Times New Roman"/>
          <w:szCs w:val="24"/>
        </w:rPr>
        <w:t>:</w:t>
      </w:r>
      <w:r>
        <w:rPr>
          <w:rFonts w:hint="default" w:ascii="Times New Roman" w:hAnsi="Times New Roman"/>
          <w:szCs w:val="24"/>
          <w:lang w:val="en-US"/>
        </w:rPr>
        <w:t>1971 Letter to CBS, EPA summary of the Endangered Species Act, Gaylord Nelson notes for Earth Day Speech, “The Battle for Earth Day”, “Earth Day Proclamation”, “Earth Day’s Forgotten Founder”</w:t>
      </w:r>
    </w:p>
    <w:p>
      <w:pPr>
        <w:pStyle w:val="2"/>
        <w:rPr>
          <w:rFonts w:hint="default" w:ascii="Times New Roman" w:hAnsi="Times New Roman"/>
          <w:szCs w:val="24"/>
          <w:lang w:val="en-US"/>
        </w:rPr>
      </w:pPr>
      <w:r>
        <w:rPr>
          <w:rFonts w:ascii="Times New Roman" w:hAnsi="Times New Roman"/>
          <w:i/>
          <w:iCs/>
          <w:szCs w:val="24"/>
        </w:rPr>
        <w:t>Total pp.</w:t>
      </w:r>
      <w:r>
        <w:rPr>
          <w:rFonts w:ascii="Times New Roman" w:hAnsi="Times New Roman"/>
          <w:szCs w:val="24"/>
        </w:rPr>
        <w:t>:</w:t>
      </w:r>
      <w:r>
        <w:rPr>
          <w:rFonts w:hint="default" w:ascii="Times New Roman" w:hAnsi="Times New Roman"/>
          <w:szCs w:val="24"/>
          <w:lang w:val="en-US"/>
        </w:rPr>
        <w:t xml:space="preserve"> 12</w:t>
      </w:r>
    </w:p>
    <w:p>
      <w:pPr>
        <w:pStyle w:val="2"/>
        <w:rPr>
          <w:rFonts w:ascii="Times New Roman" w:hAnsi="Times New Roman"/>
          <w:szCs w:val="24"/>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5"/>
        <w:gridCol w:w="1080"/>
        <w:gridCol w:w="1080"/>
        <w:gridCol w:w="1080"/>
        <w:gridCol w:w="1080"/>
        <w:gridCol w:w="990"/>
        <w:gridCol w:w="990"/>
        <w:gridCol w:w="9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65" w:type="dxa"/>
          </w:tcPr>
          <w:p>
            <w:pPr>
              <w:pStyle w:val="2"/>
              <w:rPr>
                <w:rFonts w:ascii="Times New Roman" w:hAnsi="Times New Roman"/>
                <w:szCs w:val="24"/>
              </w:rPr>
            </w:pPr>
            <w:r>
              <w:rPr>
                <w:rFonts w:ascii="Times New Roman" w:hAnsi="Times New Roman"/>
                <w:i/>
                <w:iCs/>
                <w:szCs w:val="24"/>
              </w:rPr>
              <w:t>Day of the week</w:t>
            </w:r>
            <w:r>
              <w:rPr>
                <w:rFonts w:ascii="Times New Roman" w:hAnsi="Times New Roman"/>
                <w:szCs w:val="24"/>
              </w:rPr>
              <w:t>:</w:t>
            </w:r>
          </w:p>
        </w:tc>
        <w:tc>
          <w:tcPr>
            <w:tcW w:w="1080" w:type="dxa"/>
          </w:tcPr>
          <w:p>
            <w:pPr>
              <w:pStyle w:val="2"/>
              <w:rPr>
                <w:rFonts w:hint="default" w:ascii="Times New Roman" w:hAnsi="Times New Roman"/>
                <w:b/>
                <w:szCs w:val="24"/>
                <w:lang w:val="en-US"/>
              </w:rPr>
            </w:pPr>
            <w:r>
              <w:rPr>
                <w:rFonts w:hint="default" w:ascii="Times New Roman" w:hAnsi="Times New Roman"/>
                <w:b/>
                <w:szCs w:val="24"/>
                <w:lang w:val="en-US"/>
              </w:rPr>
              <w:t>Mo</w:t>
            </w:r>
          </w:p>
        </w:tc>
        <w:tc>
          <w:tcPr>
            <w:tcW w:w="1080" w:type="dxa"/>
          </w:tcPr>
          <w:p>
            <w:pPr>
              <w:pStyle w:val="2"/>
              <w:rPr>
                <w:rFonts w:hint="default" w:ascii="Times New Roman" w:hAnsi="Times New Roman"/>
                <w:b/>
                <w:szCs w:val="24"/>
                <w:lang w:val="en-US"/>
              </w:rPr>
            </w:pPr>
            <w:r>
              <w:rPr>
                <w:rFonts w:hint="default" w:ascii="Times New Roman" w:hAnsi="Times New Roman"/>
                <w:b/>
                <w:szCs w:val="24"/>
                <w:lang w:val="en-US"/>
              </w:rPr>
              <w:t>Tu</w:t>
            </w:r>
          </w:p>
        </w:tc>
        <w:tc>
          <w:tcPr>
            <w:tcW w:w="1080" w:type="dxa"/>
          </w:tcPr>
          <w:p>
            <w:pPr>
              <w:pStyle w:val="2"/>
              <w:rPr>
                <w:rFonts w:hint="default" w:ascii="Times New Roman" w:hAnsi="Times New Roman"/>
                <w:b/>
                <w:szCs w:val="24"/>
                <w:lang w:val="en-US"/>
              </w:rPr>
            </w:pPr>
            <w:r>
              <w:rPr>
                <w:rFonts w:hint="default" w:ascii="Times New Roman" w:hAnsi="Times New Roman"/>
                <w:b/>
                <w:szCs w:val="24"/>
                <w:lang w:val="en-US"/>
              </w:rPr>
              <w:t>We</w:t>
            </w:r>
          </w:p>
        </w:tc>
        <w:tc>
          <w:tcPr>
            <w:tcW w:w="1080" w:type="dxa"/>
          </w:tcPr>
          <w:p>
            <w:pPr>
              <w:pStyle w:val="2"/>
              <w:rPr>
                <w:rFonts w:hint="default" w:ascii="Times New Roman" w:hAnsi="Times New Roman"/>
                <w:b/>
                <w:szCs w:val="24"/>
                <w:lang w:val="en-US"/>
              </w:rPr>
            </w:pPr>
            <w:r>
              <w:rPr>
                <w:rFonts w:hint="default" w:ascii="Times New Roman" w:hAnsi="Times New Roman"/>
                <w:b/>
                <w:szCs w:val="24"/>
                <w:lang w:val="en-US"/>
              </w:rPr>
              <w:t>Th</w:t>
            </w:r>
          </w:p>
        </w:tc>
        <w:tc>
          <w:tcPr>
            <w:tcW w:w="990" w:type="dxa"/>
          </w:tcPr>
          <w:p>
            <w:pPr>
              <w:pStyle w:val="2"/>
              <w:rPr>
                <w:rFonts w:hint="default" w:ascii="Times New Roman" w:hAnsi="Times New Roman"/>
                <w:b/>
                <w:szCs w:val="24"/>
                <w:lang w:val="en-US"/>
              </w:rPr>
            </w:pPr>
            <w:r>
              <w:rPr>
                <w:rFonts w:hint="default" w:ascii="Times New Roman" w:hAnsi="Times New Roman"/>
                <w:b/>
                <w:szCs w:val="24"/>
                <w:lang w:val="en-US"/>
              </w:rPr>
              <w:t>Fr</w:t>
            </w:r>
          </w:p>
        </w:tc>
        <w:tc>
          <w:tcPr>
            <w:tcW w:w="990" w:type="dxa"/>
          </w:tcPr>
          <w:p>
            <w:pPr>
              <w:pStyle w:val="2"/>
              <w:rPr>
                <w:rFonts w:hint="default" w:ascii="Times New Roman" w:hAnsi="Times New Roman"/>
                <w:b/>
                <w:szCs w:val="24"/>
                <w:lang w:val="en-US"/>
              </w:rPr>
            </w:pPr>
            <w:r>
              <w:rPr>
                <w:rFonts w:hint="default" w:ascii="Times New Roman" w:hAnsi="Times New Roman"/>
                <w:b/>
                <w:szCs w:val="24"/>
                <w:lang w:val="en-US"/>
              </w:rPr>
              <w:t>Sa</w:t>
            </w:r>
          </w:p>
        </w:tc>
        <w:tc>
          <w:tcPr>
            <w:tcW w:w="985" w:type="dxa"/>
          </w:tcPr>
          <w:p>
            <w:pPr>
              <w:pStyle w:val="2"/>
              <w:rPr>
                <w:rFonts w:hint="default" w:ascii="Times New Roman" w:hAnsi="Times New Roman"/>
                <w:b/>
                <w:szCs w:val="24"/>
                <w:lang w:val="en-US"/>
              </w:rPr>
            </w:pPr>
            <w:r>
              <w:rPr>
                <w:rFonts w:hint="default" w:ascii="Times New Roman" w:hAnsi="Times New Roman"/>
                <w:b/>
                <w:szCs w:val="24"/>
                <w:lang w:val="en-US"/>
              </w:rPr>
              <w:t>Su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65" w:type="dxa"/>
          </w:tcPr>
          <w:p>
            <w:pPr>
              <w:pStyle w:val="2"/>
              <w:rPr>
                <w:rFonts w:ascii="Times New Roman" w:hAnsi="Times New Roman"/>
                <w:szCs w:val="24"/>
              </w:rPr>
            </w:pPr>
            <w:r>
              <w:rPr>
                <w:rFonts w:ascii="Times New Roman" w:hAnsi="Times New Roman"/>
                <w:i/>
                <w:szCs w:val="24"/>
              </w:rPr>
              <w:t>Pages planned</w:t>
            </w:r>
            <w:r>
              <w:rPr>
                <w:rFonts w:ascii="Times New Roman" w:hAnsi="Times New Roman"/>
                <w:szCs w:val="24"/>
              </w:rPr>
              <w:t>:</w:t>
            </w:r>
          </w:p>
        </w:tc>
        <w:tc>
          <w:tcPr>
            <w:tcW w:w="1080" w:type="dxa"/>
          </w:tcPr>
          <w:p>
            <w:pPr>
              <w:pStyle w:val="2"/>
              <w:rPr>
                <w:rFonts w:ascii="Times New Roman" w:hAnsi="Times New Roman"/>
                <w:szCs w:val="24"/>
              </w:rPr>
            </w:pPr>
          </w:p>
        </w:tc>
        <w:tc>
          <w:tcPr>
            <w:tcW w:w="1080" w:type="dxa"/>
          </w:tcPr>
          <w:p>
            <w:pPr>
              <w:pStyle w:val="2"/>
              <w:rPr>
                <w:rFonts w:hint="default" w:ascii="Times New Roman" w:hAnsi="Times New Roman"/>
                <w:szCs w:val="24"/>
                <w:lang w:val="en-US"/>
              </w:rPr>
            </w:pPr>
            <w:r>
              <w:rPr>
                <w:rFonts w:hint="default" w:ascii="Times New Roman" w:hAnsi="Times New Roman"/>
                <w:szCs w:val="24"/>
                <w:lang w:val="en-US"/>
              </w:rPr>
              <w:t>12</w:t>
            </w:r>
          </w:p>
        </w:tc>
        <w:tc>
          <w:tcPr>
            <w:tcW w:w="1080" w:type="dxa"/>
          </w:tcPr>
          <w:p>
            <w:pPr>
              <w:pStyle w:val="2"/>
              <w:rPr>
                <w:rFonts w:ascii="Times New Roman" w:hAnsi="Times New Roman"/>
                <w:szCs w:val="24"/>
              </w:rPr>
            </w:pPr>
          </w:p>
        </w:tc>
        <w:tc>
          <w:tcPr>
            <w:tcW w:w="1080" w:type="dxa"/>
          </w:tcPr>
          <w:p>
            <w:pPr>
              <w:pStyle w:val="2"/>
              <w:rPr>
                <w:rFonts w:ascii="Times New Roman" w:hAnsi="Times New Roman"/>
                <w:szCs w:val="24"/>
              </w:rPr>
            </w:pPr>
          </w:p>
        </w:tc>
        <w:tc>
          <w:tcPr>
            <w:tcW w:w="990" w:type="dxa"/>
          </w:tcPr>
          <w:p>
            <w:pPr>
              <w:pStyle w:val="2"/>
              <w:rPr>
                <w:rFonts w:ascii="Times New Roman" w:hAnsi="Times New Roman"/>
                <w:szCs w:val="24"/>
              </w:rPr>
            </w:pPr>
          </w:p>
        </w:tc>
        <w:tc>
          <w:tcPr>
            <w:tcW w:w="990" w:type="dxa"/>
          </w:tcPr>
          <w:p>
            <w:pPr>
              <w:pStyle w:val="2"/>
              <w:rPr>
                <w:rFonts w:ascii="Times New Roman" w:hAnsi="Times New Roman"/>
                <w:szCs w:val="24"/>
              </w:rPr>
            </w:pPr>
          </w:p>
        </w:tc>
        <w:tc>
          <w:tcPr>
            <w:tcW w:w="985" w:type="dxa"/>
          </w:tcPr>
          <w:p>
            <w:pPr>
              <w:pStyle w:val="2"/>
              <w:rPr>
                <w:rFonts w:ascii="Times New Roman" w:hAnsi="Times New Roman"/>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065" w:type="dxa"/>
          </w:tcPr>
          <w:p>
            <w:pPr>
              <w:pStyle w:val="2"/>
              <w:rPr>
                <w:rFonts w:ascii="Times New Roman" w:hAnsi="Times New Roman"/>
                <w:szCs w:val="24"/>
              </w:rPr>
            </w:pPr>
            <w:r>
              <w:rPr>
                <w:rFonts w:ascii="Times New Roman" w:hAnsi="Times New Roman"/>
                <w:i/>
                <w:szCs w:val="24"/>
              </w:rPr>
              <w:t>Pages read</w:t>
            </w:r>
            <w:r>
              <w:rPr>
                <w:rFonts w:ascii="Times New Roman" w:hAnsi="Times New Roman"/>
                <w:szCs w:val="24"/>
              </w:rPr>
              <w:t>:</w:t>
            </w:r>
          </w:p>
        </w:tc>
        <w:tc>
          <w:tcPr>
            <w:tcW w:w="1080" w:type="dxa"/>
          </w:tcPr>
          <w:p>
            <w:pPr>
              <w:pStyle w:val="2"/>
              <w:rPr>
                <w:rFonts w:ascii="Times New Roman" w:hAnsi="Times New Roman"/>
                <w:szCs w:val="24"/>
              </w:rPr>
            </w:pPr>
          </w:p>
        </w:tc>
        <w:tc>
          <w:tcPr>
            <w:tcW w:w="1080" w:type="dxa"/>
          </w:tcPr>
          <w:p>
            <w:pPr>
              <w:pStyle w:val="2"/>
              <w:rPr>
                <w:rFonts w:hint="default" w:ascii="Times New Roman" w:hAnsi="Times New Roman"/>
                <w:szCs w:val="24"/>
                <w:lang w:val="en-US"/>
              </w:rPr>
            </w:pPr>
            <w:r>
              <w:rPr>
                <w:rFonts w:hint="default" w:ascii="Times New Roman" w:hAnsi="Times New Roman"/>
                <w:szCs w:val="24"/>
                <w:lang w:val="en-US"/>
              </w:rPr>
              <w:t>12</w:t>
            </w:r>
          </w:p>
        </w:tc>
        <w:tc>
          <w:tcPr>
            <w:tcW w:w="1080" w:type="dxa"/>
          </w:tcPr>
          <w:p>
            <w:pPr>
              <w:pStyle w:val="2"/>
              <w:rPr>
                <w:rFonts w:ascii="Times New Roman" w:hAnsi="Times New Roman"/>
                <w:szCs w:val="24"/>
              </w:rPr>
            </w:pPr>
          </w:p>
        </w:tc>
        <w:tc>
          <w:tcPr>
            <w:tcW w:w="1080" w:type="dxa"/>
          </w:tcPr>
          <w:p>
            <w:pPr>
              <w:pStyle w:val="2"/>
              <w:rPr>
                <w:rFonts w:ascii="Times New Roman" w:hAnsi="Times New Roman"/>
                <w:szCs w:val="24"/>
              </w:rPr>
            </w:pPr>
          </w:p>
        </w:tc>
        <w:tc>
          <w:tcPr>
            <w:tcW w:w="990" w:type="dxa"/>
          </w:tcPr>
          <w:p>
            <w:pPr>
              <w:pStyle w:val="2"/>
              <w:rPr>
                <w:rFonts w:ascii="Times New Roman" w:hAnsi="Times New Roman"/>
                <w:szCs w:val="24"/>
              </w:rPr>
            </w:pPr>
          </w:p>
        </w:tc>
        <w:tc>
          <w:tcPr>
            <w:tcW w:w="990" w:type="dxa"/>
          </w:tcPr>
          <w:p>
            <w:pPr>
              <w:pStyle w:val="2"/>
              <w:rPr>
                <w:rFonts w:ascii="Times New Roman" w:hAnsi="Times New Roman"/>
                <w:szCs w:val="24"/>
              </w:rPr>
            </w:pPr>
          </w:p>
        </w:tc>
        <w:tc>
          <w:tcPr>
            <w:tcW w:w="985" w:type="dxa"/>
          </w:tcPr>
          <w:p>
            <w:pPr>
              <w:pStyle w:val="2"/>
              <w:rPr>
                <w:rFonts w:ascii="Times New Roman" w:hAnsi="Times New Roman"/>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065" w:type="dxa"/>
          </w:tcPr>
          <w:p>
            <w:pPr>
              <w:pStyle w:val="2"/>
              <w:rPr>
                <w:rFonts w:ascii="Times New Roman" w:hAnsi="Times New Roman"/>
                <w:i/>
                <w:szCs w:val="24"/>
              </w:rPr>
            </w:pPr>
            <w:r>
              <w:rPr>
                <w:rFonts w:ascii="Times New Roman" w:hAnsi="Times New Roman"/>
                <w:i/>
                <w:szCs w:val="24"/>
              </w:rPr>
              <w:t>Total time:</w:t>
            </w:r>
          </w:p>
        </w:tc>
        <w:tc>
          <w:tcPr>
            <w:tcW w:w="1080" w:type="dxa"/>
          </w:tcPr>
          <w:p>
            <w:pPr>
              <w:pStyle w:val="2"/>
              <w:rPr>
                <w:rFonts w:ascii="Times New Roman" w:hAnsi="Times New Roman"/>
                <w:szCs w:val="24"/>
              </w:rPr>
            </w:pPr>
          </w:p>
        </w:tc>
        <w:tc>
          <w:tcPr>
            <w:tcW w:w="1080" w:type="dxa"/>
          </w:tcPr>
          <w:p>
            <w:pPr>
              <w:pStyle w:val="2"/>
              <w:rPr>
                <w:rFonts w:hint="default" w:ascii="Times New Roman" w:hAnsi="Times New Roman"/>
                <w:szCs w:val="24"/>
                <w:lang w:val="en-US"/>
              </w:rPr>
            </w:pPr>
            <w:r>
              <w:rPr>
                <w:rFonts w:hint="default" w:ascii="Times New Roman" w:hAnsi="Times New Roman"/>
                <w:szCs w:val="24"/>
                <w:lang w:val="en-US"/>
              </w:rPr>
              <w:t>4 hrs</w:t>
            </w:r>
          </w:p>
        </w:tc>
        <w:tc>
          <w:tcPr>
            <w:tcW w:w="1080" w:type="dxa"/>
          </w:tcPr>
          <w:p>
            <w:pPr>
              <w:pStyle w:val="2"/>
              <w:rPr>
                <w:rFonts w:ascii="Times New Roman" w:hAnsi="Times New Roman"/>
                <w:szCs w:val="24"/>
              </w:rPr>
            </w:pPr>
          </w:p>
        </w:tc>
        <w:tc>
          <w:tcPr>
            <w:tcW w:w="1080" w:type="dxa"/>
          </w:tcPr>
          <w:p>
            <w:pPr>
              <w:pStyle w:val="2"/>
              <w:rPr>
                <w:rFonts w:ascii="Times New Roman" w:hAnsi="Times New Roman"/>
                <w:szCs w:val="24"/>
              </w:rPr>
            </w:pPr>
          </w:p>
        </w:tc>
        <w:tc>
          <w:tcPr>
            <w:tcW w:w="990" w:type="dxa"/>
          </w:tcPr>
          <w:p>
            <w:pPr>
              <w:pStyle w:val="2"/>
              <w:rPr>
                <w:rFonts w:ascii="Times New Roman" w:hAnsi="Times New Roman"/>
                <w:szCs w:val="24"/>
              </w:rPr>
            </w:pPr>
          </w:p>
        </w:tc>
        <w:tc>
          <w:tcPr>
            <w:tcW w:w="990" w:type="dxa"/>
          </w:tcPr>
          <w:p>
            <w:pPr>
              <w:pStyle w:val="2"/>
              <w:rPr>
                <w:rFonts w:ascii="Times New Roman" w:hAnsi="Times New Roman"/>
                <w:szCs w:val="24"/>
              </w:rPr>
            </w:pPr>
          </w:p>
        </w:tc>
        <w:tc>
          <w:tcPr>
            <w:tcW w:w="985" w:type="dxa"/>
          </w:tcPr>
          <w:p>
            <w:pPr>
              <w:pStyle w:val="2"/>
              <w:rPr>
                <w:rFonts w:ascii="Times New Roman" w:hAnsi="Times New Roman"/>
                <w:szCs w:val="24"/>
              </w:rPr>
            </w:pPr>
          </w:p>
        </w:tc>
      </w:tr>
    </w:tbl>
    <w:p>
      <w:pPr>
        <w:pStyle w:val="2"/>
        <w:rPr>
          <w:rFonts w:ascii="Times New Roman" w:hAnsi="Times New Roman"/>
          <w:szCs w:val="24"/>
        </w:rPr>
      </w:pPr>
    </w:p>
    <w:p>
      <w:pPr>
        <w:pStyle w:val="2"/>
        <w:rPr>
          <w:rFonts w:ascii="Times New Roman" w:hAnsi="Times New Roman"/>
          <w:szCs w:val="24"/>
        </w:rPr>
      </w:pPr>
      <w:r>
        <w:rPr>
          <w:rFonts w:ascii="Times New Roman" w:hAnsi="Times New Roman"/>
          <w:szCs w:val="24"/>
        </w:rPr>
        <w:t xml:space="preserve">2. </w:t>
      </w:r>
      <w:r>
        <w:rPr>
          <w:rFonts w:ascii="Times New Roman" w:hAnsi="Times New Roman"/>
          <w:b/>
          <w:bCs/>
          <w:iCs/>
          <w:szCs w:val="24"/>
        </w:rPr>
        <w:t>Summarize</w:t>
      </w:r>
      <w:r>
        <w:rPr>
          <w:rFonts w:ascii="Times New Roman" w:hAnsi="Times New Roman"/>
          <w:b/>
          <w:bCs/>
          <w:szCs w:val="24"/>
        </w:rPr>
        <w:t>.</w:t>
      </w:r>
      <w:r>
        <w:rPr>
          <w:rFonts w:ascii="Times New Roman" w:hAnsi="Times New Roman"/>
          <w:szCs w:val="24"/>
        </w:rPr>
        <w:t xml:space="preserve"> Write 2-3 sentences summarizing the text’s main idea. If a work has either a thesis statement or statement of purpose, please type it below with the page number. And, if there is more than one text, please write a summary for each text. (4pts.)</w:t>
      </w:r>
    </w:p>
    <w:p>
      <w:pPr>
        <w:pStyle w:val="2"/>
        <w:ind w:left="720"/>
        <w:rPr>
          <w:rFonts w:ascii="Times New Roman" w:hAnsi="Times New Roman"/>
          <w:szCs w:val="24"/>
        </w:rPr>
      </w:pPr>
    </w:p>
    <w:p>
      <w:pPr>
        <w:pStyle w:val="2"/>
        <w:rPr>
          <w:rFonts w:hint="default" w:ascii="Times New Roman" w:hAnsi="Times New Roman"/>
          <w:szCs w:val="24"/>
          <w:lang w:val="en-US"/>
        </w:rPr>
      </w:pPr>
      <w:r>
        <w:rPr>
          <w:rFonts w:hint="default" w:ascii="Times New Roman" w:hAnsi="Times New Roman"/>
          <w:szCs w:val="24"/>
          <w:lang w:val="en-US"/>
        </w:rPr>
        <w:t>1971 Letter to CBS:</w:t>
      </w:r>
    </w:p>
    <w:p>
      <w:pPr>
        <w:pStyle w:val="2"/>
        <w:ind w:firstLine="720" w:firstLineChars="0"/>
        <w:rPr>
          <w:rFonts w:hint="default" w:ascii="Times New Roman" w:hAnsi="Times New Roman"/>
          <w:szCs w:val="24"/>
          <w:lang w:val="en-US"/>
        </w:rPr>
      </w:pPr>
      <w:r>
        <w:rPr>
          <w:rFonts w:hint="default" w:ascii="Times New Roman" w:hAnsi="Times New Roman"/>
          <w:szCs w:val="24"/>
          <w:lang w:val="en-US"/>
        </w:rPr>
        <w:t xml:space="preserve">Senator Gaylord Nelson, in his letter to CBS, expresses first his commendation of their commitment to environmental awareness, before providing some observations about their programming. He expresses that he intends to honor Earth Week, not Earth Day, in an effort to bring political attention to environmental issues. </w:t>
      </w:r>
    </w:p>
    <w:p>
      <w:pPr>
        <w:pStyle w:val="2"/>
        <w:rPr>
          <w:rFonts w:hint="default" w:ascii="Times New Roman" w:hAnsi="Times New Roman"/>
          <w:szCs w:val="24"/>
          <w:lang w:val="en-US"/>
        </w:rPr>
      </w:pPr>
    </w:p>
    <w:p>
      <w:pPr>
        <w:pStyle w:val="2"/>
        <w:rPr>
          <w:rFonts w:hint="default" w:ascii="Times New Roman" w:hAnsi="Times New Roman"/>
          <w:szCs w:val="24"/>
          <w:lang w:val="en-US"/>
        </w:rPr>
      </w:pPr>
      <w:r>
        <w:rPr>
          <w:rFonts w:hint="default" w:ascii="Times New Roman" w:hAnsi="Times New Roman"/>
          <w:szCs w:val="24"/>
          <w:lang w:val="en-US"/>
        </w:rPr>
        <w:t>“The Battle for Earth Day”:</w:t>
      </w:r>
    </w:p>
    <w:p>
      <w:pPr>
        <w:pStyle w:val="2"/>
        <w:ind w:firstLine="720" w:firstLineChars="0"/>
        <w:rPr>
          <w:rFonts w:hint="default" w:ascii="Times New Roman" w:hAnsi="Times New Roman"/>
          <w:szCs w:val="24"/>
          <w:lang w:val="en-US"/>
        </w:rPr>
      </w:pPr>
      <w:r>
        <w:rPr>
          <w:rFonts w:hint="default" w:ascii="Times New Roman" w:hAnsi="Times New Roman"/>
          <w:szCs w:val="24"/>
          <w:lang w:val="en-US"/>
        </w:rPr>
        <w:t>This article describes the conflict between two organizers for Earth Week 1990 and Earth Day 20. Dennis Hayes, ,the original organizer of Earth Day, found that other individuals (Ed Furia) had been promoting their own campaigns, which featured concerning man conquers earth imagery and fundraising merchandise. The lesson presented is that nobody owns Earth Day, nor the Earth.</w:t>
      </w:r>
    </w:p>
    <w:p>
      <w:pPr>
        <w:pStyle w:val="2"/>
        <w:ind w:firstLine="720" w:firstLineChars="0"/>
        <w:rPr>
          <w:rFonts w:hint="default" w:ascii="Times New Roman" w:hAnsi="Times New Roman"/>
          <w:szCs w:val="24"/>
          <w:lang w:val="en-US"/>
        </w:rPr>
      </w:pPr>
    </w:p>
    <w:p>
      <w:pPr>
        <w:pStyle w:val="2"/>
        <w:rPr>
          <w:rFonts w:hint="default" w:ascii="Times New Roman" w:hAnsi="Times New Roman"/>
          <w:szCs w:val="24"/>
          <w:lang w:val="en-US"/>
        </w:rPr>
      </w:pPr>
      <w:r>
        <w:rPr>
          <w:rFonts w:hint="default" w:ascii="Times New Roman" w:hAnsi="Times New Roman"/>
          <w:szCs w:val="24"/>
          <w:lang w:val="en-US"/>
        </w:rPr>
        <w:t>“Earth Day Proclamation”</w:t>
      </w:r>
    </w:p>
    <w:p>
      <w:pPr>
        <w:pStyle w:val="2"/>
        <w:ind w:firstLine="720" w:firstLineChars="0"/>
        <w:rPr>
          <w:rFonts w:hint="default" w:ascii="Times New Roman" w:hAnsi="Times New Roman"/>
          <w:szCs w:val="24"/>
          <w:lang w:val="en-US"/>
        </w:rPr>
      </w:pPr>
      <w:r>
        <w:rPr>
          <w:rFonts w:hint="default" w:ascii="Times New Roman" w:hAnsi="Times New Roman"/>
          <w:szCs w:val="24"/>
          <w:lang w:val="en-US"/>
        </w:rPr>
        <w:t>As new views of the world from outer space opened the eyes of the public, John McConnell gives a proclamation about the need to change the course of the environment. He encourages all to sign the pledge and raise funds for the cause of protecting the Earth.</w:t>
      </w:r>
    </w:p>
    <w:p>
      <w:pPr>
        <w:pStyle w:val="2"/>
        <w:ind w:firstLine="720" w:firstLineChars="0"/>
        <w:rPr>
          <w:rFonts w:hint="default" w:ascii="Times New Roman" w:hAnsi="Times New Roman"/>
          <w:szCs w:val="24"/>
          <w:lang w:val="en-US"/>
        </w:rPr>
      </w:pPr>
    </w:p>
    <w:p>
      <w:pPr>
        <w:pStyle w:val="2"/>
        <w:rPr>
          <w:rFonts w:hint="default" w:ascii="Times New Roman" w:hAnsi="Times New Roman"/>
          <w:szCs w:val="24"/>
          <w:lang w:val="en-US"/>
        </w:rPr>
      </w:pPr>
      <w:r>
        <w:rPr>
          <w:rFonts w:hint="default" w:ascii="Times New Roman" w:hAnsi="Times New Roman"/>
          <w:szCs w:val="24"/>
          <w:lang w:val="en-US"/>
        </w:rPr>
        <w:t xml:space="preserve"> “Earth Day’s Forgotten Founder”</w:t>
      </w:r>
    </w:p>
    <w:p>
      <w:pPr>
        <w:pStyle w:val="2"/>
        <w:ind w:firstLine="720" w:firstLineChars="0"/>
        <w:rPr>
          <w:rFonts w:hint="default" w:ascii="Times New Roman" w:hAnsi="Times New Roman"/>
          <w:szCs w:val="24"/>
          <w:lang w:val="en-US"/>
        </w:rPr>
      </w:pPr>
      <w:r>
        <w:rPr>
          <w:rFonts w:hint="default" w:ascii="Times New Roman" w:hAnsi="Times New Roman"/>
          <w:szCs w:val="24"/>
          <w:lang w:val="en-US"/>
        </w:rPr>
        <w:t>This article talks in depth about the founder of Earth Day, John McConnell, who originally coined the term and got governmental recognition of the day. The article speaks on the importance of Earth day, and the meaning McConnell intended it to carry.</w:t>
      </w:r>
    </w:p>
    <w:p>
      <w:pPr>
        <w:pStyle w:val="2"/>
        <w:ind w:firstLine="720" w:firstLineChars="0"/>
        <w:rPr>
          <w:rFonts w:hint="default" w:ascii="Times New Roman" w:hAnsi="Times New Roman"/>
          <w:szCs w:val="24"/>
          <w:lang w:val="en-US"/>
        </w:rPr>
      </w:pPr>
    </w:p>
    <w:p>
      <w:pPr>
        <w:pStyle w:val="2"/>
        <w:rPr>
          <w:rFonts w:hint="default" w:ascii="Times New Roman" w:hAnsi="Times New Roman"/>
          <w:szCs w:val="24"/>
          <w:lang w:val="en-US"/>
        </w:rPr>
      </w:pPr>
      <w:r>
        <w:rPr>
          <w:rFonts w:hint="default" w:ascii="Times New Roman" w:hAnsi="Times New Roman"/>
          <w:szCs w:val="24"/>
          <w:lang w:val="en-US"/>
        </w:rPr>
        <w:t>“Senator Gaylord Nelson’s 1970 Earth Day Address”</w:t>
      </w:r>
    </w:p>
    <w:p>
      <w:pPr>
        <w:pStyle w:val="2"/>
        <w:ind w:firstLine="720" w:firstLineChars="0"/>
        <w:rPr>
          <w:rFonts w:hint="default" w:ascii="Times New Roman" w:hAnsi="Times New Roman"/>
          <w:szCs w:val="24"/>
          <w:lang w:val="en-US"/>
        </w:rPr>
      </w:pPr>
      <w:r>
        <w:rPr>
          <w:rFonts w:hint="default" w:ascii="Times New Roman" w:hAnsi="Times New Roman"/>
          <w:szCs w:val="24"/>
          <w:lang w:val="en-US"/>
        </w:rPr>
        <w:t>In this speech, Senator Nelson urges Americans to unite behind a national movement that values environmental quality as highly as economic growth. He links clean air and water to broader issues like poverty, war, and urban decay, calling for an “Ecology Congress” and new policies that protect both people and nature. Nelson emphasizes that the technology exists to meet these challenges, but the true question is whether the nation has the will to act.</w:t>
      </w:r>
    </w:p>
    <w:p>
      <w:pPr>
        <w:pStyle w:val="2"/>
        <w:rPr>
          <w:rFonts w:hint="default" w:ascii="Times New Roman" w:hAnsi="Times New Roman"/>
          <w:szCs w:val="24"/>
          <w:lang w:val="en-US"/>
        </w:rPr>
      </w:pPr>
      <w:r>
        <w:rPr>
          <w:rFonts w:hint="default" w:ascii="Times New Roman" w:hAnsi="Times New Roman"/>
          <w:szCs w:val="24"/>
          <w:lang w:val="en-US"/>
        </w:rPr>
        <w:t>“Gaylord Nelson, notes for Earth Day Speech”</w:t>
      </w:r>
    </w:p>
    <w:p>
      <w:pPr>
        <w:pStyle w:val="2"/>
        <w:rPr>
          <w:rFonts w:ascii="Times New Roman" w:hAnsi="Times New Roman"/>
          <w:szCs w:val="24"/>
        </w:rPr>
      </w:pPr>
    </w:p>
    <w:p>
      <w:pPr>
        <w:pStyle w:val="2"/>
        <w:rPr>
          <w:rFonts w:hint="default" w:ascii="Times New Roman" w:hAnsi="Times New Roman"/>
          <w:szCs w:val="24"/>
        </w:rPr>
      </w:pPr>
      <w:r>
        <w:rPr>
          <w:rFonts w:hint="default" w:ascii="Times New Roman" w:hAnsi="Times New Roman"/>
          <w:szCs w:val="24"/>
        </w:rPr>
        <w:t>“Summary of the Endangered Species Act”</w:t>
      </w:r>
    </w:p>
    <w:p>
      <w:pPr>
        <w:pStyle w:val="2"/>
        <w:ind w:firstLine="720" w:firstLineChars="0"/>
        <w:rPr>
          <w:rFonts w:ascii="Times New Roman" w:hAnsi="Times New Roman"/>
          <w:szCs w:val="24"/>
        </w:rPr>
      </w:pPr>
      <w:r>
        <w:rPr>
          <w:rFonts w:hint="default" w:ascii="Times New Roman" w:hAnsi="Times New Roman"/>
          <w:szCs w:val="24"/>
        </w:rPr>
        <w:t>This overview explains the 1973 law that protects threatened and endangered plants, animals, and their habitats. It outlines the roles of the U.S. Fish and Wildlife Service and NOAA Fisheries, which list species and ensure federal actions do not harm them or their critical habitats. The act prohibits activities such as harming, trading, or transporting listed species and includes pesticide regulations to safeguard both wildlife and the nation’s food supply.</w:t>
      </w:r>
    </w:p>
    <w:p>
      <w:pPr>
        <w:pStyle w:val="2"/>
        <w:rPr>
          <w:rFonts w:ascii="Times New Roman" w:hAnsi="Times New Roman"/>
          <w:szCs w:val="24"/>
        </w:rPr>
      </w:pPr>
    </w:p>
    <w:p>
      <w:pPr>
        <w:pStyle w:val="2"/>
        <w:rPr>
          <w:rFonts w:ascii="Times New Roman" w:hAnsi="Times New Roman"/>
          <w:szCs w:val="24"/>
        </w:rPr>
      </w:pPr>
      <w:r>
        <w:rPr>
          <w:rFonts w:ascii="Times New Roman" w:hAnsi="Times New Roman"/>
          <w:szCs w:val="24"/>
        </w:rPr>
        <w:t xml:space="preserve">3. </w:t>
      </w:r>
      <w:r>
        <w:rPr>
          <w:rFonts w:ascii="Times New Roman" w:hAnsi="Times New Roman"/>
          <w:b/>
          <w:bCs/>
          <w:iCs/>
          <w:szCs w:val="24"/>
        </w:rPr>
        <w:t>Analyze</w:t>
      </w:r>
      <w:r>
        <w:rPr>
          <w:rFonts w:ascii="Times New Roman" w:hAnsi="Times New Roman"/>
          <w:b/>
          <w:bCs/>
          <w:szCs w:val="24"/>
        </w:rPr>
        <w:t>.</w:t>
      </w:r>
      <w:r>
        <w:rPr>
          <w:rFonts w:ascii="Times New Roman" w:hAnsi="Times New Roman"/>
          <w:szCs w:val="24"/>
        </w:rPr>
        <w:t xml:space="preserve"> Select </w:t>
      </w:r>
      <w:r>
        <w:rPr>
          <w:rFonts w:ascii="Times New Roman" w:hAnsi="Times New Roman"/>
          <w:i/>
          <w:szCs w:val="24"/>
        </w:rPr>
        <w:t>four quotes</w:t>
      </w:r>
      <w:r>
        <w:rPr>
          <w:rFonts w:ascii="Times New Roman" w:hAnsi="Times New Roman"/>
          <w:szCs w:val="24"/>
        </w:rPr>
        <w:t xml:space="preserve"> from the reading(s). They should not all come from the same chapter/selection! Type each quote below with its page number and explain how it relates to the text’s main idea. (10pts.)</w:t>
      </w:r>
    </w:p>
    <w:p>
      <w:pPr>
        <w:pStyle w:val="2"/>
        <w:rPr>
          <w:rFonts w:ascii="Times New Roman" w:hAnsi="Times New Roman"/>
          <w:szCs w:val="24"/>
        </w:rPr>
      </w:pPr>
    </w:p>
    <w:p>
      <w:pPr>
        <w:pStyle w:val="2"/>
        <w:numPr>
          <w:ilvl w:val="0"/>
          <w:numId w:val="1"/>
        </w:numPr>
        <w:ind w:left="425" w:leftChars="0" w:hanging="425" w:firstLineChars="0"/>
        <w:rPr>
          <w:rFonts w:hint="default" w:ascii="Times New Roman" w:hAnsi="Times New Roman"/>
          <w:szCs w:val="24"/>
        </w:rPr>
      </w:pPr>
      <w:r>
        <w:rPr>
          <w:rFonts w:hint="default" w:ascii="Times New Roman" w:hAnsi="Times New Roman"/>
          <w:szCs w:val="24"/>
        </w:rPr>
        <w:t>“The Endangered Species Act (ESA) provides a program for the conservation of threatened and endangered plants and animals and the habitats in which they are found.”</w:t>
      </w:r>
      <w:r>
        <w:rPr>
          <w:rFonts w:hint="default" w:ascii="Times New Roman" w:hAnsi="Times New Roman"/>
          <w:szCs w:val="24"/>
          <w:lang w:val="en-US"/>
        </w:rPr>
        <w:t xml:space="preserve"> (</w:t>
      </w:r>
      <w:r>
        <w:rPr>
          <w:rFonts w:hint="default" w:ascii="Times New Roman" w:hAnsi="Times New Roman"/>
          <w:szCs w:val="24"/>
        </w:rPr>
        <w:t>Summary of the Endangered Species Act</w:t>
      </w:r>
      <w:r>
        <w:rPr>
          <w:rFonts w:hint="default" w:ascii="Times New Roman" w:hAnsi="Times New Roman"/>
          <w:szCs w:val="24"/>
          <w:lang w:val="en-US"/>
        </w:rPr>
        <w:t>, pg 1)</w:t>
      </w:r>
    </w:p>
    <w:p>
      <w:pPr>
        <w:pStyle w:val="2"/>
        <w:numPr>
          <w:numId w:val="0"/>
        </w:numPr>
        <w:ind w:leftChars="0"/>
        <w:rPr>
          <w:rFonts w:hint="default" w:ascii="Times New Roman" w:hAnsi="Times New Roman"/>
          <w:szCs w:val="24"/>
        </w:rPr>
      </w:pPr>
      <w:r>
        <w:rPr>
          <w:rFonts w:hint="default" w:ascii="Times New Roman" w:hAnsi="Times New Roman"/>
          <w:szCs w:val="24"/>
        </w:rPr>
        <w:br w:type="textWrapping"/>
      </w:r>
      <w:r>
        <w:rPr>
          <w:rFonts w:hint="default" w:ascii="Times New Roman" w:hAnsi="Times New Roman"/>
          <w:szCs w:val="24"/>
        </w:rPr>
        <w:t>This opening statement establishes the central purpose of the law—protecting species and the ecosystems they need to survive.</w:t>
      </w:r>
      <w:r>
        <w:rPr>
          <w:rFonts w:hint="default" w:ascii="Times New Roman" w:hAnsi="Times New Roman"/>
          <w:szCs w:val="24"/>
        </w:rPr>
        <w:br w:type="textWrapping"/>
      </w:r>
    </w:p>
    <w:p>
      <w:pPr>
        <w:pStyle w:val="2"/>
        <w:numPr>
          <w:ilvl w:val="0"/>
          <w:numId w:val="1"/>
        </w:numPr>
        <w:tabs>
          <w:tab w:val="clear" w:pos="425"/>
        </w:tabs>
        <w:ind w:left="425" w:leftChars="0" w:hanging="425" w:firstLineChars="0"/>
        <w:rPr>
          <w:rFonts w:hint="default" w:ascii="Times New Roman" w:hAnsi="Times New Roman"/>
          <w:szCs w:val="24"/>
        </w:rPr>
      </w:pPr>
      <w:r>
        <w:rPr>
          <w:rFonts w:hint="default" w:ascii="Times New Roman" w:hAnsi="Times New Roman"/>
          <w:szCs w:val="24"/>
        </w:rPr>
        <w:t>“The law requires federal agencies, in consultation with the U.S. Fish and Wildlife Service and/or the NOAA Fisheries Service, to ensure that actions they authorize, fund, or carry out are not likely to jeopardize the continued existence of any listed species or result in the destruction or adverse modification of designated critical habitat of such species.”</w:t>
      </w:r>
      <w:r>
        <w:rPr>
          <w:rFonts w:hint="default" w:ascii="Times New Roman" w:hAnsi="Times New Roman"/>
          <w:szCs w:val="24"/>
          <w:lang w:val="en-US"/>
        </w:rPr>
        <w:t xml:space="preserve"> (</w:t>
      </w:r>
      <w:r>
        <w:rPr>
          <w:rFonts w:hint="default" w:ascii="Times New Roman" w:hAnsi="Times New Roman"/>
          <w:szCs w:val="24"/>
        </w:rPr>
        <w:t>Summary of the Endangered Species Act</w:t>
      </w:r>
      <w:r>
        <w:rPr>
          <w:rFonts w:hint="default" w:ascii="Times New Roman" w:hAnsi="Times New Roman"/>
          <w:szCs w:val="24"/>
          <w:lang w:val="en-US"/>
        </w:rPr>
        <w:t>, pg 1)</w:t>
      </w:r>
    </w:p>
    <w:p>
      <w:pPr>
        <w:pStyle w:val="2"/>
        <w:numPr>
          <w:numId w:val="0"/>
        </w:numPr>
        <w:ind w:leftChars="0"/>
        <w:rPr>
          <w:rFonts w:hint="default" w:ascii="Times New Roman" w:hAnsi="Times New Roman"/>
          <w:szCs w:val="24"/>
        </w:rPr>
      </w:pPr>
      <w:r>
        <w:rPr>
          <w:rFonts w:hint="default" w:ascii="Times New Roman" w:hAnsi="Times New Roman"/>
          <w:szCs w:val="24"/>
        </w:rPr>
        <w:br w:type="textWrapping"/>
      </w:r>
      <w:r>
        <w:rPr>
          <w:rFonts w:hint="default" w:ascii="Times New Roman" w:hAnsi="Times New Roman"/>
          <w:szCs w:val="24"/>
        </w:rPr>
        <w:t>This highlights how the ESA compels government action to prevent harm, underscoring the text’s focus on proactive conservation.</w:t>
      </w:r>
    </w:p>
    <w:p>
      <w:pPr>
        <w:pStyle w:val="2"/>
        <w:numPr>
          <w:numId w:val="0"/>
        </w:numPr>
        <w:ind w:leftChars="0"/>
        <w:rPr>
          <w:rFonts w:hint="default" w:ascii="Times New Roman" w:hAnsi="Times New Roman"/>
          <w:szCs w:val="24"/>
        </w:rPr>
      </w:pPr>
    </w:p>
    <w:p>
      <w:pPr>
        <w:pStyle w:val="2"/>
        <w:numPr>
          <w:ilvl w:val="0"/>
          <w:numId w:val="1"/>
        </w:numPr>
        <w:ind w:left="425" w:leftChars="0" w:hanging="425" w:firstLineChars="0"/>
        <w:rPr>
          <w:rFonts w:hint="default" w:ascii="Times New Roman" w:hAnsi="Times New Roman"/>
          <w:szCs w:val="24"/>
        </w:rPr>
      </w:pPr>
      <w:r>
        <w:rPr>
          <w:rFonts w:hint="default" w:ascii="Times New Roman" w:hAnsi="Times New Roman"/>
          <w:szCs w:val="24"/>
        </w:rPr>
        <w:t>“How we survive is the critical question.”</w:t>
      </w:r>
      <w:r>
        <w:rPr>
          <w:rFonts w:hint="default" w:ascii="Times New Roman" w:hAnsi="Times New Roman"/>
          <w:szCs w:val="24"/>
        </w:rPr>
        <w:br w:type="textWrapping"/>
      </w:r>
    </w:p>
    <w:p>
      <w:pPr>
        <w:pStyle w:val="2"/>
        <w:rPr>
          <w:rFonts w:hint="default" w:ascii="Times New Roman" w:hAnsi="Times New Roman"/>
          <w:szCs w:val="24"/>
        </w:rPr>
      </w:pPr>
      <w:r>
        <w:rPr>
          <w:rFonts w:hint="default" w:ascii="Times New Roman" w:hAnsi="Times New Roman"/>
          <w:szCs w:val="24"/>
        </w:rPr>
        <w:t>Nelson frames environmental protection as more than survival</w:t>
      </w:r>
      <w:r>
        <w:rPr>
          <w:rFonts w:hint="default" w:ascii="Times New Roman" w:hAnsi="Times New Roman"/>
          <w:szCs w:val="24"/>
          <w:lang w:val="en-US"/>
        </w:rPr>
        <w:t>. I</w:t>
      </w:r>
      <w:bookmarkStart w:id="0" w:name="_GoBack"/>
      <w:bookmarkEnd w:id="0"/>
      <w:r>
        <w:rPr>
          <w:rFonts w:hint="default" w:ascii="Times New Roman" w:hAnsi="Times New Roman"/>
          <w:szCs w:val="24"/>
        </w:rPr>
        <w:t>t’s about the quality of life we choose to create, which aligns with the speech’s central call for a new ethic of responsibility.</w:t>
      </w:r>
    </w:p>
    <w:p>
      <w:pPr>
        <w:pStyle w:val="2"/>
        <w:rPr>
          <w:rFonts w:hint="default" w:ascii="Times New Roman" w:hAnsi="Times New Roman"/>
          <w:szCs w:val="24"/>
        </w:rPr>
      </w:pPr>
    </w:p>
    <w:p>
      <w:pPr>
        <w:pStyle w:val="2"/>
        <w:numPr>
          <w:ilvl w:val="0"/>
          <w:numId w:val="1"/>
        </w:numPr>
        <w:ind w:left="425" w:leftChars="0" w:hanging="425" w:firstLineChars="0"/>
        <w:rPr>
          <w:rFonts w:hint="default" w:ascii="Times New Roman" w:hAnsi="Times New Roman"/>
          <w:szCs w:val="24"/>
        </w:rPr>
      </w:pPr>
      <w:r>
        <w:rPr>
          <w:rFonts w:hint="default" w:ascii="Times New Roman" w:hAnsi="Times New Roman"/>
          <w:szCs w:val="24"/>
        </w:rPr>
        <w:t>“Pull together a new national coalition whose objective is to put Gross National Quality on a par with Gross National Product.”</w:t>
      </w:r>
      <w:r>
        <w:rPr>
          <w:rFonts w:hint="default" w:ascii="Times New Roman" w:hAnsi="Times New Roman"/>
          <w:szCs w:val="24"/>
        </w:rPr>
        <w:br w:type="textWrapping"/>
      </w:r>
    </w:p>
    <w:p>
      <w:pPr>
        <w:pStyle w:val="2"/>
        <w:rPr>
          <w:rFonts w:hint="default" w:ascii="Times New Roman" w:hAnsi="Times New Roman"/>
          <w:szCs w:val="24"/>
        </w:rPr>
      </w:pPr>
      <w:r>
        <w:rPr>
          <w:rFonts w:hint="default" w:ascii="Times New Roman" w:hAnsi="Times New Roman"/>
          <w:szCs w:val="24"/>
        </w:rPr>
        <w:t>This shows his push to measure progress by environmental and social well-being, echoing the main idea that national success should be defined beyond economic growth.</w:t>
      </w:r>
    </w:p>
    <w:p>
      <w:pPr>
        <w:pStyle w:val="2"/>
        <w:rPr>
          <w:rFonts w:ascii="Times New Roman" w:hAnsi="Times New Roman"/>
          <w:szCs w:val="24"/>
        </w:rPr>
      </w:pPr>
    </w:p>
    <w:p>
      <w:pPr>
        <w:pStyle w:val="2"/>
        <w:rPr>
          <w:rFonts w:ascii="Times New Roman" w:hAnsi="Times New Roman"/>
          <w:szCs w:val="24"/>
        </w:rPr>
      </w:pPr>
    </w:p>
    <w:p>
      <w:pPr>
        <w:pStyle w:val="2"/>
        <w:rPr>
          <w:rFonts w:ascii="Times New Roman" w:hAnsi="Times New Roman"/>
          <w:szCs w:val="24"/>
        </w:rPr>
      </w:pPr>
      <w:r>
        <w:rPr>
          <w:rFonts w:ascii="Times New Roman" w:hAnsi="Times New Roman"/>
          <w:szCs w:val="24"/>
        </w:rPr>
        <w:t xml:space="preserve">4. </w:t>
      </w:r>
      <w:r>
        <w:rPr>
          <w:rFonts w:ascii="Times New Roman" w:hAnsi="Times New Roman"/>
          <w:b/>
          <w:bCs/>
          <w:iCs/>
          <w:szCs w:val="24"/>
        </w:rPr>
        <w:t>Connect</w:t>
      </w:r>
      <w:r>
        <w:rPr>
          <w:rFonts w:ascii="Times New Roman" w:hAnsi="Times New Roman"/>
          <w:b/>
          <w:bCs/>
          <w:szCs w:val="24"/>
        </w:rPr>
        <w:t>.</w:t>
      </w:r>
      <w:r>
        <w:rPr>
          <w:rFonts w:ascii="Times New Roman" w:hAnsi="Times New Roman"/>
          <w:szCs w:val="24"/>
        </w:rPr>
        <w:t xml:space="preserve"> Write 2-3 sentences connecting this week’s reading(s) to other assigned readings and/or the lecture(s). (4pts.)</w:t>
      </w:r>
    </w:p>
    <w:p>
      <w:pPr>
        <w:pStyle w:val="2"/>
        <w:rPr>
          <w:rFonts w:ascii="Times New Roman" w:hAnsi="Times New Roman"/>
          <w:szCs w:val="24"/>
        </w:rPr>
      </w:pPr>
    </w:p>
    <w:p>
      <w:pPr>
        <w:pStyle w:val="2"/>
        <w:rPr>
          <w:rFonts w:hint="default" w:ascii="Times New Roman" w:hAnsi="Times New Roman"/>
          <w:szCs w:val="24"/>
          <w:lang w:val="en-US"/>
        </w:rPr>
      </w:pPr>
      <w:r>
        <w:rPr>
          <w:rFonts w:hint="default" w:ascii="Times New Roman" w:hAnsi="Times New Roman"/>
          <w:szCs w:val="24"/>
          <w:lang w:val="en-US"/>
        </w:rPr>
        <w:t>What comes to mind for me is the attention drawn to the idea that it is not man’s place to dominate the earth, instead to nurture it. This is contrasted to our earlier readings, where it is emphasized that the public believes the place of nature is to serve man. What especially comes to mind is the ideas presented in “The Battle for Earth Day” where it is conveyed that nobody owns Earth Day just as nobody owns Nature.</w:t>
      </w:r>
    </w:p>
    <w:p>
      <w:pPr>
        <w:pStyle w:val="2"/>
        <w:rPr>
          <w:rFonts w:ascii="Times New Roman" w:hAnsi="Times New Roman"/>
          <w:szCs w:val="24"/>
        </w:rPr>
      </w:pPr>
    </w:p>
    <w:p>
      <w:pPr>
        <w:pStyle w:val="2"/>
        <w:rPr>
          <w:rFonts w:ascii="Times New Roman" w:hAnsi="Times New Roman"/>
          <w:szCs w:val="24"/>
        </w:rPr>
      </w:pPr>
      <w:r>
        <w:rPr>
          <w:rFonts w:ascii="Times New Roman" w:hAnsi="Times New Roman"/>
          <w:szCs w:val="24"/>
        </w:rPr>
        <w:t xml:space="preserve">5. </w:t>
      </w:r>
      <w:r>
        <w:rPr>
          <w:rFonts w:ascii="Times New Roman" w:hAnsi="Times New Roman"/>
          <w:b/>
          <w:bCs/>
          <w:szCs w:val="24"/>
        </w:rPr>
        <w:t>Apply.</w:t>
      </w:r>
      <w:r>
        <w:rPr>
          <w:rFonts w:ascii="Times New Roman" w:hAnsi="Times New Roman"/>
          <w:szCs w:val="24"/>
        </w:rPr>
        <w:t xml:space="preserve"> Think about your own life. Where can you use/apply the knowledge gleaned from the reading? (4pts.)</w:t>
      </w:r>
    </w:p>
    <w:p>
      <w:pPr>
        <w:pStyle w:val="2"/>
        <w:rPr>
          <w:rFonts w:ascii="Times New Roman" w:hAnsi="Times New Roman"/>
          <w:szCs w:val="24"/>
        </w:rPr>
      </w:pPr>
    </w:p>
    <w:p>
      <w:pPr>
        <w:pStyle w:val="2"/>
        <w:rPr>
          <w:rFonts w:ascii="Times New Roman" w:hAnsi="Times New Roman"/>
          <w:szCs w:val="24"/>
        </w:rPr>
      </w:pPr>
      <w:r>
        <w:rPr>
          <w:rFonts w:hint="default" w:ascii="Times New Roman" w:hAnsi="Times New Roman"/>
          <w:szCs w:val="24"/>
          <w:lang w:val="en-US"/>
        </w:rPr>
        <w:t xml:space="preserve">I </w:t>
      </w:r>
      <w:r>
        <w:rPr>
          <w:rFonts w:hint="default" w:ascii="Times New Roman" w:hAnsi="Times New Roman"/>
          <w:szCs w:val="24"/>
        </w:rPr>
        <w:t>can use these ideas by making everyday choices that balance quality of life with environmental care</w:t>
      </w:r>
      <w:r>
        <w:rPr>
          <w:rFonts w:hint="default" w:ascii="Times New Roman" w:hAnsi="Times New Roman"/>
          <w:szCs w:val="24"/>
          <w:lang w:val="en-US"/>
        </w:rPr>
        <w:t xml:space="preserve">. Things </w:t>
      </w:r>
      <w:r>
        <w:rPr>
          <w:rFonts w:hint="default" w:ascii="Times New Roman" w:hAnsi="Times New Roman"/>
          <w:szCs w:val="24"/>
        </w:rPr>
        <w:t xml:space="preserve">like conserving energy and water, reducing waste, and supporting products or companies that protect ecosystems. </w:t>
      </w:r>
      <w:r>
        <w:rPr>
          <w:rFonts w:hint="default" w:ascii="Times New Roman" w:hAnsi="Times New Roman"/>
          <w:szCs w:val="24"/>
          <w:lang w:val="en-US"/>
        </w:rPr>
        <w:t xml:space="preserve">This </w:t>
      </w:r>
      <w:r>
        <w:rPr>
          <w:rFonts w:hint="default" w:ascii="Times New Roman" w:hAnsi="Times New Roman"/>
          <w:szCs w:val="24"/>
        </w:rPr>
        <w:t xml:space="preserve">also </w:t>
      </w:r>
      <w:r>
        <w:rPr>
          <w:rFonts w:hint="default" w:ascii="Times New Roman" w:hAnsi="Times New Roman"/>
          <w:szCs w:val="24"/>
          <w:lang w:val="en-US"/>
        </w:rPr>
        <w:t>applies in community participation</w:t>
      </w:r>
      <w:r>
        <w:rPr>
          <w:rFonts w:hint="default" w:ascii="Times New Roman" w:hAnsi="Times New Roman"/>
          <w:szCs w:val="24"/>
        </w:rPr>
        <w:t>: voting for policies that safeguard habitats, joining local clean-up efforts, or advocating for greener urban planning all reflect the call to put “quality on a par with quantity.”</w:t>
      </w:r>
    </w:p>
    <w:p>
      <w:pPr>
        <w:pStyle w:val="2"/>
        <w:rPr>
          <w:rFonts w:ascii="Times New Roman" w:hAnsi="Times New Roman"/>
          <w:szCs w:val="24"/>
        </w:rPr>
      </w:pPr>
    </w:p>
    <w:p>
      <w:pPr>
        <w:pStyle w:val="2"/>
        <w:rPr>
          <w:rFonts w:ascii="Times New Roman" w:hAnsi="Times New Roman"/>
          <w:szCs w:val="24"/>
        </w:rPr>
      </w:pPr>
      <w:r>
        <w:rPr>
          <w:rFonts w:ascii="Times New Roman" w:hAnsi="Times New Roman"/>
          <w:szCs w:val="24"/>
        </w:rPr>
        <w:t xml:space="preserve">6. </w:t>
      </w:r>
      <w:r>
        <w:rPr>
          <w:rFonts w:ascii="Times New Roman" w:hAnsi="Times New Roman"/>
          <w:b/>
          <w:bCs/>
          <w:iCs/>
          <w:szCs w:val="24"/>
        </w:rPr>
        <w:t>Reflect</w:t>
      </w:r>
      <w:r>
        <w:rPr>
          <w:rFonts w:ascii="Times New Roman" w:hAnsi="Times New Roman"/>
          <w:b/>
          <w:bCs/>
          <w:szCs w:val="24"/>
        </w:rPr>
        <w:t>.</w:t>
      </w:r>
      <w:r>
        <w:rPr>
          <w:rFonts w:ascii="Times New Roman" w:hAnsi="Times New Roman"/>
          <w:szCs w:val="24"/>
        </w:rPr>
        <w:t xml:space="preserve"> Did you hold to your intended reading schedule? How did you improve from last week, and how will you improve next week? (4pts.)</w:t>
      </w:r>
      <w:r>
        <w:rPr>
          <w:rFonts w:ascii="Times New Roman" w:hAnsi="Times New Roman"/>
          <w:szCs w:val="24"/>
        </w:rPr>
        <w:br w:type="textWrapping"/>
      </w:r>
    </w:p>
    <w:p>
      <w:pPr>
        <w:pStyle w:val="2"/>
        <w:rPr>
          <w:rFonts w:ascii="Times New Roman" w:hAnsi="Times New Roman"/>
          <w:szCs w:val="24"/>
        </w:rPr>
      </w:pPr>
      <w:r>
        <w:rPr>
          <w:rFonts w:hint="default" w:ascii="Times New Roman" w:hAnsi="Times New Roman"/>
          <w:szCs w:val="24"/>
        </w:rPr>
        <w:t>I held to my schedule, and will continue with the same schedule.</w:t>
      </w:r>
    </w:p>
    <w:p>
      <w:pPr>
        <w:pStyle w:val="2"/>
        <w:rPr>
          <w:rFonts w:ascii="Times New Roman" w:hAnsi="Times New Roman"/>
          <w:szCs w:val="24"/>
        </w:rPr>
      </w:pPr>
    </w:p>
    <w:sectPr>
      <w:footerReference r:id="rId3" w:type="default"/>
      <w:footerReference r:id="rId4" w:type="even"/>
      <w:pgSz w:w="12240" w:h="15840"/>
      <w:pgMar w:top="1440" w:right="1440" w:bottom="144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Noto Sans CJK SC">
    <w:panose1 w:val="020B0200000000000000"/>
    <w:charset w:val="86"/>
    <w:family w:val="auto"/>
    <w:pitch w:val="default"/>
    <w:sig w:usb0="30000083" w:usb1="2BDF3C10" w:usb2="00000016" w:usb3="00000000" w:csb0="602E0107" w:csb1="00000000"/>
  </w:font>
  <w:font w:name="Arial">
    <w:panose1 w:val="020B0604020202020204"/>
    <w:charset w:val="00"/>
    <w:family w:val="swiss"/>
    <w:pitch w:val="default"/>
    <w:sig w:usb0="00007A87" w:usb1="80000000" w:usb2="00000008" w:usb3="00000000" w:csb0="400001FF" w:csb1="FFFF0000"/>
  </w:font>
  <w:font w:name="黑体">
    <w:altName w:val="Noto Sans CJK SC"/>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Noto Sans Adlam"/>
    <w:panose1 w:val="05000000000000000000"/>
    <w:charset w:val="00"/>
    <w:family w:val="auto"/>
    <w:pitch w:val="default"/>
    <w:sig w:usb0="00000000" w:usb1="10000000" w:usb2="00000000" w:usb3="00000000" w:csb0="80000000" w:csb1="00000000"/>
  </w:font>
  <w:font w:name="Noto Sans Adlam">
    <w:panose1 w:val="020B0502040504020204"/>
    <w:charset w:val="00"/>
    <w:family w:val="auto"/>
    <w:pitch w:val="default"/>
    <w:sig w:usb0="80002003" w:usb1="02000000" w:usb2="00000000" w:usb3="00000000" w:csb0="00000093" w:csb1="00000000"/>
  </w:font>
  <w:font w:name="Calibri">
    <w:panose1 w:val="020F0502020204030204"/>
    <w:charset w:val="00"/>
    <w:family w:val="swiss"/>
    <w:pitch w:val="default"/>
    <w:sig w:usb0="A00002EF" w:usb1="4000207B" w:usb2="00000000" w:usb3="00000000" w:csb0="2000009F" w:csb1="00000000"/>
  </w:font>
  <w:font w:name="SimSun">
    <w:altName w:val="Noto Sans CJK SC"/>
    <w:panose1 w:val="02010600030101010101"/>
    <w:charset w:val="86"/>
    <w:family w:val="auto"/>
    <w:pitch w:val="default"/>
    <w:sig w:usb0="00000000" w:usb1="00000000" w:usb2="00000016" w:usb3="00000000" w:csb0="00040001" w:csb1="00000000"/>
  </w:font>
  <w:font w:name="Cambria">
    <w:panose1 w:val="02040503050406030204"/>
    <w:charset w:val="00"/>
    <w:family w:val="roman"/>
    <w:pitch w:val="default"/>
    <w:sig w:usb0="A00002EF" w:usb1="4000004B" w:usb2="00000000" w:usb3="00000000" w:csb0="2000009F" w:csb1="00000000"/>
  </w:font>
  <w:font w:name="ＭＳ 明朝">
    <w:altName w:val="K2D Thin"/>
    <w:panose1 w:val="00000000000000000000"/>
    <w:charset w:val="86"/>
    <w:family w:val="auto"/>
    <w:pitch w:val="default"/>
    <w:sig w:usb0="00000000" w:usb1="00000000" w:usb2="00000000" w:usb3="00000000" w:csb0="00000000" w:csb1="00000000"/>
  </w:font>
  <w:font w:name="K2D Thin">
    <w:panose1 w:val="00000200000000000000"/>
    <w:charset w:val="00"/>
    <w:family w:val="auto"/>
    <w:pitch w:val="default"/>
    <w:sig w:usb0="21000007" w:usb1="00000001" w:usb2="00000000" w:usb3="00000000" w:csb0="20010193" w:csb1="00000000"/>
  </w:font>
  <w:font w:name="Garamond">
    <w:altName w:val="Doppio One"/>
    <w:panose1 w:val="02020404030301010803"/>
    <w:charset w:val="00"/>
    <w:family w:val="roman"/>
    <w:pitch w:val="default"/>
    <w:sig w:usb0="00000000" w:usb1="00000000" w:usb2="00000000" w:usb3="00000000" w:csb0="0000009F" w:csb1="00000000"/>
  </w:font>
  <w:font w:name="Doppio One">
    <w:panose1 w:val="02010603030000020804"/>
    <w:charset w:val="00"/>
    <w:family w:val="auto"/>
    <w:pitch w:val="default"/>
    <w:sig w:usb0="A00000AF" w:usb1="4000204A" w:usb2="00000000" w:usb3="00000000" w:csb0="20000093" w:csb1="00000000"/>
  </w:font>
  <w:font w:name="ＭＳ 明朝">
    <w:altName w:val="K2D Thin"/>
    <w:panose1 w:val="00000000000000000000"/>
    <w:charset w:val="00"/>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Symbol">
    <w:altName w:val="K2D Thi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framePr w:wrap="around" w:vAnchor="text" w:hAnchor="margin" w:xAlign="right" w:y="1"/>
      <w:rPr>
        <w:rStyle w:val="10"/>
      </w:rPr>
    </w:pPr>
    <w:r>
      <w:rPr>
        <w:rStyle w:val="10"/>
      </w:rPr>
      <w:fldChar w:fldCharType="begin"/>
    </w:r>
    <w:r>
      <w:rPr>
        <w:rStyle w:val="10"/>
      </w:rPr>
      <w:instrText xml:space="preserve">PAGE  </w:instrText>
    </w:r>
    <w:r>
      <w:rPr>
        <w:rStyle w:val="10"/>
      </w:rPr>
      <w:fldChar w:fldCharType="separate"/>
    </w:r>
    <w:r>
      <w:rPr>
        <w:rStyle w:val="10"/>
      </w:rPr>
      <w:t>1</w:t>
    </w:r>
    <w:r>
      <w:rPr>
        <w:rStyle w:val="10"/>
      </w:rPr>
      <w:fldChar w:fldCharType="end"/>
    </w:r>
  </w:p>
  <w:p>
    <w:pPr>
      <w:pStyle w:val="6"/>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framePr w:wrap="around" w:vAnchor="text" w:hAnchor="margin" w:xAlign="right" w:y="1"/>
      <w:rPr>
        <w:rStyle w:val="10"/>
      </w:rPr>
    </w:pPr>
    <w:r>
      <w:rPr>
        <w:rStyle w:val="10"/>
      </w:rPr>
      <w:fldChar w:fldCharType="begin"/>
    </w:r>
    <w:r>
      <w:rPr>
        <w:rStyle w:val="10"/>
      </w:rPr>
      <w:instrText xml:space="preserve">PAGE  </w:instrText>
    </w:r>
    <w:r>
      <w:rPr>
        <w:rStyle w:val="10"/>
      </w:rPr>
      <w:fldChar w:fldCharType="end"/>
    </w:r>
  </w:p>
  <w:p>
    <w:pPr>
      <w:pStyle w:val="6"/>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9DA175"/>
    <w:multiLevelType w:val="singleLevel"/>
    <w:tmpl w:val="9F9DA175"/>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25B0"/>
    <w:rsid w:val="000116B8"/>
    <w:rsid w:val="000C5691"/>
    <w:rsid w:val="0010472B"/>
    <w:rsid w:val="00137138"/>
    <w:rsid w:val="00162BED"/>
    <w:rsid w:val="00193E80"/>
    <w:rsid w:val="001B440F"/>
    <w:rsid w:val="002060AF"/>
    <w:rsid w:val="00215AF5"/>
    <w:rsid w:val="002167A2"/>
    <w:rsid w:val="00242C29"/>
    <w:rsid w:val="002437B8"/>
    <w:rsid w:val="0026625F"/>
    <w:rsid w:val="0028301F"/>
    <w:rsid w:val="002E150C"/>
    <w:rsid w:val="002E5787"/>
    <w:rsid w:val="00330346"/>
    <w:rsid w:val="003736EF"/>
    <w:rsid w:val="003C651B"/>
    <w:rsid w:val="003D2914"/>
    <w:rsid w:val="004070FD"/>
    <w:rsid w:val="00585EC5"/>
    <w:rsid w:val="005E0B64"/>
    <w:rsid w:val="005F1C0F"/>
    <w:rsid w:val="005F4742"/>
    <w:rsid w:val="0062379F"/>
    <w:rsid w:val="00662EDB"/>
    <w:rsid w:val="006837C9"/>
    <w:rsid w:val="0071222D"/>
    <w:rsid w:val="007447DB"/>
    <w:rsid w:val="00746ACC"/>
    <w:rsid w:val="007A1980"/>
    <w:rsid w:val="007A6E1A"/>
    <w:rsid w:val="007D429A"/>
    <w:rsid w:val="00833DFC"/>
    <w:rsid w:val="00847F18"/>
    <w:rsid w:val="008867F3"/>
    <w:rsid w:val="008F22A0"/>
    <w:rsid w:val="009319B6"/>
    <w:rsid w:val="009B0EE7"/>
    <w:rsid w:val="009D39D9"/>
    <w:rsid w:val="009E25B0"/>
    <w:rsid w:val="009F18A0"/>
    <w:rsid w:val="00A60ECB"/>
    <w:rsid w:val="00AB7E93"/>
    <w:rsid w:val="00AD5BBF"/>
    <w:rsid w:val="00B32A79"/>
    <w:rsid w:val="00B50433"/>
    <w:rsid w:val="00BA4343"/>
    <w:rsid w:val="00BA616A"/>
    <w:rsid w:val="00CA5DB8"/>
    <w:rsid w:val="00CA64D5"/>
    <w:rsid w:val="00D21075"/>
    <w:rsid w:val="00D4110F"/>
    <w:rsid w:val="00D45420"/>
    <w:rsid w:val="00D47757"/>
    <w:rsid w:val="00DB5635"/>
    <w:rsid w:val="00DD0BCF"/>
    <w:rsid w:val="00DF0789"/>
    <w:rsid w:val="00E0090F"/>
    <w:rsid w:val="00E03ABC"/>
    <w:rsid w:val="00E75292"/>
    <w:rsid w:val="00E92200"/>
    <w:rsid w:val="00E92A5F"/>
    <w:rsid w:val="00E96B4C"/>
    <w:rsid w:val="00F103D6"/>
    <w:rsid w:val="00FA1508"/>
    <w:rsid w:val="00FE3DC7"/>
    <w:rsid w:val="00FF2106"/>
    <w:rsid w:val="5B7F1707"/>
    <w:rsid w:val="77ED9EF9"/>
    <w:rsid w:val="7B7BCFDC"/>
    <w:rsid w:val="7B7CB916"/>
    <w:rsid w:val="7BF714A2"/>
    <w:rsid w:val="7FBFC978"/>
    <w:rsid w:val="ED4F3DD6"/>
    <w:rsid w:val="EFF1491A"/>
    <w:rsid w:val="F76DD08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contextualSpacing/>
    </w:pPr>
    <w:rPr>
      <w:rFonts w:ascii="Garamond" w:hAnsi="Garamond" w:eastAsia="Calibri" w:cs="Times New Roman"/>
      <w:sz w:val="24"/>
      <w:szCs w:val="22"/>
      <w:lang w:val="en-US" w:eastAsia="ja-JP" w:bidi="ar-SA"/>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No Spacing"/>
    <w:qFormat/>
    <w:uiPriority w:val="1"/>
    <w:pPr>
      <w:contextualSpacing/>
    </w:pPr>
    <w:rPr>
      <w:rFonts w:ascii="Garamond" w:hAnsi="Garamond" w:eastAsia="Calibri" w:cs="Times New Roman"/>
      <w:sz w:val="24"/>
      <w:szCs w:val="22"/>
      <w:lang w:val="en-US" w:eastAsia="ja-JP" w:bidi="ar-SA"/>
    </w:rPr>
  </w:style>
  <w:style w:type="character" w:styleId="5">
    <w:name w:val="Emphasis"/>
    <w:basedOn w:val="3"/>
    <w:qFormat/>
    <w:uiPriority w:val="20"/>
    <w:rPr>
      <w:i/>
      <w:iCs/>
    </w:rPr>
  </w:style>
  <w:style w:type="paragraph" w:styleId="6">
    <w:name w:val="footer"/>
    <w:basedOn w:val="1"/>
    <w:link w:val="13"/>
    <w:unhideWhenUsed/>
    <w:uiPriority w:val="99"/>
    <w:pPr>
      <w:tabs>
        <w:tab w:val="center" w:pos="4320"/>
        <w:tab w:val="right" w:pos="8640"/>
      </w:tabs>
    </w:pPr>
  </w:style>
  <w:style w:type="paragraph" w:styleId="7">
    <w:name w:val="header"/>
    <w:basedOn w:val="1"/>
    <w:link w:val="14"/>
    <w:unhideWhenUsed/>
    <w:uiPriority w:val="99"/>
    <w:pPr>
      <w:tabs>
        <w:tab w:val="center" w:pos="4320"/>
        <w:tab w:val="right" w:pos="8640"/>
      </w:tabs>
    </w:pPr>
  </w:style>
  <w:style w:type="character" w:styleId="8">
    <w:name w:val="Hyperlink"/>
    <w:basedOn w:val="3"/>
    <w:semiHidden/>
    <w:unhideWhenUsed/>
    <w:uiPriority w:val="99"/>
    <w:rPr>
      <w:color w:val="0000FF"/>
      <w:u w:val="single"/>
    </w:rPr>
  </w:style>
  <w:style w:type="paragraph" w:styleId="9">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0">
    <w:name w:val="page number"/>
    <w:basedOn w:val="3"/>
    <w:semiHidden/>
    <w:unhideWhenUsed/>
    <w:uiPriority w:val="99"/>
  </w:style>
  <w:style w:type="character" w:styleId="11">
    <w:name w:val="Strong"/>
    <w:basedOn w:val="3"/>
    <w:qFormat/>
    <w:uiPriority w:val="22"/>
    <w:rPr>
      <w:b/>
      <w:bCs/>
    </w:rPr>
  </w:style>
  <w:style w:type="table" w:styleId="12">
    <w:name w:val="Table Grid"/>
    <w:basedOn w:val="4"/>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Footer Char"/>
    <w:basedOn w:val="3"/>
    <w:link w:val="6"/>
    <w:uiPriority w:val="99"/>
    <w:rPr>
      <w:rFonts w:ascii="Garamond" w:hAnsi="Garamond" w:eastAsia="Calibri" w:cs="Times New Roman"/>
      <w:szCs w:val="22"/>
    </w:rPr>
  </w:style>
  <w:style w:type="character" w:customStyle="1" w:styleId="14">
    <w:name w:val="Header Char"/>
    <w:basedOn w:val="3"/>
    <w:link w:val="7"/>
    <w:uiPriority w:val="99"/>
    <w:rPr>
      <w:rFonts w:ascii="Garamond" w:hAnsi="Garamond" w:eastAsia="Calibri" w:cs="Times New Roman"/>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190</Words>
  <Characters>1089</Characters>
  <Lines>9</Lines>
  <Paragraphs>2</Paragraphs>
  <TotalTime>11</TotalTime>
  <ScaleCrop>false</ScaleCrop>
  <LinksUpToDate>false</LinksUpToDate>
  <CharactersWithSpaces>1277</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2019-07-24T13:29:00Z</dcterms:created>
  <dc:creator>Benjamin Guyer</dc:creator>
  <cp:lastModifiedBy>mamba</cp:lastModifiedBy>
  <dcterms:modified xsi:type="dcterms:W3CDTF">2025-09-16T14:30:03Z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