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1D3C" w14:textId="05A00A8C" w:rsidR="00E63017" w:rsidRPr="00F82D92" w:rsidRDefault="00800158" w:rsidP="00307288">
      <w:pPr>
        <w:spacing w:before="240"/>
        <w:jc w:val="both"/>
        <w:rPr>
          <w:rFonts w:ascii="Aptos" w:hAnsi="Aptos"/>
        </w:rPr>
      </w:pPr>
      <w:r w:rsidRPr="00F82D92">
        <w:rPr>
          <w:rFonts w:ascii="Aptos" w:hAnsi="Aptos"/>
        </w:rPr>
        <w:t>A versatile spectrometer is required for any kind of EELS and has several key requirements</w:t>
      </w:r>
      <w:r w:rsidR="00A742CC" w:rsidRPr="00F82D92">
        <w:rPr>
          <w:rFonts w:ascii="Aptos" w:hAnsi="Aptos"/>
        </w:rPr>
        <w:fldChar w:fldCharType="begin"/>
      </w:r>
      <w:r w:rsidR="00A742CC" w:rsidRPr="00F82D92">
        <w:rPr>
          <w:rFonts w:ascii="Aptos" w:hAnsi="Aptos"/>
        </w:rPr>
        <w:instrText xml:space="preserve"> ADDIN ZOTERO_ITEM CSL_CITATION {"citationID":"jLWZXU9R","properties":{"formattedCitation":"\\uc0\\u160{}[1]","plainCitation":" [1]","noteIndex":0},"citationItems":[{"id":441,"uris":["http://zotero.org/users/14625227/items/LB9YNUYA"],"itemData":{"id":441,"type":"chapter","abstract":"At higher energies, inelastic electron scattering or electron energy-loss spectroscopy (EELS) in transmission has been the classical method for investigating the collective excitations of electrons, that is, plasmons. The method has been further improved during the years to provide information on interband transitions between valence bands and conduction bands and on core-level excitations to learn about the unoccupied density-of-states and on the lattice structure. This chapter reviews EELS studies using a dedicated electron energy-loss spectrometer. It introduces theory of EELS and describes the Karlsruhe spectrometer. The chapter also describes work on nearly-free-electron metals, rare gas bubbles in metals, amorphous carbon, conducting polymers, and superconductors. It provides an illustration of the present state of the technique applied to solid-state physics and to material science. One of the serious problems in the application of EELS to solid-state physics and material science is the preparation of the samples. While in some cases preparation can be done easily, preparation in other cases is extremely difficult or not feasible at all.","container-title":"Advances in Electronics and Electron Physics","note":"DOI: 10.1016/S0065-2539(08)60947-6","page":"121-232","publisher":"Academic Press","source":"ScienceDirect","title":"Recent Developments in Energy-Loss Spectroscopy*","URL":"https://www.sciencedirect.com/science/article/pii/S0065253908609476","volume":"75","author":[{"family":"Fink","given":"Jörg"}],"editor":[{"family":"Hawkes","given":"Peter W."}],"accessed":{"date-parts":[["2025",10,14]]},"issued":{"date-parts":[["1989",1,1]]}}}],"schema":"https://github.com/citation-style-language/schema/raw/master/csl-citation.json"} </w:instrText>
      </w:r>
      <w:r w:rsidR="00A742CC" w:rsidRPr="00F82D92">
        <w:rPr>
          <w:rFonts w:ascii="Aptos" w:hAnsi="Aptos"/>
        </w:rPr>
        <w:fldChar w:fldCharType="separate"/>
      </w:r>
      <w:r w:rsidR="00A742CC" w:rsidRPr="00F82D92">
        <w:rPr>
          <w:rFonts w:ascii="Aptos" w:hAnsi="Aptos" w:cs="Liberation Serif"/>
          <w:kern w:val="0"/>
        </w:rPr>
        <w:t> [1]</w:t>
      </w:r>
      <w:r w:rsidR="00A742CC" w:rsidRPr="00F82D92">
        <w:rPr>
          <w:rFonts w:ascii="Aptos" w:hAnsi="Aptos"/>
        </w:rPr>
        <w:fldChar w:fldCharType="end"/>
      </w:r>
      <w:r w:rsidRPr="00F82D92">
        <w:rPr>
          <w:rFonts w:ascii="Aptos" w:hAnsi="Aptos"/>
        </w:rPr>
        <w:t>. The first is variable energy resolution</w:t>
      </w:r>
      <w:r w:rsidR="00856355">
        <w:rPr>
          <w:rFonts w:ascii="Aptos" w:hAnsi="Aptos"/>
        </w:rPr>
        <w:t xml:space="preserve"> on the incoming beam (achieved with a monochromator</w:t>
      </w:r>
      <w:r w:rsidR="000A1588">
        <w:rPr>
          <w:rFonts w:ascii="Aptos" w:hAnsi="Aptos"/>
        </w:rPr>
        <w:t xml:space="preserve"> and optimization of the energy selection slit</w:t>
      </w:r>
      <w:r w:rsidR="00856355">
        <w:rPr>
          <w:rFonts w:ascii="Aptos" w:hAnsi="Aptos"/>
        </w:rPr>
        <w:t>)</w:t>
      </w:r>
      <w:r w:rsidRPr="00F82D92">
        <w:rPr>
          <w:rFonts w:ascii="Aptos" w:hAnsi="Aptos"/>
        </w:rPr>
        <w:t xml:space="preserve">. For valence band excitations, literature recommends </w:t>
      </w:r>
      <w:r w:rsidR="003D793B" w:rsidRPr="00F82D92">
        <w:rPr>
          <w:rFonts w:ascii="Aptos" w:hAnsi="Aptos"/>
          <w:highlight w:val="yellow"/>
        </w:rPr>
        <w:t>$\Delta E \</w:t>
      </w:r>
      <w:proofErr w:type="spellStart"/>
      <w:r w:rsidR="003D793B" w:rsidRPr="00F82D92">
        <w:rPr>
          <w:rFonts w:ascii="Aptos" w:hAnsi="Aptos"/>
          <w:highlight w:val="yellow"/>
        </w:rPr>
        <w:t>l</w:t>
      </w:r>
      <w:r w:rsidR="003D793B" w:rsidRPr="00F82D92">
        <w:rPr>
          <w:rFonts w:ascii="Aptos" w:hAnsi="Aptos"/>
          <w:highlight w:val="yellow"/>
        </w:rPr>
        <w:t>eq</w:t>
      </w:r>
      <w:proofErr w:type="spellEnd"/>
      <w:r w:rsidR="003D793B" w:rsidRPr="00F82D92">
        <w:rPr>
          <w:rFonts w:ascii="Aptos" w:hAnsi="Aptos"/>
          <w:highlight w:val="yellow"/>
        </w:rPr>
        <w:t xml:space="preserve"> </w:t>
      </w:r>
      <w:r w:rsidR="003D793B" w:rsidRPr="00F82D92">
        <w:rPr>
          <w:rFonts w:ascii="Aptos" w:hAnsi="Aptos"/>
          <w:highlight w:val="yellow"/>
        </w:rPr>
        <w:t>0.2</w:t>
      </w:r>
      <w:r w:rsidR="003D793B" w:rsidRPr="00F82D92">
        <w:rPr>
          <w:rFonts w:ascii="Aptos" w:hAnsi="Aptos"/>
          <w:highlight w:val="yellow"/>
        </w:rPr>
        <w:t>\</w:t>
      </w:r>
      <w:proofErr w:type="spellStart"/>
      <w:r w:rsidR="003D793B" w:rsidRPr="00F82D92">
        <w:rPr>
          <w:rFonts w:ascii="Aptos" w:hAnsi="Aptos"/>
          <w:highlight w:val="yellow"/>
        </w:rPr>
        <w:t>mathrm</w:t>
      </w:r>
      <w:proofErr w:type="spellEnd"/>
      <w:r w:rsidR="003D793B" w:rsidRPr="00F82D92">
        <w:rPr>
          <w:rFonts w:ascii="Aptos" w:hAnsi="Aptos"/>
          <w:highlight w:val="yellow"/>
        </w:rPr>
        <w:t>{~eV}</w:t>
      </w:r>
      <w:r w:rsidRPr="00F82D92">
        <w:rPr>
          <w:rFonts w:ascii="Aptos" w:hAnsi="Aptos"/>
        </w:rPr>
        <w:t xml:space="preserve">. For core excitations, </w:t>
      </w:r>
      <w:r w:rsidR="003D793B" w:rsidRPr="00F82D92">
        <w:rPr>
          <w:rFonts w:ascii="Aptos" w:hAnsi="Aptos"/>
          <w:highlight w:val="yellow"/>
        </w:rPr>
        <w:t>$\Delta E \</w:t>
      </w:r>
      <w:proofErr w:type="spellStart"/>
      <w:r w:rsidR="003D793B" w:rsidRPr="00F82D92">
        <w:rPr>
          <w:rFonts w:ascii="Aptos" w:hAnsi="Aptos"/>
          <w:highlight w:val="yellow"/>
        </w:rPr>
        <w:t>geq</w:t>
      </w:r>
      <w:proofErr w:type="spellEnd"/>
      <w:r w:rsidR="003D793B" w:rsidRPr="00F82D92">
        <w:rPr>
          <w:rFonts w:ascii="Aptos" w:hAnsi="Aptos"/>
          <w:highlight w:val="yellow"/>
        </w:rPr>
        <w:t xml:space="preserve"> 1\</w:t>
      </w:r>
      <w:proofErr w:type="spellStart"/>
      <w:r w:rsidR="003D793B" w:rsidRPr="00F82D92">
        <w:rPr>
          <w:rFonts w:ascii="Aptos" w:hAnsi="Aptos"/>
          <w:highlight w:val="yellow"/>
        </w:rPr>
        <w:t>mathrm</w:t>
      </w:r>
      <w:proofErr w:type="spellEnd"/>
      <w:r w:rsidR="003D793B" w:rsidRPr="00F82D92">
        <w:rPr>
          <w:rFonts w:ascii="Aptos" w:hAnsi="Aptos"/>
          <w:highlight w:val="yellow"/>
        </w:rPr>
        <w:t>{~eV}</w:t>
      </w:r>
      <w:r w:rsidRPr="00F82D92">
        <w:rPr>
          <w:rFonts w:ascii="Aptos" w:hAnsi="Aptos"/>
        </w:rPr>
        <w:t xml:space="preserve"> is advised. Similarly, such control is useful for momentum </w:t>
      </w:r>
      <w:r w:rsidR="00C56D0D" w:rsidRPr="00F82D92">
        <w:rPr>
          <w:rFonts w:ascii="Aptos" w:hAnsi="Aptos"/>
        </w:rPr>
        <w:t>measurements</w:t>
      </w:r>
      <w:r w:rsidR="00C56D0D">
        <w:rPr>
          <w:rFonts w:ascii="Aptos" w:hAnsi="Aptos"/>
        </w:rPr>
        <w:t xml:space="preserve"> and is determined by the spectrometer entrance aperture</w:t>
      </w:r>
      <w:r w:rsidRPr="00F82D92">
        <w:rPr>
          <w:rFonts w:ascii="Aptos" w:hAnsi="Aptos"/>
        </w:rPr>
        <w:t xml:space="preserve">. In the case of valence excitations, a high resolution of </w:t>
      </w:r>
      <w:r w:rsidR="003D793B" w:rsidRPr="00F82D92">
        <w:rPr>
          <w:rFonts w:ascii="Aptos" w:hAnsi="Aptos"/>
          <w:highlight w:val="yellow"/>
        </w:rPr>
        <w:t>$\Delta Q</w:t>
      </w:r>
      <w:proofErr w:type="gramStart"/>
      <w:r w:rsidR="003D793B" w:rsidRPr="00F82D92">
        <w:rPr>
          <w:rFonts w:ascii="Aptos" w:hAnsi="Aptos"/>
          <w:highlight w:val="yellow"/>
        </w:rPr>
        <w:t>_{</w:t>
      </w:r>
      <w:proofErr w:type="gramEnd"/>
      <w:r w:rsidR="003D793B" w:rsidRPr="00F82D92">
        <w:rPr>
          <w:rFonts w:ascii="Aptos" w:hAnsi="Aptos"/>
          <w:highlight w:val="yellow"/>
        </w:rPr>
        <w:t xml:space="preserve">1 / </w:t>
      </w:r>
      <w:proofErr w:type="gramStart"/>
      <w:r w:rsidR="003D793B" w:rsidRPr="00F82D92">
        <w:rPr>
          <w:rFonts w:ascii="Aptos" w:hAnsi="Aptos"/>
          <w:highlight w:val="yellow"/>
        </w:rPr>
        <w:t>2} \</w:t>
      </w:r>
      <w:proofErr w:type="spellStart"/>
      <w:proofErr w:type="gramEnd"/>
      <w:r w:rsidR="003D793B" w:rsidRPr="00F82D92">
        <w:rPr>
          <w:rFonts w:ascii="Aptos" w:hAnsi="Aptos"/>
          <w:highlight w:val="yellow"/>
        </w:rPr>
        <w:t>l</w:t>
      </w:r>
      <w:r w:rsidR="003D793B" w:rsidRPr="00F82D92">
        <w:rPr>
          <w:rFonts w:ascii="Aptos" w:hAnsi="Aptos"/>
          <w:highlight w:val="yellow"/>
        </w:rPr>
        <w:t>eq</w:t>
      </w:r>
      <w:proofErr w:type="spellEnd"/>
      <w:r w:rsidR="003D793B" w:rsidRPr="00F82D92">
        <w:rPr>
          <w:rFonts w:ascii="Aptos" w:hAnsi="Aptos"/>
          <w:highlight w:val="yellow"/>
        </w:rPr>
        <w:t xml:space="preserve"> 0.1 </w:t>
      </w:r>
      <w:r w:rsidR="003D793B" w:rsidRPr="00F82D92">
        <w:rPr>
          <w:rFonts w:ascii="Aptos" w:hAnsi="Aptos"/>
          <w:highlight w:val="yellow"/>
        </w:rPr>
        <w:t>~</w:t>
      </w:r>
      <w:r w:rsidR="003D793B" w:rsidRPr="00F82D92">
        <w:rPr>
          <w:rFonts w:ascii="Aptos" w:hAnsi="Aptos"/>
          <w:highlight w:val="yellow"/>
        </w:rPr>
        <w:t>\AA</w:t>
      </w:r>
      <w:proofErr w:type="gramStart"/>
      <w:r w:rsidR="003D793B" w:rsidRPr="00F82D92">
        <w:rPr>
          <w:rFonts w:ascii="Aptos" w:hAnsi="Aptos"/>
          <w:highlight w:val="yellow"/>
        </w:rPr>
        <w:t>^{</w:t>
      </w:r>
      <w:proofErr w:type="gramEnd"/>
      <w:r w:rsidR="003D793B" w:rsidRPr="00F82D92">
        <w:rPr>
          <w:rFonts w:ascii="Aptos" w:hAnsi="Aptos"/>
          <w:highlight w:val="yellow"/>
        </w:rPr>
        <w:t>-</w:t>
      </w:r>
      <w:proofErr w:type="gramStart"/>
      <w:r w:rsidR="003D793B" w:rsidRPr="00F82D92">
        <w:rPr>
          <w:rFonts w:ascii="Aptos" w:hAnsi="Aptos"/>
          <w:highlight w:val="yellow"/>
        </w:rPr>
        <w:t>1}$</w:t>
      </w:r>
      <w:proofErr w:type="gramEnd"/>
      <w:r w:rsidR="003D793B" w:rsidRPr="00F82D92">
        <w:rPr>
          <w:rFonts w:ascii="Aptos" w:hAnsi="Aptos"/>
        </w:rPr>
        <w:t xml:space="preserve"> </w:t>
      </w:r>
      <w:r w:rsidRPr="00F82D92">
        <w:rPr>
          <w:rFonts w:ascii="Aptos" w:hAnsi="Aptos"/>
        </w:rPr>
        <w:t xml:space="preserve">is needed, while for core-level excitations </w:t>
      </w:r>
      <w:r w:rsidR="003D793B" w:rsidRPr="00F82D92">
        <w:rPr>
          <w:rFonts w:ascii="Aptos" w:hAnsi="Aptos"/>
          <w:highlight w:val="yellow"/>
        </w:rPr>
        <w:t>$\Delta Q</w:t>
      </w:r>
      <w:proofErr w:type="gramStart"/>
      <w:r w:rsidR="003D793B" w:rsidRPr="00F82D92">
        <w:rPr>
          <w:rFonts w:ascii="Aptos" w:hAnsi="Aptos"/>
          <w:highlight w:val="yellow"/>
        </w:rPr>
        <w:t>_{</w:t>
      </w:r>
      <w:proofErr w:type="gramEnd"/>
      <w:r w:rsidR="003D793B" w:rsidRPr="00F82D92">
        <w:rPr>
          <w:rFonts w:ascii="Aptos" w:hAnsi="Aptos"/>
          <w:highlight w:val="yellow"/>
        </w:rPr>
        <w:t xml:space="preserve">1 / </w:t>
      </w:r>
      <w:proofErr w:type="gramStart"/>
      <w:r w:rsidR="003D793B" w:rsidRPr="00F82D92">
        <w:rPr>
          <w:rFonts w:ascii="Aptos" w:hAnsi="Aptos"/>
          <w:highlight w:val="yellow"/>
        </w:rPr>
        <w:t>2} \</w:t>
      </w:r>
      <w:proofErr w:type="spellStart"/>
      <w:proofErr w:type="gramEnd"/>
      <w:r w:rsidR="003D793B" w:rsidRPr="00F82D92">
        <w:rPr>
          <w:rFonts w:ascii="Aptos" w:hAnsi="Aptos"/>
          <w:highlight w:val="yellow"/>
        </w:rPr>
        <w:t>geq</w:t>
      </w:r>
      <w:proofErr w:type="spellEnd"/>
      <w:r w:rsidR="003D793B" w:rsidRPr="00F82D92">
        <w:rPr>
          <w:rFonts w:ascii="Aptos" w:hAnsi="Aptos"/>
          <w:highlight w:val="yellow"/>
        </w:rPr>
        <w:t xml:space="preserve"> 0.1 ~\AA</w:t>
      </w:r>
      <w:proofErr w:type="gramStart"/>
      <w:r w:rsidR="003D793B" w:rsidRPr="00F82D92">
        <w:rPr>
          <w:rFonts w:ascii="Aptos" w:hAnsi="Aptos"/>
          <w:highlight w:val="yellow"/>
        </w:rPr>
        <w:t>^{</w:t>
      </w:r>
      <w:proofErr w:type="gramEnd"/>
      <w:r w:rsidR="003D793B" w:rsidRPr="00F82D92">
        <w:rPr>
          <w:rFonts w:ascii="Aptos" w:hAnsi="Aptos"/>
          <w:highlight w:val="yellow"/>
        </w:rPr>
        <w:t>-</w:t>
      </w:r>
      <w:proofErr w:type="gramStart"/>
      <w:r w:rsidR="003D793B" w:rsidRPr="00F82D92">
        <w:rPr>
          <w:rFonts w:ascii="Aptos" w:hAnsi="Aptos"/>
          <w:highlight w:val="yellow"/>
        </w:rPr>
        <w:t>1}$</w:t>
      </w:r>
      <w:proofErr w:type="gramEnd"/>
      <w:r w:rsidR="003D793B" w:rsidRPr="00F82D92">
        <w:rPr>
          <w:rFonts w:ascii="Aptos" w:hAnsi="Aptos"/>
        </w:rPr>
        <w:t xml:space="preserve"> </w:t>
      </w:r>
      <w:r w:rsidRPr="00F82D92">
        <w:rPr>
          <w:rFonts w:ascii="Aptos" w:hAnsi="Aptos"/>
        </w:rPr>
        <w:t xml:space="preserve">is recommended. </w:t>
      </w:r>
      <w:r w:rsidR="003D793B" w:rsidRPr="00F82D92">
        <w:rPr>
          <w:rFonts w:ascii="Aptos" w:hAnsi="Aptos"/>
        </w:rPr>
        <w:t xml:space="preserve">For valence studies today, commercial detectors are widely available with </w:t>
      </w:r>
      <w:r w:rsidR="003D793B" w:rsidRPr="00F82D92">
        <w:rPr>
          <w:rFonts w:ascii="Aptos" w:hAnsi="Aptos"/>
          <w:highlight w:val="yellow"/>
        </w:rPr>
        <w:t>$</w:t>
      </w:r>
      <w:r w:rsidR="003D793B" w:rsidRPr="00F82D92">
        <w:rPr>
          <w:rFonts w:ascii="Aptos" w:hAnsi="Aptos"/>
          <w:highlight w:val="yellow"/>
        </w:rPr>
        <w:t>\Delta E</w:t>
      </w:r>
      <w:r w:rsidR="003D793B" w:rsidRPr="00F82D92">
        <w:rPr>
          <w:rFonts w:ascii="Aptos" w:hAnsi="Aptos"/>
          <w:highlight w:val="yellow"/>
        </w:rPr>
        <w:t xml:space="preserve"> \sim 40 \</w:t>
      </w:r>
      <w:proofErr w:type="spellStart"/>
      <w:r w:rsidR="003D793B" w:rsidRPr="00F82D92">
        <w:rPr>
          <w:rFonts w:ascii="Aptos" w:hAnsi="Aptos"/>
          <w:highlight w:val="yellow"/>
        </w:rPr>
        <w:t>mathrm</w:t>
      </w:r>
      <w:proofErr w:type="spellEnd"/>
      <w:r w:rsidR="003D793B" w:rsidRPr="00F82D92">
        <w:rPr>
          <w:rFonts w:ascii="Aptos" w:hAnsi="Aptos"/>
          <w:highlight w:val="yellow"/>
        </w:rPr>
        <w:t>{~</w:t>
      </w:r>
      <w:proofErr w:type="spellStart"/>
      <w:r w:rsidR="003D793B" w:rsidRPr="00F82D92">
        <w:rPr>
          <w:rFonts w:ascii="Aptos" w:hAnsi="Aptos"/>
          <w:highlight w:val="yellow"/>
        </w:rPr>
        <w:t>meV</w:t>
      </w:r>
      <w:proofErr w:type="spellEnd"/>
      <w:r w:rsidR="003D793B" w:rsidRPr="00F82D92">
        <w:rPr>
          <w:rFonts w:ascii="Aptos" w:hAnsi="Aptos"/>
          <w:highlight w:val="yellow"/>
        </w:rPr>
        <w:t>}$</w:t>
      </w:r>
      <w:r w:rsidR="000F546F" w:rsidRPr="00F82D92">
        <w:rPr>
          <w:rFonts w:ascii="Aptos" w:hAnsi="Aptos"/>
        </w:rPr>
        <w:t xml:space="preserve">, </w:t>
      </w:r>
      <w:r w:rsidR="000F546F" w:rsidRPr="00F82D92">
        <w:rPr>
          <w:rFonts w:ascii="Aptos" w:hAnsi="Aptos"/>
          <w:highlight w:val="yellow"/>
        </w:rPr>
        <w:t>$\Delta q \sim 0.025~\AA^{-1}$</w:t>
      </w:r>
      <w:r w:rsidR="000F546F" w:rsidRPr="00F82D92">
        <w:rPr>
          <w:rFonts w:ascii="Aptos" w:hAnsi="Aptos"/>
          <w:highlight w:val="yellow"/>
        </w:rPr>
        <w:fldChar w:fldCharType="begin"/>
      </w:r>
      <w:r w:rsidR="000F546F" w:rsidRPr="00F82D92">
        <w:rPr>
          <w:rFonts w:ascii="Aptos" w:hAnsi="Aptos"/>
          <w:highlight w:val="yellow"/>
        </w:rPr>
        <w:instrText xml:space="preserve"> ADDIN ZOTERO_ITEM CSL_CITATION {"citationID":"sTAF0Bt7","properties":{"formattedCitation":"\\uc0\\u160{}[2]","plainCitation":" [2]","noteIndex":0},"citationItems":[{"id":427,"uris":["http://zotero.org/users/14625227/items/M6TMNILX"],"itemData":{"id":427,"type":"article-journal","container-title":"Physical Review Letters","DOI":"10.1103/PhysRevLett.124.087401","ISSN":"0031-9007, 1079-7114","issue":"8","journalAbbreviation":"Phys. Rev. Lett.","language":"en","page":"087401","source":"DOI.org (Crossref)","title":"Probing Exciton Dispersions of Freestanding Monolayer WSe 2 by Momentum-Resolved Electron Energy-Loss Spectroscopy","volume":"124","author":[{"family":"Hong","given":"Jinhua"},{"family":"Senga","given":"Ryosuke"},{"family":"Pichler","given":"Thomas"},{"family":"Suenaga","given":"Kazu"}],"issued":{"date-parts":[["2020",2,25]]}}}],"schema":"https://github.com/citation-style-language/schema/raw/master/csl-citation.json"} </w:instrText>
      </w:r>
      <w:r w:rsidR="000F546F" w:rsidRPr="00F82D92">
        <w:rPr>
          <w:rFonts w:ascii="Aptos" w:hAnsi="Aptos"/>
          <w:highlight w:val="yellow"/>
        </w:rPr>
        <w:fldChar w:fldCharType="separate"/>
      </w:r>
      <w:r w:rsidR="000F546F" w:rsidRPr="00F82D92">
        <w:rPr>
          <w:rFonts w:ascii="Aptos" w:hAnsi="Aptos" w:cs="Liberation Serif"/>
          <w:kern w:val="0"/>
        </w:rPr>
        <w:t> [2]</w:t>
      </w:r>
      <w:r w:rsidR="000F546F" w:rsidRPr="00F82D92">
        <w:rPr>
          <w:rFonts w:ascii="Aptos" w:hAnsi="Aptos"/>
          <w:highlight w:val="yellow"/>
        </w:rPr>
        <w:fldChar w:fldCharType="end"/>
      </w:r>
      <w:r w:rsidR="003D793B" w:rsidRPr="00F82D92">
        <w:rPr>
          <w:rFonts w:ascii="Aptos" w:hAnsi="Aptos"/>
        </w:rPr>
        <w:t xml:space="preserve">. </w:t>
      </w:r>
      <w:r w:rsidR="002A35A1" w:rsidRPr="00F82D92">
        <w:rPr>
          <w:rFonts w:ascii="Aptos" w:hAnsi="Aptos"/>
        </w:rPr>
        <w:t>The third requirement is that the sample be on ground potential so that sample changing can be done without shutting down the high voltage. Fourth, ultra-high vacuum is typically required so that non-sample interactions can be avoided. Fifth, in the case of bulk measurements, high energy measurements are desirable to avoid multiple-scatterin</w:t>
      </w:r>
      <w:r w:rsidR="00E63017">
        <w:rPr>
          <w:rFonts w:ascii="Aptos" w:hAnsi="Aptos"/>
        </w:rPr>
        <w:t>g</w:t>
      </w:r>
      <w:r w:rsidR="002A35A1" w:rsidRPr="00F82D92">
        <w:rPr>
          <w:rFonts w:ascii="Aptos" w:hAnsi="Aptos"/>
        </w:rPr>
        <w:t>, unless this is the target.</w:t>
      </w:r>
      <w:r w:rsidR="008D457C" w:rsidRPr="00F82D92">
        <w:rPr>
          <w:rFonts w:ascii="Aptos" w:hAnsi="Aptos"/>
        </w:rPr>
        <w:t xml:space="preserve"> In a TEM configuration, this also grants the ability to image diffraction patterns, which is ideal for identifying high-symmetry crystal directions for </w:t>
      </w:r>
      <w:r w:rsidR="00176BC2" w:rsidRPr="00F82D92">
        <w:rPr>
          <w:rFonts w:ascii="Aptos" w:hAnsi="Aptos"/>
        </w:rPr>
        <w:t xml:space="preserve">subsequent </w:t>
      </w:r>
      <w:r w:rsidR="005047BF" w:rsidRPr="00F82D92">
        <w:rPr>
          <w:rFonts w:ascii="Aptos" w:hAnsi="Aptos"/>
        </w:rPr>
        <w:t xml:space="preserve">exciton </w:t>
      </w:r>
      <w:r w:rsidR="008D457C" w:rsidRPr="00F82D92">
        <w:rPr>
          <w:rFonts w:ascii="Aptos" w:hAnsi="Aptos"/>
        </w:rPr>
        <w:t xml:space="preserve">dispersion </w:t>
      </w:r>
      <w:r w:rsidR="008B641A" w:rsidRPr="00F82D92">
        <w:rPr>
          <w:rFonts w:ascii="Aptos" w:hAnsi="Aptos"/>
        </w:rPr>
        <w:t>studies</w:t>
      </w:r>
      <w:r w:rsidR="00B9004F" w:rsidRPr="00F82D92">
        <w:rPr>
          <w:rFonts w:ascii="Aptos" w:hAnsi="Aptos"/>
        </w:rPr>
        <w:fldChar w:fldCharType="begin"/>
      </w:r>
      <w:r w:rsidR="000F546F" w:rsidRPr="00F82D92">
        <w:rPr>
          <w:rFonts w:ascii="Aptos" w:hAnsi="Aptos"/>
        </w:rPr>
        <w:instrText xml:space="preserve"> ADDIN ZOTERO_ITEM CSL_CITATION {"citationID":"is5VSmab","properties":{"formattedCitation":"\\uc0\\u160{}[3]","plainCitation":" [3]","noteIndex":0},"citationItems":[{"id":430,"uris":["http://zotero.org/users/14625227/items/VTWME68D"],"itemData":{"id":430,"type":"article-journal","abstract":"Employing inelastic electron scattering we demonstrate here the determination of the exciton dispersion in a molecular solid. The failure of the applied tight-binding description provides strong evidence for a necessary reconsideration of the traditional, Frenkel-exciton based, understanding of the lowest-lying electronic transitions in organic semiconductors.","container-title":"Physical Review Letters","DOI":"10.1103/PhysRevLett.98.037402","issue":"3","journalAbbreviation":"Phys. Rev. Lett.","note":"publisher: American Physical Society","page":"037402","source":"APS","title":"Exciton Band Structure of Pentacene Molecular Solids: Breakdown of the Frenkel Exciton Model","title-short":"Exciton Band Structure of Pentacene Molecular Solids","volume":"98","author":[{"family":"Schuster","given":"R."},{"family":"Knupfer","given":"M."},{"family":"Berger","given":"H."}],"issued":{"date-parts":[["2007",1,16]]}}}],"schema":"https://github.com/citation-style-language/schema/raw/master/csl-citation.json"} </w:instrText>
      </w:r>
      <w:r w:rsidR="00B9004F" w:rsidRPr="00F82D92">
        <w:rPr>
          <w:rFonts w:ascii="Aptos" w:hAnsi="Aptos"/>
        </w:rPr>
        <w:fldChar w:fldCharType="separate"/>
      </w:r>
      <w:r w:rsidR="000F546F" w:rsidRPr="00F82D92">
        <w:rPr>
          <w:rFonts w:ascii="Aptos" w:hAnsi="Aptos" w:cs="Liberation Serif"/>
          <w:kern w:val="0"/>
        </w:rPr>
        <w:t> [3]</w:t>
      </w:r>
      <w:r w:rsidR="00B9004F" w:rsidRPr="00F82D92">
        <w:rPr>
          <w:rFonts w:ascii="Aptos" w:hAnsi="Aptos"/>
        </w:rPr>
        <w:fldChar w:fldCharType="end"/>
      </w:r>
      <w:r w:rsidR="008D457C" w:rsidRPr="00F82D92">
        <w:rPr>
          <w:rFonts w:ascii="Aptos" w:hAnsi="Aptos"/>
        </w:rPr>
        <w:t>.</w:t>
      </w:r>
      <w:r w:rsidR="00856355">
        <w:rPr>
          <w:rFonts w:ascii="Aptos" w:hAnsi="Aptos"/>
        </w:rPr>
        <w:t xml:space="preserve"> </w:t>
      </w:r>
    </w:p>
    <w:p w14:paraId="1376F37D" w14:textId="5CBD735A" w:rsidR="006F4743" w:rsidRDefault="00000000" w:rsidP="00307288">
      <w:pPr>
        <w:spacing w:before="240"/>
        <w:jc w:val="both"/>
        <w:rPr>
          <w:rFonts w:ascii="Aptos" w:hAnsi="Aptos"/>
        </w:rPr>
      </w:pPr>
      <w:r w:rsidRPr="00F82D92">
        <w:rPr>
          <w:rFonts w:ascii="Aptos" w:hAnsi="Aptos"/>
        </w:rPr>
        <w:t xml:space="preserve">The application of electron scattering to probe the full excitonic dispersion in a crystal dates back to at least </w:t>
      </w:r>
      <w:r w:rsidR="00C612F0" w:rsidRPr="00F82D92">
        <w:rPr>
          <w:rFonts w:ascii="Aptos" w:hAnsi="Aptos"/>
        </w:rPr>
        <w:t>2007</w:t>
      </w:r>
      <w:r w:rsidRPr="00F82D92">
        <w:rPr>
          <w:rFonts w:ascii="Aptos" w:hAnsi="Aptos"/>
        </w:rPr>
        <w:t>,</w:t>
      </w:r>
      <w:r w:rsidR="00E212BE" w:rsidRPr="00F82D92">
        <w:rPr>
          <w:rFonts w:ascii="Aptos" w:hAnsi="Aptos"/>
        </w:rPr>
        <w:t xml:space="preserve"> (although it has been proposed much earlier</w:t>
      </w:r>
      <w:r w:rsidR="000C1CE6" w:rsidRPr="00F82D92">
        <w:rPr>
          <w:rFonts w:ascii="Aptos" w:hAnsi="Aptos"/>
        </w:rPr>
        <w:t>, to my understanding</w:t>
      </w:r>
      <w:r w:rsidR="00E212BE" w:rsidRPr="00F82D92">
        <w:rPr>
          <w:rFonts w:ascii="Aptos" w:hAnsi="Aptos"/>
        </w:rPr>
        <w:t xml:space="preserve">) </w:t>
      </w:r>
      <w:r w:rsidR="00D31CE3" w:rsidRPr="00F82D92">
        <w:rPr>
          <w:rFonts w:ascii="Aptos" w:hAnsi="Aptos"/>
        </w:rPr>
        <w:t xml:space="preserve">where prior </w:t>
      </w:r>
      <w:r w:rsidRPr="00F82D92">
        <w:rPr>
          <w:rFonts w:ascii="Aptos" w:hAnsi="Aptos"/>
        </w:rPr>
        <w:t xml:space="preserve">effort </w:t>
      </w:r>
      <w:r w:rsidR="00D31CE3" w:rsidRPr="00F82D92">
        <w:rPr>
          <w:rFonts w:ascii="Aptos" w:hAnsi="Aptos"/>
        </w:rPr>
        <w:t xml:space="preserve">focused </w:t>
      </w:r>
      <w:r w:rsidRPr="00F82D92">
        <w:rPr>
          <w:rFonts w:ascii="Aptos" w:hAnsi="Aptos"/>
        </w:rPr>
        <w:t xml:space="preserve">on plasmons, interband excitations, or the identification of excitonic </w:t>
      </w:r>
      <w:r w:rsidR="00132313" w:rsidRPr="00F82D92">
        <w:rPr>
          <w:rFonts w:ascii="Aptos" w:hAnsi="Aptos"/>
        </w:rPr>
        <w:t>peaks</w:t>
      </w:r>
      <w:r w:rsidR="006B6596" w:rsidRPr="00F82D92">
        <w:rPr>
          <w:rFonts w:ascii="Aptos" w:hAnsi="Aptos"/>
        </w:rPr>
        <w:t xml:space="preserve"> as opposed to dispersion</w:t>
      </w:r>
      <w:r w:rsidR="00132313" w:rsidRPr="00F82D92">
        <w:rPr>
          <w:rFonts w:ascii="Aptos" w:hAnsi="Aptos"/>
        </w:rPr>
        <w:fldChar w:fldCharType="begin"/>
      </w:r>
      <w:r w:rsidR="000F546F" w:rsidRPr="00F82D92">
        <w:rPr>
          <w:rFonts w:ascii="Aptos" w:hAnsi="Aptos"/>
        </w:rPr>
        <w:instrText xml:space="preserve"> ADDIN ZOTERO_ITEM CSL_CITATION {"citationID":"p0QVKQvc","properties":{"formattedCitation":"\\uc0\\u160{}[3\\uc0\\u8211{}5]","plainCitation":" [3–5]","noteIndex":0},"citationItems":[{"id":433,"uris":["http://zotero.org/users/14625227/items/YL3ZPELS"],"itemData":{"id":433,"type":"article-journal","abstract":"This paper reviews the implementation of Electron Energy Loss Spectroscopy (EELS) in a Transmission Electron Microscope (TEM), as an essential tool for advanced analytical studies, exhibiting a unique level of performance in terms of spatial resolution down to the interatomic distances for imaging and sensitivity down to the single atom for elemental identification. In terms of spectral resolution, it offers access with a resolution as good as a few meV, to a very broad spectral domain extending from tens of meV (in the IR) up to a few keV (in the X-ray). This new generation of instrument (EELS+(S)TEM) is now routinely used to investigate the structural, spectral, electronic and chemical properties of a wide range of materials and to broaden spectacularly the field of novel information which it provides. A first part of the paper describes the major progress in advanced instrumentation brought by the novel pieces of equipment (spectrometers, monochromators, aberration correctors and detectors) together with the newly elaborated tools for the acquisition and processing of huge data collections. The second part is devoted to the description of the information contained in a global EELS spectrum: (i) from the core-loss domain implying excitations from inner-shell atomic electrons and its application in elemental, chemical and electronic mapping; (ii) from the low-energy domain exhibiting individual or collective excitations of the valence and conduction electron gas, with its most recent developments in band gap mapping and nanoplasmonics; (iii) in the ultra-low energy domain, which is now in its infancy, the surface collective electron excitations, molecular bonds and the vibrations of phonons at surfaces and in the bulk of nanostructures. The third part is devoted to the exploration of unconventional domains of applications, which in many cases associate the EELS acquisition with the generation and the capture of other signals in various environments, in situ operation (temperature, pressure...), absorption or generation of photons (cathodoluminescence, X-ray emission), acquisition and handling of multidimension data (space, energy, momentum, time). In conclusion, EELS fifty years after its first recognition as a useful actor in the development and promotion of the analytical microscopy, has nowadays become an essential tool for the acquisition of many physical parameters with ultimate resolution, thus opening new routes in nanophysics to be explored.","container-title":"The European Physical Journal Applied Physics","DOI":"10.1051/epjap/2022220012","ISSN":"1286-0042, 1286-0050","journalAbbreviation":"Eur. Phys. J. Appl. Phys.","language":"en","license":"© C. Colliex, Published by EDP Sciences, 2022","note":"publisher: EDP Sciences","page":"38","source":"www.epjap.org","title":"From early to present and future achievements of EELS in the TEM","volume":"97","author":[{"family":"Colliex","given":"Christian"}],"issued":{"date-parts":[["2022"]]}}},{"id":435,"uris":["http://zotero.org/users/14625227/items/9XPG8F4E"],"itemData":{"id":435,"type":"paper-conference","abstract":"Electron energy loss spectroscopy offers several advantages over other optical techniques in terms of dielectric functions, momentum transfer giving rise to optical forbidden transitions, and in determining the localized nature of excitations. A cold field emission gun (cFEG) electron microscopy (TEM) equipped with a parallel electron energy loss spectrometer (EELS) provides a reasonable energy resolution, a small beam probe and a high counting rate, which eases conditions of sample preparation and makes certain EELS measurements more feasible to do. The electron energy loss spectra of high temperature superconducting materials by using cFEG TEM EELS.","page":"988-989","source":"Northwestern Scholars","title":"Momentum-resolved low-loss electron energy loss spectroscopy in oxide superconductor: Proceedings of the 52nd Annual Meeting of the Microscopy Society of America","title-short":"Momentum-resolved low-loss electron energy loss spectroscopy in oxide superconductor","URL":"https://www.scopus.com/pages/publications/0028746837","author":[{"family":"Wang","given":"Y. Y."},{"family":"Cheng","given":"S. C."},{"family":"Dravid","given":"V. P."}],"accessed":{"date-parts":[["2025",10,14]]},"issued":{"date-parts":[["1994"]]}}},{"id":430,"uris":["http://zotero.org/users/14625227/items/VTWME68D"],"itemData":{"id":430,"type":"article-journal","abstract":"Employing inelastic electron scattering we demonstrate here the determination of the exciton dispersion in a molecular solid. The failure of the applied tight-binding description provides strong evidence for a necessary reconsideration of the traditional, Frenkel-exciton based, understanding of the lowest-lying electronic transitions in organic semiconductors.","container-title":"Physical Review Letters","DOI":"10.1103/PhysRevLett.98.037402","issue":"3","journalAbbreviation":"Phys. Rev. Lett.","note":"publisher: American Physical Society","page":"037402","source":"APS","title":"Exciton Band Structure of Pentacene Molecular Solids: Breakdown of the Frenkel Exciton Model","title-short":"Exciton Band Structure of Pentacene Molecular Solids","volume":"98","author":[{"family":"Schuster","given":"R."},{"family":"Knupfer","given":"M."},{"family":"Berger","given":"H."}],"issued":{"date-parts":[["2007",1,16]]}}}],"schema":"https://github.com/citation-style-language/schema/raw/master/csl-citation.json"} </w:instrText>
      </w:r>
      <w:r w:rsidR="00132313" w:rsidRPr="00F82D92">
        <w:rPr>
          <w:rFonts w:ascii="Aptos" w:hAnsi="Aptos"/>
        </w:rPr>
        <w:fldChar w:fldCharType="separate"/>
      </w:r>
      <w:r w:rsidR="000F546F" w:rsidRPr="00F82D92">
        <w:rPr>
          <w:rFonts w:ascii="Aptos" w:hAnsi="Aptos" w:cs="Liberation Serif"/>
          <w:kern w:val="0"/>
        </w:rPr>
        <w:t> [3–5]</w:t>
      </w:r>
      <w:r w:rsidR="00132313" w:rsidRPr="00F82D92">
        <w:rPr>
          <w:rFonts w:ascii="Aptos" w:hAnsi="Aptos"/>
        </w:rPr>
        <w:fldChar w:fldCharType="end"/>
      </w:r>
      <w:r w:rsidRPr="00F82D92">
        <w:rPr>
          <w:rFonts w:ascii="Aptos" w:hAnsi="Aptos"/>
        </w:rPr>
        <w:t>.</w:t>
      </w:r>
      <w:r w:rsidR="00E212BE" w:rsidRPr="00F82D92">
        <w:rPr>
          <w:rFonts w:ascii="Aptos" w:hAnsi="Aptos"/>
        </w:rPr>
        <w:t xml:space="preserve"> </w:t>
      </w:r>
      <w:r w:rsidR="00ED7866" w:rsidRPr="00F82D92">
        <w:rPr>
          <w:rFonts w:ascii="Aptos" w:hAnsi="Aptos"/>
        </w:rPr>
        <w:t xml:space="preserve">EELS is ideal for the measurement of exciton dispersion for </w:t>
      </w:r>
      <w:r w:rsidR="004467D7" w:rsidRPr="00F82D92">
        <w:rPr>
          <w:rFonts w:ascii="Aptos" w:hAnsi="Aptos"/>
        </w:rPr>
        <w:t>three</w:t>
      </w:r>
      <w:r w:rsidR="00ED7866" w:rsidRPr="00F82D92">
        <w:rPr>
          <w:rFonts w:ascii="Aptos" w:hAnsi="Aptos"/>
        </w:rPr>
        <w:t xml:space="preserve"> reasons: that it is easier to build high-sensitivity detectors, that </w:t>
      </w:r>
      <w:r w:rsidR="00EE4F9B" w:rsidRPr="00F82D92">
        <w:rPr>
          <w:rFonts w:ascii="Aptos" w:hAnsi="Aptos"/>
        </w:rPr>
        <w:t>transmission EELS is capable of studies in monolayer crystals</w:t>
      </w:r>
      <w:r w:rsidR="004467D7" w:rsidRPr="00F82D92">
        <w:rPr>
          <w:rFonts w:ascii="Aptos" w:hAnsi="Aptos"/>
        </w:rPr>
        <w:t xml:space="preserve">, and that a TEM configuration grants spatial resolution high enough to handle structures containing defects and impurities </w:t>
      </w:r>
      <w:r w:rsidR="00EE4F9B" w:rsidRPr="00F82D92">
        <w:rPr>
          <w:rFonts w:ascii="Aptos" w:hAnsi="Aptos"/>
        </w:rPr>
        <w:fldChar w:fldCharType="begin"/>
      </w:r>
      <w:r w:rsidR="000F546F" w:rsidRPr="00F82D92">
        <w:rPr>
          <w:rFonts w:ascii="Aptos" w:hAnsi="Aptos"/>
        </w:rPr>
        <w:instrText xml:space="preserve"> ADDIN ZOTERO_ITEM CSL_CITATION {"citationID":"Am0svTl4","properties":{"formattedCitation":"\\uc0\\u160{}[2]","plainCitation":" [2]","noteIndex":0},"citationItems":[{"id":427,"uris":["http://zotero.org/users/14625227/items/M6TMNILX"],"itemData":{"id":427,"type":"article-journal","container-title":"Physical Review Letters","DOI":"10.1103/PhysRevLett.124.087401","ISSN":"0031-9007, 1079-7114","issue":"8","journalAbbreviation":"Phys. Rev. Lett.","language":"en","page":"087401","source":"DOI.org (Crossref)","title":"Probing Exciton Dispersions of Freestanding Monolayer WSe 2 by Momentum-Resolved Electron Energy-Loss Spectroscopy","volume":"124","author":[{"family":"Hong","given":"Jinhua"},{"family":"Senga","given":"Ryosuke"},{"family":"Pichler","given":"Thomas"},{"family":"Suenaga","given":"Kazu"}],"issued":{"date-parts":[["2020",2,25]]}}}],"schema":"https://github.com/citation-style-language/schema/raw/master/csl-citation.json"} </w:instrText>
      </w:r>
      <w:r w:rsidR="00EE4F9B" w:rsidRPr="00F82D92">
        <w:rPr>
          <w:rFonts w:ascii="Aptos" w:hAnsi="Aptos"/>
        </w:rPr>
        <w:fldChar w:fldCharType="separate"/>
      </w:r>
      <w:r w:rsidR="000F546F" w:rsidRPr="00F82D92">
        <w:rPr>
          <w:rFonts w:ascii="Aptos" w:hAnsi="Aptos" w:cs="Liberation Serif"/>
          <w:kern w:val="0"/>
        </w:rPr>
        <w:t> [2]</w:t>
      </w:r>
      <w:r w:rsidR="00EE4F9B" w:rsidRPr="00F82D92">
        <w:rPr>
          <w:rFonts w:ascii="Aptos" w:hAnsi="Aptos"/>
        </w:rPr>
        <w:fldChar w:fldCharType="end"/>
      </w:r>
      <w:r w:rsidR="00EE4F9B" w:rsidRPr="00F82D92">
        <w:rPr>
          <w:rFonts w:ascii="Aptos" w:hAnsi="Aptos"/>
        </w:rPr>
        <w:t>.</w:t>
      </w:r>
      <w:r w:rsidR="00E856F0" w:rsidRPr="00F82D92">
        <w:rPr>
          <w:rFonts w:ascii="Aptos" w:hAnsi="Aptos"/>
        </w:rPr>
        <w:t xml:space="preserve"> Such a configuration is commonly known as momentum (q) resolved EELS (q-EELS)</w:t>
      </w:r>
      <w:r w:rsidR="00AC2D5F">
        <w:rPr>
          <w:rFonts w:ascii="Aptos" w:hAnsi="Aptos"/>
        </w:rPr>
        <w:t>.</w:t>
      </w:r>
      <w:r w:rsidR="00307288">
        <w:rPr>
          <w:rFonts w:ascii="Aptos" w:hAnsi="Aptos"/>
        </w:rPr>
        <w:t xml:space="preserve"> A schematic of this configuration is shown in figure 1.</w:t>
      </w:r>
      <w:r w:rsidR="00AC2D5F">
        <w:rPr>
          <w:rFonts w:ascii="Aptos" w:hAnsi="Aptos"/>
        </w:rPr>
        <w:t xml:space="preserve"> In this case, electrons are typically collected by a detector on-axis in the back-focal plane.</w:t>
      </w:r>
      <w:r w:rsidR="00583B6B">
        <w:rPr>
          <w:rFonts w:ascii="Aptos" w:hAnsi="Aptos"/>
        </w:rPr>
        <w:t xml:space="preserve"> Today we have sophisticated detectors which are capable of this and much more by default.</w:t>
      </w:r>
      <w:r w:rsidR="00C757F4">
        <w:rPr>
          <w:rFonts w:ascii="Aptos" w:hAnsi="Aptos"/>
        </w:rPr>
        <w:t xml:space="preserve"> </w:t>
      </w:r>
      <w:r w:rsidR="00890F4E" w:rsidRPr="00F82D92">
        <w:rPr>
          <w:rFonts w:ascii="Aptos" w:hAnsi="Aptos"/>
        </w:rPr>
        <w:t xml:space="preserve">The earliest work on the subject utilized (170 keV) </w:t>
      </w:r>
      <w:r w:rsidR="005B0D6A">
        <w:rPr>
          <w:rFonts w:ascii="Aptos" w:hAnsi="Aptos"/>
        </w:rPr>
        <w:t>electrons</w:t>
      </w:r>
      <w:r w:rsidR="00890F4E" w:rsidRPr="00F82D92">
        <w:rPr>
          <w:rFonts w:ascii="Aptos" w:hAnsi="Aptos"/>
        </w:rPr>
        <w:t>,</w:t>
      </w:r>
      <w:r w:rsidR="00B848FD">
        <w:rPr>
          <w:rFonts w:ascii="Aptos" w:hAnsi="Aptos"/>
        </w:rPr>
        <w:t xml:space="preserve"> high enough</w:t>
      </w:r>
      <w:r w:rsidR="00890F4E" w:rsidRPr="00F82D92">
        <w:rPr>
          <w:rFonts w:ascii="Aptos" w:hAnsi="Aptos"/>
        </w:rPr>
        <w:t xml:space="preserve"> that only singlet excitations are possible</w:t>
      </w:r>
      <w:r w:rsidR="00925D75">
        <w:rPr>
          <w:rFonts w:ascii="Aptos" w:hAnsi="Aptos"/>
        </w:rPr>
        <w:t>, but low enough to only study the valence</w:t>
      </w:r>
      <w:r w:rsidR="00E7707E">
        <w:rPr>
          <w:rFonts w:ascii="Aptos" w:hAnsi="Aptos"/>
        </w:rPr>
        <w:t xml:space="preserve"> band</w:t>
      </w:r>
      <w:r w:rsidR="00B847FB">
        <w:rPr>
          <w:rFonts w:ascii="Aptos" w:hAnsi="Aptos"/>
        </w:rPr>
        <w:fldChar w:fldCharType="begin"/>
      </w:r>
      <w:r w:rsidR="00B847FB">
        <w:rPr>
          <w:rFonts w:ascii="Aptos" w:hAnsi="Aptos"/>
        </w:rPr>
        <w:instrText xml:space="preserve"> ADDIN ZOTERO_ITEM CSL_CITATION {"citationID":"kkebyl0G","properties":{"formattedCitation":"\\uc0\\u160{}[3]","plainCitation":" [3]","noteIndex":0},"citationItems":[{"id":430,"uris":["http://zotero.org/users/14625227/items/VTWME68D"],"itemData":{"id":430,"type":"article-journal","abstract":"Employing inelastic electron scattering we demonstrate here the determination of the exciton dispersion in a molecular solid. The failure of the applied tight-binding description provides strong evidence for a necessary reconsideration of the traditional, Frenkel-exciton based, understanding of the lowest-lying electronic transitions in organic semiconductors.","container-title":"Physical Review Letters","DOI":"10.1103/PhysRevLett.98.037402","issue":"3","journalAbbreviation":"Phys. Rev. Lett.","note":"publisher: American Physical Society","page":"037402","source":"APS","title":"Exciton Band Structure of Pentacene Molecular Solids: Breakdown of the Frenkel Exciton Model","title-short":"Exciton Band Structure of Pentacene Molecular Solids","volume":"98","author":[{"family":"Schuster","given":"R."},{"family":"Knupfer","given":"M."},{"family":"Berger","given":"H."}],"issued":{"date-parts":[["2007",1,16]]}}}],"schema":"https://github.com/citation-style-language/schema/raw/master/csl-citation.json"} </w:instrText>
      </w:r>
      <w:r w:rsidR="00B847FB">
        <w:rPr>
          <w:rFonts w:ascii="Aptos" w:hAnsi="Aptos"/>
        </w:rPr>
        <w:fldChar w:fldCharType="separate"/>
      </w:r>
      <w:r w:rsidR="00B847FB" w:rsidRPr="00B847FB">
        <w:rPr>
          <w:rFonts w:ascii="Aptos" w:hAnsi="Aptos" w:cs="Times New Roman"/>
          <w:kern w:val="0"/>
        </w:rPr>
        <w:t> [3]</w:t>
      </w:r>
      <w:r w:rsidR="00B847FB">
        <w:rPr>
          <w:rFonts w:ascii="Aptos" w:hAnsi="Aptos"/>
        </w:rPr>
        <w:fldChar w:fldCharType="end"/>
      </w:r>
      <w:r w:rsidR="00E7707E">
        <w:rPr>
          <w:rFonts w:ascii="Aptos" w:hAnsi="Aptos"/>
        </w:rPr>
        <w:t>.</w:t>
      </w:r>
      <w:r w:rsidR="00B847FB">
        <w:rPr>
          <w:rFonts w:ascii="Aptos" w:hAnsi="Aptos"/>
        </w:rPr>
        <w:t xml:space="preserve"> This remains typical for dispersion studies today</w:t>
      </w:r>
      <w:r w:rsidR="00B847FB">
        <w:rPr>
          <w:rFonts w:ascii="Aptos" w:hAnsi="Aptos"/>
        </w:rPr>
        <w:fldChar w:fldCharType="begin"/>
      </w:r>
      <w:r w:rsidR="00B847FB">
        <w:rPr>
          <w:rFonts w:ascii="Aptos" w:hAnsi="Aptos"/>
        </w:rPr>
        <w:instrText xml:space="preserve"> ADDIN ZOTERO_ITEM CSL_CITATION {"citationID":"V9oYQXFL","properties":{"formattedCitation":"\\uc0\\u160{}[2]","plainCitation":" [2]","noteIndex":0},"citationItems":[{"id":427,"uris":["http://zotero.org/users/14625227/items/M6TMNILX"],"itemData":{"id":427,"type":"article-journal","container-title":"Physical Review Letters","DOI":"10.1103/PhysRevLett.124.087401","ISSN":"0031-9007, 1079-7114","issue":"8","journalAbbreviation":"Phys. Rev. Lett.","language":"en","page":"087401","source":"DOI.org (Crossref)","title":"Probing Exciton Dispersions of Freestanding Monolayer WSe 2 by Momentum-Resolved Electron Energy-Loss Spectroscopy","volume":"124","author":[{"family":"Hong","given":"Jinhua"},{"family":"Senga","given":"Ryosuke"},{"family":"Pichler","given":"Thomas"},{"family":"Suenaga","given":"Kazu"}],"issued":{"date-parts":[["2020",2,25]]}}}],"schema":"https://github.com/citation-style-language/schema/raw/master/csl-citation.json"} </w:instrText>
      </w:r>
      <w:r w:rsidR="00B847FB">
        <w:rPr>
          <w:rFonts w:ascii="Aptos" w:hAnsi="Aptos"/>
        </w:rPr>
        <w:fldChar w:fldCharType="separate"/>
      </w:r>
      <w:r w:rsidR="00B847FB" w:rsidRPr="00B847FB">
        <w:rPr>
          <w:rFonts w:ascii="Aptos" w:hAnsi="Aptos" w:cs="Times New Roman"/>
          <w:kern w:val="0"/>
        </w:rPr>
        <w:t> [2]</w:t>
      </w:r>
      <w:r w:rsidR="00B847FB">
        <w:rPr>
          <w:rFonts w:ascii="Aptos" w:hAnsi="Aptos"/>
        </w:rPr>
        <w:fldChar w:fldCharType="end"/>
      </w:r>
      <w:r w:rsidR="00B847FB">
        <w:rPr>
          <w:rFonts w:ascii="Aptos" w:hAnsi="Aptos"/>
        </w:rPr>
        <w:t xml:space="preserve">. </w:t>
      </w:r>
    </w:p>
    <w:p w14:paraId="0D1C2F7D" w14:textId="4C14064C" w:rsidR="00E26DE9" w:rsidRDefault="00307288" w:rsidP="00307288">
      <w:pPr>
        <w:spacing w:before="240"/>
        <w:jc w:val="both"/>
        <w:rPr>
          <w:rFonts w:ascii="Aptos" w:hAnsi="Aptos"/>
        </w:rPr>
      </w:pPr>
      <w:commentRangeStart w:id="0"/>
      <w:r w:rsidRPr="00F82D92">
        <w:rPr>
          <w:rFonts w:ascii="Aptos" w:hAnsi="Aptos"/>
        </w:rPr>
        <w:drawing>
          <wp:inline distT="0" distB="0" distL="0" distR="0" wp14:anchorId="37425D4A" wp14:editId="0801A4E5">
            <wp:extent cx="2503715" cy="1752600"/>
            <wp:effectExtent l="0" t="0" r="0" b="0"/>
            <wp:docPr id="579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2768" name=""/>
                    <pic:cNvPicPr/>
                  </pic:nvPicPr>
                  <pic:blipFill>
                    <a:blip r:embed="rId4"/>
                    <a:stretch>
                      <a:fillRect/>
                    </a:stretch>
                  </pic:blipFill>
                  <pic:spPr>
                    <a:xfrm>
                      <a:off x="0" y="0"/>
                      <a:ext cx="2515506" cy="1760853"/>
                    </a:xfrm>
                    <a:prstGeom prst="rect">
                      <a:avLst/>
                    </a:prstGeom>
                  </pic:spPr>
                </pic:pic>
              </a:graphicData>
            </a:graphic>
          </wp:inline>
        </w:drawing>
      </w:r>
      <w:commentRangeEnd w:id="0"/>
      <w:r w:rsidR="00B562A5">
        <w:rPr>
          <w:rStyle w:val="CommentReference"/>
          <w:rFonts w:cs="Mangal"/>
        </w:rPr>
        <w:commentReference w:id="0"/>
      </w:r>
    </w:p>
    <w:p w14:paraId="45F566A0" w14:textId="189B2744" w:rsidR="00FC460C" w:rsidRPr="00F82D92" w:rsidRDefault="00E26DE9" w:rsidP="00FC460C">
      <w:pPr>
        <w:spacing w:before="240"/>
        <w:jc w:val="both"/>
        <w:rPr>
          <w:rFonts w:ascii="Aptos" w:hAnsi="Aptos"/>
        </w:rPr>
      </w:pPr>
      <w:r>
        <w:rPr>
          <w:rFonts w:ascii="Aptos" w:hAnsi="Aptos"/>
        </w:rPr>
        <w:t>When an electron scatters in a q-EELS configuration, some energy is lost by the incident electron, exciting the sample electron to a higher band, leaving a hole.</w:t>
      </w:r>
      <w:r w:rsidR="00C56D0D">
        <w:rPr>
          <w:rFonts w:ascii="Aptos" w:hAnsi="Aptos"/>
        </w:rPr>
        <w:t xml:space="preserve"> It is important to distinguish this as the mechanism occurring in q-EELS, as similar techniques such as angle-resolved photoelectron spectroscopy do not measure exciton energy specifically. </w:t>
      </w:r>
      <w:r w:rsidR="00FA68BD">
        <w:rPr>
          <w:rFonts w:ascii="Aptos" w:hAnsi="Aptos"/>
        </w:rPr>
        <w:t xml:space="preserve">What is then measured is a q-E diagram, which typically has an x-axis of momentum, y-axis of energy loss, and color of intensity </w:t>
      </w:r>
      <w:r w:rsidR="00FA68BD">
        <w:rPr>
          <w:rFonts w:ascii="Aptos" w:hAnsi="Aptos"/>
        </w:rPr>
        <w:lastRenderedPageBreak/>
        <w:t xml:space="preserve">for a given high-symmetry direction. As mentioned, it is necessary to select a known high-symmetry direction ($\Gamma$-K, $\Gamma$-M for a hexagonal crystal) </w:t>
      </w:r>
      <w:r w:rsidR="005C02BA">
        <w:rPr>
          <w:rFonts w:ascii="Aptos" w:hAnsi="Aptos"/>
        </w:rPr>
        <w:t>using diffraction mode in the microscope. This is not directly the exciton dispersion, and peaks must be determined to create the actual band structure. Excitons give an extremely weak signal, so data processing is relatively deep and interesting. Typical work on mapping exciton dispersion in 2D materials utilizes fitting the Voigt function to extract both peak position and signal intensity. Zero loss peak (ZLP) is usually removed before fitting</w:t>
      </w:r>
      <w:r w:rsidR="005C02BA">
        <w:rPr>
          <w:rFonts w:ascii="Aptos" w:hAnsi="Aptos"/>
        </w:rPr>
        <w:fldChar w:fldCharType="begin"/>
      </w:r>
      <w:r w:rsidR="005C02BA">
        <w:rPr>
          <w:rFonts w:ascii="Aptos" w:hAnsi="Aptos"/>
        </w:rPr>
        <w:instrText xml:space="preserve"> ADDIN ZOTERO_ITEM CSL_CITATION {"citationID":"j8uqzFio","properties":{"formattedCitation":"\\uc0\\u160{}[2]","plainCitation":" [2]","noteIndex":0},"citationItems":[{"id":427,"uris":["http://zotero.org/users/14625227/items/M6TMNILX"],"itemData":{"id":427,"type":"article-journal","container-title":"Physical Review Letters","DOI":"10.1103/PhysRevLett.124.087401","ISSN":"0031-9007, 1079-7114","issue":"8","journalAbbreviation":"Phys. Rev. Lett.","language":"en","page":"087401","source":"DOI.org (Crossref)","title":"Probing Exciton Dispersions of Freestanding Monolayer WSe 2 by Momentum-Resolved Electron Energy-Loss Spectroscopy","volume":"124","author":[{"family":"Hong","given":"Jinhua"},{"family":"Senga","given":"Ryosuke"},{"family":"Pichler","given":"Thomas"},{"family":"Suenaga","given":"Kazu"}],"issued":{"date-parts":[["2020",2,25]]}}}],"schema":"https://github.com/citation-style-language/schema/raw/master/csl-citation.json"} </w:instrText>
      </w:r>
      <w:r w:rsidR="005C02BA">
        <w:rPr>
          <w:rFonts w:ascii="Aptos" w:hAnsi="Aptos"/>
        </w:rPr>
        <w:fldChar w:fldCharType="separate"/>
      </w:r>
      <w:r w:rsidR="005C02BA" w:rsidRPr="005C02BA">
        <w:rPr>
          <w:rFonts w:ascii="Aptos" w:hAnsi="Aptos" w:cs="Times New Roman"/>
          <w:kern w:val="0"/>
        </w:rPr>
        <w:t> [2]</w:t>
      </w:r>
      <w:r w:rsidR="005C02BA">
        <w:rPr>
          <w:rFonts w:ascii="Aptos" w:hAnsi="Aptos"/>
        </w:rPr>
        <w:fldChar w:fldCharType="end"/>
      </w:r>
      <w:r w:rsidR="005C02BA">
        <w:rPr>
          <w:rFonts w:ascii="Aptos" w:hAnsi="Aptos"/>
        </w:rPr>
        <w:t xml:space="preserve">. </w:t>
      </w:r>
      <w:r w:rsidR="00355345">
        <w:rPr>
          <w:rFonts w:ascii="Aptos" w:hAnsi="Aptos"/>
        </w:rPr>
        <w:t xml:space="preserve">This is then sufficient to </w:t>
      </w:r>
      <w:r w:rsidR="00C105CD">
        <w:rPr>
          <w:rFonts w:ascii="Aptos" w:hAnsi="Aptos"/>
        </w:rPr>
        <w:t xml:space="preserve">calculate </w:t>
      </w:r>
      <w:r w:rsidR="00355345">
        <w:rPr>
          <w:rFonts w:ascii="Aptos" w:hAnsi="Aptos"/>
        </w:rPr>
        <w:t>exciton dispersion.</w:t>
      </w:r>
    </w:p>
    <w:p w14:paraId="0D69BE9A" w14:textId="334672CB" w:rsidR="00B4266E" w:rsidRDefault="00B76329" w:rsidP="00307288">
      <w:pPr>
        <w:spacing w:before="240"/>
        <w:jc w:val="both"/>
        <w:rPr>
          <w:rFonts w:ascii="Aptos" w:hAnsi="Aptos"/>
        </w:rPr>
      </w:pPr>
      <w:r>
        <w:rPr>
          <w:rFonts w:ascii="Aptos" w:hAnsi="Aptos"/>
        </w:rPr>
        <w:t xml:space="preserve">EELS is uniquely advantaged in studying exciton dispersion. In my description of the technique, I suggested that other techniques </w:t>
      </w:r>
      <w:r w:rsidR="00450458">
        <w:rPr>
          <w:rFonts w:ascii="Aptos" w:hAnsi="Aptos"/>
        </w:rPr>
        <w:t>are very</w:t>
      </w:r>
      <w:r>
        <w:rPr>
          <w:rFonts w:ascii="Aptos" w:hAnsi="Aptos"/>
        </w:rPr>
        <w:t xml:space="preserve"> useful for certain other dispersions, such as ARPES or momentum microscopy</w:t>
      </w:r>
      <w:r w:rsidR="001E6DA5">
        <w:rPr>
          <w:rFonts w:ascii="Aptos" w:hAnsi="Aptos"/>
        </w:rPr>
        <w:t>,</w:t>
      </w:r>
      <w:r>
        <w:rPr>
          <w:rFonts w:ascii="Aptos" w:hAnsi="Aptos"/>
        </w:rPr>
        <w:t xml:space="preserve"> </w:t>
      </w:r>
      <w:r w:rsidR="00DB0390">
        <w:rPr>
          <w:rFonts w:ascii="Aptos" w:hAnsi="Aptos"/>
        </w:rPr>
        <w:t xml:space="preserve">but </w:t>
      </w:r>
      <w:r w:rsidR="004A31F1">
        <w:rPr>
          <w:rFonts w:ascii="Aptos" w:hAnsi="Aptos"/>
        </w:rPr>
        <w:t xml:space="preserve">do </w:t>
      </w:r>
      <w:r>
        <w:rPr>
          <w:rFonts w:ascii="Aptos" w:hAnsi="Aptos"/>
        </w:rPr>
        <w:t xml:space="preserve">not directly measure exciton </w:t>
      </w:r>
      <w:r w:rsidR="00DD6283">
        <w:rPr>
          <w:rFonts w:ascii="Aptos" w:hAnsi="Aptos"/>
        </w:rPr>
        <w:t>excitation</w:t>
      </w:r>
      <w:r w:rsidR="00DB0390">
        <w:rPr>
          <w:rFonts w:ascii="Aptos" w:hAnsi="Aptos"/>
        </w:rPr>
        <w:t>s</w:t>
      </w:r>
      <w:r w:rsidR="00DD6283">
        <w:rPr>
          <w:rFonts w:ascii="Aptos" w:hAnsi="Aptos"/>
        </w:rPr>
        <w:t>. In the case of such photoelectron microscopies, electrons are ejected from the material, which instead gives information about the valence or conduction band structure. Excitons, in contrast, are neutral quasiparticles.</w:t>
      </w:r>
      <w:r w:rsidR="00B959BC">
        <w:rPr>
          <w:rFonts w:ascii="Aptos" w:hAnsi="Aptos"/>
        </w:rPr>
        <w:t xml:space="preserve"> There do exist, however, several other scattering techniques which </w:t>
      </w:r>
      <w:r w:rsidR="0018066E">
        <w:rPr>
          <w:rFonts w:ascii="Aptos" w:hAnsi="Aptos"/>
        </w:rPr>
        <w:t>can measure</w:t>
      </w:r>
      <w:r w:rsidR="00B959BC">
        <w:rPr>
          <w:rFonts w:ascii="Aptos" w:hAnsi="Aptos"/>
        </w:rPr>
        <w:t xml:space="preserve"> exciton dispersion, namely </w:t>
      </w:r>
      <w:r w:rsidR="00BD5532">
        <w:rPr>
          <w:rFonts w:ascii="Aptos" w:hAnsi="Aptos"/>
        </w:rPr>
        <w:t xml:space="preserve">inelastic </w:t>
      </w:r>
      <w:r w:rsidR="0018066E">
        <w:rPr>
          <w:rFonts w:ascii="Aptos" w:hAnsi="Aptos"/>
        </w:rPr>
        <w:t>x-ray and neutron scattering</w:t>
      </w:r>
      <w:r w:rsidR="00BD5532">
        <w:rPr>
          <w:rFonts w:ascii="Aptos" w:hAnsi="Aptos"/>
        </w:rPr>
        <w:fldChar w:fldCharType="begin"/>
      </w:r>
      <w:r w:rsidR="00BD5532">
        <w:rPr>
          <w:rFonts w:ascii="Aptos" w:hAnsi="Aptos"/>
        </w:rPr>
        <w:instrText xml:space="preserve"> ADDIN ZOTERO_ITEM CSL_CITATION {"citationID":"zBLW19BV","properties":{"formattedCitation":"\\uc0\\u160{}[6]","plainCitation":" [6]","noteIndex":0},"citationItems":[{"id":445,"uris":["http://zotero.org/users/14625227/items/TE4WHD7V"],"itemData":{"id":445,"type":"article-journal","abstract":"We present the phonon dispersion of bulk MoS2 in the high-symmetry directions of the Brillouin zone, determined by inelastic x-ray scattering. Our results underline the two-dimensional nature of MoS2. In combination with state-of-the-art first-principles calculations, we determine the phonon displacement patterns, symmetry properties, and scattering intensities. The results will be the basis for future experimental and theoretical work regarding electron-phonon interactions, intervalley scattering, as well as phonons in related 2D materials.","container-title":"Physical Review B","DOI":"10.1103/PhysRevB.99.144309","issue":"14","journalAbbreviation":"Phys. Rev. B","note":"publisher: American Physical Society","page":"144309","source":"APS","title":"Phonon dispersion in ${\\mathrm{MoS}}_{2}$","volume":"99","author":[{"family":"Tornatzky","given":"Hans"},{"family":"Gillen","given":"Roland"},{"family":"Uchiyama","given":"Hiroshi"},{"family":"Maultzsch","given":"Janina"}],"issued":{"date-parts":[["2019",4,24]]}}}],"schema":"https://github.com/citation-style-language/schema/raw/master/csl-citation.json"} </w:instrText>
      </w:r>
      <w:r w:rsidR="00BD5532">
        <w:rPr>
          <w:rFonts w:ascii="Aptos" w:hAnsi="Aptos"/>
        </w:rPr>
        <w:fldChar w:fldCharType="separate"/>
      </w:r>
      <w:r w:rsidR="00BD5532" w:rsidRPr="00BD5532">
        <w:rPr>
          <w:rFonts w:ascii="Aptos" w:hAnsi="Aptos" w:cs="Times New Roman"/>
          <w:kern w:val="0"/>
        </w:rPr>
        <w:t> [6]</w:t>
      </w:r>
      <w:r w:rsidR="00BD5532">
        <w:rPr>
          <w:rFonts w:ascii="Aptos" w:hAnsi="Aptos"/>
        </w:rPr>
        <w:fldChar w:fldCharType="end"/>
      </w:r>
      <w:r w:rsidR="0018066E">
        <w:rPr>
          <w:rFonts w:ascii="Aptos" w:hAnsi="Aptos"/>
        </w:rPr>
        <w:t xml:space="preserve">. </w:t>
      </w:r>
      <w:r w:rsidR="00BD5532">
        <w:rPr>
          <w:rFonts w:ascii="Aptos" w:hAnsi="Aptos"/>
        </w:rPr>
        <w:t>There are drawbacks to both, namely restrictions in sample selection</w:t>
      </w:r>
      <w:r w:rsidR="002C5611">
        <w:rPr>
          <w:rFonts w:ascii="Aptos" w:hAnsi="Aptos"/>
        </w:rPr>
        <w:t>,</w:t>
      </w:r>
      <w:r w:rsidR="00BD5532">
        <w:rPr>
          <w:rFonts w:ascii="Aptos" w:hAnsi="Aptos"/>
        </w:rPr>
        <w:t xml:space="preserve"> sensor</w:t>
      </w:r>
      <w:r w:rsidR="00B9474E">
        <w:rPr>
          <w:rFonts w:ascii="Aptos" w:hAnsi="Aptos"/>
        </w:rPr>
        <w:t xml:space="preserve"> capability</w:t>
      </w:r>
      <w:r w:rsidR="002C5611">
        <w:rPr>
          <w:rFonts w:ascii="Aptos" w:hAnsi="Aptos"/>
        </w:rPr>
        <w:t>, and spatial resolution</w:t>
      </w:r>
      <w:r w:rsidR="00B9474E">
        <w:rPr>
          <w:rFonts w:ascii="Aptos" w:hAnsi="Aptos"/>
        </w:rPr>
        <w:t>.</w:t>
      </w:r>
      <w:r w:rsidR="00BD5532">
        <w:rPr>
          <w:rFonts w:ascii="Aptos" w:hAnsi="Aptos"/>
        </w:rPr>
        <w:t xml:space="preserve"> </w:t>
      </w:r>
      <w:r w:rsidR="00FD294D">
        <w:rPr>
          <w:rFonts w:ascii="Aptos" w:hAnsi="Aptos"/>
        </w:rPr>
        <w:t>Both x-ray and neutron scattering require bulk samples with millimeter size</w:t>
      </w:r>
      <w:r w:rsidR="00FD294D">
        <w:rPr>
          <w:rFonts w:ascii="Aptos" w:hAnsi="Aptos"/>
        </w:rPr>
        <w:fldChar w:fldCharType="begin"/>
      </w:r>
      <w:r w:rsidR="00FD294D">
        <w:rPr>
          <w:rFonts w:ascii="Aptos" w:hAnsi="Aptos"/>
        </w:rPr>
        <w:instrText xml:space="preserve"> ADDIN ZOTERO_ITEM CSL_CITATION {"citationID":"suU1DQ9b","properties":{"formattedCitation":"\\uc0\\u160{}[2]","plainCitation":" [2]","noteIndex":0},"citationItems":[{"id":427,"uris":["http://zotero.org/users/14625227/items/M6TMNILX"],"itemData":{"id":427,"type":"article-journal","container-title":"Physical Review Letters","DOI":"10.1103/PhysRevLett.124.087401","ISSN":"0031-9007, 1079-7114","issue":"8","journalAbbreviation":"Phys. Rev. Lett.","language":"en","page":"087401","source":"DOI.org (Crossref)","title":"Probing Exciton Dispersions of Freestanding Monolayer WSe 2 by Momentum-Resolved Electron Energy-Loss Spectroscopy","volume":"124","author":[{"family":"Hong","given":"Jinhua"},{"family":"Senga","given":"Ryosuke"},{"family":"Pichler","given":"Thomas"},{"family":"Suenaga","given":"Kazu"}],"issued":{"date-parts":[["2020",2,25]]}}}],"schema":"https://github.com/citation-style-language/schema/raw/master/csl-citation.json"} </w:instrText>
      </w:r>
      <w:r w:rsidR="00FD294D">
        <w:rPr>
          <w:rFonts w:ascii="Aptos" w:hAnsi="Aptos"/>
        </w:rPr>
        <w:fldChar w:fldCharType="separate"/>
      </w:r>
      <w:r w:rsidR="00FD294D" w:rsidRPr="00FD294D">
        <w:rPr>
          <w:rFonts w:ascii="Aptos" w:hAnsi="Aptos" w:cs="Times New Roman"/>
          <w:kern w:val="0"/>
        </w:rPr>
        <w:t> [2]</w:t>
      </w:r>
      <w:r w:rsidR="00FD294D">
        <w:rPr>
          <w:rFonts w:ascii="Aptos" w:hAnsi="Aptos"/>
        </w:rPr>
        <w:fldChar w:fldCharType="end"/>
      </w:r>
      <w:r w:rsidR="00FD294D">
        <w:rPr>
          <w:rFonts w:ascii="Aptos" w:hAnsi="Aptos"/>
        </w:rPr>
        <w:t xml:space="preserve">. Moreover, neither are charged particles, so it is a greater challenge to create sensors with the same resolution that is available in electron microscopy. </w:t>
      </w:r>
      <w:r w:rsidR="00513B59">
        <w:rPr>
          <w:rFonts w:ascii="Aptos" w:hAnsi="Aptos"/>
        </w:rPr>
        <w:t>Additionally, the resolving power of a TEM/STEM is unmatched by both</w:t>
      </w:r>
      <w:r w:rsidR="00AC61C7">
        <w:rPr>
          <w:rFonts w:ascii="Aptos" w:hAnsi="Aptos"/>
        </w:rPr>
        <w:t>, due to the difficulty in manufacturing neutron lenses (it is quite amazing this exists, actually!) and the diffraction limit of light</w:t>
      </w:r>
      <w:r w:rsidR="00513B59">
        <w:rPr>
          <w:rFonts w:ascii="Aptos" w:hAnsi="Aptos"/>
        </w:rPr>
        <w:t xml:space="preserve">. </w:t>
      </w:r>
      <w:r w:rsidR="00937F64">
        <w:rPr>
          <w:rFonts w:ascii="Aptos" w:hAnsi="Aptos"/>
        </w:rPr>
        <w:t xml:space="preserve">Beyond this, the nature of being able to switch between dark field imaging of diffraction patterns and the high-voltage EELS modes </w:t>
      </w:r>
      <w:r w:rsidR="00B4150B">
        <w:rPr>
          <w:rFonts w:ascii="Aptos" w:hAnsi="Aptos"/>
        </w:rPr>
        <w:t xml:space="preserve">is a tremendous advantage in sample alignment. </w:t>
      </w:r>
      <w:r w:rsidR="009517DF">
        <w:rPr>
          <w:rFonts w:ascii="Aptos" w:hAnsi="Aptos"/>
        </w:rPr>
        <w:t xml:space="preserve">Two-photon </w:t>
      </w:r>
      <w:r w:rsidR="003A457D">
        <w:rPr>
          <w:rFonts w:ascii="Aptos" w:hAnsi="Aptos"/>
        </w:rPr>
        <w:t>P</w:t>
      </w:r>
      <w:r w:rsidR="009517DF">
        <w:rPr>
          <w:rFonts w:ascii="Aptos" w:hAnsi="Aptos"/>
        </w:rPr>
        <w:t xml:space="preserve">hotoemission </w:t>
      </w:r>
      <w:r w:rsidR="003A457D">
        <w:rPr>
          <w:rFonts w:ascii="Aptos" w:hAnsi="Aptos"/>
        </w:rPr>
        <w:t>s</w:t>
      </w:r>
      <w:r w:rsidR="009517DF">
        <w:rPr>
          <w:rFonts w:ascii="Aptos" w:hAnsi="Aptos"/>
        </w:rPr>
        <w:t xml:space="preserve">pectroscopy </w:t>
      </w:r>
      <w:r w:rsidR="003A457D">
        <w:rPr>
          <w:rFonts w:ascii="Aptos" w:hAnsi="Aptos"/>
        </w:rPr>
        <w:t xml:space="preserve">(2PPE) </w:t>
      </w:r>
      <w:r w:rsidR="009517DF">
        <w:rPr>
          <w:rFonts w:ascii="Aptos" w:hAnsi="Aptos"/>
        </w:rPr>
        <w:t xml:space="preserve">is a third option for measuring exciton </w:t>
      </w:r>
      <w:r w:rsidR="00E52921">
        <w:rPr>
          <w:rFonts w:ascii="Aptos" w:hAnsi="Aptos"/>
        </w:rPr>
        <w:t>dispersion and</w:t>
      </w:r>
      <w:r w:rsidR="009517DF">
        <w:rPr>
          <w:rFonts w:ascii="Aptos" w:hAnsi="Aptos"/>
        </w:rPr>
        <w:t xml:space="preserve"> is uniquely advantaged in being time</w:t>
      </w:r>
      <w:r w:rsidR="00F82C69">
        <w:rPr>
          <w:rFonts w:ascii="Aptos" w:hAnsi="Aptos"/>
        </w:rPr>
        <w:t>-</w:t>
      </w:r>
      <w:r w:rsidR="009517DF">
        <w:rPr>
          <w:rFonts w:ascii="Aptos" w:hAnsi="Aptos"/>
        </w:rPr>
        <w:t xml:space="preserve">resolved. </w:t>
      </w:r>
      <w:r w:rsidR="00FF486A">
        <w:rPr>
          <w:rFonts w:ascii="Aptos" w:hAnsi="Aptos"/>
        </w:rPr>
        <w:t>This is, however, not a direct measurement and is limited to</w:t>
      </w:r>
      <w:r w:rsidR="00450458">
        <w:rPr>
          <w:rFonts w:ascii="Aptos" w:hAnsi="Aptos"/>
        </w:rPr>
        <w:t xml:space="preserve"> large samples and</w:t>
      </w:r>
      <w:r w:rsidR="00FF486A">
        <w:rPr>
          <w:rFonts w:ascii="Aptos" w:hAnsi="Aptos"/>
        </w:rPr>
        <w:t xml:space="preserve"> small momenta.</w:t>
      </w:r>
      <w:r w:rsidR="00AF27D8">
        <w:rPr>
          <w:rFonts w:ascii="Aptos" w:hAnsi="Aptos"/>
        </w:rPr>
        <w:t xml:space="preserve"> Also, the </w:t>
      </w:r>
      <w:r w:rsidR="00450458">
        <w:rPr>
          <w:rFonts w:ascii="Aptos" w:hAnsi="Aptos"/>
        </w:rPr>
        <w:t>discussed ease</w:t>
      </w:r>
      <w:r w:rsidR="00AF27D8">
        <w:rPr>
          <w:rFonts w:ascii="Aptos" w:hAnsi="Aptos"/>
        </w:rPr>
        <w:t xml:space="preserve">-of-alignment </w:t>
      </w:r>
      <w:r w:rsidR="00A53DD2">
        <w:rPr>
          <w:rFonts w:ascii="Aptos" w:hAnsi="Aptos"/>
        </w:rPr>
        <w:t>with</w:t>
      </w:r>
      <w:r w:rsidR="00AF27D8">
        <w:rPr>
          <w:rFonts w:ascii="Aptos" w:hAnsi="Aptos"/>
        </w:rPr>
        <w:t xml:space="preserve"> an electron microscope is a </w:t>
      </w:r>
      <w:r w:rsidR="002F5E2F">
        <w:rPr>
          <w:rFonts w:ascii="Aptos" w:hAnsi="Aptos"/>
        </w:rPr>
        <w:t>very nice advantage.</w:t>
      </w:r>
    </w:p>
    <w:p w14:paraId="30AEA0D3" w14:textId="77777777" w:rsidR="00B4266E" w:rsidRDefault="00B4266E">
      <w:pPr>
        <w:rPr>
          <w:rFonts w:ascii="Aptos" w:hAnsi="Aptos"/>
        </w:rPr>
      </w:pPr>
      <w:r>
        <w:rPr>
          <w:rFonts w:ascii="Aptos" w:hAnsi="Aptos"/>
        </w:rPr>
        <w:br w:type="page"/>
      </w:r>
    </w:p>
    <w:p w14:paraId="46EB4803" w14:textId="77777777" w:rsidR="00B4266E" w:rsidRPr="00B4266E" w:rsidRDefault="00B4266E" w:rsidP="00B4266E">
      <w:pPr>
        <w:pStyle w:val="Bibliography"/>
        <w:rPr>
          <w:rFonts w:ascii="Aptos" w:hAnsi="Aptos"/>
        </w:rPr>
      </w:pPr>
      <w:r>
        <w:rPr>
          <w:rFonts w:ascii="Aptos" w:hAnsi="Aptos"/>
        </w:rPr>
        <w:lastRenderedPageBreak/>
        <w:fldChar w:fldCharType="begin"/>
      </w:r>
      <w:r>
        <w:rPr>
          <w:rFonts w:ascii="Aptos" w:hAnsi="Aptos"/>
        </w:rPr>
        <w:instrText xml:space="preserve"> ADDIN ZOTERO_BIBL {"uncited":[],"omitted":[],"custom":[]} CSL_BIBLIOGRAPHY </w:instrText>
      </w:r>
      <w:r>
        <w:rPr>
          <w:rFonts w:ascii="Aptos" w:hAnsi="Aptos"/>
        </w:rPr>
        <w:fldChar w:fldCharType="separate"/>
      </w:r>
      <w:r w:rsidRPr="00B4266E">
        <w:rPr>
          <w:rFonts w:ascii="Aptos" w:hAnsi="Aptos"/>
        </w:rPr>
        <w:t>[1]</w:t>
      </w:r>
      <w:r w:rsidRPr="00B4266E">
        <w:rPr>
          <w:rFonts w:ascii="Aptos" w:hAnsi="Aptos"/>
        </w:rPr>
        <w:tab/>
        <w:t xml:space="preserve">J. Fink, </w:t>
      </w:r>
      <w:r w:rsidRPr="00B4266E">
        <w:rPr>
          <w:rFonts w:ascii="Aptos" w:hAnsi="Aptos"/>
          <w:i/>
          <w:iCs/>
        </w:rPr>
        <w:t>Recent Developments in Energy-Loss Spectroscopy*</w:t>
      </w:r>
      <w:r w:rsidRPr="00B4266E">
        <w:rPr>
          <w:rFonts w:ascii="Aptos" w:hAnsi="Aptos"/>
        </w:rPr>
        <w:t xml:space="preserve">, in </w:t>
      </w:r>
      <w:r w:rsidRPr="00B4266E">
        <w:rPr>
          <w:rFonts w:ascii="Aptos" w:hAnsi="Aptos"/>
          <w:i/>
          <w:iCs/>
        </w:rPr>
        <w:t>Advances in Electronics and Electron Physics</w:t>
      </w:r>
      <w:r w:rsidRPr="00B4266E">
        <w:rPr>
          <w:rFonts w:ascii="Aptos" w:hAnsi="Aptos"/>
        </w:rPr>
        <w:t>, edited by P. W. Hawkes, Vol. 75 (Academic Press, 1989), pp. 121–232.</w:t>
      </w:r>
    </w:p>
    <w:p w14:paraId="4B366B43" w14:textId="77777777" w:rsidR="00B4266E" w:rsidRPr="00B4266E" w:rsidRDefault="00B4266E" w:rsidP="00B4266E">
      <w:pPr>
        <w:pStyle w:val="Bibliography"/>
        <w:rPr>
          <w:rFonts w:ascii="Aptos" w:hAnsi="Aptos"/>
        </w:rPr>
      </w:pPr>
      <w:r w:rsidRPr="00B4266E">
        <w:rPr>
          <w:rFonts w:ascii="Aptos" w:hAnsi="Aptos"/>
        </w:rPr>
        <w:t>[2]</w:t>
      </w:r>
      <w:r w:rsidRPr="00B4266E">
        <w:rPr>
          <w:rFonts w:ascii="Aptos" w:hAnsi="Aptos"/>
        </w:rPr>
        <w:tab/>
        <w:t xml:space="preserve">J. Hong, R. Senga, T. Pichler, and K. Suenaga, Probing Exciton Dispersions of Freestanding Monolayer </w:t>
      </w:r>
      <w:proofErr w:type="spellStart"/>
      <w:r w:rsidRPr="00B4266E">
        <w:rPr>
          <w:rFonts w:ascii="Aptos" w:hAnsi="Aptos"/>
        </w:rPr>
        <w:t>WSe</w:t>
      </w:r>
      <w:proofErr w:type="spellEnd"/>
      <w:r w:rsidRPr="00B4266E">
        <w:rPr>
          <w:rFonts w:ascii="Aptos" w:hAnsi="Aptos"/>
        </w:rPr>
        <w:t xml:space="preserve"> 2 by Momentum-Resolved Electron Energy-Loss Spectroscopy, Phys. Rev. Lett. </w:t>
      </w:r>
      <w:r w:rsidRPr="00B4266E">
        <w:rPr>
          <w:rFonts w:ascii="Aptos" w:hAnsi="Aptos"/>
          <w:b/>
          <w:bCs/>
        </w:rPr>
        <w:t>124</w:t>
      </w:r>
      <w:r w:rsidRPr="00B4266E">
        <w:rPr>
          <w:rFonts w:ascii="Aptos" w:hAnsi="Aptos"/>
        </w:rPr>
        <w:t>, 087401 (2020).</w:t>
      </w:r>
    </w:p>
    <w:p w14:paraId="01BDD0D2" w14:textId="77777777" w:rsidR="00B4266E" w:rsidRPr="00B4266E" w:rsidRDefault="00B4266E" w:rsidP="00B4266E">
      <w:pPr>
        <w:pStyle w:val="Bibliography"/>
        <w:rPr>
          <w:rFonts w:ascii="Aptos" w:hAnsi="Aptos"/>
        </w:rPr>
      </w:pPr>
      <w:r w:rsidRPr="00B4266E">
        <w:rPr>
          <w:rFonts w:ascii="Aptos" w:hAnsi="Aptos"/>
        </w:rPr>
        <w:t>[3]</w:t>
      </w:r>
      <w:r w:rsidRPr="00B4266E">
        <w:rPr>
          <w:rFonts w:ascii="Aptos" w:hAnsi="Aptos"/>
        </w:rPr>
        <w:tab/>
        <w:t xml:space="preserve">R. Schuster, M. Knupfer, and H. Berger, Exciton Band Structure of Pentacene Molecular Solids: Breakdown of the Frenkel Exciton Model, Phys. Rev. Lett. </w:t>
      </w:r>
      <w:r w:rsidRPr="00B4266E">
        <w:rPr>
          <w:rFonts w:ascii="Aptos" w:hAnsi="Aptos"/>
          <w:b/>
          <w:bCs/>
        </w:rPr>
        <w:t>98</w:t>
      </w:r>
      <w:r w:rsidRPr="00B4266E">
        <w:rPr>
          <w:rFonts w:ascii="Aptos" w:hAnsi="Aptos"/>
        </w:rPr>
        <w:t>, 037402 (2007).</w:t>
      </w:r>
    </w:p>
    <w:p w14:paraId="6A00B5D8" w14:textId="77777777" w:rsidR="00B4266E" w:rsidRPr="00B4266E" w:rsidRDefault="00B4266E" w:rsidP="00B4266E">
      <w:pPr>
        <w:pStyle w:val="Bibliography"/>
        <w:rPr>
          <w:rFonts w:ascii="Aptos" w:hAnsi="Aptos"/>
        </w:rPr>
      </w:pPr>
      <w:r w:rsidRPr="00B4266E">
        <w:rPr>
          <w:rFonts w:ascii="Aptos" w:hAnsi="Aptos"/>
        </w:rPr>
        <w:t>[4]</w:t>
      </w:r>
      <w:r w:rsidRPr="00B4266E">
        <w:rPr>
          <w:rFonts w:ascii="Aptos" w:hAnsi="Aptos"/>
        </w:rPr>
        <w:tab/>
        <w:t xml:space="preserve">C. </w:t>
      </w:r>
      <w:proofErr w:type="spellStart"/>
      <w:r w:rsidRPr="00B4266E">
        <w:rPr>
          <w:rFonts w:ascii="Aptos" w:hAnsi="Aptos"/>
        </w:rPr>
        <w:t>Colliex</w:t>
      </w:r>
      <w:proofErr w:type="spellEnd"/>
      <w:r w:rsidRPr="00B4266E">
        <w:rPr>
          <w:rFonts w:ascii="Aptos" w:hAnsi="Aptos"/>
        </w:rPr>
        <w:t xml:space="preserve">, From early to present and future achievements of EELS in the TEM, Eur. Phys. J. Appl. Phys. </w:t>
      </w:r>
      <w:r w:rsidRPr="00B4266E">
        <w:rPr>
          <w:rFonts w:ascii="Aptos" w:hAnsi="Aptos"/>
          <w:b/>
          <w:bCs/>
        </w:rPr>
        <w:t>97</w:t>
      </w:r>
      <w:r w:rsidRPr="00B4266E">
        <w:rPr>
          <w:rFonts w:ascii="Aptos" w:hAnsi="Aptos"/>
        </w:rPr>
        <w:t>, 38 (2022).</w:t>
      </w:r>
    </w:p>
    <w:p w14:paraId="384D0A18" w14:textId="77777777" w:rsidR="00B4266E" w:rsidRPr="00B4266E" w:rsidRDefault="00B4266E" w:rsidP="00B4266E">
      <w:pPr>
        <w:pStyle w:val="Bibliography"/>
        <w:rPr>
          <w:rFonts w:ascii="Aptos" w:hAnsi="Aptos"/>
        </w:rPr>
      </w:pPr>
      <w:r w:rsidRPr="00B4266E">
        <w:rPr>
          <w:rFonts w:ascii="Aptos" w:hAnsi="Aptos"/>
        </w:rPr>
        <w:t>[5]</w:t>
      </w:r>
      <w:r w:rsidRPr="00B4266E">
        <w:rPr>
          <w:rFonts w:ascii="Aptos" w:hAnsi="Aptos"/>
        </w:rPr>
        <w:tab/>
        <w:t xml:space="preserve">Y. Y. Wang, S. C. Cheng, and V. P. Dravid, </w:t>
      </w:r>
      <w:r w:rsidRPr="00B4266E">
        <w:rPr>
          <w:rFonts w:ascii="Aptos" w:hAnsi="Aptos"/>
          <w:i/>
          <w:iCs/>
        </w:rPr>
        <w:t>Momentum-Resolved Low-Loss Electron Energy Loss Spectroscopy in Oxide Superconductor: Proceedings of the 52nd Annual Meeting of the Microscopy Society of America</w:t>
      </w:r>
      <w:r w:rsidRPr="00B4266E">
        <w:rPr>
          <w:rFonts w:ascii="Aptos" w:hAnsi="Aptos"/>
        </w:rPr>
        <w:t>, in (1994), pp. 988–989.</w:t>
      </w:r>
    </w:p>
    <w:p w14:paraId="7E891767" w14:textId="77777777" w:rsidR="00B4266E" w:rsidRPr="00B4266E" w:rsidRDefault="00B4266E" w:rsidP="00B4266E">
      <w:pPr>
        <w:pStyle w:val="Bibliography"/>
        <w:rPr>
          <w:rFonts w:ascii="Aptos" w:hAnsi="Aptos"/>
        </w:rPr>
      </w:pPr>
      <w:r w:rsidRPr="00B4266E">
        <w:rPr>
          <w:rFonts w:ascii="Aptos" w:hAnsi="Aptos"/>
        </w:rPr>
        <w:t>[6]</w:t>
      </w:r>
      <w:r w:rsidRPr="00B4266E">
        <w:rPr>
          <w:rFonts w:ascii="Aptos" w:hAnsi="Aptos"/>
        </w:rPr>
        <w:tab/>
        <w:t xml:space="preserve">H. Tornatzky, R. Gillen, H. Uchiyama, and J. </w:t>
      </w:r>
      <w:proofErr w:type="spellStart"/>
      <w:r w:rsidRPr="00B4266E">
        <w:rPr>
          <w:rFonts w:ascii="Aptos" w:hAnsi="Aptos"/>
        </w:rPr>
        <w:t>Maultzsch</w:t>
      </w:r>
      <w:proofErr w:type="spellEnd"/>
      <w:r w:rsidRPr="00B4266E">
        <w:rPr>
          <w:rFonts w:ascii="Aptos" w:hAnsi="Aptos"/>
        </w:rPr>
        <w:t>, Phonon dispersion in ${\</w:t>
      </w:r>
      <w:proofErr w:type="spellStart"/>
      <w:proofErr w:type="gramStart"/>
      <w:r w:rsidRPr="00B4266E">
        <w:rPr>
          <w:rFonts w:ascii="Aptos" w:hAnsi="Aptos"/>
        </w:rPr>
        <w:t>mathrm</w:t>
      </w:r>
      <w:proofErr w:type="spellEnd"/>
      <w:r w:rsidRPr="00B4266E">
        <w:rPr>
          <w:rFonts w:ascii="Aptos" w:hAnsi="Aptos"/>
        </w:rPr>
        <w:t>{</w:t>
      </w:r>
      <w:proofErr w:type="gramEnd"/>
      <w:r w:rsidRPr="00B4266E">
        <w:rPr>
          <w:rFonts w:ascii="Aptos" w:hAnsi="Aptos"/>
        </w:rPr>
        <w:t>MoS</w:t>
      </w:r>
      <w:proofErr w:type="gramStart"/>
      <w:r w:rsidRPr="00B4266E">
        <w:rPr>
          <w:rFonts w:ascii="Aptos" w:hAnsi="Aptos"/>
        </w:rPr>
        <w:t>}}_</w:t>
      </w:r>
      <w:proofErr w:type="gramEnd"/>
      <w:r w:rsidRPr="00B4266E">
        <w:rPr>
          <w:rFonts w:ascii="Aptos" w:hAnsi="Aptos"/>
        </w:rPr>
        <w:t>{</w:t>
      </w:r>
      <w:proofErr w:type="gramStart"/>
      <w:r w:rsidRPr="00B4266E">
        <w:rPr>
          <w:rFonts w:ascii="Aptos" w:hAnsi="Aptos"/>
        </w:rPr>
        <w:t>2}$</w:t>
      </w:r>
      <w:proofErr w:type="gramEnd"/>
      <w:r w:rsidRPr="00B4266E">
        <w:rPr>
          <w:rFonts w:ascii="Aptos" w:hAnsi="Aptos"/>
        </w:rPr>
        <w:t xml:space="preserve">, Phys. Rev. B </w:t>
      </w:r>
      <w:r w:rsidRPr="00B4266E">
        <w:rPr>
          <w:rFonts w:ascii="Aptos" w:hAnsi="Aptos"/>
          <w:b/>
          <w:bCs/>
        </w:rPr>
        <w:t>99</w:t>
      </w:r>
      <w:r w:rsidRPr="00B4266E">
        <w:rPr>
          <w:rFonts w:ascii="Aptos" w:hAnsi="Aptos"/>
        </w:rPr>
        <w:t>, 144309 (2019).</w:t>
      </w:r>
    </w:p>
    <w:p w14:paraId="5C33335E" w14:textId="0A1B422D" w:rsidR="00B75F81" w:rsidRPr="00F82D92" w:rsidRDefault="00B4266E" w:rsidP="00307288">
      <w:pPr>
        <w:spacing w:before="240"/>
        <w:jc w:val="both"/>
        <w:rPr>
          <w:rFonts w:ascii="Aptos" w:hAnsi="Aptos"/>
        </w:rPr>
      </w:pPr>
      <w:r>
        <w:rPr>
          <w:rFonts w:ascii="Aptos" w:hAnsi="Aptos"/>
        </w:rPr>
        <w:fldChar w:fldCharType="end"/>
      </w:r>
    </w:p>
    <w:sectPr w:rsidR="00B75F81" w:rsidRPr="00F82D92">
      <w:pgSz w:w="12240" w:h="15840"/>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ggars, Grant" w:date="2025-10-14T15:31:00Z" w:initials="GS">
    <w:p w14:paraId="49331C08" w14:textId="77777777" w:rsidR="00B562A5" w:rsidRDefault="00B562A5" w:rsidP="00B562A5">
      <w:pPr>
        <w:pStyle w:val="CommentText"/>
      </w:pPr>
      <w:r>
        <w:rPr>
          <w:rStyle w:val="CommentReference"/>
        </w:rPr>
        <w:annotationRef/>
      </w:r>
      <w:r>
        <w:t>Figure 1: get a better picture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31C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BEBEBD" w16cex:dateUtc="2025-10-14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31C08" w16cid:durableId="74BEBE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default"/>
    <w:sig w:usb0="E0000AFF" w:usb1="500078FF" w:usb2="00000021" w:usb3="00000000" w:csb0="600001BF" w:csb1="DFF70000"/>
  </w:font>
  <w:font w:name="Noto Sans CJK HK">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DejaVu Sans">
    <w:charset w:val="00"/>
    <w:family w:val="auto"/>
    <w:pitch w:val="default"/>
    <w:sig w:usb0="E7006EFF" w:usb1="D200FDFF" w:usb2="0A246029" w:usb3="0400200C" w:csb0="600001FF" w:csb1="DFFF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gars, Grant">
    <w15:presenceInfo w15:providerId="AD" w15:userId="S::g293s490@home.ku.edu::a45b9c3e-4a10-4bf8-8617-ea0574208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70697E"/>
    <w:rsid w:val="000948EB"/>
    <w:rsid w:val="000A1588"/>
    <w:rsid w:val="000A7D56"/>
    <w:rsid w:val="000C1CE6"/>
    <w:rsid w:val="000F546F"/>
    <w:rsid w:val="00132313"/>
    <w:rsid w:val="00174AD8"/>
    <w:rsid w:val="00176BC2"/>
    <w:rsid w:val="0018066E"/>
    <w:rsid w:val="0018124C"/>
    <w:rsid w:val="001A6818"/>
    <w:rsid w:val="001E6DA5"/>
    <w:rsid w:val="002820AA"/>
    <w:rsid w:val="002A35A1"/>
    <w:rsid w:val="002C47C2"/>
    <w:rsid w:val="002C5611"/>
    <w:rsid w:val="002F1087"/>
    <w:rsid w:val="002F5E2F"/>
    <w:rsid w:val="00307288"/>
    <w:rsid w:val="00355345"/>
    <w:rsid w:val="003A457D"/>
    <w:rsid w:val="003B2C0F"/>
    <w:rsid w:val="003D793B"/>
    <w:rsid w:val="004467D7"/>
    <w:rsid w:val="00450458"/>
    <w:rsid w:val="00450AA1"/>
    <w:rsid w:val="004A31F1"/>
    <w:rsid w:val="004C0BF5"/>
    <w:rsid w:val="004D2EEF"/>
    <w:rsid w:val="005047BF"/>
    <w:rsid w:val="00513B59"/>
    <w:rsid w:val="00583B6B"/>
    <w:rsid w:val="005A74E1"/>
    <w:rsid w:val="005B0D6A"/>
    <w:rsid w:val="005C02BA"/>
    <w:rsid w:val="005D18CC"/>
    <w:rsid w:val="006B6596"/>
    <w:rsid w:val="006F4743"/>
    <w:rsid w:val="0070697E"/>
    <w:rsid w:val="00787B11"/>
    <w:rsid w:val="007B679B"/>
    <w:rsid w:val="007C70B2"/>
    <w:rsid w:val="00800158"/>
    <w:rsid w:val="00805FD1"/>
    <w:rsid w:val="00852515"/>
    <w:rsid w:val="00856355"/>
    <w:rsid w:val="00890F4E"/>
    <w:rsid w:val="008B641A"/>
    <w:rsid w:val="008C541A"/>
    <w:rsid w:val="008D457C"/>
    <w:rsid w:val="009220CF"/>
    <w:rsid w:val="00925D75"/>
    <w:rsid w:val="00937F64"/>
    <w:rsid w:val="009517DF"/>
    <w:rsid w:val="00967517"/>
    <w:rsid w:val="00A53DD2"/>
    <w:rsid w:val="00A742CC"/>
    <w:rsid w:val="00A9463E"/>
    <w:rsid w:val="00AC0988"/>
    <w:rsid w:val="00AC2D5F"/>
    <w:rsid w:val="00AC61C7"/>
    <w:rsid w:val="00AD2A80"/>
    <w:rsid w:val="00AE0FAE"/>
    <w:rsid w:val="00AF27D8"/>
    <w:rsid w:val="00B4150B"/>
    <w:rsid w:val="00B4266E"/>
    <w:rsid w:val="00B5356C"/>
    <w:rsid w:val="00B562A5"/>
    <w:rsid w:val="00B75F81"/>
    <w:rsid w:val="00B76329"/>
    <w:rsid w:val="00B847FB"/>
    <w:rsid w:val="00B848FD"/>
    <w:rsid w:val="00B9004F"/>
    <w:rsid w:val="00B9474E"/>
    <w:rsid w:val="00B959BC"/>
    <w:rsid w:val="00BD5532"/>
    <w:rsid w:val="00C105CD"/>
    <w:rsid w:val="00C56D0D"/>
    <w:rsid w:val="00C612F0"/>
    <w:rsid w:val="00C757F4"/>
    <w:rsid w:val="00CE484F"/>
    <w:rsid w:val="00D31CE3"/>
    <w:rsid w:val="00D3492B"/>
    <w:rsid w:val="00D570A6"/>
    <w:rsid w:val="00D62150"/>
    <w:rsid w:val="00DA55E4"/>
    <w:rsid w:val="00DB0390"/>
    <w:rsid w:val="00DD6283"/>
    <w:rsid w:val="00E212BE"/>
    <w:rsid w:val="00E26DE9"/>
    <w:rsid w:val="00E52921"/>
    <w:rsid w:val="00E63017"/>
    <w:rsid w:val="00E7707E"/>
    <w:rsid w:val="00E856F0"/>
    <w:rsid w:val="00ED7866"/>
    <w:rsid w:val="00EE4F9B"/>
    <w:rsid w:val="00F41068"/>
    <w:rsid w:val="00F56788"/>
    <w:rsid w:val="00F82C69"/>
    <w:rsid w:val="00F82D92"/>
    <w:rsid w:val="00FA68BD"/>
    <w:rsid w:val="00FC1FCC"/>
    <w:rsid w:val="00FC460C"/>
    <w:rsid w:val="00FD294D"/>
    <w:rsid w:val="00FF486A"/>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3999"/>
  <w15:docId w15:val="{1CECB54E-8EC8-4924-9FBD-21EFC1BB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ans CJK HK" w:hAnsi="Liberation Serif" w:cs="Noto Sans"/>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character" w:styleId="CommentReference">
    <w:name w:val="annotation reference"/>
    <w:basedOn w:val="DefaultParagraphFont"/>
    <w:rsid w:val="00B75F81"/>
    <w:rPr>
      <w:sz w:val="16"/>
      <w:szCs w:val="16"/>
    </w:rPr>
  </w:style>
  <w:style w:type="paragraph" w:styleId="CommentText">
    <w:name w:val="annotation text"/>
    <w:basedOn w:val="Normal"/>
    <w:link w:val="CommentTextChar"/>
    <w:rsid w:val="00B75F81"/>
    <w:rPr>
      <w:rFonts w:cs="Mangal"/>
      <w:sz w:val="20"/>
      <w:szCs w:val="18"/>
    </w:rPr>
  </w:style>
  <w:style w:type="character" w:customStyle="1" w:styleId="CommentTextChar">
    <w:name w:val="Comment Text Char"/>
    <w:basedOn w:val="DefaultParagraphFont"/>
    <w:link w:val="CommentText"/>
    <w:rsid w:val="00B75F81"/>
    <w:rPr>
      <w:rFonts w:ascii="Liberation Serif" w:eastAsia="Noto Sans CJK HK" w:hAnsi="Liberation Serif" w:cs="Mangal"/>
      <w:kern w:val="2"/>
      <w:szCs w:val="18"/>
    </w:rPr>
  </w:style>
  <w:style w:type="paragraph" w:styleId="CommentSubject">
    <w:name w:val="annotation subject"/>
    <w:basedOn w:val="CommentText"/>
    <w:next w:val="CommentText"/>
    <w:link w:val="CommentSubjectChar"/>
    <w:rsid w:val="00B75F81"/>
    <w:rPr>
      <w:b/>
      <w:bCs/>
    </w:rPr>
  </w:style>
  <w:style w:type="character" w:customStyle="1" w:styleId="CommentSubjectChar">
    <w:name w:val="Comment Subject Char"/>
    <w:basedOn w:val="CommentTextChar"/>
    <w:link w:val="CommentSubject"/>
    <w:rsid w:val="00B75F81"/>
    <w:rPr>
      <w:rFonts w:ascii="Liberation Serif" w:eastAsia="Noto Sans CJK HK" w:hAnsi="Liberation Serif" w:cs="Mangal"/>
      <w:b/>
      <w:bCs/>
      <w:kern w:val="2"/>
      <w:szCs w:val="18"/>
    </w:rPr>
  </w:style>
  <w:style w:type="paragraph" w:styleId="Bibliography">
    <w:name w:val="Bibliography"/>
    <w:basedOn w:val="Normal"/>
    <w:next w:val="Normal"/>
    <w:uiPriority w:val="37"/>
    <w:unhideWhenUsed/>
    <w:rsid w:val="00B4266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783</TotalTime>
  <Pages>3</Pages>
  <Words>3549</Words>
  <Characters>19630</Characters>
  <Application>Microsoft Office Word</Application>
  <DocSecurity>0</DocSecurity>
  <Lines>327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mamba</dc:creator>
  <dc:description/>
  <cp:lastModifiedBy>Saggars, Grant</cp:lastModifiedBy>
  <cp:revision>86</cp:revision>
  <dcterms:created xsi:type="dcterms:W3CDTF">2025-10-13T22:53:00Z</dcterms:created>
  <dcterms:modified xsi:type="dcterms:W3CDTF">2025-10-15T03:32:00Z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ZOTERO_PREF_1">
    <vt:lpwstr>&lt;data data-version="3" zotero-version="7.0.24"&gt;&lt;session id="FeCrN1UX"/&gt;&lt;style id="http://www.zotero.org/styles/american-physics-society" hasBibliography="1" bibliographyStyleHasBeenSet="1"/&gt;&lt;prefs&gt;&lt;pref name="fieldType" value="Field"/&gt;&lt;pref name="automati</vt:lpwstr>
  </property>
  <property fmtid="{D5CDD505-2E9C-101B-9397-08002B2CF9AE}" pid="4" name="ZOTERO_PREF_2">
    <vt:lpwstr>cJournalAbbreviations" value="true"/&gt;&lt;/prefs&gt;&lt;/data&gt;</vt:lpwstr>
  </property>
</Properties>
</file>