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t>悦住</w:t>
      </w:r>
      <w:r>
        <w:rPr>
          <w:b/>
          <w:bCs/>
          <w:sz w:val="28"/>
          <w:szCs w:val="28"/>
          <w:lang w:val="en-US" w:eastAsia="zh-CN"/>
        </w:rPr>
        <w:t>上周</w:t>
      </w:r>
      <w:r>
        <w:rPr>
          <w:b/>
          <w:bCs/>
          <w:sz w:val="28"/>
          <w:szCs w:val="28"/>
        </w:rPr>
        <w:t>工作</w:t>
      </w:r>
      <w:r>
        <w:rPr>
          <w:b/>
          <w:bCs/>
          <w:sz w:val="28"/>
          <w:szCs w:val="28"/>
          <w:lang w:val="en-US" w:eastAsia="zh-CN"/>
        </w:rPr>
        <w:t>及本周计划</w:t>
      </w:r>
      <w:r>
        <w:rPr>
          <w:b/>
          <w:bCs/>
          <w:sz w:val="28"/>
          <w:szCs w:val="28"/>
          <w:lang w:eastAsia="zh-CN"/>
        </w:rPr>
        <w:t>（</w:t>
      </w:r>
      <w:r>
        <w:rPr>
          <w:b/>
          <w:bCs/>
          <w:sz w:val="28"/>
          <w:szCs w:val="28"/>
          <w:lang w:val="en-US" w:eastAsia="zh-CN"/>
        </w:rPr>
        <w:t>黄</w:t>
      </w:r>
      <w:r>
        <w:rPr>
          <w:b/>
          <w:bCs/>
          <w:sz w:val="28"/>
          <w:szCs w:val="28"/>
          <w:lang w:eastAsia="zh-CN"/>
        </w:rPr>
        <w:t>）</w:t>
      </w:r>
    </w:p>
    <w:p>
      <w:pPr>
        <w:pStyle w:val="Normal"/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t>上周工作完成情况</w:t>
      </w:r>
    </w:p>
    <w:tbl>
      <w:tblPr>
        <w:tblStyle w:val="4"/>
        <w:tblW w:w="8413" w:type="dxa"/>
        <w:jc w:val="left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2" w:type="dxa"/>
          <w:left w:w="7" w:type="dxa"/>
          <w:bottom w:w="0" w:type="dxa"/>
          <w:right w:w="12" w:type="dxa"/>
        </w:tblCellMar>
      </w:tblPr>
      <w:tblGrid>
        <w:gridCol w:w="959"/>
        <w:gridCol w:w="960"/>
        <w:gridCol w:w="959"/>
        <w:gridCol w:w="2654"/>
        <w:gridCol w:w="960"/>
        <w:gridCol w:w="960"/>
        <w:gridCol w:w="960"/>
      </w:tblGrid>
      <w:tr>
        <w:trPr>
          <w:trHeight w:val="288" w:hRule="atLeast"/>
        </w:trPr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模块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子功能</w:t>
            </w:r>
          </w:p>
        </w:tc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负责人</w:t>
            </w:r>
          </w:p>
        </w:tc>
        <w:tc>
          <w:tcPr>
            <w:tcW w:w="2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备注</w:t>
            </w:r>
          </w:p>
        </w:tc>
        <w:tc>
          <w:tcPr>
            <w:tcW w:w="2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  <w:tr>
        <w:trPr>
          <w:trHeight w:val="288" w:hRule="atLeast"/>
        </w:trPr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26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开始时间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截止时间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完成情况</w:t>
            </w:r>
          </w:p>
        </w:tc>
      </w:tr>
      <w:tr>
        <w:trPr>
          <w:trHeight w:val="288" w:hRule="atLeast"/>
        </w:trPr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悦住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爬虫数据采集</w:t>
            </w:r>
          </w:p>
        </w:tc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ascii="宋体" w:hAnsi="宋体" w:cs="宋体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  <w:t>黄</w:t>
            </w:r>
          </w:p>
        </w:tc>
        <w:tc>
          <w:tcPr>
            <w:tcW w:w="2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/>
              </w:rPr>
            </w:pPr>
            <w:bookmarkStart w:id="0" w:name="__DdeLink__170_2671565484"/>
            <w:r>
              <w:rPr>
                <w:b w:val="false"/>
                <w:bCs w:val="false"/>
                <w:lang w:val="en-US" w:eastAsia="zh-CN"/>
              </w:rPr>
              <w:t>对大宗资讯数据爬虫、数据库进行修改，并上传</w:t>
            </w:r>
            <w:bookmarkEnd w:id="0"/>
            <w:r>
              <w:rPr>
                <w:b w:val="false"/>
                <w:bCs w:val="false"/>
                <w:lang w:val="en-US" w:eastAsia="zh-CN"/>
              </w:rPr>
              <w:t>；对资金项目等资源类型进行修改并对应，数据库也进行了更新；整理了《各平台的对应房源参考录入表》并提交给张总；和徐讨论《采集和悦住标签映射关系》并整理提交。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9.7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  <w:t>9.13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ascii="宋体" w:hAnsi="宋体" w:cs="宋体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  <w:t>完成</w:t>
            </w:r>
          </w:p>
        </w:tc>
      </w:tr>
      <w:tr>
        <w:trPr>
          <w:trHeight w:val="288" w:hRule="atLeast"/>
        </w:trPr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26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  <w:tr>
        <w:trPr>
          <w:trHeight w:val="288" w:hRule="atLeast"/>
        </w:trPr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26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</w:tbl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numPr>
          <w:ilvl w:val="0"/>
          <w:numId w:val="0"/>
        </w:num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一、继续对大宗数据爬虫、数据库进行修改，并上传</w:t>
      </w:r>
    </w:p>
    <w:p>
      <w:pPr>
        <w:pStyle w:val="Normal"/>
        <w:numPr>
          <w:ilvl w:val="0"/>
          <w:numId w:val="0"/>
        </w:numPr>
        <w:rPr/>
      </w:pPr>
      <w:r>
        <w:rPr>
          <w:b w:val="false"/>
          <w:bCs w:val="false"/>
          <w:lang w:val="en-US" w:eastAsia="zh-CN"/>
        </w:rPr>
        <w:t>目前大宗资讯</w:t>
      </w:r>
      <w:r>
        <w:rPr>
          <w:b w:val="false"/>
          <w:bCs w:val="false"/>
          <w:lang w:val="en-US" w:eastAsia="zh-CN"/>
        </w:rPr>
        <w:t>dz_information</w:t>
      </w:r>
      <w:r>
        <w:rPr>
          <w:b w:val="false"/>
          <w:bCs w:val="false"/>
          <w:lang w:val="en-US" w:eastAsia="zh-CN"/>
        </w:rPr>
        <w:t>、</w:t>
      </w:r>
      <w:r>
        <w:rPr>
          <w:b w:val="false"/>
          <w:bCs w:val="false"/>
          <w:lang w:val="en-US" w:eastAsia="zh-CN"/>
        </w:rPr>
        <w:t>d</w:t>
      </w:r>
      <w:r>
        <w:rPr>
          <w:b w:val="false"/>
          <w:bCs w:val="false"/>
          <w:lang w:val="en-US" w:eastAsia="zh-CN"/>
        </w:rPr>
        <w:t>z_img</w:t>
      </w:r>
      <w:r>
        <w:rPr>
          <w:b w:val="false"/>
          <w:bCs w:val="false"/>
          <w:lang w:val="en-US" w:eastAsia="zh-CN"/>
        </w:rPr>
        <w:t>可以完全导入，</w:t>
      </w:r>
      <w:r>
        <w:rPr>
          <w:b w:val="false"/>
          <w:bCs w:val="false"/>
          <w:lang w:val="en-US" w:eastAsia="zh-CN"/>
        </w:rPr>
        <w:t>大宗资金</w:t>
      </w:r>
      <w:r>
        <w:rPr>
          <w:b w:val="false"/>
          <w:bCs w:val="false"/>
          <w:lang w:val="en-US" w:eastAsia="zh-CN"/>
        </w:rPr>
        <w:t>dz_details_of_funds</w:t>
      </w:r>
      <w:r>
        <w:rPr>
          <w:b w:val="false"/>
          <w:bCs w:val="false"/>
          <w:lang w:val="en-US" w:eastAsia="zh-CN"/>
        </w:rPr>
        <w:t>对资金项目等资源类型进行修改并对应，可以导入。</w:t>
      </w:r>
    </w:p>
    <w:p>
      <w:pPr>
        <w:pStyle w:val="Normal"/>
        <w:numPr>
          <w:ilvl w:val="0"/>
          <w:numId w:val="0"/>
        </w:numPr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320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2611755</wp:posOffset>
            </wp:positionV>
            <wp:extent cx="5274310" cy="251269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二、 整理了《各平台的对应房源参考录入表》并提交给张总</w:t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根据张总要求，制定了《各平台的对应房源参考录入表》，主要包括大宗战投系和房源得住两个平台大概</w:t>
      </w:r>
      <w:r>
        <w:rPr>
          <w:b w:val="false"/>
          <w:bCs w:val="false"/>
          <w:lang w:val="en-US" w:eastAsia="zh-CN"/>
        </w:rPr>
        <w:t>20</w:t>
      </w:r>
      <w:r>
        <w:rPr>
          <w:b w:val="false"/>
          <w:bCs w:val="false"/>
          <w:lang w:val="en-US" w:eastAsia="zh-CN"/>
        </w:rPr>
        <w:t>个左右模块数据的统计收纳，可分为网站、小程序、</w:t>
      </w:r>
      <w:r>
        <w:rPr>
          <w:b w:val="false"/>
          <w:bCs w:val="false"/>
          <w:lang w:val="en-US" w:eastAsia="zh-CN"/>
        </w:rPr>
        <w:t>APP</w:t>
      </w:r>
      <w:r>
        <w:rPr>
          <w:b w:val="false"/>
          <w:bCs w:val="false"/>
          <w:lang w:val="en-US" w:eastAsia="zh-CN"/>
        </w:rPr>
        <w:t>和其他来源，其中租房和二手房要细分为个人房源和平台房源。</w:t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三、和大数据徐胜国讨论《采集和悦住标签映射关系》并整理提交</w:t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对于目前采集数据库，</w:t>
      </w:r>
      <w:r>
        <w:rPr>
          <w:b w:val="false"/>
          <w:bCs w:val="false"/>
          <w:lang w:val="en-US" w:eastAsia="zh-CN"/>
        </w:rPr>
        <w:t>数据库</w:t>
      </w:r>
      <w:r>
        <w:rPr>
          <w:b w:val="false"/>
          <w:bCs w:val="false"/>
          <w:lang w:val="en-US" w:eastAsia="zh-CN"/>
        </w:rPr>
        <w:t>url</w:t>
      </w:r>
      <w:r>
        <w:rPr>
          <w:b w:val="false"/>
          <w:bCs w:val="false"/>
          <w:lang w:val="en-US" w:eastAsia="zh-CN"/>
        </w:rPr>
        <w:t>和主键</w:t>
      </w:r>
      <w:r>
        <w:rPr>
          <w:b w:val="false"/>
          <w:bCs w:val="false"/>
          <w:lang w:val="en-US" w:eastAsia="zh-CN"/>
        </w:rPr>
        <w:t>id</w:t>
      </w:r>
      <w:r>
        <w:rPr>
          <w:b w:val="false"/>
          <w:bCs w:val="false"/>
          <w:lang w:val="en-US" w:eastAsia="zh-CN"/>
        </w:rPr>
        <w:t>作为联合唯一组件，进行数据库去重，将这些字段名称、属性信息进行了整理，并发给徐胜国。</w:t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7856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en-US" w:eastAsia="zh-CN"/>
        </w:rPr>
      </w:pPr>
      <w:r>
        <w:rPr>
          <w:b w:val="false"/>
          <w:bCs w:val="false"/>
          <w:lang w:val="en-US" w:eastAsia="zh-CN"/>
        </w:rPr>
        <w:t>本周工作计划</w:t>
      </w:r>
    </w:p>
    <w:tbl>
      <w:tblPr>
        <w:tblStyle w:val="4"/>
        <w:tblW w:w="8413" w:type="dxa"/>
        <w:jc w:val="left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2" w:type="dxa"/>
          <w:left w:w="7" w:type="dxa"/>
          <w:bottom w:w="0" w:type="dxa"/>
          <w:right w:w="12" w:type="dxa"/>
        </w:tblCellMar>
      </w:tblPr>
      <w:tblGrid>
        <w:gridCol w:w="959"/>
        <w:gridCol w:w="960"/>
        <w:gridCol w:w="959"/>
        <w:gridCol w:w="2654"/>
        <w:gridCol w:w="960"/>
        <w:gridCol w:w="960"/>
        <w:gridCol w:w="960"/>
      </w:tblGrid>
      <w:tr>
        <w:trPr>
          <w:trHeight w:val="288" w:hRule="atLeast"/>
        </w:trPr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模块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子功能</w:t>
            </w:r>
          </w:p>
        </w:tc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负责人</w:t>
            </w:r>
          </w:p>
        </w:tc>
        <w:tc>
          <w:tcPr>
            <w:tcW w:w="2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备注</w:t>
            </w:r>
          </w:p>
        </w:tc>
        <w:tc>
          <w:tcPr>
            <w:tcW w:w="2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  <w:tr>
        <w:trPr>
          <w:trHeight w:val="288" w:hRule="atLeast"/>
        </w:trPr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26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92D05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b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开始时间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截止时间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b/>
                <w:b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b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完成情况</w:t>
            </w:r>
          </w:p>
        </w:tc>
      </w:tr>
      <w:tr>
        <w:trPr>
          <w:trHeight w:val="288" w:hRule="atLeast"/>
        </w:trPr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悦住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宋体" w:hAnsi="宋体" w:cs="宋体"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爬虫数据采集</w:t>
            </w:r>
          </w:p>
        </w:tc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ascii="宋体" w:hAnsi="宋体" w:cs="宋体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  <w:t>黄</w:t>
            </w:r>
          </w:p>
        </w:tc>
        <w:tc>
          <w:tcPr>
            <w:tcW w:w="2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</w:pPr>
            <w:bookmarkStart w:id="1" w:name="_GoBack"/>
            <w:bookmarkEnd w:id="1"/>
            <w:r>
              <w:rPr>
                <w:rFonts w:ascii="宋体" w:hAnsi="宋体" w:cs="宋体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  <w:t>配合大数据徐胜国完成</w:t>
            </w:r>
            <w:r>
              <w:rPr>
                <w:rFonts w:eastAsia="宋体" w:cs="宋体" w:ascii="宋体" w:hAnsi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rabbitmq</w:t>
            </w:r>
            <w:r>
              <w:rPr>
                <w:rFonts w:ascii="宋体" w:hAnsi="宋体" w:cs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 xml:space="preserve">的配置，双发数据到 </w:t>
            </w:r>
            <w:r>
              <w:rPr>
                <w:rFonts w:eastAsia="宋体" w:cs="宋体" w:ascii="宋体" w:hAnsi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rental_house</w:t>
            </w:r>
            <w:r>
              <w:rPr>
                <w:rFonts w:ascii="宋体" w:hAnsi="宋体" w:cs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，</w:t>
            </w:r>
            <w:r>
              <w:rPr>
                <w:rFonts w:eastAsia="宋体" w:cs="宋体" w:ascii="宋体" w:hAnsi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yz_community</w:t>
            </w:r>
            <w:r>
              <w:rPr>
                <w:rFonts w:ascii="宋体" w:hAnsi="宋体" w:cs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，</w:t>
            </w:r>
            <w:r>
              <w:rPr>
                <w:rFonts w:eastAsia="宋体" w:cs="宋体" w:ascii="宋体" w:hAnsi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yz_second_house</w:t>
            </w:r>
            <w:r>
              <w:rPr>
                <w:rFonts w:ascii="宋体" w:hAnsi="宋体" w:cs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这三张表的</w:t>
            </w:r>
            <w:r>
              <w:rPr>
                <w:rFonts w:eastAsia="宋体" w:cs="宋体" w:ascii="宋体" w:hAnsi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dataclean</w:t>
            </w:r>
            <w:r>
              <w:rPr>
                <w:rFonts w:ascii="宋体" w:hAnsi="宋体" w:cs="宋体"/>
                <w:i w:val="false"/>
                <w:iCs w:val="false"/>
                <w:color w:val="000000"/>
                <w:sz w:val="20"/>
                <w:szCs w:val="20"/>
                <w:u w:val="none"/>
                <w:lang w:val="en-US" w:eastAsia="zh-CN"/>
              </w:rPr>
              <w:t>表中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9.14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jc w:val="center"/>
              <w:textAlignment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  <w:lang w:val="en-US" w:eastAsia="zh-CN"/>
              </w:rPr>
              <w:t>9.20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  <w:tr>
        <w:trPr>
          <w:trHeight w:val="288" w:hRule="atLeast"/>
        </w:trPr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26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  <w:tr>
        <w:trPr>
          <w:trHeight w:val="288" w:hRule="atLeast"/>
        </w:trPr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26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  <w:tc>
          <w:tcPr>
            <w:tcW w:w="96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9EA70" w:val="clear"/>
            <w:vAlign w:val="center"/>
          </w:tcPr>
          <w:p>
            <w:pPr>
              <w:pStyle w:val="Normal"/>
              <w:jc w:val="center"/>
              <w:rPr>
                <w:rFonts w:ascii="宋体" w:hAnsi="宋体" w:eastAsia="宋体" w:cs="宋体"/>
                <w:i w:val="false"/>
                <w:i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宋体" w:cs="宋体" w:ascii="宋体" w:hAnsi="宋体"/>
                <w:i w:val="false"/>
                <w:color w:val="000000"/>
                <w:sz w:val="20"/>
                <w:szCs w:val="20"/>
                <w:u w:val="none"/>
              </w:rPr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 w:qFormat="1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 w:qFormat="1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 w:qFormat="1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 w:qFormat="1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 w:qFormat="1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InternetLink">
    <w:name w:val="Internet Link"/>
    <w:basedOn w:val="DefaultParagraphFont"/>
    <w:uiPriority w:val="0"/>
    <w:qFormat/>
    <w:rPr>
      <w:color w:val="0000FF"/>
      <w:u w:val="single"/>
    </w:rPr>
  </w:style>
  <w:style w:type="character" w:styleId="HTMLCode">
    <w:name w:val="HTML Code"/>
    <w:basedOn w:val="DefaultParagraphFont"/>
    <w:uiPriority w:val="0"/>
    <w:qFormat/>
    <w:rPr>
      <w:rFonts w:ascii="Courier New" w:hAnsi="Courier New"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uiPriority w:val="0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  <w:lang w:val="en-US" w:eastAsia="zh-CN" w:bidi="ar"/>
    </w:rPr>
  </w:style>
  <w:style w:type="paragraph" w:styleId="NormalWeb">
    <w:name w:val="Normal (Web)"/>
    <w:basedOn w:val="Normal"/>
    <w:uiPriority w:val="0"/>
    <w:qFormat/>
    <w:pPr>
      <w:spacing w:beforeAutospacing="1" w:afterAutospacing="1"/>
      <w:ind w:left="0" w:right="0" w:hanging="0"/>
      <w:jc w:val="left"/>
    </w:pPr>
    <w:rPr>
      <w:kern w:val="0"/>
      <w:sz w:val="24"/>
      <w:lang w:val="en-US" w:eastAsia="zh-CN" w:bidi="ar"/>
    </w:rPr>
  </w:style>
  <w:style w:type="table" w:default="1" w:styleId="4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qFormat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LibreOffice/6.0.7.3$Linux_X86_64 LibreOffice_project/00m0$Build-3</Application>
  <Pages>2</Pages>
  <Words>506</Words>
  <Characters>610</Characters>
  <CharactersWithSpaces>612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2020-07-15T16:22:00Z</dcterms:created>
  <dc:creator>hsw</dc:creator>
  <dc:description/>
  <dc:language>en-US</dc:language>
  <cp:lastModifiedBy/>
  <dcterms:modified xsi:type="dcterms:W3CDTF">2020-09-13T16:54:07Z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2052-11.1.0.9926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