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2323"/>
        </w:rPr>
        <w:t>УЧЕБНЫЙ МАКЕТ — ТОЛЬКО ДЛЯ ТЕСТОВ</w:t>
      </w:r>
    </w:p>
    <w:p>
      <w:pPr>
        <w:pStyle w:val="Title"/>
      </w:pPr>
      <w:r>
        <w:t>Учебный реестр замечаний к проекту</w:t>
      </w:r>
    </w:p>
    <w:p>
      <w:r>
        <w:t>УЧЕБНЫЙ МАКЕТ. ПАО «Дельта-Регион Банк», его сотрудники, должности и правила в этом наборе вымышлены и созданы только для тестирования чат-бота. Документ не является нормативным актом и не применяется в реальной работе.</w:t>
      </w:r>
    </w:p>
    <w:p>
      <w:r>
        <w:t>Назначение: учебная форма для сбора и контроля замечаний к проекту внутреннего документа.</w:t>
      </w:r>
    </w:p>
    <w:p>
      <w:pPr>
        <w:pStyle w:val="Heading1"/>
      </w:pPr>
      <w:r>
        <w:t>1. Правила заполнения</w:t>
      </w:r>
    </w:p>
    <w:p>
      <w:r>
        <w:t>1.1. Для каждого замечания создаётся отдельная строка. Не объединяйте замечания разных согласующих.</w:t>
      </w:r>
    </w:p>
    <w:p>
      <w:r>
        <w:t>1.2. Укажите автора, дату получения, точное место в проекте и текст замечания.</w:t>
      </w:r>
    </w:p>
    <w:p>
      <w:r>
        <w:t>1.3. Инициатор отмечает «Принято» или «Отклонено» и указывает обоснование. Для принятого замечания отметьте, где внесено изменение.</w:t>
      </w:r>
    </w:p>
    <w:p>
      <w:r>
        <w:t>1.4. Статусы: «Новое», «На рассмотрении», «Принято», «Отклонено», «Внесено в проект», «Повторно проверено». Закрывайте строку после проверки обновлённой версии.</w:t>
      </w:r>
    </w:p>
    <w:p>
      <w:r>
        <w:t>1.5. Неразрешённые замечания согласуйте с владельцем процесса до передачи проекта подписанту.</w:t>
      </w:r>
    </w:p>
    <w:p>
      <w:pPr>
        <w:pStyle w:val="Heading1"/>
      </w:pPr>
      <w:r>
        <w:t>2. Реестр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Автор / подразделение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Место в проекте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Текст замечания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Решение и обоснование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Внесённое изменение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</w:tr>
      <w:tr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</w:tr>
      <w:tr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</w:tr>
      <w:tr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</w:tr>
      <w:tr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</w:tr>
      <w:tr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</w:tr>
      <w:tr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</w:tr>
      <w:tr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  <w:tc>
          <w:tcPr>
            <w:tcW w:type="dxa" w:w="1080"/>
            <w:vAlign w:val="center"/>
          </w:tcPr>
          <w:p>
            <w:r/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ДЕЛЬТА-РЕГИОН — СИНТЕТИЧЕСКИЙ НАБОР ДЛЯ ТЕСТИРОВАНИЯ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