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80060" w14:textId="01B24D6D" w:rsidR="006B7C3F" w:rsidRDefault="006B7C3F" w:rsidP="000E743A">
      <w:pPr>
        <w:jc w:val="center"/>
        <w:rPr>
          <w:b/>
          <w:bCs/>
          <w:lang w:val="es-ES"/>
        </w:rPr>
      </w:pPr>
      <w:r>
        <w:rPr>
          <w:b/>
          <w:bCs/>
          <w:lang w:val="es-ES"/>
        </w:rPr>
        <w:t>Tipos de Energía</w:t>
      </w:r>
    </w:p>
    <w:p w14:paraId="0C5E17AB" w14:textId="77777777" w:rsidR="006B7C3F" w:rsidRDefault="006B7C3F" w:rsidP="000E743A">
      <w:pPr>
        <w:jc w:val="center"/>
        <w:rPr>
          <w:b/>
          <w:bCs/>
          <w:lang w:val="es-ES"/>
        </w:rPr>
      </w:pPr>
    </w:p>
    <w:p w14:paraId="61611A97" w14:textId="77777777" w:rsidR="006B7C3F" w:rsidRPr="006B7C3F" w:rsidRDefault="006B7C3F" w:rsidP="006B7C3F">
      <w:pPr>
        <w:rPr>
          <w:lang w:val="es-ES"/>
        </w:rPr>
      </w:pPr>
      <w:r w:rsidRPr="006B7C3F">
        <w:rPr>
          <w:lang w:val="es-ES"/>
        </w:rPr>
        <w:t>Aquí tienes el mismo contenido de antes, ordenado del más contaminante al menos contaminante:</w:t>
      </w:r>
    </w:p>
    <w:p w14:paraId="6545F77B" w14:textId="77777777" w:rsidR="006B7C3F" w:rsidRPr="006B7C3F" w:rsidRDefault="006B7C3F" w:rsidP="006B7C3F">
      <w:pPr>
        <w:rPr>
          <w:b/>
          <w:bCs/>
        </w:rPr>
      </w:pPr>
      <w:r w:rsidRPr="006B7C3F">
        <w:rPr>
          <w:b/>
          <w:bCs/>
        </w:rPr>
        <w:t>1. Coal and Coal Products</w:t>
      </w:r>
    </w:p>
    <w:p w14:paraId="483427B6" w14:textId="77777777" w:rsidR="006B7C3F" w:rsidRPr="006B7C3F" w:rsidRDefault="006B7C3F" w:rsidP="006B7C3F">
      <w:pPr>
        <w:numPr>
          <w:ilvl w:val="0"/>
          <w:numId w:val="77"/>
        </w:numPr>
        <w:rPr>
          <w:lang w:val="es-ES"/>
        </w:rPr>
      </w:pPr>
      <w:r w:rsidRPr="006B7C3F">
        <w:rPr>
          <w:b/>
          <w:bCs/>
          <w:lang w:val="es-ES"/>
        </w:rPr>
        <w:t>Descripción</w:t>
      </w:r>
      <w:r w:rsidRPr="006B7C3F">
        <w:rPr>
          <w:lang w:val="es-ES"/>
        </w:rPr>
        <w:t>: El carbón es un combustible fósil sólido utilizado principalmente en la generación de electricidad y en la industria del acero. Incluye tipos de carbón como el lignito y la antracita, con diferentes niveles de contenido energético y contaminación.</w:t>
      </w:r>
    </w:p>
    <w:p w14:paraId="13E45EE4" w14:textId="77777777" w:rsidR="006B7C3F" w:rsidRPr="006B7C3F" w:rsidRDefault="006B7C3F" w:rsidP="006B7C3F">
      <w:pPr>
        <w:numPr>
          <w:ilvl w:val="0"/>
          <w:numId w:val="77"/>
        </w:numPr>
        <w:rPr>
          <w:lang w:val="es-ES"/>
        </w:rPr>
      </w:pPr>
      <w:r w:rsidRPr="006B7C3F">
        <w:rPr>
          <w:b/>
          <w:bCs/>
          <w:lang w:val="es-ES"/>
        </w:rPr>
        <w:t>Nivel de Contaminación</w:t>
      </w:r>
      <w:r w:rsidRPr="006B7C3F">
        <w:rPr>
          <w:lang w:val="es-ES"/>
        </w:rPr>
        <w:t xml:space="preserve">: </w:t>
      </w:r>
      <w:r w:rsidRPr="006B7C3F">
        <w:rPr>
          <w:b/>
          <w:bCs/>
          <w:lang w:val="es-ES"/>
        </w:rPr>
        <w:t>Muy alto</w:t>
      </w:r>
      <w:r w:rsidRPr="006B7C3F">
        <w:rPr>
          <w:lang w:val="es-ES"/>
        </w:rPr>
        <w:t>. El carbón es una de las fuentes de energía más contaminantes. Su combustión produce grandes cantidades de CO₂, SOx, NOx y partículas que afectan gravemente la calidad del aire y contribuyen significativamente al cambio climático.</w:t>
      </w:r>
    </w:p>
    <w:p w14:paraId="3B190847" w14:textId="77777777" w:rsidR="006B7C3F" w:rsidRPr="006B7C3F" w:rsidRDefault="006B7C3F" w:rsidP="006B7C3F">
      <w:pPr>
        <w:rPr>
          <w:b/>
          <w:bCs/>
        </w:rPr>
      </w:pPr>
      <w:r w:rsidRPr="006B7C3F">
        <w:rPr>
          <w:b/>
          <w:bCs/>
        </w:rPr>
        <w:t>2. Oil and Oil Products</w:t>
      </w:r>
    </w:p>
    <w:p w14:paraId="4A5F4F27" w14:textId="77777777" w:rsidR="006B7C3F" w:rsidRPr="006B7C3F" w:rsidRDefault="006B7C3F" w:rsidP="006B7C3F">
      <w:pPr>
        <w:numPr>
          <w:ilvl w:val="0"/>
          <w:numId w:val="78"/>
        </w:numPr>
        <w:rPr>
          <w:lang w:val="es-ES"/>
        </w:rPr>
      </w:pPr>
      <w:r w:rsidRPr="006B7C3F">
        <w:rPr>
          <w:b/>
          <w:bCs/>
          <w:lang w:val="es-ES"/>
        </w:rPr>
        <w:t>Descripción</w:t>
      </w:r>
      <w:r w:rsidRPr="006B7C3F">
        <w:rPr>
          <w:lang w:val="es-ES"/>
        </w:rPr>
        <w:t>: Los productos derivados del petróleo, como la gasolina, el diésel y el fuel oil, se usan principalmente en transporte, industria y generación de energía. Se obtienen a partir del crudo mediante procesos de refinación.</w:t>
      </w:r>
    </w:p>
    <w:p w14:paraId="456C7052" w14:textId="77777777" w:rsidR="006B7C3F" w:rsidRPr="006B7C3F" w:rsidRDefault="006B7C3F" w:rsidP="006B7C3F">
      <w:pPr>
        <w:numPr>
          <w:ilvl w:val="0"/>
          <w:numId w:val="78"/>
        </w:numPr>
        <w:rPr>
          <w:lang w:val="es-ES"/>
        </w:rPr>
      </w:pPr>
      <w:r w:rsidRPr="006B7C3F">
        <w:rPr>
          <w:b/>
          <w:bCs/>
          <w:lang w:val="es-ES"/>
        </w:rPr>
        <w:t>Nivel de Contaminación</w:t>
      </w:r>
      <w:r w:rsidRPr="006B7C3F">
        <w:rPr>
          <w:lang w:val="es-ES"/>
        </w:rPr>
        <w:t xml:space="preserve">: </w:t>
      </w:r>
      <w:r w:rsidRPr="006B7C3F">
        <w:rPr>
          <w:b/>
          <w:bCs/>
          <w:lang w:val="es-ES"/>
        </w:rPr>
        <w:t>Alto</w:t>
      </w:r>
      <w:r w:rsidRPr="006B7C3F">
        <w:rPr>
          <w:lang w:val="es-ES"/>
        </w:rPr>
        <w:t>. La quema de productos derivados del petróleo emite CO₂, óxidos de azufre (SOx), óxidos de nitrógeno (NOx) y partículas finas, que contribuyen al cambio climático y a problemas de salud debido a la contaminación del aire.</w:t>
      </w:r>
    </w:p>
    <w:p w14:paraId="6C1DDBDE" w14:textId="77777777" w:rsidR="006B7C3F" w:rsidRPr="006B7C3F" w:rsidRDefault="006B7C3F" w:rsidP="006B7C3F">
      <w:pPr>
        <w:rPr>
          <w:b/>
          <w:bCs/>
        </w:rPr>
      </w:pPr>
      <w:r w:rsidRPr="006B7C3F">
        <w:rPr>
          <w:b/>
          <w:bCs/>
        </w:rPr>
        <w:t>3. Gas (Natural)</w:t>
      </w:r>
    </w:p>
    <w:p w14:paraId="5088CAEF" w14:textId="77777777" w:rsidR="006B7C3F" w:rsidRPr="006B7C3F" w:rsidRDefault="006B7C3F" w:rsidP="006B7C3F">
      <w:pPr>
        <w:numPr>
          <w:ilvl w:val="0"/>
          <w:numId w:val="79"/>
        </w:numPr>
        <w:rPr>
          <w:lang w:val="es-ES"/>
        </w:rPr>
      </w:pPr>
      <w:r w:rsidRPr="006B7C3F">
        <w:rPr>
          <w:b/>
          <w:bCs/>
          <w:lang w:val="es-ES"/>
        </w:rPr>
        <w:t>Descripción</w:t>
      </w:r>
      <w:r w:rsidRPr="006B7C3F">
        <w:rPr>
          <w:lang w:val="es-ES"/>
        </w:rPr>
        <w:t>: El gas natural es un combustible fósil compuesto principalmente de metano, usado en calefacción, generación de electricidad e industrias.</w:t>
      </w:r>
    </w:p>
    <w:p w14:paraId="2ADE1342" w14:textId="77777777" w:rsidR="006B7C3F" w:rsidRPr="006B7C3F" w:rsidRDefault="006B7C3F" w:rsidP="006B7C3F">
      <w:pPr>
        <w:numPr>
          <w:ilvl w:val="0"/>
          <w:numId w:val="79"/>
        </w:numPr>
        <w:rPr>
          <w:lang w:val="es-ES"/>
        </w:rPr>
      </w:pPr>
      <w:r w:rsidRPr="006B7C3F">
        <w:rPr>
          <w:b/>
          <w:bCs/>
          <w:lang w:val="es-ES"/>
        </w:rPr>
        <w:t>Nivel de Contaminación</w:t>
      </w:r>
      <w:r w:rsidRPr="006B7C3F">
        <w:rPr>
          <w:lang w:val="es-ES"/>
        </w:rPr>
        <w:t xml:space="preserve">: </w:t>
      </w:r>
      <w:r w:rsidRPr="006B7C3F">
        <w:rPr>
          <w:b/>
          <w:bCs/>
          <w:lang w:val="es-ES"/>
        </w:rPr>
        <w:t>Medio</w:t>
      </w:r>
      <w:r w:rsidRPr="006B7C3F">
        <w:rPr>
          <w:lang w:val="es-ES"/>
        </w:rPr>
        <w:t>. Aunque produce menos CO₂ por unidad de energía que el carbón o el petróleo, la extracción y transporte de gas natural pueden liberar metano, un potente gas de efecto invernadero. Es menos contaminante en términos de emisiones de CO₂ en comparación con otros combustibles fósiles.</w:t>
      </w:r>
    </w:p>
    <w:p w14:paraId="24959C0D" w14:textId="77777777" w:rsidR="006B7C3F" w:rsidRPr="006B7C3F" w:rsidRDefault="006B7C3F" w:rsidP="006B7C3F">
      <w:pPr>
        <w:rPr>
          <w:b/>
          <w:bCs/>
        </w:rPr>
      </w:pPr>
      <w:r w:rsidRPr="006B7C3F">
        <w:rPr>
          <w:b/>
          <w:bCs/>
        </w:rPr>
        <w:t>4. Biofuels and Waste</w:t>
      </w:r>
    </w:p>
    <w:p w14:paraId="1A9066BB" w14:textId="77777777" w:rsidR="006B7C3F" w:rsidRPr="006B7C3F" w:rsidRDefault="006B7C3F" w:rsidP="006B7C3F">
      <w:pPr>
        <w:numPr>
          <w:ilvl w:val="0"/>
          <w:numId w:val="80"/>
        </w:numPr>
        <w:rPr>
          <w:lang w:val="es-ES"/>
        </w:rPr>
      </w:pPr>
      <w:r w:rsidRPr="006B7C3F">
        <w:rPr>
          <w:b/>
          <w:bCs/>
          <w:lang w:val="es-ES"/>
        </w:rPr>
        <w:t>Descripción</w:t>
      </w:r>
      <w:r w:rsidRPr="006B7C3F">
        <w:rPr>
          <w:lang w:val="es-ES"/>
        </w:rPr>
        <w:t>: Los biocombustibles incluyen el bioetanol y el biodiésel, que se producen a partir de cultivos y residuos. Los desechos incluyen materiales biológicos o industriales que pueden incinerarse para obtener energía.</w:t>
      </w:r>
    </w:p>
    <w:p w14:paraId="30C1DCC4" w14:textId="77777777" w:rsidR="006B7C3F" w:rsidRPr="006B7C3F" w:rsidRDefault="006B7C3F" w:rsidP="006B7C3F">
      <w:pPr>
        <w:numPr>
          <w:ilvl w:val="0"/>
          <w:numId w:val="80"/>
        </w:numPr>
        <w:rPr>
          <w:lang w:val="es-ES"/>
        </w:rPr>
      </w:pPr>
      <w:r w:rsidRPr="006B7C3F">
        <w:rPr>
          <w:b/>
          <w:bCs/>
          <w:lang w:val="es-ES"/>
        </w:rPr>
        <w:t>Nivel de Contaminación</w:t>
      </w:r>
      <w:r w:rsidRPr="006B7C3F">
        <w:rPr>
          <w:lang w:val="es-ES"/>
        </w:rPr>
        <w:t xml:space="preserve">: </w:t>
      </w:r>
      <w:r w:rsidRPr="006B7C3F">
        <w:rPr>
          <w:b/>
          <w:bCs/>
          <w:lang w:val="es-ES"/>
        </w:rPr>
        <w:t>Variable</w:t>
      </w:r>
      <w:r w:rsidRPr="006B7C3F">
        <w:rPr>
          <w:lang w:val="es-ES"/>
        </w:rPr>
        <w:t>. La quema de biocombustibles emite CO₂, pero este puede considerarse “neutro en carbono” porque las plantas usadas como biocombustible absorben CO₂ durante su crecimiento. Sin embargo, el impacto ambiental depende de factores como la gestión de tierras y el uso de fertilizantes.</w:t>
      </w:r>
    </w:p>
    <w:p w14:paraId="183F13F6" w14:textId="77777777" w:rsidR="006B7C3F" w:rsidRPr="006B7C3F" w:rsidRDefault="006B7C3F" w:rsidP="006B7C3F">
      <w:pPr>
        <w:rPr>
          <w:b/>
          <w:bCs/>
        </w:rPr>
      </w:pPr>
      <w:r w:rsidRPr="006B7C3F">
        <w:rPr>
          <w:b/>
          <w:bCs/>
        </w:rPr>
        <w:t>5. Heat</w:t>
      </w:r>
    </w:p>
    <w:p w14:paraId="46ED8627" w14:textId="77777777" w:rsidR="006B7C3F" w:rsidRPr="006B7C3F" w:rsidRDefault="006B7C3F" w:rsidP="006B7C3F">
      <w:pPr>
        <w:numPr>
          <w:ilvl w:val="0"/>
          <w:numId w:val="81"/>
        </w:numPr>
        <w:rPr>
          <w:lang w:val="es-ES"/>
        </w:rPr>
      </w:pPr>
      <w:r w:rsidRPr="006B7C3F">
        <w:rPr>
          <w:b/>
          <w:bCs/>
          <w:lang w:val="es-ES"/>
        </w:rPr>
        <w:lastRenderedPageBreak/>
        <w:t>Descripción</w:t>
      </w:r>
      <w:r w:rsidRPr="006B7C3F">
        <w:rPr>
          <w:lang w:val="es-ES"/>
        </w:rPr>
        <w:t>: La energía térmica puede provenir de varias fuentes, incluidas centrales térmicas, bombas de calor y procesos industriales. Su uso varía entre calefacción en edificios, procesos industriales y generación combinada de calor y electricidad.</w:t>
      </w:r>
    </w:p>
    <w:p w14:paraId="21407271" w14:textId="77777777" w:rsidR="006B7C3F" w:rsidRPr="006B7C3F" w:rsidRDefault="006B7C3F" w:rsidP="006B7C3F">
      <w:pPr>
        <w:numPr>
          <w:ilvl w:val="0"/>
          <w:numId w:val="81"/>
        </w:numPr>
        <w:rPr>
          <w:lang w:val="es-ES"/>
        </w:rPr>
      </w:pPr>
      <w:r w:rsidRPr="006B7C3F">
        <w:rPr>
          <w:b/>
          <w:bCs/>
          <w:lang w:val="es-ES"/>
        </w:rPr>
        <w:t>Nivel de Contaminación</w:t>
      </w:r>
      <w:r w:rsidRPr="006B7C3F">
        <w:rPr>
          <w:lang w:val="es-ES"/>
        </w:rPr>
        <w:t xml:space="preserve">: </w:t>
      </w:r>
      <w:r w:rsidRPr="006B7C3F">
        <w:rPr>
          <w:b/>
          <w:bCs/>
          <w:lang w:val="es-ES"/>
        </w:rPr>
        <w:t>Depende de la fuente</w:t>
      </w:r>
      <w:r w:rsidRPr="006B7C3F">
        <w:rPr>
          <w:lang w:val="es-ES"/>
        </w:rPr>
        <w:t>. Si el calor se genera mediante combustibles fósiles, el impacto es alto. Sin embargo, si se produce mediante energías renovables o procesos eficientes (como la cogeneración), el impacto es mucho menor.</w:t>
      </w:r>
    </w:p>
    <w:p w14:paraId="40731E96" w14:textId="77777777" w:rsidR="006B7C3F" w:rsidRPr="006B7C3F" w:rsidRDefault="006B7C3F" w:rsidP="006B7C3F">
      <w:pPr>
        <w:rPr>
          <w:b/>
          <w:bCs/>
        </w:rPr>
      </w:pPr>
      <w:r w:rsidRPr="006B7C3F">
        <w:rPr>
          <w:b/>
          <w:bCs/>
        </w:rPr>
        <w:t>6. Electricity</w:t>
      </w:r>
    </w:p>
    <w:p w14:paraId="1B69298D" w14:textId="77777777" w:rsidR="006B7C3F" w:rsidRPr="006B7C3F" w:rsidRDefault="006B7C3F" w:rsidP="006B7C3F">
      <w:pPr>
        <w:numPr>
          <w:ilvl w:val="0"/>
          <w:numId w:val="82"/>
        </w:numPr>
        <w:rPr>
          <w:lang w:val="es-ES"/>
        </w:rPr>
      </w:pPr>
      <w:r w:rsidRPr="006B7C3F">
        <w:rPr>
          <w:b/>
          <w:bCs/>
          <w:lang w:val="es-ES"/>
        </w:rPr>
        <w:t>Descripción</w:t>
      </w:r>
      <w:r w:rsidRPr="006B7C3F">
        <w:rPr>
          <w:lang w:val="es-ES"/>
        </w:rPr>
        <w:t>: La electricidad se genera a partir de diversas fuentes, tanto renovables (solar, eólica, hidroeléctrica) como no renovables (carbón, petróleo, gas). Se utiliza en prácticamente todos los sectores, desde el residencial hasta el transporte.</w:t>
      </w:r>
    </w:p>
    <w:p w14:paraId="2C6BBD85" w14:textId="77777777" w:rsidR="006B7C3F" w:rsidRPr="006B7C3F" w:rsidRDefault="006B7C3F" w:rsidP="006B7C3F">
      <w:pPr>
        <w:numPr>
          <w:ilvl w:val="0"/>
          <w:numId w:val="82"/>
        </w:numPr>
        <w:rPr>
          <w:lang w:val="es-ES"/>
        </w:rPr>
      </w:pPr>
      <w:r w:rsidRPr="006B7C3F">
        <w:rPr>
          <w:b/>
          <w:bCs/>
          <w:lang w:val="es-ES"/>
        </w:rPr>
        <w:t>Nivel de Contaminación</w:t>
      </w:r>
      <w:r w:rsidRPr="006B7C3F">
        <w:rPr>
          <w:lang w:val="es-ES"/>
        </w:rPr>
        <w:t xml:space="preserve">: </w:t>
      </w:r>
      <w:r w:rsidRPr="006B7C3F">
        <w:rPr>
          <w:b/>
          <w:bCs/>
          <w:lang w:val="es-ES"/>
        </w:rPr>
        <w:t>Variable</w:t>
      </w:r>
      <w:r w:rsidRPr="006B7C3F">
        <w:rPr>
          <w:lang w:val="es-ES"/>
        </w:rPr>
        <w:t>. La contaminación depende de la fuente de generación. La electricidad generada por fuentes renovables tiene un impacto muy bajo, mientras que la producida por carbón o gas natural es más contaminante.</w:t>
      </w:r>
    </w:p>
    <w:p w14:paraId="3C52731B" w14:textId="77777777" w:rsidR="006B7C3F" w:rsidRPr="006B7C3F" w:rsidRDefault="006B7C3F" w:rsidP="006B7C3F">
      <w:pPr>
        <w:rPr>
          <w:b/>
          <w:bCs/>
        </w:rPr>
      </w:pPr>
      <w:r w:rsidRPr="006B7C3F">
        <w:rPr>
          <w:b/>
          <w:bCs/>
        </w:rPr>
        <w:t>7. Other Sources</w:t>
      </w:r>
    </w:p>
    <w:p w14:paraId="421699D7" w14:textId="77777777" w:rsidR="006B7C3F" w:rsidRPr="006B7C3F" w:rsidRDefault="006B7C3F" w:rsidP="006B7C3F">
      <w:pPr>
        <w:numPr>
          <w:ilvl w:val="0"/>
          <w:numId w:val="83"/>
        </w:numPr>
        <w:rPr>
          <w:lang w:val="es-ES"/>
        </w:rPr>
      </w:pPr>
      <w:r w:rsidRPr="006B7C3F">
        <w:rPr>
          <w:b/>
          <w:bCs/>
          <w:lang w:val="es-ES"/>
        </w:rPr>
        <w:t>Descripción</w:t>
      </w:r>
      <w:r w:rsidRPr="006B7C3F">
        <w:rPr>
          <w:lang w:val="es-ES"/>
        </w:rPr>
        <w:t>: Esta categoría puede incluir fuentes como la energía nuclear y otras fuentes menos comunes.</w:t>
      </w:r>
    </w:p>
    <w:p w14:paraId="7818AE6F" w14:textId="77777777" w:rsidR="006B7C3F" w:rsidRPr="006B7C3F" w:rsidRDefault="006B7C3F" w:rsidP="006B7C3F">
      <w:pPr>
        <w:numPr>
          <w:ilvl w:val="0"/>
          <w:numId w:val="83"/>
        </w:numPr>
        <w:rPr>
          <w:lang w:val="es-ES"/>
        </w:rPr>
      </w:pPr>
      <w:r w:rsidRPr="006B7C3F">
        <w:rPr>
          <w:b/>
          <w:bCs/>
          <w:lang w:val="es-ES"/>
        </w:rPr>
        <w:t>Nivel de Contaminación</w:t>
      </w:r>
      <w:r w:rsidRPr="006B7C3F">
        <w:rPr>
          <w:lang w:val="es-ES"/>
        </w:rPr>
        <w:t xml:space="preserve">: </w:t>
      </w:r>
      <w:r w:rsidRPr="006B7C3F">
        <w:rPr>
          <w:b/>
          <w:bCs/>
          <w:lang w:val="es-ES"/>
        </w:rPr>
        <w:t>Depende de la fuente</w:t>
      </w:r>
      <w:r w:rsidRPr="006B7C3F">
        <w:rPr>
          <w:lang w:val="es-ES"/>
        </w:rPr>
        <w:t>. La energía nuclear, por ejemplo, genera bajas emisiones de CO₂ pero plantea riesgos debido a los residuos radiactivos y problemas de seguridad.</w:t>
      </w:r>
    </w:p>
    <w:p w14:paraId="65E8D6A7" w14:textId="77777777" w:rsidR="006B7C3F" w:rsidRPr="006B7C3F" w:rsidRDefault="006B7C3F" w:rsidP="006B7C3F">
      <w:pPr>
        <w:rPr>
          <w:b/>
          <w:bCs/>
        </w:rPr>
      </w:pPr>
      <w:r w:rsidRPr="006B7C3F">
        <w:rPr>
          <w:b/>
          <w:bCs/>
        </w:rPr>
        <w:t>8. Total Final Energy Use</w:t>
      </w:r>
    </w:p>
    <w:p w14:paraId="307FA819" w14:textId="77777777" w:rsidR="006B7C3F" w:rsidRPr="006B7C3F" w:rsidRDefault="006B7C3F" w:rsidP="006B7C3F">
      <w:pPr>
        <w:numPr>
          <w:ilvl w:val="0"/>
          <w:numId w:val="84"/>
        </w:numPr>
        <w:rPr>
          <w:lang w:val="es-ES"/>
        </w:rPr>
      </w:pPr>
      <w:r w:rsidRPr="006B7C3F">
        <w:rPr>
          <w:b/>
          <w:bCs/>
          <w:lang w:val="es-ES"/>
        </w:rPr>
        <w:t>Descripción</w:t>
      </w:r>
      <w:r w:rsidRPr="006B7C3F">
        <w:rPr>
          <w:lang w:val="es-ES"/>
        </w:rPr>
        <w:t>: Es la suma de todas las fuentes de energía utilizadas en su forma final después de los procesos de conversión, englobando el consumo en todos los sectores.</w:t>
      </w:r>
    </w:p>
    <w:p w14:paraId="2C60A259" w14:textId="77777777" w:rsidR="006B7C3F" w:rsidRPr="006B7C3F" w:rsidRDefault="006B7C3F" w:rsidP="006B7C3F">
      <w:pPr>
        <w:numPr>
          <w:ilvl w:val="0"/>
          <w:numId w:val="84"/>
        </w:numPr>
        <w:rPr>
          <w:lang w:val="es-ES"/>
        </w:rPr>
      </w:pPr>
      <w:r w:rsidRPr="006B7C3F">
        <w:rPr>
          <w:b/>
          <w:bCs/>
          <w:lang w:val="es-ES"/>
        </w:rPr>
        <w:t>Nivel de Contaminación</w:t>
      </w:r>
      <w:r w:rsidRPr="006B7C3F">
        <w:rPr>
          <w:lang w:val="es-ES"/>
        </w:rPr>
        <w:t xml:space="preserve">: </w:t>
      </w:r>
      <w:r w:rsidRPr="006B7C3F">
        <w:rPr>
          <w:b/>
          <w:bCs/>
          <w:lang w:val="es-ES"/>
        </w:rPr>
        <w:t>Refleja el impacto combinado</w:t>
      </w:r>
      <w:r w:rsidRPr="006B7C3F">
        <w:rPr>
          <w:lang w:val="es-ES"/>
        </w:rPr>
        <w:t xml:space="preserve"> de todas las fuentes de energía utilizadas en el país o sector. Es útil para evaluar el consumo energético total y su impacto en las emisiones globales.</w:t>
      </w:r>
    </w:p>
    <w:p w14:paraId="1240ECF4" w14:textId="77777777" w:rsidR="006B7C3F" w:rsidRPr="006B7C3F" w:rsidRDefault="006B7C3F" w:rsidP="006B7C3F">
      <w:pPr>
        <w:rPr>
          <w:lang w:val="es-ES"/>
        </w:rPr>
      </w:pPr>
      <w:r w:rsidRPr="006B7C3F">
        <w:rPr>
          <w:lang w:val="es-ES"/>
        </w:rPr>
        <w:t>Este orden y detalle te dan una visión clara de cada tipo de energía y su contribución al impacto ambiental, resaltando cuáles son más y menos sostenibles.</w:t>
      </w:r>
    </w:p>
    <w:p w14:paraId="5FCEFE17" w14:textId="77777777" w:rsidR="006B7C3F" w:rsidRPr="006B7C3F" w:rsidRDefault="006B7C3F" w:rsidP="006B7C3F">
      <w:pPr>
        <w:rPr>
          <w:b/>
          <w:bCs/>
          <w:lang w:val="es-ES"/>
        </w:rPr>
      </w:pPr>
      <w:r w:rsidRPr="006B7C3F">
        <w:rPr>
          <w:b/>
          <w:bCs/>
          <w:lang w:val="es-ES"/>
        </w:rPr>
        <w:t>Tú dijiste:</w:t>
      </w:r>
    </w:p>
    <w:p w14:paraId="22F6B410" w14:textId="77777777" w:rsidR="006B7C3F" w:rsidRPr="006B7C3F" w:rsidRDefault="006B7C3F" w:rsidP="006B7C3F">
      <w:pPr>
        <w:rPr>
          <w:lang w:val="es-ES"/>
        </w:rPr>
      </w:pPr>
      <w:r w:rsidRPr="006B7C3F">
        <w:rPr>
          <w:lang w:val="es-ES"/>
        </w:rPr>
        <w:t>Ahora, de entre las energias renovables, dame el mismo análisis</w:t>
      </w:r>
    </w:p>
    <w:p w14:paraId="6D669F61" w14:textId="77777777" w:rsidR="006B7C3F" w:rsidRPr="006B7C3F" w:rsidRDefault="006B7C3F" w:rsidP="006B7C3F">
      <w:pPr>
        <w:rPr>
          <w:b/>
          <w:bCs/>
        </w:rPr>
      </w:pPr>
      <w:r w:rsidRPr="006B7C3F">
        <w:rPr>
          <w:b/>
          <w:bCs/>
        </w:rPr>
        <w:t>ChatGPT Plus</w:t>
      </w:r>
    </w:p>
    <w:p w14:paraId="14FD36B7" w14:textId="6135CDAB" w:rsidR="006B7C3F" w:rsidRPr="006B7C3F" w:rsidRDefault="006B7C3F" w:rsidP="006B7C3F">
      <w:r w:rsidRPr="006B7C3F">
        <w:drawing>
          <wp:inline distT="0" distB="0" distL="0" distR="0" wp14:anchorId="73BAD3ED" wp14:editId="3974D8D8">
            <wp:extent cx="762000" cy="762000"/>
            <wp:effectExtent l="0" t="0" r="0" b="0"/>
            <wp:docPr id="1982090695" name="Imagen 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128C24D" w14:textId="77777777" w:rsidR="006B7C3F" w:rsidRPr="006B7C3F" w:rsidRDefault="006B7C3F" w:rsidP="006B7C3F">
      <w:pPr>
        <w:rPr>
          <w:lang w:val="es-ES"/>
        </w:rPr>
      </w:pPr>
      <w:r w:rsidRPr="006B7C3F">
        <w:rPr>
          <w:lang w:val="es-ES"/>
        </w:rPr>
        <w:lastRenderedPageBreak/>
        <w:t>Aquí tienes el análisis de las principales fuentes de energía renovable, ordenadas según su nivel de contaminación y eficiencia:</w:t>
      </w:r>
    </w:p>
    <w:p w14:paraId="23B2EA2D" w14:textId="77777777" w:rsidR="006B7C3F" w:rsidRPr="006B7C3F" w:rsidRDefault="006B7C3F" w:rsidP="006B7C3F">
      <w:pPr>
        <w:rPr>
          <w:b/>
          <w:bCs/>
        </w:rPr>
      </w:pPr>
      <w:r w:rsidRPr="006B7C3F">
        <w:rPr>
          <w:b/>
          <w:bCs/>
        </w:rPr>
        <w:t>1. Biomasa (Biofuels and Waste)</w:t>
      </w:r>
    </w:p>
    <w:p w14:paraId="21CE90E6" w14:textId="77777777" w:rsidR="006B7C3F" w:rsidRPr="006B7C3F" w:rsidRDefault="006B7C3F" w:rsidP="006B7C3F">
      <w:pPr>
        <w:numPr>
          <w:ilvl w:val="0"/>
          <w:numId w:val="85"/>
        </w:numPr>
        <w:rPr>
          <w:lang w:val="es-ES"/>
        </w:rPr>
      </w:pPr>
      <w:r w:rsidRPr="006B7C3F">
        <w:rPr>
          <w:b/>
          <w:bCs/>
          <w:lang w:val="es-ES"/>
        </w:rPr>
        <w:t>Descripción</w:t>
      </w:r>
      <w:r w:rsidRPr="006B7C3F">
        <w:rPr>
          <w:lang w:val="es-ES"/>
        </w:rPr>
        <w:t>: Incluye biocombustibles como el bioetanol y el biodiésel, que se producen a partir de cultivos, desechos agrícolas y otros residuos orgánicos.</w:t>
      </w:r>
    </w:p>
    <w:p w14:paraId="0C998526" w14:textId="77777777" w:rsidR="006B7C3F" w:rsidRPr="006B7C3F" w:rsidRDefault="006B7C3F" w:rsidP="006B7C3F">
      <w:pPr>
        <w:numPr>
          <w:ilvl w:val="0"/>
          <w:numId w:val="85"/>
        </w:numPr>
        <w:rPr>
          <w:lang w:val="es-ES"/>
        </w:rPr>
      </w:pPr>
      <w:r w:rsidRPr="006B7C3F">
        <w:rPr>
          <w:b/>
          <w:bCs/>
          <w:lang w:val="es-ES"/>
        </w:rPr>
        <w:t>Nivel de Contaminación</w:t>
      </w:r>
      <w:r w:rsidRPr="006B7C3F">
        <w:rPr>
          <w:lang w:val="es-ES"/>
        </w:rPr>
        <w:t xml:space="preserve">: </w:t>
      </w:r>
      <w:r w:rsidRPr="006B7C3F">
        <w:rPr>
          <w:b/>
          <w:bCs/>
          <w:lang w:val="es-ES"/>
        </w:rPr>
        <w:t>Variable</w:t>
      </w:r>
      <w:r w:rsidRPr="006B7C3F">
        <w:rPr>
          <w:lang w:val="es-ES"/>
        </w:rPr>
        <w:t>. Aunque el CO₂ emitido al quemar biocombustibles puede considerarse “neutro en carbono” (pues las plantas usadas como materia prima absorben CO₂ mientras crecen), el impacto depende de varios factores. La producción agrícola intensiva y el uso de fertilizantes pueden aumentar significativamente las emisiones de GEI.</w:t>
      </w:r>
    </w:p>
    <w:p w14:paraId="7895C21E" w14:textId="77777777" w:rsidR="006B7C3F" w:rsidRPr="006B7C3F" w:rsidRDefault="006B7C3F" w:rsidP="006B7C3F">
      <w:pPr>
        <w:numPr>
          <w:ilvl w:val="0"/>
          <w:numId w:val="85"/>
        </w:numPr>
        <w:rPr>
          <w:lang w:val="es-ES"/>
        </w:rPr>
      </w:pPr>
      <w:r w:rsidRPr="006B7C3F">
        <w:rPr>
          <w:b/>
          <w:bCs/>
          <w:lang w:val="es-ES"/>
        </w:rPr>
        <w:t>Consideraciones Ambientales</w:t>
      </w:r>
      <w:r w:rsidRPr="006B7C3F">
        <w:rPr>
          <w:lang w:val="es-ES"/>
        </w:rPr>
        <w:t>: Si no se gestiona adecuadamente, la biomasa puede contribuir a la deforestación y a la competencia por tierras agrícolas, afectando la biodiversidad y la seguridad alimentaria. Sin embargo, cuando se produce a partir de desechos, es una alternativa más sostenible.</w:t>
      </w:r>
    </w:p>
    <w:p w14:paraId="2444E566" w14:textId="77777777" w:rsidR="006B7C3F" w:rsidRPr="006B7C3F" w:rsidRDefault="006B7C3F" w:rsidP="006B7C3F">
      <w:pPr>
        <w:rPr>
          <w:b/>
          <w:bCs/>
        </w:rPr>
      </w:pPr>
      <w:r w:rsidRPr="006B7C3F">
        <w:rPr>
          <w:b/>
          <w:bCs/>
        </w:rPr>
        <w:t>2. Hidroeléctrica</w:t>
      </w:r>
    </w:p>
    <w:p w14:paraId="02212E22" w14:textId="77777777" w:rsidR="006B7C3F" w:rsidRPr="006B7C3F" w:rsidRDefault="006B7C3F" w:rsidP="006B7C3F">
      <w:pPr>
        <w:numPr>
          <w:ilvl w:val="0"/>
          <w:numId w:val="86"/>
        </w:numPr>
        <w:rPr>
          <w:lang w:val="es-ES"/>
        </w:rPr>
      </w:pPr>
      <w:r w:rsidRPr="006B7C3F">
        <w:rPr>
          <w:b/>
          <w:bCs/>
          <w:lang w:val="es-ES"/>
        </w:rPr>
        <w:t>Descripción</w:t>
      </w:r>
      <w:r w:rsidRPr="006B7C3F">
        <w:rPr>
          <w:lang w:val="es-ES"/>
        </w:rPr>
        <w:t>: Genera electricidad aprovechando el flujo de agua en ríos o represas. Es una de las fuentes renovables más estable y de alta capacidad.</w:t>
      </w:r>
    </w:p>
    <w:p w14:paraId="4DF38B0B" w14:textId="77777777" w:rsidR="006B7C3F" w:rsidRPr="006B7C3F" w:rsidRDefault="006B7C3F" w:rsidP="006B7C3F">
      <w:pPr>
        <w:numPr>
          <w:ilvl w:val="0"/>
          <w:numId w:val="86"/>
        </w:numPr>
        <w:rPr>
          <w:lang w:val="es-ES"/>
        </w:rPr>
      </w:pPr>
      <w:r w:rsidRPr="006B7C3F">
        <w:rPr>
          <w:b/>
          <w:bCs/>
          <w:lang w:val="es-ES"/>
        </w:rPr>
        <w:t>Nivel de Contaminación</w:t>
      </w:r>
      <w:r w:rsidRPr="006B7C3F">
        <w:rPr>
          <w:lang w:val="es-ES"/>
        </w:rPr>
        <w:t xml:space="preserve">: </w:t>
      </w:r>
      <w:r w:rsidRPr="006B7C3F">
        <w:rPr>
          <w:b/>
          <w:bCs/>
          <w:lang w:val="es-ES"/>
        </w:rPr>
        <w:t>Muy bajo en emisiones de GEI</w:t>
      </w:r>
      <w:r w:rsidRPr="006B7C3F">
        <w:rPr>
          <w:lang w:val="es-ES"/>
        </w:rPr>
        <w:t>, pero puede tener impactos ambientales significativos en la biodiversidad local, ya que las grandes represas pueden alterar los ecosistemas acuáticos y terrestres.</w:t>
      </w:r>
    </w:p>
    <w:p w14:paraId="132A03C9" w14:textId="77777777" w:rsidR="006B7C3F" w:rsidRPr="006B7C3F" w:rsidRDefault="006B7C3F" w:rsidP="006B7C3F">
      <w:pPr>
        <w:numPr>
          <w:ilvl w:val="0"/>
          <w:numId w:val="86"/>
        </w:numPr>
        <w:rPr>
          <w:lang w:val="es-ES"/>
        </w:rPr>
      </w:pPr>
      <w:r w:rsidRPr="006B7C3F">
        <w:rPr>
          <w:b/>
          <w:bCs/>
          <w:lang w:val="es-ES"/>
        </w:rPr>
        <w:t>Consideraciones Ambientales</w:t>
      </w:r>
      <w:r w:rsidRPr="006B7C3F">
        <w:rPr>
          <w:lang w:val="es-ES"/>
        </w:rPr>
        <w:t>: Las grandes instalaciones hidroeléctricas pueden desplazar comunidades y afectar hábitats naturales. Sin embargo, cuando el impacto ambiental está gestionado, es una fuente de energía renovable limpia y eficiente.</w:t>
      </w:r>
    </w:p>
    <w:p w14:paraId="4DDFF7E2" w14:textId="77777777" w:rsidR="006B7C3F" w:rsidRPr="006B7C3F" w:rsidRDefault="006B7C3F" w:rsidP="006B7C3F">
      <w:pPr>
        <w:rPr>
          <w:b/>
          <w:bCs/>
        </w:rPr>
      </w:pPr>
      <w:r w:rsidRPr="006B7C3F">
        <w:rPr>
          <w:b/>
          <w:bCs/>
        </w:rPr>
        <w:t>3. Energía Eólica</w:t>
      </w:r>
    </w:p>
    <w:p w14:paraId="243565FB" w14:textId="77777777" w:rsidR="006B7C3F" w:rsidRPr="006B7C3F" w:rsidRDefault="006B7C3F" w:rsidP="006B7C3F">
      <w:pPr>
        <w:numPr>
          <w:ilvl w:val="0"/>
          <w:numId w:val="87"/>
        </w:numPr>
      </w:pPr>
      <w:r w:rsidRPr="006B7C3F">
        <w:rPr>
          <w:b/>
          <w:bCs/>
          <w:lang w:val="es-ES"/>
        </w:rPr>
        <w:t>Descripción</w:t>
      </w:r>
      <w:r w:rsidRPr="006B7C3F">
        <w:rPr>
          <w:lang w:val="es-ES"/>
        </w:rPr>
        <w:t xml:space="preserve">: La energía eólica utiliza turbinas para generar electricidad a partir del viento. </w:t>
      </w:r>
      <w:r w:rsidRPr="006B7C3F">
        <w:t>Las instalaciones pueden ser terrestres o marinas.</w:t>
      </w:r>
    </w:p>
    <w:p w14:paraId="2F960F99" w14:textId="77777777" w:rsidR="006B7C3F" w:rsidRPr="006B7C3F" w:rsidRDefault="006B7C3F" w:rsidP="006B7C3F">
      <w:pPr>
        <w:numPr>
          <w:ilvl w:val="0"/>
          <w:numId w:val="87"/>
        </w:numPr>
        <w:rPr>
          <w:lang w:val="es-ES"/>
        </w:rPr>
      </w:pPr>
      <w:r w:rsidRPr="006B7C3F">
        <w:rPr>
          <w:b/>
          <w:bCs/>
          <w:lang w:val="es-ES"/>
        </w:rPr>
        <w:t>Nivel de Contaminación</w:t>
      </w:r>
      <w:r w:rsidRPr="006B7C3F">
        <w:rPr>
          <w:lang w:val="es-ES"/>
        </w:rPr>
        <w:t xml:space="preserve">: </w:t>
      </w:r>
      <w:r w:rsidRPr="006B7C3F">
        <w:rPr>
          <w:b/>
          <w:bCs/>
          <w:lang w:val="es-ES"/>
        </w:rPr>
        <w:t>Muy bajo</w:t>
      </w:r>
      <w:r w:rsidRPr="006B7C3F">
        <w:rPr>
          <w:lang w:val="es-ES"/>
        </w:rPr>
        <w:t>. La energía eólica no genera emisiones de GEI durante su operación. Sin embargo, la fabricación, instalación y mantenimiento de turbinas implica emisiones iniciales.</w:t>
      </w:r>
    </w:p>
    <w:p w14:paraId="2AE12A03" w14:textId="77777777" w:rsidR="006B7C3F" w:rsidRPr="006B7C3F" w:rsidRDefault="006B7C3F" w:rsidP="006B7C3F">
      <w:pPr>
        <w:numPr>
          <w:ilvl w:val="0"/>
          <w:numId w:val="87"/>
        </w:numPr>
        <w:rPr>
          <w:lang w:val="es-ES"/>
        </w:rPr>
      </w:pPr>
      <w:r w:rsidRPr="006B7C3F">
        <w:rPr>
          <w:b/>
          <w:bCs/>
          <w:lang w:val="es-ES"/>
        </w:rPr>
        <w:t>Consideraciones Ambientales</w:t>
      </w:r>
      <w:r w:rsidRPr="006B7C3F">
        <w:rPr>
          <w:lang w:val="es-ES"/>
        </w:rPr>
        <w:t>: Las turbinas pueden tener un impacto en la vida silvestre, particularmente en aves y murciélagos. Además, algunos consideran el ruido y la estética como inconvenientes, aunque son menores en comparación con su baja huella de carbono.</w:t>
      </w:r>
    </w:p>
    <w:p w14:paraId="1B158F3B" w14:textId="77777777" w:rsidR="006B7C3F" w:rsidRPr="006B7C3F" w:rsidRDefault="006B7C3F" w:rsidP="006B7C3F">
      <w:pPr>
        <w:rPr>
          <w:b/>
          <w:bCs/>
          <w:lang w:val="es-ES"/>
        </w:rPr>
      </w:pPr>
      <w:r w:rsidRPr="006B7C3F">
        <w:rPr>
          <w:b/>
          <w:bCs/>
          <w:lang w:val="es-ES"/>
        </w:rPr>
        <w:t>4. Energía Solar (Fotovoltaica y Térmica)</w:t>
      </w:r>
    </w:p>
    <w:p w14:paraId="2524919E" w14:textId="77777777" w:rsidR="006B7C3F" w:rsidRPr="006B7C3F" w:rsidRDefault="006B7C3F" w:rsidP="006B7C3F">
      <w:pPr>
        <w:numPr>
          <w:ilvl w:val="0"/>
          <w:numId w:val="88"/>
        </w:numPr>
        <w:rPr>
          <w:lang w:val="es-ES"/>
        </w:rPr>
      </w:pPr>
      <w:r w:rsidRPr="006B7C3F">
        <w:rPr>
          <w:b/>
          <w:bCs/>
          <w:lang w:val="es-ES"/>
        </w:rPr>
        <w:t>Descripción</w:t>
      </w:r>
      <w:r w:rsidRPr="006B7C3F">
        <w:rPr>
          <w:lang w:val="es-ES"/>
        </w:rPr>
        <w:t>: Utiliza paneles fotovoltaicos para convertir la luz solar en electricidad, o colectores solares para generar calor.</w:t>
      </w:r>
    </w:p>
    <w:p w14:paraId="06F3234F" w14:textId="77777777" w:rsidR="006B7C3F" w:rsidRPr="006B7C3F" w:rsidRDefault="006B7C3F" w:rsidP="006B7C3F">
      <w:pPr>
        <w:numPr>
          <w:ilvl w:val="0"/>
          <w:numId w:val="88"/>
        </w:numPr>
        <w:rPr>
          <w:lang w:val="es-ES"/>
        </w:rPr>
      </w:pPr>
      <w:r w:rsidRPr="006B7C3F">
        <w:rPr>
          <w:b/>
          <w:bCs/>
          <w:lang w:val="es-ES"/>
        </w:rPr>
        <w:lastRenderedPageBreak/>
        <w:t>Nivel de Contaminación</w:t>
      </w:r>
      <w:r w:rsidRPr="006B7C3F">
        <w:rPr>
          <w:lang w:val="es-ES"/>
        </w:rPr>
        <w:t xml:space="preserve">: </w:t>
      </w:r>
      <w:r w:rsidRPr="006B7C3F">
        <w:rPr>
          <w:b/>
          <w:bCs/>
          <w:lang w:val="es-ES"/>
        </w:rPr>
        <w:t>Muy bajo</w:t>
      </w:r>
      <w:r w:rsidRPr="006B7C3F">
        <w:rPr>
          <w:lang w:val="es-ES"/>
        </w:rPr>
        <w:t>. No emite GEI durante la operación. Sin embargo, la producción y disposición de paneles solares generan emisiones y residuos, aunque estos se compensan durante la vida útil del panel.</w:t>
      </w:r>
    </w:p>
    <w:p w14:paraId="389E370F" w14:textId="77777777" w:rsidR="006B7C3F" w:rsidRPr="006B7C3F" w:rsidRDefault="006B7C3F" w:rsidP="006B7C3F">
      <w:pPr>
        <w:numPr>
          <w:ilvl w:val="0"/>
          <w:numId w:val="88"/>
        </w:numPr>
        <w:rPr>
          <w:lang w:val="es-ES"/>
        </w:rPr>
      </w:pPr>
      <w:r w:rsidRPr="006B7C3F">
        <w:rPr>
          <w:b/>
          <w:bCs/>
          <w:lang w:val="es-ES"/>
        </w:rPr>
        <w:t>Consideraciones Ambientales</w:t>
      </w:r>
      <w:r w:rsidRPr="006B7C3F">
        <w:rPr>
          <w:lang w:val="es-ES"/>
        </w:rPr>
        <w:t>: La producción de paneles solares requiere materiales específicos, a menudo minerales que son difíciles de extraer y reciclar. Sin embargo, su impacto es bajo en comparación con las fuentes fósiles y otras renovables.</w:t>
      </w:r>
    </w:p>
    <w:p w14:paraId="28B31E7B" w14:textId="77777777" w:rsidR="006B7C3F" w:rsidRPr="006B7C3F" w:rsidRDefault="006B7C3F" w:rsidP="006B7C3F">
      <w:pPr>
        <w:rPr>
          <w:b/>
          <w:bCs/>
        </w:rPr>
      </w:pPr>
      <w:r w:rsidRPr="006B7C3F">
        <w:rPr>
          <w:b/>
          <w:bCs/>
        </w:rPr>
        <w:t>5. Energía Geotérmica</w:t>
      </w:r>
    </w:p>
    <w:p w14:paraId="7AA51AF7" w14:textId="77777777" w:rsidR="006B7C3F" w:rsidRPr="006B7C3F" w:rsidRDefault="006B7C3F" w:rsidP="006B7C3F">
      <w:pPr>
        <w:numPr>
          <w:ilvl w:val="0"/>
          <w:numId w:val="89"/>
        </w:numPr>
        <w:rPr>
          <w:lang w:val="es-ES"/>
        </w:rPr>
      </w:pPr>
      <w:r w:rsidRPr="006B7C3F">
        <w:rPr>
          <w:b/>
          <w:bCs/>
          <w:lang w:val="es-ES"/>
        </w:rPr>
        <w:t>Descripción</w:t>
      </w:r>
      <w:r w:rsidRPr="006B7C3F">
        <w:rPr>
          <w:lang w:val="es-ES"/>
        </w:rPr>
        <w:t>: Aprovecha el calor del subsuelo para generar electricidad y calefacción. Es una fuente constante, ya que el calor geotérmico es siempre accesible.</w:t>
      </w:r>
    </w:p>
    <w:p w14:paraId="2B085E1B" w14:textId="77777777" w:rsidR="006B7C3F" w:rsidRPr="006B7C3F" w:rsidRDefault="006B7C3F" w:rsidP="006B7C3F">
      <w:pPr>
        <w:numPr>
          <w:ilvl w:val="0"/>
          <w:numId w:val="89"/>
        </w:numPr>
      </w:pPr>
      <w:r w:rsidRPr="006B7C3F">
        <w:rPr>
          <w:b/>
          <w:bCs/>
          <w:lang w:val="es-ES"/>
        </w:rPr>
        <w:t>Nivel de Contaminación</w:t>
      </w:r>
      <w:r w:rsidRPr="006B7C3F">
        <w:rPr>
          <w:lang w:val="es-ES"/>
        </w:rPr>
        <w:t xml:space="preserve">: </w:t>
      </w:r>
      <w:r w:rsidRPr="006B7C3F">
        <w:rPr>
          <w:b/>
          <w:bCs/>
          <w:lang w:val="es-ES"/>
        </w:rPr>
        <w:t>Bajo</w:t>
      </w:r>
      <w:r w:rsidRPr="006B7C3F">
        <w:rPr>
          <w:lang w:val="es-ES"/>
        </w:rPr>
        <w:t xml:space="preserve">. Las emisiones son mínimas, pero pueden incluir pequeñas cantidades de dióxido de azufre y otros gases de las profundidades. </w:t>
      </w:r>
      <w:r w:rsidRPr="006B7C3F">
        <w:t>Los impactos se consideran manejables y de bajo riesgo.</w:t>
      </w:r>
    </w:p>
    <w:p w14:paraId="7B0F0CB1" w14:textId="77777777" w:rsidR="006B7C3F" w:rsidRPr="006B7C3F" w:rsidRDefault="006B7C3F" w:rsidP="006B7C3F">
      <w:pPr>
        <w:numPr>
          <w:ilvl w:val="0"/>
          <w:numId w:val="89"/>
        </w:numPr>
        <w:rPr>
          <w:lang w:val="es-ES"/>
        </w:rPr>
      </w:pPr>
      <w:r w:rsidRPr="006B7C3F">
        <w:rPr>
          <w:b/>
          <w:bCs/>
          <w:lang w:val="es-ES"/>
        </w:rPr>
        <w:t>Consideraciones Ambientales</w:t>
      </w:r>
      <w:r w:rsidRPr="006B7C3F">
        <w:rPr>
          <w:lang w:val="es-ES"/>
        </w:rPr>
        <w:t>: Los riesgos incluyen la posibilidad de contaminantes subterráneos que lleguen a la superficie y la actividad sísmica en algunas áreas. Aun así, estos riesgos son menores y suelen estar bien gestionados en proyectos geotérmicos.</w:t>
      </w:r>
    </w:p>
    <w:p w14:paraId="0B66EF2B" w14:textId="77777777" w:rsidR="006B7C3F" w:rsidRPr="006B7C3F" w:rsidRDefault="006B7C3F" w:rsidP="006B7C3F">
      <w:pPr>
        <w:rPr>
          <w:b/>
          <w:bCs/>
          <w:lang w:val="es-ES"/>
        </w:rPr>
      </w:pPr>
      <w:r w:rsidRPr="006B7C3F">
        <w:rPr>
          <w:b/>
          <w:bCs/>
          <w:lang w:val="es-ES"/>
        </w:rPr>
        <w:t>6. Energía de las Olas y Mareomotriz</w:t>
      </w:r>
    </w:p>
    <w:p w14:paraId="06F20AAF" w14:textId="77777777" w:rsidR="006B7C3F" w:rsidRPr="006B7C3F" w:rsidRDefault="006B7C3F" w:rsidP="006B7C3F">
      <w:pPr>
        <w:numPr>
          <w:ilvl w:val="0"/>
          <w:numId w:val="90"/>
        </w:numPr>
        <w:rPr>
          <w:lang w:val="es-ES"/>
        </w:rPr>
      </w:pPr>
      <w:r w:rsidRPr="006B7C3F">
        <w:rPr>
          <w:b/>
          <w:bCs/>
          <w:lang w:val="es-ES"/>
        </w:rPr>
        <w:t>Descripción</w:t>
      </w:r>
      <w:r w:rsidRPr="006B7C3F">
        <w:rPr>
          <w:lang w:val="es-ES"/>
        </w:rPr>
        <w:t>: Aprovecha el movimiento de las olas y mareas para generar electricidad, lo que hace que sea una fuente continua y predecible.</w:t>
      </w:r>
    </w:p>
    <w:p w14:paraId="0E9088AF" w14:textId="77777777" w:rsidR="006B7C3F" w:rsidRPr="006B7C3F" w:rsidRDefault="006B7C3F" w:rsidP="006B7C3F">
      <w:pPr>
        <w:numPr>
          <w:ilvl w:val="0"/>
          <w:numId w:val="90"/>
        </w:numPr>
        <w:rPr>
          <w:lang w:val="es-ES"/>
        </w:rPr>
      </w:pPr>
      <w:r w:rsidRPr="006B7C3F">
        <w:rPr>
          <w:b/>
          <w:bCs/>
          <w:lang w:val="es-ES"/>
        </w:rPr>
        <w:t>Nivel de Contaminación</w:t>
      </w:r>
      <w:r w:rsidRPr="006B7C3F">
        <w:rPr>
          <w:lang w:val="es-ES"/>
        </w:rPr>
        <w:t xml:space="preserve">: </w:t>
      </w:r>
      <w:r w:rsidRPr="006B7C3F">
        <w:rPr>
          <w:b/>
          <w:bCs/>
          <w:lang w:val="es-ES"/>
        </w:rPr>
        <w:t>Muy bajo</w:t>
      </w:r>
      <w:r w:rsidRPr="006B7C3F">
        <w:rPr>
          <w:lang w:val="es-ES"/>
        </w:rPr>
        <w:t>. No produce emisiones durante la operación y tiene un impacto ambiental reducido en general.</w:t>
      </w:r>
    </w:p>
    <w:p w14:paraId="59D86263" w14:textId="77777777" w:rsidR="006B7C3F" w:rsidRPr="006B7C3F" w:rsidRDefault="006B7C3F" w:rsidP="006B7C3F">
      <w:pPr>
        <w:numPr>
          <w:ilvl w:val="0"/>
          <w:numId w:val="90"/>
        </w:numPr>
        <w:rPr>
          <w:lang w:val="es-ES"/>
        </w:rPr>
      </w:pPr>
      <w:r w:rsidRPr="006B7C3F">
        <w:rPr>
          <w:b/>
          <w:bCs/>
          <w:lang w:val="es-ES"/>
        </w:rPr>
        <w:t>Consideraciones Ambientales</w:t>
      </w:r>
      <w:r w:rsidRPr="006B7C3F">
        <w:rPr>
          <w:lang w:val="es-ES"/>
        </w:rPr>
        <w:t>: Las instalaciones pueden afectar a la fauna marina y a los ecosistemas costeros, pero los efectos son menos intensos y se consideran manejables con tecnologías adecuadas.</w:t>
      </w:r>
    </w:p>
    <w:p w14:paraId="5D434E5F" w14:textId="77777777" w:rsidR="006B7C3F" w:rsidRPr="006B7C3F" w:rsidRDefault="006B7C3F" w:rsidP="006B7C3F">
      <w:pPr>
        <w:rPr>
          <w:lang w:val="es-ES"/>
        </w:rPr>
      </w:pPr>
      <w:r w:rsidRPr="006B7C3F">
        <w:rPr>
          <w:lang w:val="es-ES"/>
        </w:rPr>
        <w:t>Este desglose ofrece un panorama claro de las fuentes renovables y su impacto ambiental relativo. Aunque todas presentan ventajas ambientales respecto a los combustibles fósiles, cada fuente tiene sus propias consideraciones de sostenibilidad y eficiencia.</w:t>
      </w:r>
    </w:p>
    <w:p w14:paraId="0BD73982" w14:textId="77777777" w:rsidR="006B7C3F" w:rsidRPr="006B7C3F" w:rsidRDefault="006B7C3F" w:rsidP="006B7C3F">
      <w:pPr>
        <w:rPr>
          <w:lang w:val="es-ES"/>
        </w:rPr>
      </w:pPr>
    </w:p>
    <w:p w14:paraId="72A0DA5F" w14:textId="77777777" w:rsidR="006B7C3F" w:rsidRPr="006B7C3F" w:rsidRDefault="006B7C3F" w:rsidP="006B7C3F">
      <w:pPr>
        <w:rPr>
          <w:lang w:val="es-ES"/>
        </w:rPr>
      </w:pPr>
    </w:p>
    <w:p w14:paraId="67406812" w14:textId="77777777" w:rsidR="006B7C3F" w:rsidRPr="006B7C3F" w:rsidRDefault="006B7C3F" w:rsidP="006B7C3F">
      <w:pPr>
        <w:rPr>
          <w:lang w:val="es-ES"/>
        </w:rPr>
      </w:pPr>
    </w:p>
    <w:p w14:paraId="754D3A1F" w14:textId="77777777" w:rsidR="006B7C3F" w:rsidRPr="006B7C3F" w:rsidRDefault="006B7C3F" w:rsidP="006B7C3F">
      <w:pPr>
        <w:rPr>
          <w:lang w:val="es-ES"/>
        </w:rPr>
      </w:pPr>
    </w:p>
    <w:p w14:paraId="728E4125" w14:textId="77777777" w:rsidR="006B7C3F" w:rsidRPr="006B7C3F" w:rsidRDefault="006B7C3F" w:rsidP="006B7C3F">
      <w:pPr>
        <w:rPr>
          <w:lang w:val="es-ES"/>
        </w:rPr>
      </w:pPr>
    </w:p>
    <w:p w14:paraId="25E4CE47" w14:textId="77777777" w:rsidR="006B7C3F" w:rsidRPr="006B7C3F" w:rsidRDefault="006B7C3F" w:rsidP="006B7C3F">
      <w:pPr>
        <w:rPr>
          <w:lang w:val="es-ES"/>
        </w:rPr>
      </w:pPr>
    </w:p>
    <w:p w14:paraId="4A5C8909" w14:textId="77777777" w:rsidR="006B7C3F" w:rsidRPr="006B7C3F" w:rsidRDefault="006B7C3F" w:rsidP="006B7C3F">
      <w:pPr>
        <w:rPr>
          <w:lang w:val="es-ES"/>
        </w:rPr>
      </w:pPr>
    </w:p>
    <w:p w14:paraId="2E39AB0B" w14:textId="77777777" w:rsidR="006B7C3F" w:rsidRDefault="006B7C3F" w:rsidP="006B7C3F">
      <w:pPr>
        <w:jc w:val="center"/>
        <w:rPr>
          <w:lang w:val="es-ES"/>
        </w:rPr>
      </w:pPr>
    </w:p>
    <w:p w14:paraId="784CDCAC" w14:textId="5C3A08EA" w:rsidR="006B7C3F" w:rsidRPr="006B7C3F" w:rsidRDefault="006B7C3F" w:rsidP="006B7C3F">
      <w:pPr>
        <w:jc w:val="center"/>
        <w:rPr>
          <w:b/>
          <w:bCs/>
          <w:lang w:val="es-ES"/>
        </w:rPr>
      </w:pPr>
      <w:r>
        <w:rPr>
          <w:b/>
          <w:bCs/>
          <w:lang w:val="es-ES"/>
        </w:rPr>
        <w:lastRenderedPageBreak/>
        <w:t>Contexto Actual</w:t>
      </w:r>
    </w:p>
    <w:p w14:paraId="08817374" w14:textId="77777777" w:rsidR="000E743A" w:rsidRPr="000E743A" w:rsidRDefault="000E743A" w:rsidP="000E743A">
      <w:pPr>
        <w:rPr>
          <w:b/>
          <w:bCs/>
          <w:lang w:val="es-ES"/>
        </w:rPr>
      </w:pPr>
      <w:r w:rsidRPr="000E743A">
        <w:rPr>
          <w:b/>
          <w:bCs/>
          <w:lang w:val="es-ES"/>
        </w:rPr>
        <w:t>1. Desafíos de la Dependencia de los Combustibles Fósiles</w:t>
      </w:r>
    </w:p>
    <w:p w14:paraId="6936DB6A" w14:textId="77777777" w:rsidR="000E743A" w:rsidRPr="000E743A" w:rsidRDefault="000E743A" w:rsidP="000E743A">
      <w:pPr>
        <w:numPr>
          <w:ilvl w:val="0"/>
          <w:numId w:val="8"/>
        </w:numPr>
        <w:rPr>
          <w:lang w:val="es-ES"/>
        </w:rPr>
      </w:pPr>
      <w:r w:rsidRPr="000E743A">
        <w:rPr>
          <w:b/>
          <w:bCs/>
          <w:lang w:val="es-ES"/>
        </w:rPr>
        <w:t>Carbón, Petróleo y Gas Natural</w:t>
      </w:r>
      <w:r w:rsidRPr="000E743A">
        <w:rPr>
          <w:lang w:val="es-ES"/>
        </w:rPr>
        <w:t>: A pesar de la creciente adopción de energías renovables, los combustibles fósiles (carbón, petróleo y gas natural) aún representan más del 75% de la energía primaria mundial.</w:t>
      </w:r>
    </w:p>
    <w:p w14:paraId="788C6D23" w14:textId="77777777" w:rsidR="000E743A" w:rsidRPr="000E743A" w:rsidRDefault="000E743A" w:rsidP="000E743A">
      <w:pPr>
        <w:numPr>
          <w:ilvl w:val="0"/>
          <w:numId w:val="8"/>
        </w:numPr>
        <w:rPr>
          <w:lang w:val="es-ES"/>
        </w:rPr>
      </w:pPr>
      <w:r w:rsidRPr="000E743A">
        <w:rPr>
          <w:b/>
          <w:bCs/>
          <w:lang w:val="es-ES"/>
        </w:rPr>
        <w:t>Impacto Ambiental</w:t>
      </w:r>
      <w:r w:rsidRPr="000E743A">
        <w:rPr>
          <w:lang w:val="es-ES"/>
        </w:rPr>
        <w:t>: Estos combustibles son responsables de la mayor parte de las emisiones de CO₂, el principal gas de efecto invernadero que contribuye al cambio climático.</w:t>
      </w:r>
    </w:p>
    <w:p w14:paraId="3E43CCAE" w14:textId="77777777" w:rsidR="000E743A" w:rsidRPr="000E743A" w:rsidRDefault="000E743A" w:rsidP="000E743A">
      <w:pPr>
        <w:numPr>
          <w:ilvl w:val="0"/>
          <w:numId w:val="8"/>
        </w:numPr>
        <w:rPr>
          <w:lang w:val="es-ES"/>
        </w:rPr>
      </w:pPr>
      <w:r w:rsidRPr="000E743A">
        <w:rPr>
          <w:b/>
          <w:bCs/>
          <w:lang w:val="es-ES"/>
        </w:rPr>
        <w:t>Compromisos de Reducción de Emisiones</w:t>
      </w:r>
      <w:r w:rsidRPr="000E743A">
        <w:rPr>
          <w:lang w:val="es-ES"/>
        </w:rPr>
        <w:t>: Para limitar el aumento de la temperatura global a 1.5°C, se necesita una reducción drástica en el uso de combustibles fósiles, especialmente en sectores como la generación de electricidad y la industria pesada.</w:t>
      </w:r>
    </w:p>
    <w:p w14:paraId="4A0FF784" w14:textId="77777777" w:rsidR="000E743A" w:rsidRPr="000E743A" w:rsidRDefault="000E743A" w:rsidP="000E743A">
      <w:pPr>
        <w:rPr>
          <w:b/>
          <w:bCs/>
        </w:rPr>
      </w:pPr>
      <w:r w:rsidRPr="000E743A">
        <w:rPr>
          <w:b/>
          <w:bCs/>
        </w:rPr>
        <w:t>2. Transición hacia Energías Renovables</w:t>
      </w:r>
    </w:p>
    <w:p w14:paraId="619767A8" w14:textId="77777777" w:rsidR="000E743A" w:rsidRPr="000E743A" w:rsidRDefault="000E743A" w:rsidP="000E743A">
      <w:pPr>
        <w:numPr>
          <w:ilvl w:val="0"/>
          <w:numId w:val="9"/>
        </w:numPr>
        <w:rPr>
          <w:lang w:val="es-ES"/>
        </w:rPr>
      </w:pPr>
      <w:r w:rsidRPr="000E743A">
        <w:rPr>
          <w:b/>
          <w:bCs/>
          <w:lang w:val="es-ES"/>
        </w:rPr>
        <w:t>Aumento de Energías Eólica y Solar</w:t>
      </w:r>
      <w:r w:rsidRPr="000E743A">
        <w:rPr>
          <w:lang w:val="es-ES"/>
        </w:rPr>
        <w:t>: La capacidad de energía eólica y solar ha crecido de manera exponencial en la última década debido a la disminución de costos y el apoyo de políticas gubernamentales. La energía solar es particularmente fuerte en regiones con alta irradiación solar, como partes de Asia, Europa y América Latina.</w:t>
      </w:r>
    </w:p>
    <w:p w14:paraId="087076AB" w14:textId="77777777" w:rsidR="000E743A" w:rsidRPr="000E743A" w:rsidRDefault="000E743A" w:rsidP="000E743A">
      <w:pPr>
        <w:numPr>
          <w:ilvl w:val="0"/>
          <w:numId w:val="9"/>
        </w:numPr>
        <w:rPr>
          <w:lang w:val="es-ES"/>
        </w:rPr>
      </w:pPr>
      <w:r w:rsidRPr="000E743A">
        <w:rPr>
          <w:b/>
          <w:bCs/>
          <w:lang w:val="es-ES"/>
        </w:rPr>
        <w:t>Variabilidad de Renovables</w:t>
      </w:r>
      <w:r w:rsidRPr="000E743A">
        <w:rPr>
          <w:lang w:val="es-ES"/>
        </w:rPr>
        <w:t>: Las renovables como la eólica y solar son intermitentes, lo que significa que dependen de factores climáticos (viento y sol). Esto plantea desafíos de estabilidad para los sistemas eléctricos y requiere soluciones de almacenamiento de energía o fuentes de respaldo.</w:t>
      </w:r>
    </w:p>
    <w:p w14:paraId="5D854168" w14:textId="77777777" w:rsidR="000E743A" w:rsidRPr="000E743A" w:rsidRDefault="000E743A" w:rsidP="000E743A">
      <w:pPr>
        <w:numPr>
          <w:ilvl w:val="0"/>
          <w:numId w:val="9"/>
        </w:numPr>
        <w:rPr>
          <w:lang w:val="es-ES"/>
        </w:rPr>
      </w:pPr>
      <w:r w:rsidRPr="000E743A">
        <w:rPr>
          <w:b/>
          <w:bCs/>
          <w:lang w:val="es-ES"/>
        </w:rPr>
        <w:t>Hidroeléctrica y Biomasa</w:t>
      </w:r>
      <w:r w:rsidRPr="000E743A">
        <w:rPr>
          <w:lang w:val="es-ES"/>
        </w:rPr>
        <w:t>: Siguen siendo fuentes de energía renovable importantes, especialmente la hidroeléctrica en países como Brasil y Canadá. Sin embargo, su crecimiento está limitado por consideraciones ambientales y geográficas.</w:t>
      </w:r>
    </w:p>
    <w:p w14:paraId="5C2B10F7" w14:textId="77777777" w:rsidR="000E743A" w:rsidRPr="000E743A" w:rsidRDefault="000E743A" w:rsidP="000E743A">
      <w:pPr>
        <w:rPr>
          <w:b/>
          <w:bCs/>
          <w:lang w:val="es-ES"/>
        </w:rPr>
      </w:pPr>
      <w:r w:rsidRPr="000E743A">
        <w:rPr>
          <w:b/>
          <w:bCs/>
          <w:lang w:val="es-ES"/>
        </w:rPr>
        <w:t>3. Energía Nuclear: Una Fuente Baja en Carbono con Controversia</w:t>
      </w:r>
    </w:p>
    <w:p w14:paraId="7B36B9EE" w14:textId="77777777" w:rsidR="000E743A" w:rsidRPr="000E743A" w:rsidRDefault="000E743A" w:rsidP="000E743A">
      <w:pPr>
        <w:numPr>
          <w:ilvl w:val="0"/>
          <w:numId w:val="10"/>
        </w:numPr>
        <w:rPr>
          <w:lang w:val="es-ES"/>
        </w:rPr>
      </w:pPr>
      <w:r w:rsidRPr="000E743A">
        <w:rPr>
          <w:b/>
          <w:bCs/>
          <w:lang w:val="es-ES"/>
        </w:rPr>
        <w:t>Baja en Emisiones</w:t>
      </w:r>
      <w:r w:rsidRPr="000E743A">
        <w:rPr>
          <w:lang w:val="es-ES"/>
        </w:rPr>
        <w:t>: La energía nuclear es baja en carbono y proporciona una generación constante, lo que ayuda a mantener la estabilidad de la red.</w:t>
      </w:r>
    </w:p>
    <w:p w14:paraId="7D87D65E" w14:textId="77777777" w:rsidR="000E743A" w:rsidRPr="000E743A" w:rsidRDefault="000E743A" w:rsidP="000E743A">
      <w:pPr>
        <w:numPr>
          <w:ilvl w:val="0"/>
          <w:numId w:val="10"/>
        </w:numPr>
        <w:rPr>
          <w:lang w:val="es-ES"/>
        </w:rPr>
      </w:pPr>
      <w:r w:rsidRPr="000E743A">
        <w:rPr>
          <w:b/>
          <w:bCs/>
          <w:lang w:val="es-ES"/>
        </w:rPr>
        <w:t>Costos y Seguridad</w:t>
      </w:r>
      <w:r w:rsidRPr="000E743A">
        <w:rPr>
          <w:lang w:val="es-ES"/>
        </w:rPr>
        <w:t>: Las plantas nucleares son caras de construir y tienen estrictos requisitos de seguridad. Los desastres como Chernóbil y Fukushima han generado resistencia pública y problemas de percepción en algunos países.</w:t>
      </w:r>
    </w:p>
    <w:p w14:paraId="5F37DE8A" w14:textId="77777777" w:rsidR="000E743A" w:rsidRPr="000E743A" w:rsidRDefault="000E743A" w:rsidP="000E743A">
      <w:pPr>
        <w:numPr>
          <w:ilvl w:val="0"/>
          <w:numId w:val="10"/>
        </w:numPr>
        <w:rPr>
          <w:lang w:val="es-ES"/>
        </w:rPr>
      </w:pPr>
      <w:r w:rsidRPr="000E743A">
        <w:rPr>
          <w:b/>
          <w:bCs/>
          <w:lang w:val="es-ES"/>
        </w:rPr>
        <w:t>Rol en la Transición</w:t>
      </w:r>
      <w:r w:rsidRPr="000E743A">
        <w:rPr>
          <w:lang w:val="es-ES"/>
        </w:rPr>
        <w:t>: La nuclear es vista como una fuente de "puente" hacia un futuro de energía baja en carbono en lugares como Francia, Estados Unidos y, más recientemente, China.</w:t>
      </w:r>
    </w:p>
    <w:p w14:paraId="7D6140DA" w14:textId="77777777" w:rsidR="000E743A" w:rsidRPr="000E743A" w:rsidRDefault="000E743A" w:rsidP="000E743A">
      <w:pPr>
        <w:rPr>
          <w:b/>
          <w:bCs/>
        </w:rPr>
      </w:pPr>
      <w:r w:rsidRPr="000E743A">
        <w:rPr>
          <w:b/>
          <w:bCs/>
        </w:rPr>
        <w:t>4. Políticas y Compromisos Climáticos</w:t>
      </w:r>
    </w:p>
    <w:p w14:paraId="1701DA8B" w14:textId="77777777" w:rsidR="000E743A" w:rsidRPr="000E743A" w:rsidRDefault="000E743A" w:rsidP="000E743A">
      <w:pPr>
        <w:numPr>
          <w:ilvl w:val="0"/>
          <w:numId w:val="11"/>
        </w:numPr>
        <w:rPr>
          <w:lang w:val="es-ES"/>
        </w:rPr>
      </w:pPr>
      <w:r w:rsidRPr="000E743A">
        <w:rPr>
          <w:b/>
          <w:bCs/>
          <w:lang w:val="es-ES"/>
        </w:rPr>
        <w:t>Acuerdo de París (2015)</w:t>
      </w:r>
      <w:r w:rsidRPr="000E743A">
        <w:rPr>
          <w:lang w:val="es-ES"/>
        </w:rPr>
        <w:t>: Este acuerdo fue un momento clave para la política energética global. Los países firmantes se comprometieron a limitar el aumento de la temperatura global y a reducir significativamente las emisiones de gases de efecto invernadero.</w:t>
      </w:r>
    </w:p>
    <w:p w14:paraId="3D29B6FA" w14:textId="77777777" w:rsidR="000E743A" w:rsidRPr="000E743A" w:rsidRDefault="000E743A" w:rsidP="000E743A">
      <w:pPr>
        <w:numPr>
          <w:ilvl w:val="0"/>
          <w:numId w:val="11"/>
        </w:numPr>
        <w:rPr>
          <w:lang w:val="es-ES"/>
        </w:rPr>
      </w:pPr>
      <w:r w:rsidRPr="000E743A">
        <w:rPr>
          <w:b/>
          <w:bCs/>
          <w:lang w:val="es-ES"/>
        </w:rPr>
        <w:lastRenderedPageBreak/>
        <w:t>Objetivos de 2030 y 2050</w:t>
      </w:r>
      <w:r w:rsidRPr="000E743A">
        <w:rPr>
          <w:lang w:val="es-ES"/>
        </w:rPr>
        <w:t>: Muchos países tienen objetivos de neutralidad de carbono para 2050, y compromisos intermedios para 2030. Estos objetivos impulsan inversiones en renovables, eficiencia energética y tecnologías de captura de carbono.</w:t>
      </w:r>
    </w:p>
    <w:p w14:paraId="045D5C4E" w14:textId="77777777" w:rsidR="000E743A" w:rsidRPr="000E743A" w:rsidRDefault="000E743A" w:rsidP="000E743A">
      <w:pPr>
        <w:numPr>
          <w:ilvl w:val="0"/>
          <w:numId w:val="11"/>
        </w:numPr>
        <w:rPr>
          <w:lang w:val="es-ES"/>
        </w:rPr>
      </w:pPr>
      <w:r w:rsidRPr="000E743A">
        <w:rPr>
          <w:b/>
          <w:bCs/>
          <w:lang w:val="es-ES"/>
        </w:rPr>
        <w:t>Precios del Carbono</w:t>
      </w:r>
      <w:r w:rsidRPr="000E743A">
        <w:rPr>
          <w:lang w:val="es-ES"/>
        </w:rPr>
        <w:t>: Algunas regiones, como la Unión Europea, han implementado sistemas de comercio de emisiones que ponen un precio al CO₂. Esto afecta la competitividad de las tecnologías intensivas en carbono y favorece las energías limpias.</w:t>
      </w:r>
    </w:p>
    <w:p w14:paraId="0CAADAC1" w14:textId="77777777" w:rsidR="000E743A" w:rsidRPr="000E743A" w:rsidRDefault="000E743A" w:rsidP="000E743A">
      <w:pPr>
        <w:rPr>
          <w:b/>
          <w:bCs/>
        </w:rPr>
      </w:pPr>
      <w:r w:rsidRPr="000E743A">
        <w:rPr>
          <w:b/>
          <w:bCs/>
        </w:rPr>
        <w:t>5. Tendencias en Inversiones Energéticas</w:t>
      </w:r>
    </w:p>
    <w:p w14:paraId="1196DD5B" w14:textId="77777777" w:rsidR="000E743A" w:rsidRPr="000E743A" w:rsidRDefault="000E743A" w:rsidP="000E743A">
      <w:pPr>
        <w:numPr>
          <w:ilvl w:val="0"/>
          <w:numId w:val="12"/>
        </w:numPr>
        <w:rPr>
          <w:lang w:val="es-ES"/>
        </w:rPr>
      </w:pPr>
      <w:r w:rsidRPr="000E743A">
        <w:rPr>
          <w:b/>
          <w:bCs/>
          <w:lang w:val="es-ES"/>
        </w:rPr>
        <w:t>Inversión en Energías Limpias</w:t>
      </w:r>
      <w:r w:rsidRPr="000E743A">
        <w:rPr>
          <w:lang w:val="es-ES"/>
        </w:rPr>
        <w:t>: Las inversiones en energías limpias (solar, eólica, baterías y eficiencia energética) han aumentado significativamente. Según la Agencia Internacional de Energía (AIE), en 2022 la inversión en energías limpias superó por primera vez la inversión en fósiles.</w:t>
      </w:r>
    </w:p>
    <w:p w14:paraId="63B6AB39" w14:textId="77777777" w:rsidR="000E743A" w:rsidRPr="000E743A" w:rsidRDefault="000E743A" w:rsidP="000E743A">
      <w:pPr>
        <w:numPr>
          <w:ilvl w:val="0"/>
          <w:numId w:val="12"/>
        </w:numPr>
        <w:rPr>
          <w:lang w:val="es-ES"/>
        </w:rPr>
      </w:pPr>
      <w:r w:rsidRPr="000E743A">
        <w:rPr>
          <w:b/>
          <w:bCs/>
          <w:lang w:val="es-ES"/>
        </w:rPr>
        <w:t>Financiamiento en Infraestructura y Almacenamiento</w:t>
      </w:r>
      <w:r w:rsidRPr="000E743A">
        <w:rPr>
          <w:lang w:val="es-ES"/>
        </w:rPr>
        <w:t>: La transición energética requiere una infraestructura sólida para integrar fuentes intermitentes, como redes inteligentes y almacenamiento de energía (baterías). También se están desarrollando tecnologías de hidrógeno como fuente de almacenamiento a gran escala.</w:t>
      </w:r>
    </w:p>
    <w:p w14:paraId="71D38844" w14:textId="77777777" w:rsidR="000E743A" w:rsidRPr="000E743A" w:rsidRDefault="000E743A" w:rsidP="000E743A">
      <w:pPr>
        <w:numPr>
          <w:ilvl w:val="0"/>
          <w:numId w:val="12"/>
        </w:numPr>
        <w:rPr>
          <w:lang w:val="es-ES"/>
        </w:rPr>
      </w:pPr>
      <w:r w:rsidRPr="000E743A">
        <w:rPr>
          <w:b/>
          <w:bCs/>
          <w:lang w:val="es-ES"/>
        </w:rPr>
        <w:t>Países en Desarrollo</w:t>
      </w:r>
      <w:r w:rsidRPr="000E743A">
        <w:rPr>
          <w:lang w:val="es-ES"/>
        </w:rPr>
        <w:t>: Mientras los países desarrollados lideran la transición, muchos países en desarrollo enfrentan desafíos financieros para implementar renovables a gran escala. Sin embargo, estos países también presentan oportunidades para soluciones innovadoras y descentralizadas (por ejemplo, mini-redes solares en África).</w:t>
      </w:r>
    </w:p>
    <w:p w14:paraId="5B1F7B62" w14:textId="77777777" w:rsidR="000E743A" w:rsidRPr="000E743A" w:rsidRDefault="000E743A" w:rsidP="000E743A">
      <w:pPr>
        <w:rPr>
          <w:b/>
          <w:bCs/>
          <w:lang w:val="es-ES"/>
        </w:rPr>
      </w:pPr>
      <w:r w:rsidRPr="000E743A">
        <w:rPr>
          <w:b/>
          <w:bCs/>
          <w:lang w:val="es-ES"/>
        </w:rPr>
        <w:t>6. Nuevas Tecnologías Emergentes en la Transición Energética</w:t>
      </w:r>
    </w:p>
    <w:p w14:paraId="61CD40FB" w14:textId="77777777" w:rsidR="000E743A" w:rsidRPr="000E743A" w:rsidRDefault="000E743A" w:rsidP="000E743A">
      <w:pPr>
        <w:numPr>
          <w:ilvl w:val="0"/>
          <w:numId w:val="13"/>
        </w:numPr>
        <w:rPr>
          <w:lang w:val="es-ES"/>
        </w:rPr>
      </w:pPr>
      <w:r w:rsidRPr="000E743A">
        <w:rPr>
          <w:b/>
          <w:bCs/>
          <w:lang w:val="es-ES"/>
        </w:rPr>
        <w:t>Hidrógeno Verde</w:t>
      </w:r>
      <w:r w:rsidRPr="000E743A">
        <w:rPr>
          <w:lang w:val="es-ES"/>
        </w:rPr>
        <w:t>: El hidrógeno producido a partir de energías renovables es considerado una alternativa limpia para sectores difíciles de descarbonizar, como la industria pesada y el transporte de larga distancia.</w:t>
      </w:r>
    </w:p>
    <w:p w14:paraId="1A42C9FB" w14:textId="77777777" w:rsidR="000E743A" w:rsidRPr="000E743A" w:rsidRDefault="000E743A" w:rsidP="000E743A">
      <w:pPr>
        <w:numPr>
          <w:ilvl w:val="0"/>
          <w:numId w:val="13"/>
        </w:numPr>
        <w:rPr>
          <w:lang w:val="es-ES"/>
        </w:rPr>
      </w:pPr>
      <w:r w:rsidRPr="000E743A">
        <w:rPr>
          <w:b/>
          <w:bCs/>
          <w:lang w:val="es-ES"/>
        </w:rPr>
        <w:t>Captura y Almacenamiento de Carbono (CCS)</w:t>
      </w:r>
      <w:r w:rsidRPr="000E743A">
        <w:rPr>
          <w:lang w:val="es-ES"/>
        </w:rPr>
        <w:t>: Esta tecnología captura el CO₂ emitido en procesos industriales y de generación de electricidad y lo almacena para evitar que llegue a la atmósfera. Su adopción aún es limitada debido a los altos costos.</w:t>
      </w:r>
    </w:p>
    <w:p w14:paraId="0F4B7223" w14:textId="77777777" w:rsidR="000E743A" w:rsidRPr="000E743A" w:rsidRDefault="000E743A" w:rsidP="000E743A">
      <w:pPr>
        <w:numPr>
          <w:ilvl w:val="0"/>
          <w:numId w:val="13"/>
        </w:numPr>
        <w:rPr>
          <w:lang w:val="es-ES"/>
        </w:rPr>
      </w:pPr>
      <w:r w:rsidRPr="000E743A">
        <w:rPr>
          <w:b/>
          <w:bCs/>
          <w:lang w:val="es-ES"/>
        </w:rPr>
        <w:t>Baterías y Almacenamiento de Energía</w:t>
      </w:r>
      <w:r w:rsidRPr="000E743A">
        <w:rPr>
          <w:lang w:val="es-ES"/>
        </w:rPr>
        <w:t>: Las baterías son clave para la integración de renovables, permitiendo almacenar energía durante periodos de baja demanda para usarla cuando la producción es baja (noche o días sin viento).</w:t>
      </w:r>
    </w:p>
    <w:p w14:paraId="5C6654EC" w14:textId="77777777" w:rsidR="000E743A" w:rsidRPr="000E743A" w:rsidRDefault="000E743A" w:rsidP="000E743A">
      <w:pPr>
        <w:rPr>
          <w:b/>
          <w:bCs/>
          <w:lang w:val="es-ES"/>
        </w:rPr>
      </w:pPr>
      <w:r w:rsidRPr="000E743A">
        <w:rPr>
          <w:b/>
          <w:bCs/>
          <w:lang w:val="es-ES"/>
        </w:rPr>
        <w:t>7. Desafíos y Barreras en la Transición Energética</w:t>
      </w:r>
    </w:p>
    <w:p w14:paraId="5CD4C204" w14:textId="77777777" w:rsidR="000E743A" w:rsidRPr="000E743A" w:rsidRDefault="000E743A" w:rsidP="000E743A">
      <w:pPr>
        <w:numPr>
          <w:ilvl w:val="0"/>
          <w:numId w:val="14"/>
        </w:numPr>
        <w:rPr>
          <w:lang w:val="es-ES"/>
        </w:rPr>
      </w:pPr>
      <w:r w:rsidRPr="000E743A">
        <w:rPr>
          <w:b/>
          <w:bCs/>
          <w:lang w:val="es-ES"/>
        </w:rPr>
        <w:t>Resistencia al Cambio</w:t>
      </w:r>
      <w:r w:rsidRPr="000E743A">
        <w:rPr>
          <w:lang w:val="es-ES"/>
        </w:rPr>
        <w:t>: En algunos países, la dependencia de industrias tradicionales de energía (como el carbón en China e India) genera resistencia a la transición debido al impacto económico en el empleo y las economías locales.</w:t>
      </w:r>
    </w:p>
    <w:p w14:paraId="6923FCF3" w14:textId="77777777" w:rsidR="000E743A" w:rsidRPr="000E743A" w:rsidRDefault="000E743A" w:rsidP="000E743A">
      <w:pPr>
        <w:numPr>
          <w:ilvl w:val="0"/>
          <w:numId w:val="14"/>
        </w:numPr>
        <w:rPr>
          <w:lang w:val="es-ES"/>
        </w:rPr>
      </w:pPr>
      <w:r w:rsidRPr="000E743A">
        <w:rPr>
          <w:b/>
          <w:bCs/>
          <w:lang w:val="es-ES"/>
        </w:rPr>
        <w:t>Infraestructura Obsoleta</w:t>
      </w:r>
      <w:r w:rsidRPr="000E743A">
        <w:rPr>
          <w:lang w:val="es-ES"/>
        </w:rPr>
        <w:t>: Muchas redes eléctricas fueron diseñadas para fuentes de energía centralizadas y constantes (como carbón y nuclear) y no están preparadas para integrar renovables intermitentes.</w:t>
      </w:r>
    </w:p>
    <w:p w14:paraId="24ABECE4" w14:textId="77777777" w:rsidR="000E743A" w:rsidRPr="000E743A" w:rsidRDefault="000E743A" w:rsidP="000E743A">
      <w:pPr>
        <w:numPr>
          <w:ilvl w:val="0"/>
          <w:numId w:val="14"/>
        </w:numPr>
        <w:rPr>
          <w:lang w:val="es-ES"/>
        </w:rPr>
      </w:pPr>
      <w:r w:rsidRPr="000E743A">
        <w:rPr>
          <w:b/>
          <w:bCs/>
          <w:lang w:val="es-ES"/>
        </w:rPr>
        <w:lastRenderedPageBreak/>
        <w:t>Acceso a Energía en Países en Desarrollo</w:t>
      </w:r>
      <w:r w:rsidRPr="000E743A">
        <w:rPr>
          <w:lang w:val="es-ES"/>
        </w:rPr>
        <w:t>: La transición debe abordar la "pobreza energética", garantizando acceso a energía asequible y limpia para todas las personas.</w:t>
      </w:r>
    </w:p>
    <w:p w14:paraId="72ABAEE8" w14:textId="77777777" w:rsidR="000E743A" w:rsidRPr="000E743A" w:rsidRDefault="000E743A" w:rsidP="000E743A">
      <w:pPr>
        <w:rPr>
          <w:b/>
          <w:bCs/>
          <w:lang w:val="es-ES"/>
        </w:rPr>
      </w:pPr>
      <w:r w:rsidRPr="000E743A">
        <w:rPr>
          <w:b/>
          <w:bCs/>
          <w:lang w:val="es-ES"/>
        </w:rPr>
        <w:t>En Resumen</w:t>
      </w:r>
    </w:p>
    <w:p w14:paraId="3F61F072" w14:textId="77777777" w:rsidR="000E743A" w:rsidRPr="000E743A" w:rsidRDefault="000E743A" w:rsidP="000E743A">
      <w:pPr>
        <w:rPr>
          <w:lang w:val="es-ES"/>
        </w:rPr>
      </w:pPr>
      <w:r w:rsidRPr="000E743A">
        <w:rPr>
          <w:lang w:val="es-ES"/>
        </w:rPr>
        <w:t xml:space="preserve">El contexto actual de la energía global es de </w:t>
      </w:r>
      <w:r w:rsidRPr="000E743A">
        <w:rPr>
          <w:b/>
          <w:bCs/>
          <w:lang w:val="es-ES"/>
        </w:rPr>
        <w:t>transición acelerada</w:t>
      </w:r>
      <w:r w:rsidRPr="000E743A">
        <w:rPr>
          <w:lang w:val="es-ES"/>
        </w:rPr>
        <w:t xml:space="preserve"> hacia fuentes más limpias, impulsada por compromisos climáticos, innovación tecnológica y reducción de costos en renovables. Sin embargo, existen grandes desafíos como la dependencia de combustibles fósiles, la necesidad de una infraestructura robusta para renovables y el financiamiento en países en desarrollo.</w:t>
      </w:r>
    </w:p>
    <w:p w14:paraId="2A705C4D" w14:textId="77777777" w:rsidR="000E743A" w:rsidRPr="000E743A" w:rsidRDefault="000E743A" w:rsidP="000E743A">
      <w:pPr>
        <w:rPr>
          <w:lang w:val="es-ES"/>
        </w:rPr>
      </w:pPr>
    </w:p>
    <w:p w14:paraId="76B10BDA" w14:textId="77777777" w:rsidR="000E743A" w:rsidRPr="000E743A" w:rsidRDefault="000E743A" w:rsidP="000E743A">
      <w:pPr>
        <w:rPr>
          <w:lang w:val="es-ES"/>
        </w:rPr>
      </w:pPr>
    </w:p>
    <w:p w14:paraId="5A645D30" w14:textId="1EE84DBD" w:rsidR="000E743A" w:rsidRDefault="000E743A" w:rsidP="000E743A">
      <w:pPr>
        <w:jc w:val="center"/>
        <w:rPr>
          <w:lang w:val="es-ES"/>
        </w:rPr>
      </w:pPr>
      <w:r>
        <w:rPr>
          <w:lang w:val="es-ES"/>
        </w:rPr>
        <w:t>PAISES Y AÑOS RECOMENDADOS PARA EL ANÁLISIS</w:t>
      </w:r>
    </w:p>
    <w:p w14:paraId="439D556A" w14:textId="77777777" w:rsidR="000E743A" w:rsidRPr="000E743A" w:rsidRDefault="000E743A" w:rsidP="000E743A">
      <w:pPr>
        <w:rPr>
          <w:lang w:val="es-ES"/>
        </w:rPr>
      </w:pPr>
    </w:p>
    <w:p w14:paraId="742DD494" w14:textId="77777777" w:rsidR="000E743A" w:rsidRPr="000E743A" w:rsidRDefault="000E743A" w:rsidP="000E743A">
      <w:pPr>
        <w:rPr>
          <w:b/>
          <w:bCs/>
          <w:lang w:val="es-ES"/>
        </w:rPr>
      </w:pPr>
      <w:r w:rsidRPr="000E743A">
        <w:rPr>
          <w:b/>
          <w:bCs/>
          <w:lang w:val="es-ES"/>
        </w:rPr>
        <w:t>Países recomendados para el análisis:</w:t>
      </w:r>
    </w:p>
    <w:p w14:paraId="1D411965" w14:textId="77777777" w:rsidR="000E743A" w:rsidRPr="000E743A" w:rsidRDefault="000E743A" w:rsidP="000E743A">
      <w:pPr>
        <w:numPr>
          <w:ilvl w:val="0"/>
          <w:numId w:val="15"/>
        </w:numPr>
      </w:pPr>
      <w:r w:rsidRPr="000E743A">
        <w:rPr>
          <w:b/>
          <w:bCs/>
        </w:rPr>
        <w:t>China</w:t>
      </w:r>
      <w:r w:rsidRPr="000E743A">
        <w:t>:</w:t>
      </w:r>
    </w:p>
    <w:p w14:paraId="6577F342" w14:textId="77777777" w:rsidR="000E743A" w:rsidRPr="000E743A" w:rsidRDefault="000E743A" w:rsidP="000E743A">
      <w:pPr>
        <w:numPr>
          <w:ilvl w:val="1"/>
          <w:numId w:val="15"/>
        </w:numPr>
      </w:pPr>
      <w:r w:rsidRPr="000E743A">
        <w:rPr>
          <w:b/>
          <w:bCs/>
          <w:lang w:val="es-ES"/>
        </w:rPr>
        <w:t>Por qué</w:t>
      </w:r>
      <w:r w:rsidRPr="000E743A">
        <w:rPr>
          <w:lang w:val="es-ES"/>
        </w:rPr>
        <w:t xml:space="preserve">: Es el mayor consumidor y productor de energía del mundo, y depende fuertemente del carbón, aunque ha incrementado sus inversiones en renovables. </w:t>
      </w:r>
      <w:r w:rsidRPr="000E743A">
        <w:t>Además, China tiene compromisos importantes de descarbonización para 2060.</w:t>
      </w:r>
    </w:p>
    <w:p w14:paraId="45BC1453"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Evolución del consumo de carbón, crecimiento en energías renovables (solar y eólica), y cómo estos cambios impactan la eficiencia y emisiones.</w:t>
      </w:r>
    </w:p>
    <w:p w14:paraId="5B649CD3" w14:textId="77777777" w:rsidR="000E743A" w:rsidRPr="000E743A" w:rsidRDefault="000E743A" w:rsidP="000E743A">
      <w:pPr>
        <w:numPr>
          <w:ilvl w:val="0"/>
          <w:numId w:val="15"/>
        </w:numPr>
      </w:pPr>
      <w:r w:rsidRPr="000E743A">
        <w:rPr>
          <w:b/>
          <w:bCs/>
        </w:rPr>
        <w:t>Estados Unidos</w:t>
      </w:r>
      <w:r w:rsidRPr="000E743A">
        <w:t>:</w:t>
      </w:r>
    </w:p>
    <w:p w14:paraId="3DE14157" w14:textId="77777777" w:rsidR="000E743A" w:rsidRPr="000E743A" w:rsidRDefault="000E743A" w:rsidP="000E743A">
      <w:pPr>
        <w:numPr>
          <w:ilvl w:val="1"/>
          <w:numId w:val="15"/>
        </w:numPr>
        <w:rPr>
          <w:lang w:val="es-ES"/>
        </w:rPr>
      </w:pPr>
      <w:r w:rsidRPr="000E743A">
        <w:rPr>
          <w:b/>
          <w:bCs/>
          <w:lang w:val="es-ES"/>
        </w:rPr>
        <w:t>Por qué</w:t>
      </w:r>
      <w:r w:rsidRPr="000E743A">
        <w:rPr>
          <w:lang w:val="es-ES"/>
        </w:rPr>
        <w:t>: Es una de las mayores economías del mundo, con un gran consumo energético y diversidad en sus fuentes de energía. En los últimos años, ha avanzado en la transición hacia el gas natural y las renovables.</w:t>
      </w:r>
    </w:p>
    <w:p w14:paraId="059475A9"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Cambios en el uso de carbón y aumento en la participación de gas natural y renovables. El impacto de la inversión en renovables y la eficiencia energética.</w:t>
      </w:r>
    </w:p>
    <w:p w14:paraId="2B7279B6" w14:textId="77777777" w:rsidR="000E743A" w:rsidRPr="000E743A" w:rsidRDefault="000E743A" w:rsidP="000E743A">
      <w:pPr>
        <w:numPr>
          <w:ilvl w:val="0"/>
          <w:numId w:val="15"/>
        </w:numPr>
      </w:pPr>
      <w:r w:rsidRPr="000E743A">
        <w:rPr>
          <w:b/>
          <w:bCs/>
        </w:rPr>
        <w:t>India</w:t>
      </w:r>
      <w:r w:rsidRPr="000E743A">
        <w:t>:</w:t>
      </w:r>
    </w:p>
    <w:p w14:paraId="61B40020" w14:textId="77777777" w:rsidR="000E743A" w:rsidRPr="000E743A" w:rsidRDefault="000E743A" w:rsidP="000E743A">
      <w:pPr>
        <w:numPr>
          <w:ilvl w:val="1"/>
          <w:numId w:val="15"/>
        </w:numPr>
        <w:rPr>
          <w:lang w:val="es-ES"/>
        </w:rPr>
      </w:pPr>
      <w:r w:rsidRPr="000E743A">
        <w:rPr>
          <w:b/>
          <w:bCs/>
          <w:lang w:val="es-ES"/>
        </w:rPr>
        <w:t>Por qué</w:t>
      </w:r>
      <w:r w:rsidRPr="000E743A">
        <w:rPr>
          <w:lang w:val="es-ES"/>
        </w:rPr>
        <w:t>: India es un país en rápido desarrollo con un consumo energético creciente, aún muy dependiente del carbón. Sin embargo, también está invirtiendo fuertemente en solar para cubrir la demanda futura.</w:t>
      </w:r>
    </w:p>
    <w:p w14:paraId="5175B0A1"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Crecimiento en el consumo total de energía y en la proporción de renovables, además de la evolución en eficiencia, dado el aumento en el acceso a la electricidad.</w:t>
      </w:r>
    </w:p>
    <w:p w14:paraId="2B05E4A2" w14:textId="77777777" w:rsidR="000E743A" w:rsidRPr="000E743A" w:rsidRDefault="000E743A" w:rsidP="000E743A">
      <w:pPr>
        <w:numPr>
          <w:ilvl w:val="0"/>
          <w:numId w:val="15"/>
        </w:numPr>
        <w:rPr>
          <w:lang w:val="es-ES"/>
        </w:rPr>
      </w:pPr>
      <w:r w:rsidRPr="000E743A">
        <w:rPr>
          <w:b/>
          <w:bCs/>
          <w:lang w:val="es-ES"/>
        </w:rPr>
        <w:t>Unión Europea (UE)</w:t>
      </w:r>
      <w:r w:rsidRPr="000E743A">
        <w:rPr>
          <w:lang w:val="es-ES"/>
        </w:rPr>
        <w:t xml:space="preserve"> (puedes enfocarte en el bloque o en países específicos como Alemania y Francia):</w:t>
      </w:r>
    </w:p>
    <w:p w14:paraId="1C20F405" w14:textId="77777777" w:rsidR="000E743A" w:rsidRPr="000E743A" w:rsidRDefault="000E743A" w:rsidP="000E743A">
      <w:pPr>
        <w:numPr>
          <w:ilvl w:val="1"/>
          <w:numId w:val="15"/>
        </w:numPr>
        <w:rPr>
          <w:lang w:val="es-ES"/>
        </w:rPr>
      </w:pPr>
      <w:r w:rsidRPr="000E743A">
        <w:rPr>
          <w:b/>
          <w:bCs/>
          <w:lang w:val="es-ES"/>
        </w:rPr>
        <w:lastRenderedPageBreak/>
        <w:t>Por qué</w:t>
      </w:r>
      <w:r w:rsidRPr="000E743A">
        <w:rPr>
          <w:lang w:val="es-ES"/>
        </w:rPr>
        <w:t>: La UE tiene algunos de los compromisos más estrictos de reducción de emisiones para 2050 y está avanzando en la transición hacia las renovables.</w:t>
      </w:r>
    </w:p>
    <w:p w14:paraId="373E1D23"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Disminución en el uso de carbón, aumento de la energía eólica y solar, y cómo los países de la UE están logrando mejorar la eficiencia energética.</w:t>
      </w:r>
    </w:p>
    <w:p w14:paraId="64F09FD4" w14:textId="77777777" w:rsidR="000E743A" w:rsidRPr="000E743A" w:rsidRDefault="000E743A" w:rsidP="000E743A">
      <w:pPr>
        <w:numPr>
          <w:ilvl w:val="0"/>
          <w:numId w:val="15"/>
        </w:numPr>
      </w:pPr>
      <w:r w:rsidRPr="000E743A">
        <w:rPr>
          <w:b/>
          <w:bCs/>
        </w:rPr>
        <w:t>Brasil</w:t>
      </w:r>
      <w:r w:rsidRPr="000E743A">
        <w:t>:</w:t>
      </w:r>
    </w:p>
    <w:p w14:paraId="7E30793B" w14:textId="77777777" w:rsidR="000E743A" w:rsidRPr="000E743A" w:rsidRDefault="000E743A" w:rsidP="000E743A">
      <w:pPr>
        <w:numPr>
          <w:ilvl w:val="1"/>
          <w:numId w:val="15"/>
        </w:numPr>
        <w:rPr>
          <w:lang w:val="es-ES"/>
        </w:rPr>
      </w:pPr>
      <w:r w:rsidRPr="000E743A">
        <w:rPr>
          <w:b/>
          <w:bCs/>
          <w:lang w:val="es-ES"/>
        </w:rPr>
        <w:t>Por qué</w:t>
      </w:r>
      <w:r w:rsidRPr="000E743A">
        <w:rPr>
          <w:lang w:val="es-ES"/>
        </w:rPr>
        <w:t>: Aunque es un gran consumidor de energía, Brasil es uno de los líderes en energía renovable, especialmente en hidroeléctrica. Además, el país ha empezado a invertir en solar y eólica.</w:t>
      </w:r>
    </w:p>
    <w:p w14:paraId="24A7B7E2"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Dependencia de hidroeléctrica, crecimiento en solar y eólica, y la eficiencia del sistema energético, especialmente en comparación con otros países en desarrollo.</w:t>
      </w:r>
    </w:p>
    <w:p w14:paraId="51461EDC" w14:textId="77777777" w:rsidR="000E743A" w:rsidRPr="000E743A" w:rsidRDefault="000E743A" w:rsidP="000E743A">
      <w:pPr>
        <w:rPr>
          <w:b/>
          <w:bCs/>
          <w:lang w:val="es-ES"/>
        </w:rPr>
      </w:pPr>
      <w:r w:rsidRPr="000E743A">
        <w:rPr>
          <w:b/>
          <w:bCs/>
          <w:lang w:val="es-ES"/>
        </w:rPr>
        <w:t>Años recomendados para el análisis:</w:t>
      </w:r>
    </w:p>
    <w:p w14:paraId="0A1ABBE3" w14:textId="77777777" w:rsidR="000E743A" w:rsidRPr="000E743A" w:rsidRDefault="000E743A" w:rsidP="000E743A">
      <w:pPr>
        <w:numPr>
          <w:ilvl w:val="0"/>
          <w:numId w:val="16"/>
        </w:numPr>
      </w:pPr>
      <w:r w:rsidRPr="000E743A">
        <w:rPr>
          <w:b/>
          <w:bCs/>
        </w:rPr>
        <w:t>2000-2010</w:t>
      </w:r>
      <w:r w:rsidRPr="000E743A">
        <w:t>:</w:t>
      </w:r>
    </w:p>
    <w:p w14:paraId="3EA69E66" w14:textId="77777777" w:rsidR="000E743A" w:rsidRPr="000E743A" w:rsidRDefault="000E743A" w:rsidP="000E743A">
      <w:pPr>
        <w:numPr>
          <w:ilvl w:val="1"/>
          <w:numId w:val="16"/>
        </w:numPr>
        <w:rPr>
          <w:lang w:val="es-ES"/>
        </w:rPr>
      </w:pPr>
      <w:r w:rsidRPr="000E743A">
        <w:rPr>
          <w:b/>
          <w:bCs/>
          <w:lang w:val="es-ES"/>
        </w:rPr>
        <w:t>Por qué</w:t>
      </w:r>
      <w:r w:rsidRPr="000E743A">
        <w:rPr>
          <w:lang w:val="es-ES"/>
        </w:rPr>
        <w:t>: Estos años son relevantes para ver cómo comenzó la transición energética en algunas economías. Puedes ver el cambio en el consumo de carbón y los primeros aumentos en renovables en países pioneros.</w:t>
      </w:r>
    </w:p>
    <w:p w14:paraId="19178BF8" w14:textId="77777777" w:rsidR="000E743A" w:rsidRPr="000E743A" w:rsidRDefault="000E743A" w:rsidP="000E743A">
      <w:pPr>
        <w:numPr>
          <w:ilvl w:val="0"/>
          <w:numId w:val="16"/>
        </w:numPr>
      </w:pPr>
      <w:r w:rsidRPr="000E743A">
        <w:rPr>
          <w:b/>
          <w:bCs/>
        </w:rPr>
        <w:t>2015</w:t>
      </w:r>
      <w:r w:rsidRPr="000E743A">
        <w:t>:</w:t>
      </w:r>
    </w:p>
    <w:p w14:paraId="37616590" w14:textId="77777777" w:rsidR="000E743A" w:rsidRPr="000E743A" w:rsidRDefault="000E743A" w:rsidP="000E743A">
      <w:pPr>
        <w:numPr>
          <w:ilvl w:val="1"/>
          <w:numId w:val="16"/>
        </w:numPr>
        <w:rPr>
          <w:lang w:val="es-ES"/>
        </w:rPr>
      </w:pPr>
      <w:r w:rsidRPr="000E743A">
        <w:rPr>
          <w:b/>
          <w:bCs/>
          <w:lang w:val="es-ES"/>
        </w:rPr>
        <w:t>Por qué</w:t>
      </w:r>
      <w:r w:rsidRPr="000E743A">
        <w:rPr>
          <w:lang w:val="es-ES"/>
        </w:rPr>
        <w:t xml:space="preserve">: El año 2015 es clave por el </w:t>
      </w:r>
      <w:r w:rsidRPr="000E743A">
        <w:rPr>
          <w:b/>
          <w:bCs/>
          <w:lang w:val="es-ES"/>
        </w:rPr>
        <w:t>Acuerdo de París</w:t>
      </w:r>
      <w:r w:rsidRPr="000E743A">
        <w:rPr>
          <w:lang w:val="es-ES"/>
        </w:rPr>
        <w:t>, donde muchos países hicieron compromisos de reducción de emisiones. Es útil como punto de referencia para ver si los países han seguido las promesas hechas.</w:t>
      </w:r>
    </w:p>
    <w:p w14:paraId="2E820F31" w14:textId="77777777" w:rsidR="000E743A" w:rsidRPr="000E743A" w:rsidRDefault="000E743A" w:rsidP="000E743A">
      <w:pPr>
        <w:numPr>
          <w:ilvl w:val="0"/>
          <w:numId w:val="16"/>
        </w:numPr>
      </w:pPr>
      <w:r w:rsidRPr="000E743A">
        <w:rPr>
          <w:b/>
          <w:bCs/>
        </w:rPr>
        <w:t>2020</w:t>
      </w:r>
      <w:r w:rsidRPr="000E743A">
        <w:t>:</w:t>
      </w:r>
    </w:p>
    <w:p w14:paraId="4E8DA863" w14:textId="77777777" w:rsidR="000E743A" w:rsidRPr="000E743A" w:rsidRDefault="000E743A" w:rsidP="000E743A">
      <w:pPr>
        <w:numPr>
          <w:ilvl w:val="1"/>
          <w:numId w:val="16"/>
        </w:numPr>
      </w:pPr>
      <w:r w:rsidRPr="000E743A">
        <w:rPr>
          <w:b/>
          <w:bCs/>
          <w:lang w:val="es-ES"/>
        </w:rPr>
        <w:t>Por qué</w:t>
      </w:r>
      <w:r w:rsidRPr="000E743A">
        <w:rPr>
          <w:lang w:val="es-ES"/>
        </w:rPr>
        <w:t xml:space="preserve">: 2020 es un año interesante porque muestra el impacto inicial de la pandemia de COVID-19 en el consumo de energía y las emisiones. </w:t>
      </w:r>
      <w:r w:rsidRPr="000E743A">
        <w:t>También sirve como un año de comparación reciente.</w:t>
      </w:r>
    </w:p>
    <w:p w14:paraId="2B81B2C9" w14:textId="77777777" w:rsidR="000E743A" w:rsidRPr="000E743A" w:rsidRDefault="000E743A" w:rsidP="000E743A">
      <w:pPr>
        <w:numPr>
          <w:ilvl w:val="0"/>
          <w:numId w:val="16"/>
        </w:numPr>
      </w:pPr>
      <w:r w:rsidRPr="000E743A">
        <w:rPr>
          <w:b/>
          <w:bCs/>
        </w:rPr>
        <w:t>Proyecciones para 2030 y 2050</w:t>
      </w:r>
      <w:r w:rsidRPr="000E743A">
        <w:t>:</w:t>
      </w:r>
    </w:p>
    <w:p w14:paraId="29B4942D" w14:textId="77777777" w:rsidR="000E743A" w:rsidRPr="000E743A" w:rsidRDefault="000E743A" w:rsidP="000E743A">
      <w:pPr>
        <w:numPr>
          <w:ilvl w:val="1"/>
          <w:numId w:val="16"/>
        </w:numPr>
        <w:rPr>
          <w:lang w:val="es-ES"/>
        </w:rPr>
      </w:pPr>
      <w:r w:rsidRPr="000E743A">
        <w:rPr>
          <w:b/>
          <w:bCs/>
          <w:lang w:val="es-ES"/>
        </w:rPr>
        <w:t>Por qué</w:t>
      </w:r>
      <w:r w:rsidRPr="000E743A">
        <w:rPr>
          <w:lang w:val="es-ES"/>
        </w:rPr>
        <w:t>: Estos años son metas clave en los compromisos climáticos globales. En 2030, muchos países tienen objetivos intermedios de reducción de emisiones, mientras que 2050 es el año objetivo para alcanzar la neutralidad de carbono en muchos lugares.</w:t>
      </w:r>
    </w:p>
    <w:p w14:paraId="0FA53CF2" w14:textId="77777777" w:rsidR="000E743A" w:rsidRPr="000E743A" w:rsidRDefault="000E743A" w:rsidP="000E743A">
      <w:pPr>
        <w:numPr>
          <w:ilvl w:val="1"/>
          <w:numId w:val="16"/>
        </w:numPr>
        <w:rPr>
          <w:lang w:val="es-ES"/>
        </w:rPr>
      </w:pPr>
      <w:r w:rsidRPr="000E743A">
        <w:rPr>
          <w:b/>
          <w:bCs/>
          <w:lang w:val="es-ES"/>
        </w:rPr>
        <w:t>Qué observar</w:t>
      </w:r>
      <w:r w:rsidRPr="000E743A">
        <w:rPr>
          <w:lang w:val="es-ES"/>
        </w:rPr>
        <w:t>: Proyecciones en el consumo de energía, la proporción de renovables y las emisiones, y cómo se espera que la eficiencia y el balance cambien en estos escenarios futuros.</w:t>
      </w:r>
    </w:p>
    <w:p w14:paraId="511FC50A" w14:textId="77777777" w:rsidR="000E743A" w:rsidRPr="000E743A" w:rsidRDefault="000E743A" w:rsidP="000E743A">
      <w:pPr>
        <w:rPr>
          <w:b/>
          <w:bCs/>
          <w:lang w:val="es-ES"/>
        </w:rPr>
      </w:pPr>
      <w:r w:rsidRPr="000E743A">
        <w:rPr>
          <w:b/>
          <w:bCs/>
          <w:lang w:val="es-ES"/>
        </w:rPr>
        <w:t>Resumen de recomendaciones:</w:t>
      </w:r>
    </w:p>
    <w:p w14:paraId="4AD6E228" w14:textId="77777777" w:rsidR="000E743A" w:rsidRPr="000E743A" w:rsidRDefault="000E743A" w:rsidP="000E743A">
      <w:pPr>
        <w:rPr>
          <w:lang w:val="es-ES"/>
        </w:rPr>
      </w:pPr>
      <w:r w:rsidRPr="000E743A">
        <w:rPr>
          <w:lang w:val="es-ES"/>
        </w:rPr>
        <w:t xml:space="preserve">Enfócate en </w:t>
      </w:r>
      <w:r w:rsidRPr="000E743A">
        <w:rPr>
          <w:b/>
          <w:bCs/>
          <w:lang w:val="es-ES"/>
        </w:rPr>
        <w:t>China, Estados Unidos, India, la Unión Europea y Brasil</w:t>
      </w:r>
      <w:r w:rsidRPr="000E743A">
        <w:rPr>
          <w:lang w:val="es-ES"/>
        </w:rPr>
        <w:t xml:space="preserve">, observando los años </w:t>
      </w:r>
      <w:r w:rsidRPr="000E743A">
        <w:rPr>
          <w:b/>
          <w:bCs/>
          <w:lang w:val="es-ES"/>
        </w:rPr>
        <w:t>2000, 2015, 2020, 2030 y 2050</w:t>
      </w:r>
      <w:r w:rsidRPr="000E743A">
        <w:rPr>
          <w:lang w:val="es-ES"/>
        </w:rPr>
        <w:t xml:space="preserve">. Este enfoque te permitirá explorar tanto economías desarrolladas como en </w:t>
      </w:r>
      <w:r w:rsidRPr="000E743A">
        <w:rPr>
          <w:lang w:val="es-ES"/>
        </w:rPr>
        <w:lastRenderedPageBreak/>
        <w:t>desarrollo, y podrás analizar cómo cada país o región está abordando la transición energética y los compromisos de reducción de emisiones.</w:t>
      </w:r>
    </w:p>
    <w:p w14:paraId="32ACB106" w14:textId="77777777" w:rsidR="000E743A" w:rsidRDefault="000E743A" w:rsidP="006B3A04">
      <w:pPr>
        <w:jc w:val="center"/>
        <w:rPr>
          <w:lang w:val="es-ES"/>
        </w:rPr>
      </w:pPr>
    </w:p>
    <w:p w14:paraId="5E5978B1" w14:textId="295CD40D" w:rsidR="006B3A04" w:rsidRDefault="006B3A04" w:rsidP="006B3A04">
      <w:pPr>
        <w:jc w:val="center"/>
        <w:rPr>
          <w:lang w:val="es-ES"/>
        </w:rPr>
      </w:pPr>
      <w:r>
        <w:rPr>
          <w:lang w:val="es-ES"/>
        </w:rPr>
        <w:t>AMPLIACIÓN PAISES RECOMENDADOS</w:t>
      </w:r>
    </w:p>
    <w:p w14:paraId="0D5A7C95" w14:textId="77777777" w:rsidR="006B3A04" w:rsidRPr="006B3A04" w:rsidRDefault="006B3A04" w:rsidP="006B3A04">
      <w:pPr>
        <w:rPr>
          <w:lang w:val="es-ES"/>
        </w:rPr>
      </w:pPr>
      <w:r w:rsidRPr="006B3A04">
        <w:rPr>
          <w:lang w:val="es-ES"/>
        </w:rPr>
        <w:t xml:space="preserve">Para seleccionar los países en los que los inversores deberían centrar su atención en el análisis del balance energético, el objetivo es identificar aquellos que combinan </w:t>
      </w:r>
      <w:r w:rsidRPr="006B3A04">
        <w:rPr>
          <w:b/>
          <w:bCs/>
          <w:lang w:val="es-ES"/>
        </w:rPr>
        <w:t>crecimiento económico</w:t>
      </w:r>
      <w:r w:rsidRPr="006B3A04">
        <w:rPr>
          <w:lang w:val="es-ES"/>
        </w:rPr>
        <w:t xml:space="preserve">, </w:t>
      </w:r>
      <w:r w:rsidRPr="006B3A04">
        <w:rPr>
          <w:b/>
          <w:bCs/>
          <w:lang w:val="es-ES"/>
        </w:rPr>
        <w:t>transición energética en marcha</w:t>
      </w:r>
      <w:r w:rsidRPr="006B3A04">
        <w:rPr>
          <w:lang w:val="es-ES"/>
        </w:rPr>
        <w:t xml:space="preserve"> y </w:t>
      </w:r>
      <w:r w:rsidRPr="006B3A04">
        <w:rPr>
          <w:b/>
          <w:bCs/>
          <w:lang w:val="es-ES"/>
        </w:rPr>
        <w:t>condiciones favorables para la inversión en energías sostenibles</w:t>
      </w:r>
      <w:r w:rsidRPr="006B3A04">
        <w:rPr>
          <w:lang w:val="es-ES"/>
        </w:rPr>
        <w:t>. A continuación, te doy una lista de países clave que cumplen estos criterios y las razones por las que cada uno es atractivo:</w:t>
      </w:r>
    </w:p>
    <w:p w14:paraId="636A19E6" w14:textId="77777777" w:rsidR="006B3A04" w:rsidRPr="006B3A04" w:rsidRDefault="006B3A04" w:rsidP="006B3A04">
      <w:pPr>
        <w:rPr>
          <w:b/>
          <w:bCs/>
        </w:rPr>
      </w:pPr>
      <w:r w:rsidRPr="006B3A04">
        <w:rPr>
          <w:b/>
          <w:bCs/>
        </w:rPr>
        <w:t>1. China</w:t>
      </w:r>
    </w:p>
    <w:p w14:paraId="7870681D" w14:textId="77777777" w:rsidR="006B3A04" w:rsidRPr="006B3A04" w:rsidRDefault="006B3A04" w:rsidP="006B3A04">
      <w:pPr>
        <w:numPr>
          <w:ilvl w:val="0"/>
          <w:numId w:val="17"/>
        </w:numPr>
        <w:rPr>
          <w:lang w:val="es-ES"/>
        </w:rPr>
      </w:pPr>
      <w:r w:rsidRPr="006B3A04">
        <w:rPr>
          <w:b/>
          <w:bCs/>
          <w:lang w:val="es-ES"/>
        </w:rPr>
        <w:t>Por qué invertir</w:t>
      </w:r>
      <w:r w:rsidRPr="006B3A04">
        <w:rPr>
          <w:lang w:val="es-ES"/>
        </w:rPr>
        <w:t>: China es el mayor consumidor y productor de energía del mundo, además de ser el líder en inversión en energía renovable (solar, eólica, hidroeléctrica). A pesar de su fuerte dependencia del carbón, sus compromisos hacia la descarbonización para 2060 y sus inversiones en tecnología de almacenamiento energético lo convierten en un mercado clave.</w:t>
      </w:r>
    </w:p>
    <w:p w14:paraId="0B571F64" w14:textId="77777777" w:rsidR="006B3A04" w:rsidRPr="006B3A04" w:rsidRDefault="006B3A04" w:rsidP="006B3A04">
      <w:pPr>
        <w:numPr>
          <w:ilvl w:val="0"/>
          <w:numId w:val="17"/>
        </w:numPr>
        <w:rPr>
          <w:lang w:val="es-ES"/>
        </w:rPr>
      </w:pPr>
      <w:r w:rsidRPr="006B3A04">
        <w:rPr>
          <w:b/>
          <w:bCs/>
          <w:lang w:val="es-ES"/>
        </w:rPr>
        <w:t>Sectores recomendados</w:t>
      </w:r>
      <w:r w:rsidRPr="006B3A04">
        <w:rPr>
          <w:lang w:val="es-ES"/>
        </w:rPr>
        <w:t>: Energía solar, eólica y tecnologías de almacenamiento.</w:t>
      </w:r>
    </w:p>
    <w:p w14:paraId="285C06BD" w14:textId="77777777" w:rsidR="006B3A04" w:rsidRPr="006B3A04" w:rsidRDefault="006B3A04" w:rsidP="006B3A04">
      <w:pPr>
        <w:numPr>
          <w:ilvl w:val="0"/>
          <w:numId w:val="17"/>
        </w:numPr>
        <w:rPr>
          <w:lang w:val="es-ES"/>
        </w:rPr>
      </w:pPr>
      <w:r w:rsidRPr="006B3A04">
        <w:rPr>
          <w:b/>
          <w:bCs/>
          <w:lang w:val="es-ES"/>
        </w:rPr>
        <w:t>Tipo de energía</w:t>
      </w:r>
      <w:r w:rsidRPr="006B3A04">
        <w:rPr>
          <w:lang w:val="es-ES"/>
        </w:rPr>
        <w:t>: Foco en renovables, particularmente en la expansión solar y eólica. También, China está avanzando en almacenamiento de baterías, esencial para la estabilidad de las redes renovables.</w:t>
      </w:r>
    </w:p>
    <w:p w14:paraId="6D7B381B" w14:textId="77777777" w:rsidR="006B3A04" w:rsidRPr="006B3A04" w:rsidRDefault="006B3A04" w:rsidP="006B3A04">
      <w:pPr>
        <w:rPr>
          <w:b/>
          <w:bCs/>
        </w:rPr>
      </w:pPr>
      <w:r w:rsidRPr="006B3A04">
        <w:rPr>
          <w:b/>
          <w:bCs/>
        </w:rPr>
        <w:t>2. Estados Unidos</w:t>
      </w:r>
    </w:p>
    <w:p w14:paraId="2B244D89" w14:textId="77777777" w:rsidR="006B3A04" w:rsidRPr="006B3A04" w:rsidRDefault="006B3A04" w:rsidP="006B3A04">
      <w:pPr>
        <w:numPr>
          <w:ilvl w:val="0"/>
          <w:numId w:val="18"/>
        </w:numPr>
        <w:rPr>
          <w:lang w:val="es-ES"/>
        </w:rPr>
      </w:pPr>
      <w:r w:rsidRPr="006B3A04">
        <w:rPr>
          <w:b/>
          <w:bCs/>
          <w:lang w:val="es-ES"/>
        </w:rPr>
        <w:t>Por qué invertir</w:t>
      </w:r>
      <w:r w:rsidRPr="006B3A04">
        <w:rPr>
          <w:lang w:val="es-ES"/>
        </w:rPr>
        <w:t>: Como una de las mayores economías, Estados Unidos está impulsando su transición energética con políticas de apoyo a las energías limpias, especialmente bajo la Ley de Reducción de la Inflación (IRA). Esta normativa ha desbloqueado incentivos para energías renovables, hidrógeno verde y tecnologías de captura de carbono.</w:t>
      </w:r>
    </w:p>
    <w:p w14:paraId="2ABF3FA3" w14:textId="77777777" w:rsidR="006B3A04" w:rsidRPr="006B3A04" w:rsidRDefault="006B3A04" w:rsidP="006B3A04">
      <w:pPr>
        <w:numPr>
          <w:ilvl w:val="0"/>
          <w:numId w:val="18"/>
        </w:numPr>
        <w:rPr>
          <w:lang w:val="es-ES"/>
        </w:rPr>
      </w:pPr>
      <w:r w:rsidRPr="006B3A04">
        <w:rPr>
          <w:b/>
          <w:bCs/>
          <w:lang w:val="es-ES"/>
        </w:rPr>
        <w:t>Sectores recomendados</w:t>
      </w:r>
      <w:r w:rsidRPr="006B3A04">
        <w:rPr>
          <w:lang w:val="es-ES"/>
        </w:rPr>
        <w:t>: Energías renovables (eólica y solar), captura y almacenamiento de carbono, e hidrógeno verde.</w:t>
      </w:r>
    </w:p>
    <w:p w14:paraId="05F912E8" w14:textId="77777777" w:rsidR="006B3A04" w:rsidRPr="006B3A04" w:rsidRDefault="006B3A04" w:rsidP="006B3A04">
      <w:pPr>
        <w:numPr>
          <w:ilvl w:val="0"/>
          <w:numId w:val="18"/>
        </w:numPr>
        <w:rPr>
          <w:lang w:val="es-ES"/>
        </w:rPr>
      </w:pPr>
      <w:r w:rsidRPr="006B3A04">
        <w:rPr>
          <w:b/>
          <w:bCs/>
          <w:lang w:val="es-ES"/>
        </w:rPr>
        <w:t>Tipo de energía</w:t>
      </w:r>
      <w:r w:rsidRPr="006B3A04">
        <w:rPr>
          <w:lang w:val="es-ES"/>
        </w:rPr>
        <w:t>: Gas natural y renovables. El aumento del gas natural en su matriz energética facilita la transición de fuentes más contaminantes, mientras que el impulso a renovables sigue creciendo.</w:t>
      </w:r>
    </w:p>
    <w:p w14:paraId="3F56F4B8" w14:textId="77777777" w:rsidR="006B3A04" w:rsidRPr="006B3A04" w:rsidRDefault="006B3A04" w:rsidP="006B3A04">
      <w:pPr>
        <w:rPr>
          <w:b/>
          <w:bCs/>
        </w:rPr>
      </w:pPr>
      <w:r w:rsidRPr="006B3A04">
        <w:rPr>
          <w:b/>
          <w:bCs/>
        </w:rPr>
        <w:t>3. India</w:t>
      </w:r>
    </w:p>
    <w:p w14:paraId="05F717A8" w14:textId="77777777" w:rsidR="006B3A04" w:rsidRPr="006B3A04" w:rsidRDefault="006B3A04" w:rsidP="006B3A04">
      <w:pPr>
        <w:numPr>
          <w:ilvl w:val="0"/>
          <w:numId w:val="19"/>
        </w:numPr>
        <w:rPr>
          <w:lang w:val="es-ES"/>
        </w:rPr>
      </w:pPr>
      <w:r w:rsidRPr="006B3A04">
        <w:rPr>
          <w:b/>
          <w:bCs/>
          <w:lang w:val="es-ES"/>
        </w:rPr>
        <w:t>Por qué invertir</w:t>
      </w:r>
      <w:r w:rsidRPr="006B3A04">
        <w:rPr>
          <w:lang w:val="es-ES"/>
        </w:rPr>
        <w:t>: India es un mercado en expansión con una creciente demanda de energía y un fuerte compromiso hacia el desarrollo de energía solar. Sus políticas de incentivos en el sector solar y el objetivo de alcanzar 500 GW de capacidad de energía renovable para 2030 lo hacen muy atractivo.</w:t>
      </w:r>
    </w:p>
    <w:p w14:paraId="73532F37" w14:textId="77777777" w:rsidR="006B3A04" w:rsidRPr="006B3A04" w:rsidRDefault="006B3A04" w:rsidP="006B3A04">
      <w:pPr>
        <w:numPr>
          <w:ilvl w:val="0"/>
          <w:numId w:val="19"/>
        </w:numPr>
        <w:rPr>
          <w:lang w:val="es-ES"/>
        </w:rPr>
      </w:pPr>
      <w:r w:rsidRPr="006B3A04">
        <w:rPr>
          <w:b/>
          <w:bCs/>
          <w:lang w:val="es-ES"/>
        </w:rPr>
        <w:t>Sectores recomendados</w:t>
      </w:r>
      <w:r w:rsidRPr="006B3A04">
        <w:rPr>
          <w:lang w:val="es-ES"/>
        </w:rPr>
        <w:t>: Energía solar, almacenamiento energético y electrificación rural.</w:t>
      </w:r>
    </w:p>
    <w:p w14:paraId="5947511B" w14:textId="77777777" w:rsidR="006B3A04" w:rsidRPr="006B3A04" w:rsidRDefault="006B3A04" w:rsidP="006B3A04">
      <w:pPr>
        <w:numPr>
          <w:ilvl w:val="0"/>
          <w:numId w:val="19"/>
        </w:numPr>
        <w:rPr>
          <w:lang w:val="es-ES"/>
        </w:rPr>
      </w:pPr>
      <w:r w:rsidRPr="006B3A04">
        <w:rPr>
          <w:b/>
          <w:bCs/>
          <w:lang w:val="es-ES"/>
        </w:rPr>
        <w:t>Tipo de energía</w:t>
      </w:r>
      <w:r w:rsidRPr="006B3A04">
        <w:rPr>
          <w:lang w:val="es-ES"/>
        </w:rPr>
        <w:t>: Principalmente solar y almacenamiento de energía para aumentar la eficiencia y estabilidad de su sistema energético.</w:t>
      </w:r>
    </w:p>
    <w:p w14:paraId="1FFF6A07" w14:textId="77777777" w:rsidR="006B3A04" w:rsidRPr="006B3A04" w:rsidRDefault="006B3A04" w:rsidP="006B3A04">
      <w:pPr>
        <w:rPr>
          <w:b/>
          <w:bCs/>
          <w:lang w:val="es-ES"/>
        </w:rPr>
      </w:pPr>
      <w:r w:rsidRPr="006B3A04">
        <w:rPr>
          <w:b/>
          <w:bCs/>
          <w:lang w:val="es-ES"/>
        </w:rPr>
        <w:lastRenderedPageBreak/>
        <w:t>4. Unión Europea (UE) – Foco en Alemania, Francia y España</w:t>
      </w:r>
    </w:p>
    <w:p w14:paraId="249353A1" w14:textId="77777777" w:rsidR="006B3A04" w:rsidRPr="006B3A04" w:rsidRDefault="006B3A04" w:rsidP="006B3A04">
      <w:pPr>
        <w:numPr>
          <w:ilvl w:val="0"/>
          <w:numId w:val="20"/>
        </w:numPr>
        <w:rPr>
          <w:lang w:val="es-ES"/>
        </w:rPr>
      </w:pPr>
      <w:r w:rsidRPr="006B3A04">
        <w:rPr>
          <w:b/>
          <w:bCs/>
          <w:lang w:val="es-ES"/>
        </w:rPr>
        <w:t>Por qué invertir</w:t>
      </w:r>
      <w:r w:rsidRPr="006B3A04">
        <w:rPr>
          <w:lang w:val="es-ES"/>
        </w:rPr>
        <w:t>: La UE tiene políticas climáticas y energéticas avanzadas con objetivos claros de neutralidad de carbono para 2050. Países como Alemania y España lideran en renovables, y Francia está avanzando en su infraestructura nuclear.</w:t>
      </w:r>
    </w:p>
    <w:p w14:paraId="42FC0D19" w14:textId="77777777" w:rsidR="006B3A04" w:rsidRPr="006B3A04" w:rsidRDefault="006B3A04" w:rsidP="006B3A04">
      <w:pPr>
        <w:numPr>
          <w:ilvl w:val="0"/>
          <w:numId w:val="20"/>
        </w:numPr>
        <w:rPr>
          <w:lang w:val="es-ES"/>
        </w:rPr>
      </w:pPr>
      <w:r w:rsidRPr="006B3A04">
        <w:rPr>
          <w:b/>
          <w:bCs/>
          <w:lang w:val="es-ES"/>
        </w:rPr>
        <w:t>Sectores recomendados</w:t>
      </w:r>
      <w:r w:rsidRPr="006B3A04">
        <w:rPr>
          <w:lang w:val="es-ES"/>
        </w:rPr>
        <w:t>: Energía solar, eólica y nuclear en Francia; almacenamiento de energía y tecnologías de eficiencia energética en Alemania y España.</w:t>
      </w:r>
    </w:p>
    <w:p w14:paraId="5A8F481B" w14:textId="77777777" w:rsidR="006B3A04" w:rsidRPr="006B3A04" w:rsidRDefault="006B3A04" w:rsidP="006B3A04">
      <w:pPr>
        <w:numPr>
          <w:ilvl w:val="0"/>
          <w:numId w:val="20"/>
        </w:numPr>
        <w:rPr>
          <w:lang w:val="es-ES"/>
        </w:rPr>
      </w:pPr>
      <w:r w:rsidRPr="006B3A04">
        <w:rPr>
          <w:b/>
          <w:bCs/>
          <w:lang w:val="es-ES"/>
        </w:rPr>
        <w:t>Tipo de energía</w:t>
      </w:r>
      <w:r w:rsidRPr="006B3A04">
        <w:rPr>
          <w:lang w:val="es-ES"/>
        </w:rPr>
        <w:t>: Renovables (solar y eólica en España y Alemania) y nuclear (Francia). La diversidad de fuentes en estos países y sus políticas de incentivo los posicionan como líderes en la transición energética.</w:t>
      </w:r>
    </w:p>
    <w:p w14:paraId="45CE0D59" w14:textId="77777777" w:rsidR="006B3A04" w:rsidRPr="006B3A04" w:rsidRDefault="006B3A04" w:rsidP="006B3A04">
      <w:pPr>
        <w:rPr>
          <w:b/>
          <w:bCs/>
        </w:rPr>
      </w:pPr>
      <w:r w:rsidRPr="006B3A04">
        <w:rPr>
          <w:b/>
          <w:bCs/>
        </w:rPr>
        <w:t>5. Brasil</w:t>
      </w:r>
    </w:p>
    <w:p w14:paraId="0CE2EB7F" w14:textId="77777777" w:rsidR="006B3A04" w:rsidRPr="006B3A04" w:rsidRDefault="006B3A04" w:rsidP="006B3A04">
      <w:pPr>
        <w:numPr>
          <w:ilvl w:val="0"/>
          <w:numId w:val="21"/>
        </w:numPr>
        <w:rPr>
          <w:lang w:val="es-ES"/>
        </w:rPr>
      </w:pPr>
      <w:r w:rsidRPr="006B3A04">
        <w:rPr>
          <w:b/>
          <w:bCs/>
          <w:lang w:val="es-ES"/>
        </w:rPr>
        <w:t>Por qué invertir</w:t>
      </w:r>
      <w:r w:rsidRPr="006B3A04">
        <w:rPr>
          <w:lang w:val="es-ES"/>
        </w:rPr>
        <w:t>: Brasil es uno de los líderes en energía renovable, particularmente en hidroeléctrica, y está diversificando su matriz con energía solar y eólica. Su sector energético tiene un perfil sostenible que atrae inversiones, especialmente con el aumento de la energía solar en áreas rurales y el impulso al biogás.</w:t>
      </w:r>
    </w:p>
    <w:p w14:paraId="78712AA5" w14:textId="77777777" w:rsidR="006B3A04" w:rsidRPr="006B3A04" w:rsidRDefault="006B3A04" w:rsidP="006B3A04">
      <w:pPr>
        <w:numPr>
          <w:ilvl w:val="0"/>
          <w:numId w:val="21"/>
        </w:numPr>
        <w:rPr>
          <w:lang w:val="es-ES"/>
        </w:rPr>
      </w:pPr>
      <w:r w:rsidRPr="006B3A04">
        <w:rPr>
          <w:b/>
          <w:bCs/>
          <w:lang w:val="es-ES"/>
        </w:rPr>
        <w:t>Sectores recomendados</w:t>
      </w:r>
      <w:r w:rsidRPr="006B3A04">
        <w:rPr>
          <w:lang w:val="es-ES"/>
        </w:rPr>
        <w:t>: Energía solar, biogás y energía eólica.</w:t>
      </w:r>
    </w:p>
    <w:p w14:paraId="287DEF08" w14:textId="77777777" w:rsidR="006B3A04" w:rsidRPr="006B3A04" w:rsidRDefault="006B3A04" w:rsidP="006B3A04">
      <w:pPr>
        <w:numPr>
          <w:ilvl w:val="0"/>
          <w:numId w:val="21"/>
        </w:numPr>
        <w:rPr>
          <w:lang w:val="es-ES"/>
        </w:rPr>
      </w:pPr>
      <w:r w:rsidRPr="006B3A04">
        <w:rPr>
          <w:b/>
          <w:bCs/>
          <w:lang w:val="es-ES"/>
        </w:rPr>
        <w:t>Tipo de energía</w:t>
      </w:r>
      <w:r w:rsidRPr="006B3A04">
        <w:rPr>
          <w:lang w:val="es-ES"/>
        </w:rPr>
        <w:t>: Hidroeléctrica, solar y biogás. La expansión en renovables lo convierte en un mercado de baja volatilidad y con oportunidades de retorno a largo plazo.</w:t>
      </w:r>
    </w:p>
    <w:p w14:paraId="0247DFC0" w14:textId="77777777" w:rsidR="006B3A04" w:rsidRPr="006B3A04" w:rsidRDefault="006B3A04" w:rsidP="006B3A04">
      <w:pPr>
        <w:rPr>
          <w:b/>
          <w:bCs/>
        </w:rPr>
      </w:pPr>
      <w:r w:rsidRPr="006B3A04">
        <w:rPr>
          <w:b/>
          <w:bCs/>
        </w:rPr>
        <w:t>6. Arabia Saudita</w:t>
      </w:r>
    </w:p>
    <w:p w14:paraId="1A5F7410" w14:textId="77777777" w:rsidR="006B3A04" w:rsidRPr="006B3A04" w:rsidRDefault="006B3A04" w:rsidP="006B3A04">
      <w:pPr>
        <w:numPr>
          <w:ilvl w:val="0"/>
          <w:numId w:val="22"/>
        </w:numPr>
        <w:rPr>
          <w:lang w:val="es-ES"/>
        </w:rPr>
      </w:pPr>
      <w:r w:rsidRPr="006B3A04">
        <w:rPr>
          <w:b/>
          <w:bCs/>
          <w:lang w:val="es-ES"/>
        </w:rPr>
        <w:t>Por qué invertir</w:t>
      </w:r>
      <w:r w:rsidRPr="006B3A04">
        <w:rPr>
          <w:lang w:val="es-ES"/>
        </w:rPr>
        <w:t>: Aunque tradicionalmente ha dependido del petróleo, Arabia Saudita está en una fase de transformación energética con el proyecto "Visión 2030", que busca diversificar su economía y fortalecer la energía solar y el hidrógeno verde. Este cambio está atrayendo inversiones de empresas que ven oportunidades en la transición de este mercado histórico.</w:t>
      </w:r>
    </w:p>
    <w:p w14:paraId="5AF43CD7" w14:textId="77777777" w:rsidR="006B3A04" w:rsidRPr="006B3A04" w:rsidRDefault="006B3A04" w:rsidP="006B3A04">
      <w:pPr>
        <w:numPr>
          <w:ilvl w:val="0"/>
          <w:numId w:val="22"/>
        </w:numPr>
        <w:rPr>
          <w:lang w:val="es-ES"/>
        </w:rPr>
      </w:pPr>
      <w:r w:rsidRPr="006B3A04">
        <w:rPr>
          <w:b/>
          <w:bCs/>
          <w:lang w:val="es-ES"/>
        </w:rPr>
        <w:t>Sectores recomendados</w:t>
      </w:r>
      <w:r w:rsidRPr="006B3A04">
        <w:rPr>
          <w:lang w:val="es-ES"/>
        </w:rPr>
        <w:t>: Energía solar y proyectos de hidrógeno verde.</w:t>
      </w:r>
    </w:p>
    <w:p w14:paraId="66CEE955" w14:textId="77777777" w:rsidR="006B3A04" w:rsidRPr="006B3A04" w:rsidRDefault="006B3A04" w:rsidP="006B3A04">
      <w:pPr>
        <w:numPr>
          <w:ilvl w:val="0"/>
          <w:numId w:val="22"/>
        </w:numPr>
        <w:rPr>
          <w:lang w:val="es-ES"/>
        </w:rPr>
      </w:pPr>
      <w:r w:rsidRPr="006B3A04">
        <w:rPr>
          <w:b/>
          <w:bCs/>
          <w:lang w:val="es-ES"/>
        </w:rPr>
        <w:t>Tipo de energía</w:t>
      </w:r>
      <w:r w:rsidRPr="006B3A04">
        <w:rPr>
          <w:lang w:val="es-ES"/>
        </w:rPr>
        <w:t>: Energía solar y hidrógeno verde. Con su entorno desértico, la energía solar tiene un potencial considerable y el país busca ser pionero en el desarrollo de hidrógeno como combustible limpio.</w:t>
      </w:r>
    </w:p>
    <w:p w14:paraId="2ADA4AEE" w14:textId="77777777" w:rsidR="006B3A04" w:rsidRPr="006B3A04" w:rsidRDefault="006B3A04" w:rsidP="006B3A04">
      <w:pPr>
        <w:rPr>
          <w:b/>
          <w:bCs/>
        </w:rPr>
      </w:pPr>
      <w:r w:rsidRPr="006B3A04">
        <w:rPr>
          <w:b/>
          <w:bCs/>
        </w:rPr>
        <w:t>7. Sudáfrica</w:t>
      </w:r>
    </w:p>
    <w:p w14:paraId="13795944" w14:textId="77777777" w:rsidR="006B3A04" w:rsidRPr="006B3A04" w:rsidRDefault="006B3A04" w:rsidP="006B3A04">
      <w:pPr>
        <w:numPr>
          <w:ilvl w:val="0"/>
          <w:numId w:val="23"/>
        </w:numPr>
        <w:rPr>
          <w:lang w:val="es-ES"/>
        </w:rPr>
      </w:pPr>
      <w:r w:rsidRPr="006B3A04">
        <w:rPr>
          <w:b/>
          <w:bCs/>
          <w:lang w:val="es-ES"/>
        </w:rPr>
        <w:t>Por qué invertir</w:t>
      </w:r>
      <w:r w:rsidRPr="006B3A04">
        <w:rPr>
          <w:lang w:val="es-ES"/>
        </w:rPr>
        <w:t>: Sudáfrica tiene un alto consumo de carbón, pero busca aumentar la participación de energías renovables en su matriz energética debido a problemas de suministro y altos costos de importación. Esto lo convierte en un candidato clave para inversiones en energía solar y eólica, con el respaldo de financiamiento internacional para reducir las emisiones.</w:t>
      </w:r>
    </w:p>
    <w:p w14:paraId="31624026" w14:textId="77777777" w:rsidR="006B3A04" w:rsidRPr="006B3A04" w:rsidRDefault="006B3A04" w:rsidP="006B3A04">
      <w:pPr>
        <w:numPr>
          <w:ilvl w:val="0"/>
          <w:numId w:val="23"/>
        </w:numPr>
        <w:rPr>
          <w:lang w:val="es-ES"/>
        </w:rPr>
      </w:pPr>
      <w:r w:rsidRPr="006B3A04">
        <w:rPr>
          <w:b/>
          <w:bCs/>
          <w:lang w:val="es-ES"/>
        </w:rPr>
        <w:t>Sectores recomendados</w:t>
      </w:r>
      <w:r w:rsidRPr="006B3A04">
        <w:rPr>
          <w:lang w:val="es-ES"/>
        </w:rPr>
        <w:t>: Energía solar, eólica y almacenamiento de energía.</w:t>
      </w:r>
    </w:p>
    <w:p w14:paraId="2143BF5C" w14:textId="77777777" w:rsidR="006B3A04" w:rsidRPr="006B3A04" w:rsidRDefault="006B3A04" w:rsidP="006B3A04">
      <w:pPr>
        <w:numPr>
          <w:ilvl w:val="0"/>
          <w:numId w:val="23"/>
        </w:numPr>
        <w:rPr>
          <w:lang w:val="es-ES"/>
        </w:rPr>
      </w:pPr>
      <w:r w:rsidRPr="006B3A04">
        <w:rPr>
          <w:b/>
          <w:bCs/>
          <w:lang w:val="es-ES"/>
        </w:rPr>
        <w:t>Tipo de energía</w:t>
      </w:r>
      <w:r w:rsidRPr="006B3A04">
        <w:rPr>
          <w:lang w:val="es-ES"/>
        </w:rPr>
        <w:t>: Renovables, especialmente solar y eólica. La transición desde el carbón hacia energías más limpias cuenta con respaldo financiero internacional, lo cual es atractivo para inversores.</w:t>
      </w:r>
    </w:p>
    <w:p w14:paraId="3F10DFD3" w14:textId="77777777" w:rsidR="006B3A04" w:rsidRPr="006B3A04" w:rsidRDefault="00000000" w:rsidP="006B3A04">
      <w:r>
        <w:lastRenderedPageBreak/>
        <w:pict w14:anchorId="7531AA2D">
          <v:rect id="_x0000_i1025" style="width:0;height:1.5pt" o:hralign="center" o:hrstd="t" o:hr="t" fillcolor="#a0a0a0" stroked="f"/>
        </w:pict>
      </w:r>
    </w:p>
    <w:p w14:paraId="05676C5C" w14:textId="77777777" w:rsidR="006B3A04" w:rsidRPr="006B3A04" w:rsidRDefault="006B3A04" w:rsidP="006B3A04">
      <w:pPr>
        <w:rPr>
          <w:b/>
          <w:bCs/>
          <w:lang w:val="es-ES"/>
        </w:rPr>
      </w:pPr>
      <w:r w:rsidRPr="006B3A04">
        <w:rPr>
          <w:b/>
          <w:bCs/>
          <w:lang w:val="es-ES"/>
        </w:rPr>
        <w:t>Resumen de Países y Sectores para Inversión</w:t>
      </w:r>
    </w:p>
    <w:p w14:paraId="6BB4BC91" w14:textId="77777777" w:rsidR="006B3A04" w:rsidRPr="006B3A04" w:rsidRDefault="006B3A04" w:rsidP="006B3A04">
      <w:pPr>
        <w:rPr>
          <w:lang w:val="es-ES"/>
        </w:rPr>
      </w:pPr>
      <w:r w:rsidRPr="006B3A04">
        <w:rPr>
          <w:lang w:val="es-ES"/>
        </w:rPr>
        <w:t xml:space="preserve">Para optimizar la rentabilidad y alinearse con las tendencias de transición energética, </w:t>
      </w:r>
      <w:r w:rsidRPr="006B3A04">
        <w:rPr>
          <w:b/>
          <w:bCs/>
          <w:lang w:val="es-ES"/>
        </w:rPr>
        <w:t>China, Estados Unidos, India, la UE (Alemania, Francia, y España), Brasil, Arabia Saudita y Sudáfrica</w:t>
      </w:r>
      <w:r w:rsidRPr="006B3A04">
        <w:rPr>
          <w:lang w:val="es-ES"/>
        </w:rPr>
        <w:t xml:space="preserve"> representan los mercados más prometedores. Cada uno tiene sectores específicos y tipos de energía con alto potencial de crecimiento, y sus gobiernos están incentivando estas transiciones, haciendo de ellos destinos atractivos para la inversión sostenible.</w:t>
      </w:r>
    </w:p>
    <w:p w14:paraId="24B6C244" w14:textId="77777777" w:rsidR="006B3A04" w:rsidRPr="002D2417" w:rsidRDefault="006B3A04" w:rsidP="006B3A04">
      <w:pPr>
        <w:rPr>
          <w:b/>
          <w:bCs/>
          <w:u w:val="single"/>
          <w:lang w:val="es-ES"/>
        </w:rPr>
      </w:pPr>
    </w:p>
    <w:p w14:paraId="6E9A81FE" w14:textId="4167ACF5" w:rsidR="002D2417" w:rsidRDefault="002D2417" w:rsidP="002D2417">
      <w:pPr>
        <w:jc w:val="center"/>
        <w:rPr>
          <w:b/>
          <w:bCs/>
          <w:lang w:val="es-ES"/>
        </w:rPr>
      </w:pPr>
      <w:r w:rsidRPr="002D2417">
        <w:rPr>
          <w:b/>
          <w:bCs/>
          <w:lang w:val="es-ES"/>
        </w:rPr>
        <w:t>INSIGHTS BALANCE</w:t>
      </w:r>
    </w:p>
    <w:p w14:paraId="3D208D95" w14:textId="77777777" w:rsidR="002D2417" w:rsidRDefault="002D2417" w:rsidP="002D2417">
      <w:pPr>
        <w:jc w:val="center"/>
        <w:rPr>
          <w:b/>
          <w:bCs/>
          <w:lang w:val="es-ES"/>
        </w:rPr>
      </w:pPr>
    </w:p>
    <w:p w14:paraId="667D8A39" w14:textId="25A5421B" w:rsidR="002D2417" w:rsidRDefault="002D2417" w:rsidP="002D2417">
      <w:pPr>
        <w:rPr>
          <w:b/>
          <w:bCs/>
          <w:lang w:val="es-ES"/>
        </w:rPr>
      </w:pPr>
      <w:r>
        <w:rPr>
          <w:b/>
          <w:bCs/>
          <w:lang w:val="es-ES"/>
        </w:rPr>
        <w:t>D</w:t>
      </w:r>
      <w:r w:rsidRPr="002D2417">
        <w:rPr>
          <w:b/>
          <w:bCs/>
          <w:lang w:val="es-ES"/>
        </w:rPr>
        <w:t>esde 2000 a 2022, se tienen casi los mismos porcentajes de composición de producción, consumo y TES en energia. Las energias renovables NO han subido en porcenta</w:t>
      </w:r>
      <w:r>
        <w:rPr>
          <w:b/>
          <w:bCs/>
          <w:lang w:val="es-ES"/>
        </w:rPr>
        <w:t>j</w:t>
      </w:r>
      <w:r w:rsidRPr="002D2417">
        <w:rPr>
          <w:b/>
          <w:bCs/>
          <w:lang w:val="es-ES"/>
        </w:rPr>
        <w:t>e</w:t>
      </w:r>
      <w:r>
        <w:rPr>
          <w:b/>
          <w:bCs/>
          <w:lang w:val="es-ES"/>
        </w:rPr>
        <w:t>.</w:t>
      </w:r>
    </w:p>
    <w:p w14:paraId="3E774F5C" w14:textId="77777777" w:rsidR="002D2417" w:rsidRDefault="002D2417" w:rsidP="002D2417">
      <w:pPr>
        <w:rPr>
          <w:b/>
          <w:bCs/>
          <w:lang w:val="es-ES"/>
        </w:rPr>
      </w:pPr>
    </w:p>
    <w:p w14:paraId="7D6BED98" w14:textId="77777777" w:rsidR="002D2417" w:rsidRPr="002D2417" w:rsidRDefault="002D2417" w:rsidP="002D2417">
      <w:pPr>
        <w:rPr>
          <w:lang w:val="es-ES"/>
        </w:rPr>
      </w:pPr>
      <w:r w:rsidRPr="002D2417">
        <w:rPr>
          <w:lang w:val="es-ES"/>
        </w:rPr>
        <w:t>Es interesante y, al mismo tiempo, sorprendente que la composición porcentual de las energías renovables no haya aumentado en el TES, producción y consumo entre 2000 y 2022. A simple vista, esto puede parecer contradictorio, considerando el impulso global hacia las energías limpias en las últimas dos décadas. Sin embargo, aquí hay algunas razones por las cuales este resultado podría tener sentido:</w:t>
      </w:r>
    </w:p>
    <w:p w14:paraId="3086DCC0" w14:textId="77777777" w:rsidR="002D2417" w:rsidRPr="002D2417" w:rsidRDefault="002D2417" w:rsidP="002D2417">
      <w:pPr>
        <w:numPr>
          <w:ilvl w:val="0"/>
          <w:numId w:val="25"/>
        </w:numPr>
        <w:rPr>
          <w:lang w:val="es-ES"/>
        </w:rPr>
      </w:pPr>
      <w:r w:rsidRPr="002D2417">
        <w:rPr>
          <w:b/>
          <w:bCs/>
          <w:lang w:val="es-ES"/>
        </w:rPr>
        <w:t>Aumento de la demanda total de energía</w:t>
      </w:r>
      <w:r w:rsidRPr="002D2417">
        <w:rPr>
          <w:lang w:val="es-ES"/>
        </w:rPr>
        <w:t>:</w:t>
      </w:r>
    </w:p>
    <w:p w14:paraId="40CF8765" w14:textId="77777777" w:rsidR="002D2417" w:rsidRPr="002D2417" w:rsidRDefault="002D2417" w:rsidP="002D2417">
      <w:pPr>
        <w:numPr>
          <w:ilvl w:val="1"/>
          <w:numId w:val="25"/>
        </w:numPr>
        <w:rPr>
          <w:lang w:val="es-ES"/>
        </w:rPr>
      </w:pPr>
      <w:r w:rsidRPr="002D2417">
        <w:rPr>
          <w:lang w:val="es-ES"/>
        </w:rPr>
        <w:t>Si bien ha habido un crecimiento en la capacidad de generación de energía renovable, la demanda total de energía también ha aumentado significativamente, impulsada por el crecimiento económico y la industrialización, especialmente en países en desarrollo. Este crecimiento en demanda podría haber mantenido las proporciones similares, ya que las fuentes fósiles también han seguido expandiéndose para satisfacer la demanda adicional.</w:t>
      </w:r>
    </w:p>
    <w:p w14:paraId="7489F8C4" w14:textId="77777777" w:rsidR="002D2417" w:rsidRPr="002D2417" w:rsidRDefault="002D2417" w:rsidP="002D2417">
      <w:pPr>
        <w:numPr>
          <w:ilvl w:val="0"/>
          <w:numId w:val="25"/>
        </w:numPr>
        <w:rPr>
          <w:lang w:val="es-ES"/>
        </w:rPr>
      </w:pPr>
      <w:r w:rsidRPr="002D2417">
        <w:rPr>
          <w:b/>
          <w:bCs/>
          <w:lang w:val="es-ES"/>
        </w:rPr>
        <w:t>Lentitud en la transición energética</w:t>
      </w:r>
      <w:r w:rsidRPr="002D2417">
        <w:rPr>
          <w:lang w:val="es-ES"/>
        </w:rPr>
        <w:t>:</w:t>
      </w:r>
    </w:p>
    <w:p w14:paraId="6C19778E" w14:textId="77777777" w:rsidR="002D2417" w:rsidRPr="002D2417" w:rsidRDefault="002D2417" w:rsidP="002D2417">
      <w:pPr>
        <w:numPr>
          <w:ilvl w:val="1"/>
          <w:numId w:val="25"/>
        </w:numPr>
        <w:rPr>
          <w:lang w:val="es-ES"/>
        </w:rPr>
      </w:pPr>
      <w:r w:rsidRPr="002D2417">
        <w:rPr>
          <w:lang w:val="es-ES"/>
        </w:rPr>
        <w:t>Aunque se han hecho esfuerzos por incrementar la participación de las renovables, la transición energética es un proceso lento, especialmente en sectores como la industria y el transporte, que dependen fuertemente de los combustibles fósiles. Las inversiones y el tiempo necesario para implementar la infraestructura para energías renovables en estos sectores son considerables.</w:t>
      </w:r>
    </w:p>
    <w:p w14:paraId="280C6245" w14:textId="77777777" w:rsidR="002D2417" w:rsidRPr="002D2417" w:rsidRDefault="002D2417" w:rsidP="002D2417">
      <w:pPr>
        <w:numPr>
          <w:ilvl w:val="0"/>
          <w:numId w:val="25"/>
        </w:numPr>
        <w:rPr>
          <w:lang w:val="es-ES"/>
        </w:rPr>
      </w:pPr>
      <w:r w:rsidRPr="002D2417">
        <w:rPr>
          <w:b/>
          <w:bCs/>
          <w:lang w:val="es-ES"/>
        </w:rPr>
        <w:t>Persistencia de la infraestructura de fósiles</w:t>
      </w:r>
      <w:r w:rsidRPr="002D2417">
        <w:rPr>
          <w:lang w:val="es-ES"/>
        </w:rPr>
        <w:t>:</w:t>
      </w:r>
    </w:p>
    <w:p w14:paraId="7E22C941" w14:textId="77777777" w:rsidR="002D2417" w:rsidRPr="002D2417" w:rsidRDefault="002D2417" w:rsidP="002D2417">
      <w:pPr>
        <w:numPr>
          <w:ilvl w:val="1"/>
          <w:numId w:val="25"/>
        </w:numPr>
        <w:rPr>
          <w:lang w:val="es-ES"/>
        </w:rPr>
      </w:pPr>
      <w:r w:rsidRPr="002D2417">
        <w:rPr>
          <w:lang w:val="es-ES"/>
        </w:rPr>
        <w:t>Gran parte de la infraestructura energética global sigue basada en combustibles fósiles, y las inversiones en esta infraestructura tienden a ser de largo plazo. Esto significa que, aunque se están construyendo nuevas instalaciones renovables, las plantas de carbón, gas natural y petróleo construidas en el pasado aún siguen operativas y contribuyendo al TES.</w:t>
      </w:r>
    </w:p>
    <w:p w14:paraId="178FBACD" w14:textId="77777777" w:rsidR="002D2417" w:rsidRPr="002D2417" w:rsidRDefault="002D2417" w:rsidP="002D2417">
      <w:pPr>
        <w:numPr>
          <w:ilvl w:val="0"/>
          <w:numId w:val="25"/>
        </w:numPr>
      </w:pPr>
      <w:r w:rsidRPr="002D2417">
        <w:rPr>
          <w:b/>
          <w:bCs/>
        </w:rPr>
        <w:lastRenderedPageBreak/>
        <w:t>Factores regionales</w:t>
      </w:r>
      <w:r w:rsidRPr="002D2417">
        <w:t>:</w:t>
      </w:r>
    </w:p>
    <w:p w14:paraId="7FFE0B6F" w14:textId="77777777" w:rsidR="002D2417" w:rsidRPr="002D2417" w:rsidRDefault="002D2417" w:rsidP="002D2417">
      <w:pPr>
        <w:numPr>
          <w:ilvl w:val="1"/>
          <w:numId w:val="25"/>
        </w:numPr>
        <w:rPr>
          <w:lang w:val="es-ES"/>
        </w:rPr>
      </w:pPr>
      <w:r w:rsidRPr="002D2417">
        <w:rPr>
          <w:lang w:val="es-ES"/>
        </w:rPr>
        <w:t>La adopción de energías renovables ha sido más rápida en algunas regiones que en otras. Si el crecimiento en demanda de energía proviene principalmente de regiones donde las energías fósiles son predominantes, esto también influye en que el cambio porcentual global sea menos evidente.</w:t>
      </w:r>
    </w:p>
    <w:p w14:paraId="50098DAB" w14:textId="77777777" w:rsidR="002D2417" w:rsidRPr="002D2417" w:rsidRDefault="002D2417" w:rsidP="002D2417">
      <w:pPr>
        <w:numPr>
          <w:ilvl w:val="0"/>
          <w:numId w:val="25"/>
        </w:numPr>
        <w:rPr>
          <w:lang w:val="es-ES"/>
        </w:rPr>
      </w:pPr>
      <w:r w:rsidRPr="002D2417">
        <w:rPr>
          <w:b/>
          <w:bCs/>
          <w:lang w:val="es-ES"/>
        </w:rPr>
        <w:t>Eficiencia energética de los combustibles fósiles</w:t>
      </w:r>
      <w:r w:rsidRPr="002D2417">
        <w:rPr>
          <w:lang w:val="es-ES"/>
        </w:rPr>
        <w:t>:</w:t>
      </w:r>
    </w:p>
    <w:p w14:paraId="198CCC24" w14:textId="77777777" w:rsidR="002D2417" w:rsidRPr="002D2417" w:rsidRDefault="002D2417" w:rsidP="002D2417">
      <w:pPr>
        <w:numPr>
          <w:ilvl w:val="1"/>
          <w:numId w:val="25"/>
        </w:numPr>
        <w:rPr>
          <w:lang w:val="es-ES"/>
        </w:rPr>
      </w:pPr>
      <w:r w:rsidRPr="002D2417">
        <w:rPr>
          <w:lang w:val="es-ES"/>
        </w:rPr>
        <w:t>A lo largo de los años, se han realizado mejoras en la eficiencia energética de las plantas de carbón, gas y petróleo, lo que podría permitir un suministro relativamente mayor de energía con la misma cantidad de combustible. Esto, a su vez, reduce el cambio porcentual en el suministro de energías renovables en comparación con los fósiles.</w:t>
      </w:r>
    </w:p>
    <w:p w14:paraId="49802D96" w14:textId="77777777" w:rsidR="002D2417" w:rsidRPr="002D2417" w:rsidRDefault="002D2417" w:rsidP="002D2417">
      <w:pPr>
        <w:rPr>
          <w:lang w:val="es-ES"/>
        </w:rPr>
      </w:pPr>
      <w:r w:rsidRPr="002D2417">
        <w:rPr>
          <w:lang w:val="es-ES"/>
        </w:rPr>
        <w:t xml:space="preserve">Este resultado es un </w:t>
      </w:r>
      <w:r w:rsidRPr="002D2417">
        <w:rPr>
          <w:b/>
          <w:bCs/>
          <w:lang w:val="es-ES"/>
        </w:rPr>
        <w:t>recordatorio importante</w:t>
      </w:r>
      <w:r w:rsidRPr="002D2417">
        <w:rPr>
          <w:lang w:val="es-ES"/>
        </w:rPr>
        <w:t xml:space="preserve"> de que, aunque la capacidad de energías renovables ha crecido, su impacto en el mix energético total a nivel global sigue enfrentando barreras. A nivel de política y estrategia, estos datos podrían señalar la necesidad de </w:t>
      </w:r>
      <w:r w:rsidRPr="002D2417">
        <w:rPr>
          <w:b/>
          <w:bCs/>
          <w:lang w:val="es-ES"/>
        </w:rPr>
        <w:t>aumentar los esfuerzos</w:t>
      </w:r>
      <w:r w:rsidRPr="002D2417">
        <w:rPr>
          <w:lang w:val="es-ES"/>
        </w:rPr>
        <w:t xml:space="preserve"> en la sustitución de fósiles, no solo en agregar capacidad renovable.</w:t>
      </w:r>
    </w:p>
    <w:p w14:paraId="7966607A" w14:textId="77777777" w:rsidR="002D2417" w:rsidRDefault="002D2417" w:rsidP="00D556F8">
      <w:pPr>
        <w:jc w:val="center"/>
        <w:rPr>
          <w:b/>
          <w:bCs/>
          <w:lang w:val="es-ES"/>
        </w:rPr>
      </w:pPr>
    </w:p>
    <w:p w14:paraId="02A09A29" w14:textId="3F8EC3FC" w:rsidR="00D556F8" w:rsidRDefault="00D556F8" w:rsidP="00D556F8">
      <w:pPr>
        <w:jc w:val="center"/>
        <w:rPr>
          <w:b/>
          <w:bCs/>
          <w:lang w:val="es-ES"/>
        </w:rPr>
      </w:pPr>
      <w:r>
        <w:rPr>
          <w:b/>
          <w:bCs/>
          <w:lang w:val="es-ES"/>
        </w:rPr>
        <w:t>PRINCIPALES IMPORTADORES</w:t>
      </w:r>
    </w:p>
    <w:p w14:paraId="4B701967" w14:textId="77777777" w:rsidR="00D556F8" w:rsidRDefault="00D556F8" w:rsidP="00D556F8">
      <w:pPr>
        <w:jc w:val="center"/>
        <w:rPr>
          <w:b/>
          <w:bCs/>
          <w:lang w:val="es-ES"/>
        </w:rPr>
      </w:pPr>
    </w:p>
    <w:p w14:paraId="6917B289" w14:textId="77777777" w:rsidR="00D556F8" w:rsidRPr="00D556F8" w:rsidRDefault="00D556F8" w:rsidP="00D556F8">
      <w:pPr>
        <w:rPr>
          <w:lang w:val="es-ES"/>
        </w:rPr>
      </w:pPr>
      <w:r w:rsidRPr="00D556F8">
        <w:rPr>
          <w:lang w:val="es-ES"/>
        </w:rPr>
        <w:t xml:space="preserve">tiene mucho sentido que los </w:t>
      </w:r>
      <w:r w:rsidRPr="00D556F8">
        <w:rPr>
          <w:b/>
          <w:bCs/>
          <w:lang w:val="es-ES"/>
        </w:rPr>
        <w:t>principales importadores de energía</w:t>
      </w:r>
      <w:r w:rsidRPr="00D556F8">
        <w:rPr>
          <w:lang w:val="es-ES"/>
        </w:rPr>
        <w:t xml:space="preserve"> sean </w:t>
      </w:r>
      <w:r w:rsidRPr="00D556F8">
        <w:rPr>
          <w:b/>
          <w:bCs/>
          <w:lang w:val="es-ES"/>
        </w:rPr>
        <w:t>Alemania (Germany)</w:t>
      </w:r>
      <w:r w:rsidRPr="00D556F8">
        <w:rPr>
          <w:lang w:val="es-ES"/>
        </w:rPr>
        <w:t xml:space="preserve">, </w:t>
      </w:r>
      <w:r w:rsidRPr="00D556F8">
        <w:rPr>
          <w:b/>
          <w:bCs/>
          <w:lang w:val="es-ES"/>
        </w:rPr>
        <w:t>India</w:t>
      </w:r>
      <w:r w:rsidRPr="00D556F8">
        <w:rPr>
          <w:lang w:val="es-ES"/>
        </w:rPr>
        <w:t xml:space="preserve">, </w:t>
      </w:r>
      <w:r w:rsidRPr="00D556F8">
        <w:rPr>
          <w:b/>
          <w:bCs/>
          <w:lang w:val="es-ES"/>
        </w:rPr>
        <w:t>Japón (Japan)</w:t>
      </w:r>
      <w:r w:rsidRPr="00D556F8">
        <w:rPr>
          <w:lang w:val="es-ES"/>
        </w:rPr>
        <w:t xml:space="preserve">, </w:t>
      </w:r>
      <w:r w:rsidRPr="00D556F8">
        <w:rPr>
          <w:b/>
          <w:bCs/>
          <w:lang w:val="es-ES"/>
        </w:rPr>
        <w:t>Corea del Sur (Korea)</w:t>
      </w:r>
      <w:r w:rsidRPr="00D556F8">
        <w:rPr>
          <w:lang w:val="es-ES"/>
        </w:rPr>
        <w:t xml:space="preserve"> y </w:t>
      </w:r>
      <w:r w:rsidRPr="00D556F8">
        <w:rPr>
          <w:b/>
          <w:bCs/>
          <w:lang w:val="es-ES"/>
        </w:rPr>
        <w:t>Estados Unidos (United States)</w:t>
      </w:r>
      <w:r w:rsidRPr="00D556F8">
        <w:rPr>
          <w:lang w:val="es-ES"/>
        </w:rPr>
        <w:t>. Estos países comparten algunas características clave que explican su alta dependencia de importaciones energéticas:</w:t>
      </w:r>
    </w:p>
    <w:p w14:paraId="4D2916C6" w14:textId="77777777" w:rsidR="00D556F8" w:rsidRPr="00D556F8" w:rsidRDefault="00D556F8" w:rsidP="00D556F8">
      <w:pPr>
        <w:numPr>
          <w:ilvl w:val="0"/>
          <w:numId w:val="26"/>
        </w:numPr>
        <w:rPr>
          <w:lang w:val="es-ES"/>
        </w:rPr>
      </w:pPr>
      <w:r w:rsidRPr="00D556F8">
        <w:rPr>
          <w:b/>
          <w:bCs/>
          <w:lang w:val="es-ES"/>
        </w:rPr>
        <w:t>Poca disponibilidad de recursos energéticos propios</w:t>
      </w:r>
      <w:r w:rsidRPr="00D556F8">
        <w:rPr>
          <w:lang w:val="es-ES"/>
        </w:rPr>
        <w:t>:</w:t>
      </w:r>
    </w:p>
    <w:p w14:paraId="3C5B7E13" w14:textId="77777777" w:rsidR="00D556F8" w:rsidRPr="00D556F8" w:rsidRDefault="00D556F8" w:rsidP="00D556F8">
      <w:pPr>
        <w:numPr>
          <w:ilvl w:val="1"/>
          <w:numId w:val="26"/>
        </w:numPr>
        <w:rPr>
          <w:lang w:val="es-ES"/>
        </w:rPr>
      </w:pPr>
      <w:r w:rsidRPr="00D556F8">
        <w:rPr>
          <w:b/>
          <w:bCs/>
          <w:lang w:val="es-ES"/>
        </w:rPr>
        <w:t>Alemania</w:t>
      </w:r>
      <w:r w:rsidRPr="00D556F8">
        <w:rPr>
          <w:lang w:val="es-ES"/>
        </w:rPr>
        <w:t xml:space="preserve">, </w:t>
      </w:r>
      <w:r w:rsidRPr="00D556F8">
        <w:rPr>
          <w:b/>
          <w:bCs/>
          <w:lang w:val="es-ES"/>
        </w:rPr>
        <w:t>Japón</w:t>
      </w:r>
      <w:r w:rsidRPr="00D556F8">
        <w:rPr>
          <w:lang w:val="es-ES"/>
        </w:rPr>
        <w:t xml:space="preserve"> y </w:t>
      </w:r>
      <w:r w:rsidRPr="00D556F8">
        <w:rPr>
          <w:b/>
          <w:bCs/>
          <w:lang w:val="es-ES"/>
        </w:rPr>
        <w:t>Corea del Sur</w:t>
      </w:r>
      <w:r w:rsidRPr="00D556F8">
        <w:rPr>
          <w:lang w:val="es-ES"/>
        </w:rPr>
        <w:t xml:space="preserve"> tienen recursos naturales limitados en términos de energía fósil (como petróleo, gas y carbón). Estos países dependen de las importaciones para satisfacer gran parte de su demanda de energía.</w:t>
      </w:r>
    </w:p>
    <w:p w14:paraId="1D007812" w14:textId="77777777" w:rsidR="00D556F8" w:rsidRPr="00D556F8" w:rsidRDefault="00D556F8" w:rsidP="00D556F8">
      <w:pPr>
        <w:numPr>
          <w:ilvl w:val="1"/>
          <w:numId w:val="26"/>
        </w:numPr>
        <w:rPr>
          <w:lang w:val="es-ES"/>
        </w:rPr>
      </w:pPr>
      <w:r w:rsidRPr="00D556F8">
        <w:rPr>
          <w:b/>
          <w:bCs/>
          <w:lang w:val="es-ES"/>
        </w:rPr>
        <w:t>India</w:t>
      </w:r>
      <w:r w:rsidRPr="00D556F8">
        <w:rPr>
          <w:lang w:val="es-ES"/>
        </w:rPr>
        <w:t xml:space="preserve"> tiene algunos recursos energéticos, como carbón, pero su demanda de energía es tan alta y creciente que necesita importar petróleo y gas natural para satisfacerla.</w:t>
      </w:r>
    </w:p>
    <w:p w14:paraId="360B03DC" w14:textId="77777777" w:rsidR="00D556F8" w:rsidRPr="00D556F8" w:rsidRDefault="00D556F8" w:rsidP="00D556F8">
      <w:pPr>
        <w:numPr>
          <w:ilvl w:val="0"/>
          <w:numId w:val="26"/>
        </w:numPr>
      </w:pPr>
      <w:r w:rsidRPr="00D556F8">
        <w:rPr>
          <w:b/>
          <w:bCs/>
        </w:rPr>
        <w:t>Alta demanda de energía</w:t>
      </w:r>
      <w:r w:rsidRPr="00D556F8">
        <w:t>:</w:t>
      </w:r>
    </w:p>
    <w:p w14:paraId="5F9FE709" w14:textId="77777777" w:rsidR="00D556F8" w:rsidRPr="00D556F8" w:rsidRDefault="00D556F8" w:rsidP="00D556F8">
      <w:pPr>
        <w:numPr>
          <w:ilvl w:val="1"/>
          <w:numId w:val="26"/>
        </w:numPr>
        <w:rPr>
          <w:lang w:val="es-ES"/>
        </w:rPr>
      </w:pPr>
      <w:r w:rsidRPr="00D556F8">
        <w:rPr>
          <w:b/>
          <w:bCs/>
          <w:lang w:val="es-ES"/>
        </w:rPr>
        <w:t>Estados Unidos</w:t>
      </w:r>
      <w:r w:rsidRPr="00D556F8">
        <w:rPr>
          <w:lang w:val="es-ES"/>
        </w:rPr>
        <w:t xml:space="preserve"> y </w:t>
      </w:r>
      <w:r w:rsidRPr="00D556F8">
        <w:rPr>
          <w:b/>
          <w:bCs/>
          <w:lang w:val="es-ES"/>
        </w:rPr>
        <w:t>India</w:t>
      </w:r>
      <w:r w:rsidRPr="00D556F8">
        <w:rPr>
          <w:lang w:val="es-ES"/>
        </w:rPr>
        <w:t xml:space="preserve"> tienen grandes poblaciones y economías en crecimiento (especialmente India), lo que se traduce en una demanda energética significativa. Aunque Estados Unidos es un importante productor de petróleo y gas, aún necesita importar ciertos volúmenes para equilibrar su consumo.</w:t>
      </w:r>
    </w:p>
    <w:p w14:paraId="146F357D" w14:textId="77777777" w:rsidR="00D556F8" w:rsidRPr="00D556F8" w:rsidRDefault="00D556F8" w:rsidP="00D556F8">
      <w:pPr>
        <w:numPr>
          <w:ilvl w:val="1"/>
          <w:numId w:val="26"/>
        </w:numPr>
        <w:rPr>
          <w:lang w:val="es-ES"/>
        </w:rPr>
      </w:pPr>
      <w:r w:rsidRPr="00D556F8">
        <w:rPr>
          <w:b/>
          <w:bCs/>
          <w:lang w:val="es-ES"/>
        </w:rPr>
        <w:t>Japón</w:t>
      </w:r>
      <w:r w:rsidRPr="00D556F8">
        <w:rPr>
          <w:lang w:val="es-ES"/>
        </w:rPr>
        <w:t xml:space="preserve"> y </w:t>
      </w:r>
      <w:r w:rsidRPr="00D556F8">
        <w:rPr>
          <w:b/>
          <w:bCs/>
          <w:lang w:val="es-ES"/>
        </w:rPr>
        <w:t>Corea del Sur</w:t>
      </w:r>
      <w:r w:rsidRPr="00D556F8">
        <w:rPr>
          <w:lang w:val="es-ES"/>
        </w:rPr>
        <w:t xml:space="preserve"> también tienen una alta demanda energética debido a su industrialización y su alta densidad de población, lo cual aumenta la dependencia de importaciones.</w:t>
      </w:r>
    </w:p>
    <w:p w14:paraId="0963C17F" w14:textId="77777777" w:rsidR="00D556F8" w:rsidRPr="00D556F8" w:rsidRDefault="00D556F8" w:rsidP="00D556F8">
      <w:pPr>
        <w:numPr>
          <w:ilvl w:val="0"/>
          <w:numId w:val="26"/>
        </w:numPr>
        <w:rPr>
          <w:lang w:val="es-ES"/>
        </w:rPr>
      </w:pPr>
      <w:r w:rsidRPr="00D556F8">
        <w:rPr>
          <w:b/>
          <w:bCs/>
          <w:lang w:val="es-ES"/>
        </w:rPr>
        <w:t>Dependencia de petróleo y gas natural</w:t>
      </w:r>
      <w:r w:rsidRPr="00D556F8">
        <w:rPr>
          <w:lang w:val="es-ES"/>
        </w:rPr>
        <w:t>:</w:t>
      </w:r>
    </w:p>
    <w:p w14:paraId="5302EABF" w14:textId="77777777" w:rsidR="00D556F8" w:rsidRPr="00D556F8" w:rsidRDefault="00D556F8" w:rsidP="00D556F8">
      <w:pPr>
        <w:numPr>
          <w:ilvl w:val="1"/>
          <w:numId w:val="26"/>
        </w:numPr>
        <w:rPr>
          <w:lang w:val="es-ES"/>
        </w:rPr>
      </w:pPr>
      <w:r w:rsidRPr="00D556F8">
        <w:rPr>
          <w:lang w:val="es-ES"/>
        </w:rPr>
        <w:lastRenderedPageBreak/>
        <w:t>Estos países son grandes consumidores de petróleo y gas natural, especialmente para el transporte y la generación de electricidad. Las limitaciones en la producción local de estos recursos los obliga a depender de importaciones.</w:t>
      </w:r>
    </w:p>
    <w:p w14:paraId="31F47169" w14:textId="77777777" w:rsidR="00D556F8" w:rsidRPr="00D556F8" w:rsidRDefault="00D556F8" w:rsidP="00D556F8">
      <w:pPr>
        <w:numPr>
          <w:ilvl w:val="1"/>
          <w:numId w:val="26"/>
        </w:numPr>
        <w:rPr>
          <w:lang w:val="es-ES"/>
        </w:rPr>
      </w:pPr>
      <w:r w:rsidRPr="00D556F8">
        <w:rPr>
          <w:b/>
          <w:bCs/>
          <w:lang w:val="es-ES"/>
        </w:rPr>
        <w:t>Japón</w:t>
      </w:r>
      <w:r w:rsidRPr="00D556F8">
        <w:rPr>
          <w:lang w:val="es-ES"/>
        </w:rPr>
        <w:t xml:space="preserve"> y </w:t>
      </w:r>
      <w:r w:rsidRPr="00D556F8">
        <w:rPr>
          <w:b/>
          <w:bCs/>
          <w:lang w:val="es-ES"/>
        </w:rPr>
        <w:t>Corea del Sur</w:t>
      </w:r>
      <w:r w:rsidRPr="00D556F8">
        <w:rPr>
          <w:lang w:val="es-ES"/>
        </w:rPr>
        <w:t xml:space="preserve">, en particular, son grandes importadores de </w:t>
      </w:r>
      <w:r w:rsidRPr="00D556F8">
        <w:rPr>
          <w:b/>
          <w:bCs/>
          <w:lang w:val="es-ES"/>
        </w:rPr>
        <w:t>gas natural licuado (LNG)</w:t>
      </w:r>
      <w:r w:rsidRPr="00D556F8">
        <w:rPr>
          <w:lang w:val="es-ES"/>
        </w:rPr>
        <w:t xml:space="preserve"> para la generación de electricidad, ya que carecen de reservas significativas de gas natural.</w:t>
      </w:r>
    </w:p>
    <w:p w14:paraId="09AFA2B0" w14:textId="77777777" w:rsidR="00D556F8" w:rsidRPr="00D556F8" w:rsidRDefault="00D556F8" w:rsidP="00D556F8">
      <w:pPr>
        <w:numPr>
          <w:ilvl w:val="0"/>
          <w:numId w:val="26"/>
        </w:numPr>
      </w:pPr>
      <w:r w:rsidRPr="00D556F8">
        <w:rPr>
          <w:b/>
          <w:bCs/>
        </w:rPr>
        <w:t>Diversificación y seguridad energética</w:t>
      </w:r>
      <w:r w:rsidRPr="00D556F8">
        <w:t>:</w:t>
      </w:r>
    </w:p>
    <w:p w14:paraId="3200EFBD" w14:textId="77777777" w:rsidR="00D556F8" w:rsidRPr="00D556F8" w:rsidRDefault="00D556F8" w:rsidP="00D556F8">
      <w:pPr>
        <w:numPr>
          <w:ilvl w:val="1"/>
          <w:numId w:val="26"/>
        </w:numPr>
        <w:rPr>
          <w:lang w:val="es-ES"/>
        </w:rPr>
      </w:pPr>
      <w:r w:rsidRPr="00D556F8">
        <w:rPr>
          <w:lang w:val="es-ES"/>
        </w:rPr>
        <w:t>Muchos de estos países buscan diversificar sus fuentes de energía importada para reducir la dependencia en proveedores específicos y aumentar su seguridad energética. Esto se refleja en el volumen total de importaciones, ya que tienden a mantener niveles altos para garantizar un suministro estable y diversificado.</w:t>
      </w:r>
    </w:p>
    <w:p w14:paraId="68F9E92B" w14:textId="77777777" w:rsidR="00D556F8" w:rsidRPr="00D556F8" w:rsidRDefault="00D556F8" w:rsidP="00D556F8">
      <w:pPr>
        <w:numPr>
          <w:ilvl w:val="0"/>
          <w:numId w:val="26"/>
        </w:numPr>
      </w:pPr>
      <w:r w:rsidRPr="00D556F8">
        <w:rPr>
          <w:b/>
          <w:bCs/>
        </w:rPr>
        <w:t>Transición energética</w:t>
      </w:r>
      <w:r w:rsidRPr="00D556F8">
        <w:t>:</w:t>
      </w:r>
    </w:p>
    <w:p w14:paraId="567309B6" w14:textId="77777777" w:rsidR="00D556F8" w:rsidRDefault="00D556F8" w:rsidP="00D556F8">
      <w:pPr>
        <w:numPr>
          <w:ilvl w:val="1"/>
          <w:numId w:val="26"/>
        </w:numPr>
        <w:rPr>
          <w:lang w:val="es-ES"/>
        </w:rPr>
      </w:pPr>
      <w:r w:rsidRPr="00D556F8">
        <w:rPr>
          <w:lang w:val="es-ES"/>
        </w:rPr>
        <w:t>Alemania, por ejemplo, ha reducido su uso de carbón como parte de su transición energética, pero eso también ha incrementado su dependencia de gas natural importado. Esta transición contribuye a que Alemania mantenga altos niveles de importación mientras busca fuentes energéticas más limpias.</w:t>
      </w:r>
    </w:p>
    <w:p w14:paraId="23291EAF" w14:textId="329EB3EC" w:rsidR="00D556F8" w:rsidRPr="00D556F8" w:rsidRDefault="00D556F8" w:rsidP="00D556F8">
      <w:pPr>
        <w:ind w:left="720" w:firstLine="360"/>
        <w:jc w:val="center"/>
        <w:rPr>
          <w:lang w:val="es-ES"/>
        </w:rPr>
      </w:pPr>
      <w:r>
        <w:rPr>
          <w:b/>
          <w:bCs/>
          <w:lang w:val="es-ES"/>
        </w:rPr>
        <w:t>POR QUE CHINA NO ESTA?</w:t>
      </w:r>
    </w:p>
    <w:p w14:paraId="057F27DA" w14:textId="77777777" w:rsidR="00D556F8" w:rsidRPr="00D556F8" w:rsidRDefault="00D556F8" w:rsidP="00D556F8">
      <w:pPr>
        <w:rPr>
          <w:lang w:val="es-ES"/>
        </w:rPr>
      </w:pPr>
      <w:r w:rsidRPr="00D556F8">
        <w:rPr>
          <w:lang w:val="es-ES"/>
        </w:rPr>
        <w:t xml:space="preserve">Es totalmente comprensible que esperes ver a </w:t>
      </w:r>
      <w:r w:rsidRPr="00D556F8">
        <w:rPr>
          <w:b/>
          <w:bCs/>
          <w:lang w:val="es-ES"/>
        </w:rPr>
        <w:t>China</w:t>
      </w:r>
      <w:r w:rsidRPr="00D556F8">
        <w:rPr>
          <w:lang w:val="es-ES"/>
        </w:rPr>
        <w:t xml:space="preserve"> entre los principales importadores de energía, ya que es uno de los </w:t>
      </w:r>
      <w:r w:rsidRPr="00D556F8">
        <w:rPr>
          <w:b/>
          <w:bCs/>
          <w:lang w:val="es-ES"/>
        </w:rPr>
        <w:t>mayores consumidores de energía en el mundo</w:t>
      </w:r>
      <w:r w:rsidRPr="00D556F8">
        <w:rPr>
          <w:lang w:val="es-ES"/>
        </w:rPr>
        <w:t>. Sin embargo, la razón por la que China puede no aparecer entre los principales importadores en algunos análisis podría deberse a una combinación de factores únicos:</w:t>
      </w:r>
    </w:p>
    <w:p w14:paraId="7A289535" w14:textId="77777777" w:rsidR="00D556F8" w:rsidRPr="00D556F8" w:rsidRDefault="00D556F8" w:rsidP="00D556F8">
      <w:pPr>
        <w:numPr>
          <w:ilvl w:val="0"/>
          <w:numId w:val="27"/>
        </w:numPr>
      </w:pPr>
      <w:r w:rsidRPr="00D556F8">
        <w:rPr>
          <w:b/>
          <w:bCs/>
        </w:rPr>
        <w:t>Gran producción nacional</w:t>
      </w:r>
      <w:r w:rsidRPr="00D556F8">
        <w:t>:</w:t>
      </w:r>
    </w:p>
    <w:p w14:paraId="01F1093F" w14:textId="77777777" w:rsidR="00D556F8" w:rsidRPr="00D556F8" w:rsidRDefault="00D556F8" w:rsidP="00D556F8">
      <w:pPr>
        <w:numPr>
          <w:ilvl w:val="1"/>
          <w:numId w:val="27"/>
        </w:numPr>
        <w:rPr>
          <w:lang w:val="es-ES"/>
        </w:rPr>
      </w:pPr>
      <w:r w:rsidRPr="00D556F8">
        <w:rPr>
          <w:lang w:val="es-ES"/>
        </w:rPr>
        <w:t xml:space="preserve">China es </w:t>
      </w:r>
      <w:r w:rsidRPr="00D556F8">
        <w:rPr>
          <w:b/>
          <w:bCs/>
          <w:lang w:val="es-ES"/>
        </w:rPr>
        <w:t>uno de los mayores productores de carbón</w:t>
      </w:r>
      <w:r w:rsidRPr="00D556F8">
        <w:rPr>
          <w:lang w:val="es-ES"/>
        </w:rPr>
        <w:t xml:space="preserve"> en el mundo y utiliza este recurso ampliamente para satisfacer su demanda de energía. Aunque China importa energía, su alta producción interna de carbón reduce su dependencia de importaciones en términos de proporción total.</w:t>
      </w:r>
    </w:p>
    <w:p w14:paraId="16FC5416" w14:textId="77777777" w:rsidR="00D556F8" w:rsidRPr="00D556F8" w:rsidRDefault="00D556F8" w:rsidP="00D556F8">
      <w:pPr>
        <w:numPr>
          <w:ilvl w:val="1"/>
          <w:numId w:val="27"/>
        </w:numPr>
        <w:rPr>
          <w:lang w:val="es-ES"/>
        </w:rPr>
      </w:pPr>
      <w:r w:rsidRPr="00D556F8">
        <w:rPr>
          <w:lang w:val="es-ES"/>
        </w:rPr>
        <w:t xml:space="preserve">China también ha aumentado significativamente su producción de </w:t>
      </w:r>
      <w:r w:rsidRPr="00D556F8">
        <w:rPr>
          <w:b/>
          <w:bCs/>
          <w:lang w:val="es-ES"/>
        </w:rPr>
        <w:t>energía renovable</w:t>
      </w:r>
      <w:r w:rsidRPr="00D556F8">
        <w:rPr>
          <w:lang w:val="es-ES"/>
        </w:rPr>
        <w:t xml:space="preserve"> (eólica, solar e hidroeléctrica), lo cual reduce la necesidad de importaciones.</w:t>
      </w:r>
    </w:p>
    <w:p w14:paraId="69328B30" w14:textId="77777777" w:rsidR="00D556F8" w:rsidRPr="00D556F8" w:rsidRDefault="00D556F8" w:rsidP="00D556F8">
      <w:pPr>
        <w:numPr>
          <w:ilvl w:val="0"/>
          <w:numId w:val="27"/>
        </w:numPr>
      </w:pPr>
      <w:r w:rsidRPr="00D556F8">
        <w:rPr>
          <w:b/>
          <w:bCs/>
        </w:rPr>
        <w:t>Autosuficiencia en ciertos recursos</w:t>
      </w:r>
      <w:r w:rsidRPr="00D556F8">
        <w:t>:</w:t>
      </w:r>
    </w:p>
    <w:p w14:paraId="53128DF2" w14:textId="77777777" w:rsidR="00D556F8" w:rsidRPr="00D556F8" w:rsidRDefault="00D556F8" w:rsidP="00D556F8">
      <w:pPr>
        <w:numPr>
          <w:ilvl w:val="1"/>
          <w:numId w:val="27"/>
        </w:numPr>
        <w:rPr>
          <w:lang w:val="es-ES"/>
        </w:rPr>
      </w:pPr>
      <w:r w:rsidRPr="00D556F8">
        <w:rPr>
          <w:lang w:val="es-ES"/>
        </w:rPr>
        <w:t>A diferencia de países como Japón y Corea del Sur, que dependen casi totalmente de las importaciones, China tiene acceso a una variedad de recursos energéticos. Aunque aún importa grandes cantidades de petróleo y gas natural, su autosuficiencia en carbón y su creciente capacidad de renovables equilibran parcialmente sus importaciones.</w:t>
      </w:r>
    </w:p>
    <w:p w14:paraId="4AC30620" w14:textId="77777777" w:rsidR="00D556F8" w:rsidRPr="00D556F8" w:rsidRDefault="00D556F8" w:rsidP="00D556F8">
      <w:pPr>
        <w:rPr>
          <w:lang w:val="es-ES"/>
        </w:rPr>
      </w:pPr>
    </w:p>
    <w:p w14:paraId="48821DCA" w14:textId="77777777" w:rsidR="002D2417" w:rsidRDefault="002D2417" w:rsidP="002D2417">
      <w:pPr>
        <w:jc w:val="center"/>
        <w:rPr>
          <w:u w:val="single"/>
          <w:lang w:val="es-ES"/>
        </w:rPr>
      </w:pPr>
    </w:p>
    <w:p w14:paraId="757D5F9C" w14:textId="77777777" w:rsidR="007A3B26" w:rsidRDefault="007A3B26" w:rsidP="002D2417">
      <w:pPr>
        <w:jc w:val="center"/>
        <w:rPr>
          <w:u w:val="single"/>
          <w:lang w:val="es-ES"/>
        </w:rPr>
      </w:pPr>
    </w:p>
    <w:p w14:paraId="0C6603A4" w14:textId="4B51AA2D" w:rsidR="007A3B26" w:rsidRDefault="007A3B26" w:rsidP="002D2417">
      <w:pPr>
        <w:jc w:val="center"/>
        <w:rPr>
          <w:b/>
          <w:bCs/>
          <w:lang w:val="es-ES"/>
        </w:rPr>
      </w:pPr>
      <w:r>
        <w:rPr>
          <w:b/>
          <w:bCs/>
          <w:lang w:val="es-ES"/>
        </w:rPr>
        <w:lastRenderedPageBreak/>
        <w:t>POR QUE CASI NO SE IMPORTA ENERGIA RENOVABLE?</w:t>
      </w:r>
    </w:p>
    <w:p w14:paraId="1F1A8153" w14:textId="77777777" w:rsidR="007A3B26" w:rsidRDefault="007A3B26" w:rsidP="002D2417">
      <w:pPr>
        <w:jc w:val="center"/>
        <w:rPr>
          <w:b/>
          <w:bCs/>
          <w:lang w:val="es-ES"/>
        </w:rPr>
      </w:pPr>
    </w:p>
    <w:p w14:paraId="6F9A8CE8" w14:textId="77777777" w:rsidR="007A3B26" w:rsidRPr="007A3B26" w:rsidRDefault="007A3B26" w:rsidP="007A3B26">
      <w:pPr>
        <w:rPr>
          <w:b/>
          <w:bCs/>
          <w:lang w:val="es-ES"/>
        </w:rPr>
      </w:pPr>
      <w:r w:rsidRPr="007A3B26">
        <w:rPr>
          <w:b/>
          <w:bCs/>
          <w:lang w:val="es-ES"/>
        </w:rPr>
        <w:t>1. Naturaleza Local y Distribuida de las Fuentes Renovables</w:t>
      </w:r>
    </w:p>
    <w:p w14:paraId="171CA31C" w14:textId="77777777" w:rsidR="007A3B26" w:rsidRPr="007A3B26" w:rsidRDefault="007A3B26" w:rsidP="007A3B26">
      <w:pPr>
        <w:numPr>
          <w:ilvl w:val="0"/>
          <w:numId w:val="28"/>
        </w:numPr>
        <w:rPr>
          <w:lang w:val="es-ES"/>
        </w:rPr>
      </w:pPr>
      <w:r w:rsidRPr="007A3B26">
        <w:rPr>
          <w:b/>
          <w:bCs/>
          <w:lang w:val="es-ES"/>
        </w:rPr>
        <w:t>Energías renovables como la eólica, solar e hidroeléctrica</w:t>
      </w:r>
      <w:r w:rsidRPr="007A3B26">
        <w:rPr>
          <w:lang w:val="es-ES"/>
        </w:rPr>
        <w:t xml:space="preserve"> son fuentes que suelen instalarse y aprovecharse a nivel local. Una vez que se instala una planta solar o eólica, esta genera electricidad en el sitio donde está ubicada. La energía producida por estas fuentes </w:t>
      </w:r>
      <w:r w:rsidRPr="007A3B26">
        <w:rPr>
          <w:b/>
          <w:bCs/>
          <w:lang w:val="es-ES"/>
        </w:rPr>
        <w:t>no necesita ser transportada o importada</w:t>
      </w:r>
      <w:r w:rsidRPr="007A3B26">
        <w:rPr>
          <w:lang w:val="es-ES"/>
        </w:rPr>
        <w:t xml:space="preserve"> desde largas distancias, como ocurre con los combustibles fósiles que se extraen en ciertas regiones y se exportan a otras.</w:t>
      </w:r>
    </w:p>
    <w:p w14:paraId="40AA2258" w14:textId="77777777" w:rsidR="007A3B26" w:rsidRPr="007A3B26" w:rsidRDefault="007A3B26" w:rsidP="007A3B26">
      <w:pPr>
        <w:numPr>
          <w:ilvl w:val="0"/>
          <w:numId w:val="28"/>
        </w:numPr>
        <w:rPr>
          <w:lang w:val="es-ES"/>
        </w:rPr>
      </w:pPr>
      <w:r w:rsidRPr="007A3B26">
        <w:rPr>
          <w:lang w:val="es-ES"/>
        </w:rPr>
        <w:t xml:space="preserve">Los países invierten en </w:t>
      </w:r>
      <w:r w:rsidRPr="007A3B26">
        <w:rPr>
          <w:b/>
          <w:bCs/>
          <w:lang w:val="es-ES"/>
        </w:rPr>
        <w:t>infraestructura local de renovables</w:t>
      </w:r>
      <w:r w:rsidRPr="007A3B26">
        <w:rPr>
          <w:lang w:val="es-ES"/>
        </w:rPr>
        <w:t xml:space="preserve"> para aprovechar sus propios recursos naturales, reduciendo así la necesidad de importación de este tipo de energía.</w:t>
      </w:r>
    </w:p>
    <w:p w14:paraId="59F45426" w14:textId="77777777" w:rsidR="007A3B26" w:rsidRPr="007A3B26" w:rsidRDefault="007A3B26" w:rsidP="007A3B26">
      <w:pPr>
        <w:rPr>
          <w:b/>
          <w:bCs/>
          <w:lang w:val="es-ES"/>
        </w:rPr>
      </w:pPr>
      <w:r w:rsidRPr="007A3B26">
        <w:rPr>
          <w:b/>
          <w:bCs/>
          <w:lang w:val="es-ES"/>
        </w:rPr>
        <w:t>2. Dificultades para Transportar Electricidad a Larga Distancia</w:t>
      </w:r>
    </w:p>
    <w:p w14:paraId="0D4D08E7" w14:textId="77777777" w:rsidR="007A3B26" w:rsidRPr="007A3B26" w:rsidRDefault="007A3B26" w:rsidP="007A3B26">
      <w:pPr>
        <w:numPr>
          <w:ilvl w:val="0"/>
          <w:numId w:val="29"/>
        </w:numPr>
        <w:rPr>
          <w:lang w:val="es-ES"/>
        </w:rPr>
      </w:pPr>
      <w:r w:rsidRPr="007A3B26">
        <w:rPr>
          <w:lang w:val="es-ES"/>
        </w:rPr>
        <w:t xml:space="preserve">La electricidad generada por fuentes renovables </w:t>
      </w:r>
      <w:r w:rsidRPr="007A3B26">
        <w:rPr>
          <w:b/>
          <w:bCs/>
          <w:lang w:val="es-ES"/>
        </w:rPr>
        <w:t>no se transporta fácilmente a nivel internacional</w:t>
      </w:r>
      <w:r w:rsidRPr="007A3B26">
        <w:rPr>
          <w:lang w:val="es-ES"/>
        </w:rPr>
        <w:t xml:space="preserve">. Aunque existen líneas de transmisión de alto voltaje que pueden llevar electricidad a distancias moderadas, </w:t>
      </w:r>
      <w:r w:rsidRPr="007A3B26">
        <w:rPr>
          <w:b/>
          <w:bCs/>
          <w:lang w:val="es-ES"/>
        </w:rPr>
        <w:t>transportar electricidad a nivel intercontinental es extremadamente costoso y técnicamente desafiante</w:t>
      </w:r>
      <w:r w:rsidRPr="007A3B26">
        <w:rPr>
          <w:lang w:val="es-ES"/>
        </w:rPr>
        <w:t>.</w:t>
      </w:r>
    </w:p>
    <w:p w14:paraId="5F5B4A40" w14:textId="77777777" w:rsidR="007A3B26" w:rsidRPr="007A3B26" w:rsidRDefault="007A3B26" w:rsidP="007A3B26">
      <w:pPr>
        <w:numPr>
          <w:ilvl w:val="0"/>
          <w:numId w:val="29"/>
        </w:numPr>
        <w:rPr>
          <w:lang w:val="es-ES"/>
        </w:rPr>
      </w:pPr>
      <w:r w:rsidRPr="007A3B26">
        <w:rPr>
          <w:lang w:val="es-ES"/>
        </w:rPr>
        <w:t>A diferencia del petróleo o el gas, que se pueden almacenar y transportar en buques y tuberías, la electricidad necesita ser usada casi inmediatamente después de su generación o requiere almacenamiento costoso en baterías o en otras formas de energía, lo cual no es práctico a nivel global.</w:t>
      </w:r>
    </w:p>
    <w:p w14:paraId="4C3C6C44" w14:textId="77777777" w:rsidR="007A3B26" w:rsidRPr="007A3B26" w:rsidRDefault="007A3B26" w:rsidP="007A3B26">
      <w:pPr>
        <w:rPr>
          <w:b/>
          <w:bCs/>
        </w:rPr>
      </w:pPr>
      <w:r w:rsidRPr="007A3B26">
        <w:rPr>
          <w:b/>
          <w:bCs/>
        </w:rPr>
        <w:t>3. Prioridad de Autosuficiencia Energética</w:t>
      </w:r>
    </w:p>
    <w:p w14:paraId="45123F93" w14:textId="77777777" w:rsidR="007A3B26" w:rsidRPr="007A3B26" w:rsidRDefault="007A3B26" w:rsidP="007A3B26">
      <w:pPr>
        <w:numPr>
          <w:ilvl w:val="0"/>
          <w:numId w:val="30"/>
        </w:numPr>
        <w:rPr>
          <w:lang w:val="es-ES"/>
        </w:rPr>
      </w:pPr>
      <w:r w:rsidRPr="007A3B26">
        <w:rPr>
          <w:lang w:val="es-ES"/>
        </w:rPr>
        <w:t xml:space="preserve">La mayoría de los países, especialmente aquellos con objetivos de sostenibilidad, buscan </w:t>
      </w:r>
      <w:r w:rsidRPr="007A3B26">
        <w:rPr>
          <w:b/>
          <w:bCs/>
          <w:lang w:val="es-ES"/>
        </w:rPr>
        <w:t>desarrollar sus propias capacidades de energía renovable</w:t>
      </w:r>
      <w:r w:rsidRPr="007A3B26">
        <w:rPr>
          <w:lang w:val="es-ES"/>
        </w:rPr>
        <w:t xml:space="preserve"> para reducir su dependencia en fuentes de energía importadas y mejorar su autosuficiencia energética.</w:t>
      </w:r>
    </w:p>
    <w:p w14:paraId="681DC031" w14:textId="77777777" w:rsidR="007A3B26" w:rsidRPr="007A3B26" w:rsidRDefault="007A3B26" w:rsidP="007A3B26">
      <w:pPr>
        <w:numPr>
          <w:ilvl w:val="0"/>
          <w:numId w:val="30"/>
        </w:numPr>
        <w:rPr>
          <w:lang w:val="es-ES"/>
        </w:rPr>
      </w:pPr>
      <w:r w:rsidRPr="007A3B26">
        <w:rPr>
          <w:lang w:val="es-ES"/>
        </w:rPr>
        <w:t>Las políticas energéticas en muchos países promueven la instalación de infraestructura renovable local para garantizar la seguridad energética y evitar la volatilidad de los mercados internacionales de combustibles fósiles.</w:t>
      </w:r>
    </w:p>
    <w:p w14:paraId="5863172D" w14:textId="77777777" w:rsidR="007A3B26" w:rsidRPr="007A3B26" w:rsidRDefault="007A3B26" w:rsidP="007A3B26">
      <w:pPr>
        <w:rPr>
          <w:b/>
          <w:bCs/>
        </w:rPr>
      </w:pPr>
      <w:r w:rsidRPr="007A3B26">
        <w:rPr>
          <w:b/>
          <w:bCs/>
        </w:rPr>
        <w:t>4. Menor Rentabilidad para la Exportación</w:t>
      </w:r>
    </w:p>
    <w:p w14:paraId="6C7D1175" w14:textId="77777777" w:rsidR="007A3B26" w:rsidRPr="007A3B26" w:rsidRDefault="007A3B26" w:rsidP="007A3B26">
      <w:pPr>
        <w:numPr>
          <w:ilvl w:val="0"/>
          <w:numId w:val="31"/>
        </w:numPr>
        <w:rPr>
          <w:lang w:val="es-ES"/>
        </w:rPr>
      </w:pPr>
      <w:r w:rsidRPr="007A3B26">
        <w:rPr>
          <w:lang w:val="es-ES"/>
        </w:rPr>
        <w:t xml:space="preserve">En términos económicos, </w:t>
      </w:r>
      <w:r w:rsidRPr="007A3B26">
        <w:rPr>
          <w:b/>
          <w:bCs/>
          <w:lang w:val="es-ES"/>
        </w:rPr>
        <w:t>la exportación de energía renovable en forma de electricidad</w:t>
      </w:r>
      <w:r w:rsidRPr="007A3B26">
        <w:rPr>
          <w:lang w:val="es-ES"/>
        </w:rPr>
        <w:t xml:space="preserve"> es menos rentable en comparación con los combustibles fósiles. El petróleo, el gas y el carbón son </w:t>
      </w:r>
      <w:r w:rsidRPr="007A3B26">
        <w:rPr>
          <w:b/>
          <w:bCs/>
          <w:lang w:val="es-ES"/>
        </w:rPr>
        <w:t>mercancías que pueden transportarse y venderse en mercados internacionales</w:t>
      </w:r>
      <w:r w:rsidRPr="007A3B26">
        <w:rPr>
          <w:lang w:val="es-ES"/>
        </w:rPr>
        <w:t>, generando ingresos para los países productores.</w:t>
      </w:r>
    </w:p>
    <w:p w14:paraId="151395DD" w14:textId="77777777" w:rsidR="007A3B26" w:rsidRPr="007A3B26" w:rsidRDefault="007A3B26" w:rsidP="007A3B26">
      <w:pPr>
        <w:numPr>
          <w:ilvl w:val="0"/>
          <w:numId w:val="31"/>
        </w:numPr>
        <w:rPr>
          <w:lang w:val="es-ES"/>
        </w:rPr>
      </w:pPr>
      <w:r w:rsidRPr="007A3B26">
        <w:rPr>
          <w:lang w:val="es-ES"/>
        </w:rPr>
        <w:t xml:space="preserve">Con la energía renovable, a menudo es más rentable para los países productores de energía renovable </w:t>
      </w:r>
      <w:r w:rsidRPr="007A3B26">
        <w:rPr>
          <w:b/>
          <w:bCs/>
          <w:lang w:val="es-ES"/>
        </w:rPr>
        <w:t>utilizar esa energía en su propio territorio</w:t>
      </w:r>
      <w:r w:rsidRPr="007A3B26">
        <w:rPr>
          <w:lang w:val="es-ES"/>
        </w:rPr>
        <w:t xml:space="preserve"> o integrarla a su red local, en lugar de intentar exportarla.</w:t>
      </w:r>
    </w:p>
    <w:p w14:paraId="2B69098A" w14:textId="77777777" w:rsidR="007A3B26" w:rsidRPr="007A3B26" w:rsidRDefault="007A3B26" w:rsidP="007A3B26">
      <w:pPr>
        <w:rPr>
          <w:b/>
          <w:bCs/>
        </w:rPr>
      </w:pPr>
      <w:r w:rsidRPr="007A3B26">
        <w:rPr>
          <w:b/>
          <w:bCs/>
        </w:rPr>
        <w:t>5. Infraestructura de Interconexión Limitada</w:t>
      </w:r>
    </w:p>
    <w:p w14:paraId="779FCD32" w14:textId="77777777" w:rsidR="007A3B26" w:rsidRPr="007A3B26" w:rsidRDefault="007A3B26" w:rsidP="007A3B26">
      <w:pPr>
        <w:numPr>
          <w:ilvl w:val="0"/>
          <w:numId w:val="32"/>
        </w:numPr>
        <w:rPr>
          <w:lang w:val="es-ES"/>
        </w:rPr>
      </w:pPr>
      <w:r w:rsidRPr="007A3B26">
        <w:rPr>
          <w:lang w:val="es-ES"/>
        </w:rPr>
        <w:lastRenderedPageBreak/>
        <w:t xml:space="preserve">Existen algunas </w:t>
      </w:r>
      <w:r w:rsidRPr="007A3B26">
        <w:rPr>
          <w:b/>
          <w:bCs/>
          <w:lang w:val="es-ES"/>
        </w:rPr>
        <w:t>interconexiones eléctricas</w:t>
      </w:r>
      <w:r w:rsidRPr="007A3B26">
        <w:rPr>
          <w:lang w:val="es-ES"/>
        </w:rPr>
        <w:t xml:space="preserve"> entre países vecinos (como en Europa), que permiten la compra y venta de electricidad renovable. Sin embargo, esta infraestructura es limitada y generalmente solo conecta países cercanos.</w:t>
      </w:r>
    </w:p>
    <w:p w14:paraId="488FDDBE" w14:textId="77777777" w:rsidR="007A3B26" w:rsidRPr="007A3B26" w:rsidRDefault="007A3B26" w:rsidP="007A3B26">
      <w:pPr>
        <w:numPr>
          <w:ilvl w:val="0"/>
          <w:numId w:val="32"/>
        </w:numPr>
        <w:rPr>
          <w:lang w:val="es-ES"/>
        </w:rPr>
      </w:pPr>
      <w:r w:rsidRPr="007A3B26">
        <w:rPr>
          <w:lang w:val="es-ES"/>
        </w:rPr>
        <w:t xml:space="preserve">A nivel global, la falta de infraestructura de transmisión limita la capacidad de importar energía renovable entre regiones o continentes. Esto significa que, aunque algunos países puedan exportar pequeñas cantidades de electricidad renovable a sus vecinos, </w:t>
      </w:r>
      <w:r w:rsidRPr="007A3B26">
        <w:rPr>
          <w:b/>
          <w:bCs/>
          <w:lang w:val="es-ES"/>
        </w:rPr>
        <w:t>el comercio de energía renovable sigue siendo marginal</w:t>
      </w:r>
      <w:r w:rsidRPr="007A3B26">
        <w:rPr>
          <w:lang w:val="es-ES"/>
        </w:rPr>
        <w:t xml:space="preserve"> en comparación con los combustibles fósiles.</w:t>
      </w:r>
    </w:p>
    <w:p w14:paraId="523A8F20" w14:textId="77777777" w:rsidR="007A3B26" w:rsidRPr="007A3B26" w:rsidRDefault="007A3B26" w:rsidP="007A3B26">
      <w:pPr>
        <w:rPr>
          <w:b/>
          <w:bCs/>
        </w:rPr>
      </w:pPr>
      <w:r w:rsidRPr="007A3B26">
        <w:rPr>
          <w:b/>
          <w:bCs/>
        </w:rPr>
        <w:t>6. Incentivos y Subsidios Locales</w:t>
      </w:r>
    </w:p>
    <w:p w14:paraId="2B9194F2" w14:textId="77777777" w:rsidR="007A3B26" w:rsidRPr="007A3B26" w:rsidRDefault="007A3B26" w:rsidP="007A3B26">
      <w:pPr>
        <w:numPr>
          <w:ilvl w:val="0"/>
          <w:numId w:val="33"/>
        </w:numPr>
        <w:rPr>
          <w:lang w:val="es-ES"/>
        </w:rPr>
      </w:pPr>
      <w:r w:rsidRPr="007A3B26">
        <w:rPr>
          <w:lang w:val="es-ES"/>
        </w:rPr>
        <w:t xml:space="preserve">Muchos gobiernos ofrecen </w:t>
      </w:r>
      <w:r w:rsidRPr="007A3B26">
        <w:rPr>
          <w:b/>
          <w:bCs/>
          <w:lang w:val="es-ES"/>
        </w:rPr>
        <w:t>subsidios e incentivos</w:t>
      </w:r>
      <w:r w:rsidRPr="007A3B26">
        <w:rPr>
          <w:lang w:val="es-ES"/>
        </w:rPr>
        <w:t xml:space="preserve"> para que las empresas y los hogares inviertan en energías renovables localmente. Esto fomenta el desarrollo de infraestructura de generación renovable dentro del país, reduciendo la dependencia en importaciones y promoviendo una economía energética autosuficiente.</w:t>
      </w:r>
    </w:p>
    <w:p w14:paraId="6DB26D8F" w14:textId="005D17BB" w:rsidR="007A3B26" w:rsidRDefault="00373B17" w:rsidP="00373B17">
      <w:pPr>
        <w:jc w:val="center"/>
        <w:rPr>
          <w:b/>
          <w:bCs/>
          <w:lang w:val="es-ES"/>
        </w:rPr>
      </w:pPr>
      <w:r w:rsidRPr="00373B17">
        <w:rPr>
          <w:b/>
          <w:bCs/>
          <w:lang w:val="es-ES"/>
        </w:rPr>
        <w:t>CHINA (POTENCIAL MERCADO)</w:t>
      </w:r>
    </w:p>
    <w:p w14:paraId="30AF0EF9" w14:textId="77777777" w:rsidR="00373B17" w:rsidRDefault="00373B17" w:rsidP="00373B17">
      <w:pPr>
        <w:jc w:val="center"/>
        <w:rPr>
          <w:b/>
          <w:bCs/>
          <w:lang w:val="es-ES"/>
        </w:rPr>
      </w:pPr>
    </w:p>
    <w:p w14:paraId="1C063C1B" w14:textId="77777777" w:rsidR="00373B17" w:rsidRPr="00373B17" w:rsidRDefault="00373B17" w:rsidP="00373B17">
      <w:pPr>
        <w:rPr>
          <w:lang w:val="es-ES"/>
        </w:rPr>
      </w:pPr>
      <w:r w:rsidRPr="00373B17">
        <w:rPr>
          <w:lang w:val="es-ES"/>
        </w:rPr>
        <w:t xml:space="preserve">China no es uno de los mayores exportadores de energía principalmente por razones de </w:t>
      </w:r>
      <w:r w:rsidRPr="00373B17">
        <w:rPr>
          <w:b/>
          <w:bCs/>
          <w:lang w:val="es-ES"/>
        </w:rPr>
        <w:t>alta demanda interna</w:t>
      </w:r>
      <w:r w:rsidRPr="00373B17">
        <w:rPr>
          <w:lang w:val="es-ES"/>
        </w:rPr>
        <w:t xml:space="preserve"> y su modelo de </w:t>
      </w:r>
      <w:r w:rsidRPr="00373B17">
        <w:rPr>
          <w:b/>
          <w:bCs/>
          <w:lang w:val="es-ES"/>
        </w:rPr>
        <w:t>producción energética</w:t>
      </w:r>
      <w:r w:rsidRPr="00373B17">
        <w:rPr>
          <w:lang w:val="es-ES"/>
        </w:rPr>
        <w:t xml:space="preserve"> centrado en satisfacer el consumo doméstico. A continuación, se detallan los factores clave:</w:t>
      </w:r>
    </w:p>
    <w:p w14:paraId="363C8C42" w14:textId="77777777" w:rsidR="00373B17" w:rsidRPr="00373B17" w:rsidRDefault="00373B17" w:rsidP="00373B17">
      <w:pPr>
        <w:rPr>
          <w:b/>
          <w:bCs/>
          <w:lang w:val="es-ES"/>
        </w:rPr>
      </w:pPr>
      <w:r w:rsidRPr="00373B17">
        <w:rPr>
          <w:b/>
          <w:bCs/>
          <w:lang w:val="es-ES"/>
        </w:rPr>
        <w:t>1. Alta Demanda Interna de Energía</w:t>
      </w:r>
    </w:p>
    <w:p w14:paraId="4BDD9F82" w14:textId="77777777" w:rsidR="00373B17" w:rsidRPr="00373B17" w:rsidRDefault="00373B17" w:rsidP="00373B17">
      <w:pPr>
        <w:numPr>
          <w:ilvl w:val="0"/>
          <w:numId w:val="34"/>
        </w:numPr>
        <w:rPr>
          <w:lang w:val="es-ES"/>
        </w:rPr>
      </w:pPr>
      <w:r w:rsidRPr="00373B17">
        <w:rPr>
          <w:lang w:val="es-ES"/>
        </w:rPr>
        <w:t xml:space="preserve">China es el país más poblado del mundo y tiene una economía en rápido crecimiento, lo cual genera una </w:t>
      </w:r>
      <w:r w:rsidRPr="00373B17">
        <w:rPr>
          <w:b/>
          <w:bCs/>
          <w:lang w:val="es-ES"/>
        </w:rPr>
        <w:t>enorme demanda interna de energía</w:t>
      </w:r>
      <w:r w:rsidRPr="00373B17">
        <w:rPr>
          <w:lang w:val="es-ES"/>
        </w:rPr>
        <w:t xml:space="preserve"> en sectores como la industria, el transporte y el consumo residencial.</w:t>
      </w:r>
    </w:p>
    <w:p w14:paraId="103D2EC6" w14:textId="77777777" w:rsidR="00373B17" w:rsidRPr="00373B17" w:rsidRDefault="00373B17" w:rsidP="00373B17">
      <w:pPr>
        <w:numPr>
          <w:ilvl w:val="0"/>
          <w:numId w:val="34"/>
        </w:numPr>
        <w:rPr>
          <w:lang w:val="es-ES"/>
        </w:rPr>
      </w:pPr>
      <w:r w:rsidRPr="00373B17">
        <w:rPr>
          <w:lang w:val="es-ES"/>
        </w:rPr>
        <w:t>Para sostener su crecimiento y desarrollo, gran parte de la energía producida en China se consume dentro del país. Esto reduce la capacidad de exportar energía, ya que prioriza cubrir su demanda interna.</w:t>
      </w:r>
    </w:p>
    <w:p w14:paraId="16380EAA" w14:textId="77777777" w:rsidR="00373B17" w:rsidRPr="00373B17" w:rsidRDefault="00373B17" w:rsidP="00373B17">
      <w:pPr>
        <w:rPr>
          <w:b/>
          <w:bCs/>
          <w:lang w:val="es-ES"/>
        </w:rPr>
      </w:pPr>
      <w:r w:rsidRPr="00373B17">
        <w:rPr>
          <w:b/>
          <w:bCs/>
          <w:lang w:val="es-ES"/>
        </w:rPr>
        <w:t>2. Dependencia de Importaciones de Recursos Energéticos</w:t>
      </w:r>
    </w:p>
    <w:p w14:paraId="7F975417" w14:textId="77777777" w:rsidR="00373B17" w:rsidRPr="00373B17" w:rsidRDefault="00373B17" w:rsidP="00373B17">
      <w:pPr>
        <w:numPr>
          <w:ilvl w:val="0"/>
          <w:numId w:val="35"/>
        </w:numPr>
        <w:rPr>
          <w:lang w:val="es-ES"/>
        </w:rPr>
      </w:pPr>
      <w:r w:rsidRPr="00373B17">
        <w:rPr>
          <w:lang w:val="es-ES"/>
        </w:rPr>
        <w:t xml:space="preserve">A pesar de su gran producción energética, China es </w:t>
      </w:r>
      <w:r w:rsidRPr="00373B17">
        <w:rPr>
          <w:b/>
          <w:bCs/>
          <w:lang w:val="es-ES"/>
        </w:rPr>
        <w:t>dependiente de las importaciones de petróleo, gas natural y otras materias primas</w:t>
      </w:r>
      <w:r w:rsidRPr="00373B17">
        <w:rPr>
          <w:lang w:val="es-ES"/>
        </w:rPr>
        <w:t xml:space="preserve"> para satisfacer sus necesidades energéticas. Como resultado, su enfoque está en asegurar suministros de energía en lugar de exportar energía que pueda necesitar a nivel interno.</w:t>
      </w:r>
    </w:p>
    <w:p w14:paraId="6B81E95E" w14:textId="77777777" w:rsidR="00373B17" w:rsidRPr="00373B17" w:rsidRDefault="00373B17" w:rsidP="00373B17">
      <w:pPr>
        <w:numPr>
          <w:ilvl w:val="0"/>
          <w:numId w:val="35"/>
        </w:numPr>
        <w:rPr>
          <w:lang w:val="es-ES"/>
        </w:rPr>
      </w:pPr>
      <w:r w:rsidRPr="00373B17">
        <w:rPr>
          <w:lang w:val="es-ES"/>
        </w:rPr>
        <w:t>Esta dependencia de las importaciones limita la posibilidad de que China exporte recursos energéticos a otros países.</w:t>
      </w:r>
    </w:p>
    <w:p w14:paraId="71E2B474" w14:textId="77777777" w:rsidR="00373B17" w:rsidRPr="00373B17" w:rsidRDefault="00373B17" w:rsidP="00373B17">
      <w:pPr>
        <w:rPr>
          <w:b/>
          <w:bCs/>
        </w:rPr>
      </w:pPr>
      <w:r w:rsidRPr="00373B17">
        <w:rPr>
          <w:b/>
          <w:bCs/>
        </w:rPr>
        <w:t>3. Estrategia de Autosuficiencia Energética</w:t>
      </w:r>
    </w:p>
    <w:p w14:paraId="2131C958" w14:textId="77777777" w:rsidR="00373B17" w:rsidRPr="00373B17" w:rsidRDefault="00373B17" w:rsidP="00373B17">
      <w:pPr>
        <w:numPr>
          <w:ilvl w:val="0"/>
          <w:numId w:val="36"/>
        </w:numPr>
        <w:rPr>
          <w:lang w:val="es-ES"/>
        </w:rPr>
      </w:pPr>
      <w:r w:rsidRPr="00373B17">
        <w:rPr>
          <w:lang w:val="es-ES"/>
        </w:rPr>
        <w:t xml:space="preserve">La política energética de China prioriza la </w:t>
      </w:r>
      <w:r w:rsidRPr="00373B17">
        <w:rPr>
          <w:b/>
          <w:bCs/>
          <w:lang w:val="es-ES"/>
        </w:rPr>
        <w:t>autosuficiencia energética</w:t>
      </w:r>
      <w:r w:rsidRPr="00373B17">
        <w:rPr>
          <w:lang w:val="es-ES"/>
        </w:rPr>
        <w:t xml:space="preserve"> para reducir su vulnerabilidad a las fluctuaciones del mercado global y a la geopolítica. La autosuficiencia implica utilizar la mayor parte de sus recursos energéticos internamente, lo que reduce su interés en ser un exportador de energía importante.</w:t>
      </w:r>
    </w:p>
    <w:p w14:paraId="0E05EA8C" w14:textId="77777777" w:rsidR="00373B17" w:rsidRPr="00373B17" w:rsidRDefault="00373B17" w:rsidP="00373B17">
      <w:pPr>
        <w:rPr>
          <w:b/>
          <w:bCs/>
        </w:rPr>
      </w:pPr>
      <w:r w:rsidRPr="00373B17">
        <w:rPr>
          <w:b/>
          <w:bCs/>
        </w:rPr>
        <w:lastRenderedPageBreak/>
        <w:t>4. Producción Energética Basada en Carbón</w:t>
      </w:r>
    </w:p>
    <w:p w14:paraId="1403AB78" w14:textId="77777777" w:rsidR="00373B17" w:rsidRPr="00373B17" w:rsidRDefault="00373B17" w:rsidP="00373B17">
      <w:pPr>
        <w:numPr>
          <w:ilvl w:val="0"/>
          <w:numId w:val="37"/>
        </w:numPr>
        <w:rPr>
          <w:lang w:val="es-ES"/>
        </w:rPr>
      </w:pPr>
      <w:r w:rsidRPr="00373B17">
        <w:rPr>
          <w:lang w:val="es-ES"/>
        </w:rPr>
        <w:t>China produce una gran cantidad de energía basada en el carbón, que suele consumirse localmente debido a las limitaciones de transporte y el impacto ambiental del carbón. En lugar de exportar esta energía, China la utiliza para alimentar sus industrias y ciudades, lo cual es más eficiente para su economía.</w:t>
      </w:r>
    </w:p>
    <w:p w14:paraId="6BD5CD51" w14:textId="77777777" w:rsidR="00373B17" w:rsidRPr="00373B17" w:rsidRDefault="00373B17" w:rsidP="00373B17">
      <w:pPr>
        <w:numPr>
          <w:ilvl w:val="0"/>
          <w:numId w:val="37"/>
        </w:numPr>
        <w:rPr>
          <w:lang w:val="es-ES"/>
        </w:rPr>
      </w:pPr>
      <w:r w:rsidRPr="00373B17">
        <w:rPr>
          <w:lang w:val="es-ES"/>
        </w:rPr>
        <w:t>A medida que China intenta reducir las emisiones de carbono, está en transición hacia fuentes de energía más limpias, pero el proceso es gradual y requiere que siga utilizando una parte importante de sus recursos energéticos internamente.</w:t>
      </w:r>
    </w:p>
    <w:p w14:paraId="04329B82" w14:textId="77777777" w:rsidR="00373B17" w:rsidRPr="00373B17" w:rsidRDefault="00373B17" w:rsidP="00373B17">
      <w:pPr>
        <w:rPr>
          <w:b/>
          <w:bCs/>
          <w:lang w:val="es-ES"/>
        </w:rPr>
      </w:pPr>
      <w:r w:rsidRPr="00373B17">
        <w:rPr>
          <w:b/>
          <w:bCs/>
          <w:lang w:val="es-ES"/>
        </w:rPr>
        <w:t>5. Enfoque en Exportación de Tecnología Energética y Equipos</w:t>
      </w:r>
    </w:p>
    <w:p w14:paraId="2484801A" w14:textId="77777777" w:rsidR="00373B17" w:rsidRPr="00373B17" w:rsidRDefault="00373B17" w:rsidP="00373B17">
      <w:pPr>
        <w:numPr>
          <w:ilvl w:val="0"/>
          <w:numId w:val="38"/>
        </w:numPr>
        <w:rPr>
          <w:lang w:val="es-ES"/>
        </w:rPr>
      </w:pPr>
      <w:r w:rsidRPr="00373B17">
        <w:rPr>
          <w:lang w:val="es-ES"/>
        </w:rPr>
        <w:t xml:space="preserve">Aunque China no es un gran exportador de energía en sí, es un importante exportador de </w:t>
      </w:r>
      <w:r w:rsidRPr="00373B17">
        <w:rPr>
          <w:b/>
          <w:bCs/>
          <w:lang w:val="es-ES"/>
        </w:rPr>
        <w:t>tecnología y equipos de energía renovable</w:t>
      </w:r>
      <w:r w:rsidRPr="00373B17">
        <w:rPr>
          <w:lang w:val="es-ES"/>
        </w:rPr>
        <w:t>. China lidera el mercado global en la exportación de paneles solares, turbinas eólicas y otros equipos relacionados con energías renovables, lo cual es otra forma de aprovechar su capacidad productiva sin exportar directamente la energía que necesita para su consumo interno.</w:t>
      </w:r>
    </w:p>
    <w:p w14:paraId="0A332FED" w14:textId="77777777" w:rsidR="00373B17" w:rsidRPr="00373B17" w:rsidRDefault="00373B17" w:rsidP="00373B17">
      <w:pPr>
        <w:rPr>
          <w:b/>
          <w:bCs/>
          <w:lang w:val="es-ES"/>
        </w:rPr>
      </w:pPr>
      <w:r w:rsidRPr="00373B17">
        <w:rPr>
          <w:b/>
          <w:bCs/>
          <w:lang w:val="es-ES"/>
        </w:rPr>
        <w:t>Conclusión</w:t>
      </w:r>
    </w:p>
    <w:p w14:paraId="68C25FB3" w14:textId="77777777" w:rsidR="00373B17" w:rsidRPr="00373B17" w:rsidRDefault="00373B17" w:rsidP="00373B17">
      <w:pPr>
        <w:rPr>
          <w:lang w:val="es-ES"/>
        </w:rPr>
      </w:pPr>
      <w:r w:rsidRPr="00373B17">
        <w:rPr>
          <w:lang w:val="es-ES"/>
        </w:rPr>
        <w:t xml:space="preserve">China está enfocada en </w:t>
      </w:r>
      <w:r w:rsidRPr="00373B17">
        <w:rPr>
          <w:b/>
          <w:bCs/>
          <w:lang w:val="es-ES"/>
        </w:rPr>
        <w:t>satisfacer su gran demanda interna</w:t>
      </w:r>
      <w:r w:rsidRPr="00373B17">
        <w:rPr>
          <w:lang w:val="es-ES"/>
        </w:rPr>
        <w:t xml:space="preserve"> y asegurar sus necesidades energéticas debido a su población y crecimiento económico. Su dependencia de las importaciones de ciertos recursos y su enfoque en la autosuficiencia también limitan su papel como exportador de energía. Por eso, en lugar de ser uno de los mayores exportadores de energía, China se enfoca en ser autosuficiente y en exportar tecnología y equipos de energías renovables, manteniendo la mayor parte de su producción energética dentro del país.</w:t>
      </w:r>
    </w:p>
    <w:p w14:paraId="5754BD55" w14:textId="77777777" w:rsidR="00373B17" w:rsidRPr="00373B17" w:rsidRDefault="00373B17" w:rsidP="00373B17">
      <w:pPr>
        <w:rPr>
          <w:u w:val="single"/>
          <w:lang w:val="es-ES"/>
        </w:rPr>
      </w:pPr>
    </w:p>
    <w:p w14:paraId="03A02537" w14:textId="26F51C48" w:rsidR="002D2417" w:rsidRDefault="000C5462" w:rsidP="002D2417">
      <w:pPr>
        <w:jc w:val="center"/>
        <w:rPr>
          <w:b/>
          <w:bCs/>
          <w:lang w:val="es-ES"/>
        </w:rPr>
      </w:pPr>
      <w:r>
        <w:rPr>
          <w:b/>
          <w:bCs/>
          <w:lang w:val="es-ES"/>
        </w:rPr>
        <w:t>POR QUE EL CONSUMO DE CHINA HA INCREMENTADO TANTO?</w:t>
      </w:r>
    </w:p>
    <w:p w14:paraId="60A22EC7" w14:textId="77777777" w:rsidR="000C5462" w:rsidRDefault="000C5462" w:rsidP="002D2417">
      <w:pPr>
        <w:jc w:val="center"/>
        <w:rPr>
          <w:b/>
          <w:bCs/>
          <w:lang w:val="es-ES"/>
        </w:rPr>
      </w:pPr>
    </w:p>
    <w:p w14:paraId="406AD51B" w14:textId="77777777" w:rsidR="000C5462" w:rsidRPr="000C5462" w:rsidRDefault="000C5462" w:rsidP="000C5462">
      <w:r w:rsidRPr="000C5462">
        <w:rPr>
          <w:lang w:val="es-ES"/>
        </w:rPr>
        <w:t xml:space="preserve">Exactamente, el aumento en el consumo de energía y en las importaciones de China durante los últimos 20 años está estrechamente ligado a su impresionante crecimiento económico. </w:t>
      </w:r>
      <w:r w:rsidRPr="000C5462">
        <w:t>Aquí tienes las razones principales de este fenómeno:</w:t>
      </w:r>
    </w:p>
    <w:p w14:paraId="5D7E35A3" w14:textId="77777777" w:rsidR="000C5462" w:rsidRPr="000C5462" w:rsidRDefault="000C5462" w:rsidP="000C5462">
      <w:pPr>
        <w:numPr>
          <w:ilvl w:val="0"/>
          <w:numId w:val="39"/>
        </w:numPr>
        <w:rPr>
          <w:lang w:val="es-ES"/>
        </w:rPr>
      </w:pPr>
      <w:r w:rsidRPr="000C5462">
        <w:rPr>
          <w:b/>
          <w:bCs/>
          <w:lang w:val="es-ES"/>
        </w:rPr>
        <w:t>Industrialización Rápida</w:t>
      </w:r>
      <w:r w:rsidRPr="000C5462">
        <w:rPr>
          <w:lang w:val="es-ES"/>
        </w:rPr>
        <w:t>: Desde principios de los 2000, China ha experimentado una expansión industrial sin precedentes. Sectores como la manufactura, la construcción y la producción de bienes de consumo han crecido exponencialmente, y todos estos sectores son altamente intensivos en energía. Esto ha convertido a China en la "fábrica del mundo".</w:t>
      </w:r>
    </w:p>
    <w:p w14:paraId="4DDC9D55" w14:textId="77777777" w:rsidR="000C5462" w:rsidRPr="000C5462" w:rsidRDefault="000C5462" w:rsidP="000C5462">
      <w:pPr>
        <w:numPr>
          <w:ilvl w:val="0"/>
          <w:numId w:val="39"/>
        </w:numPr>
        <w:rPr>
          <w:lang w:val="es-ES"/>
        </w:rPr>
      </w:pPr>
      <w:r w:rsidRPr="000C5462">
        <w:rPr>
          <w:b/>
          <w:bCs/>
          <w:lang w:val="es-ES"/>
        </w:rPr>
        <w:t>Urbanización Acelerada</w:t>
      </w:r>
      <w:r w:rsidRPr="000C5462">
        <w:rPr>
          <w:lang w:val="es-ES"/>
        </w:rPr>
        <w:t>: Millones de personas se han trasladado del campo a las ciudades en busca de mejores oportunidades. Este proceso de urbanización ha aumentado la demanda de electricidad, transporte y calefacción, además de la infraestructura necesaria (carreteras, edificios, sistemas de transporte masivo), que también requiere un consumo masivo de energía.</w:t>
      </w:r>
    </w:p>
    <w:p w14:paraId="238CAE08" w14:textId="77777777" w:rsidR="000C5462" w:rsidRPr="000C5462" w:rsidRDefault="000C5462" w:rsidP="000C5462">
      <w:pPr>
        <w:numPr>
          <w:ilvl w:val="0"/>
          <w:numId w:val="39"/>
        </w:numPr>
        <w:rPr>
          <w:lang w:val="es-ES"/>
        </w:rPr>
      </w:pPr>
      <w:r w:rsidRPr="000C5462">
        <w:rPr>
          <w:b/>
          <w:bCs/>
          <w:lang w:val="es-ES"/>
        </w:rPr>
        <w:t>Aumento de la Demanda de Bienes de Consumo</w:t>
      </w:r>
      <w:r w:rsidRPr="000C5462">
        <w:rPr>
          <w:lang w:val="es-ES"/>
        </w:rPr>
        <w:t xml:space="preserve">: A medida que los ingresos de los ciudadanos chinos han aumentado, también lo ha hecho la demanda de bienes de consumo, como </w:t>
      </w:r>
      <w:r w:rsidRPr="000C5462">
        <w:rPr>
          <w:lang w:val="es-ES"/>
        </w:rPr>
        <w:lastRenderedPageBreak/>
        <w:t>electrodomésticos, vehículos y tecnología. La producción y el uso de estos bienes requieren energía, lo que incrementa tanto el consumo de electricidad como la necesidad de importar recursos energéticos.</w:t>
      </w:r>
    </w:p>
    <w:p w14:paraId="66FD2ED0" w14:textId="77777777" w:rsidR="000C5462" w:rsidRPr="000C5462" w:rsidRDefault="000C5462" w:rsidP="000C5462">
      <w:pPr>
        <w:numPr>
          <w:ilvl w:val="0"/>
          <w:numId w:val="39"/>
        </w:numPr>
        <w:rPr>
          <w:lang w:val="es-ES"/>
        </w:rPr>
      </w:pPr>
      <w:r w:rsidRPr="000C5462">
        <w:rPr>
          <w:b/>
          <w:bCs/>
          <w:lang w:val="es-ES"/>
        </w:rPr>
        <w:t>Desarrollo de Infraestructura de Transporte y Exportación</w:t>
      </w:r>
      <w:r w:rsidRPr="000C5462">
        <w:rPr>
          <w:lang w:val="es-ES"/>
        </w:rPr>
        <w:t>: La red de infraestructura de transporte ha crecido rápidamente para sostener la expansión económica. China ha construido numerosas líneas de alta velocidad, aeropuertos y puertos, que consumen grandes cantidades de energía para su funcionamiento diario y mantenimiento.</w:t>
      </w:r>
    </w:p>
    <w:p w14:paraId="19F9CD76" w14:textId="77777777" w:rsidR="000C5462" w:rsidRPr="000C5462" w:rsidRDefault="000C5462" w:rsidP="000C5462">
      <w:pPr>
        <w:numPr>
          <w:ilvl w:val="0"/>
          <w:numId w:val="39"/>
        </w:numPr>
        <w:rPr>
          <w:lang w:val="es-ES"/>
        </w:rPr>
      </w:pPr>
      <w:r w:rsidRPr="000C5462">
        <w:rPr>
          <w:b/>
          <w:bCs/>
          <w:lang w:val="es-ES"/>
        </w:rPr>
        <w:t>Dependencia de Recursos Energéticos Importados</w:t>
      </w:r>
      <w:r w:rsidRPr="000C5462">
        <w:rPr>
          <w:lang w:val="es-ES"/>
        </w:rPr>
        <w:t>: Aunque China tiene recursos energéticos domésticos (como carbón y energía hidroeléctrica), no son suficientes para satisfacer la creciente demanda. Esto ha llevado a un fuerte aumento en la importación de petróleo, gas natural y otros recursos energéticos, lo que convierte a China en uno de los mayores importadores de energía del mundo.</w:t>
      </w:r>
    </w:p>
    <w:p w14:paraId="1F4BF0ED" w14:textId="77777777" w:rsidR="000C5462" w:rsidRPr="000C5462" w:rsidRDefault="000C5462" w:rsidP="000C5462">
      <w:pPr>
        <w:numPr>
          <w:ilvl w:val="0"/>
          <w:numId w:val="39"/>
        </w:numPr>
        <w:rPr>
          <w:lang w:val="es-ES"/>
        </w:rPr>
      </w:pPr>
      <w:r w:rsidRPr="000C5462">
        <w:rPr>
          <w:b/>
          <w:bCs/>
          <w:lang w:val="es-ES"/>
        </w:rPr>
        <w:t>Diversificación Energética y Crecimiento de Renovables</w:t>
      </w:r>
      <w:r w:rsidRPr="000C5462">
        <w:rPr>
          <w:lang w:val="es-ES"/>
        </w:rPr>
        <w:t>: Aunque China está incrementando su producción de energía renovable, todavía depende de las importaciones de petróleo y gas para mantener la estabilidad de su sistema energético. Este esfuerzo por diversificar las fuentes de energía ha generado un crecimiento en la infraestructura y, en consecuencia, en el consumo total.</w:t>
      </w:r>
    </w:p>
    <w:p w14:paraId="3F666B65" w14:textId="77777777" w:rsidR="000C5462" w:rsidRPr="000C5462" w:rsidRDefault="000C5462" w:rsidP="000C5462">
      <w:pPr>
        <w:rPr>
          <w:lang w:val="es-ES"/>
        </w:rPr>
      </w:pPr>
      <w:r w:rsidRPr="000C5462">
        <w:rPr>
          <w:lang w:val="es-ES"/>
        </w:rPr>
        <w:t>Así que sí, el crecimiento económico ha sido un motor fundamental en este incremento en el consumo y las importaciones de energía. Este patrón no solo es una respuesta a la expansión económica, sino también una preparación para sostener y diversificar su crecimiento en el futuro.</w:t>
      </w:r>
    </w:p>
    <w:p w14:paraId="40AAD2E1" w14:textId="38D0C766" w:rsidR="000C5462" w:rsidRDefault="004462DE" w:rsidP="004462DE">
      <w:pPr>
        <w:jc w:val="center"/>
        <w:rPr>
          <w:b/>
          <w:bCs/>
          <w:lang w:val="es-ES"/>
        </w:rPr>
      </w:pPr>
      <w:r>
        <w:rPr>
          <w:b/>
          <w:bCs/>
          <w:lang w:val="es-ES"/>
        </w:rPr>
        <w:t>Por qué Estados Unidos ha aumentado tanto su producción y reducido sus importaciones?</w:t>
      </w:r>
    </w:p>
    <w:p w14:paraId="7B8C0F60" w14:textId="77777777" w:rsidR="004462DE" w:rsidRPr="004462DE" w:rsidRDefault="004462DE" w:rsidP="004462DE">
      <w:r w:rsidRPr="004462DE">
        <w:rPr>
          <w:lang w:val="es-ES"/>
        </w:rPr>
        <w:t xml:space="preserve">El descenso en las importaciones de energía de Estados Unidos y el incremento en su producción se deben principalmente a la </w:t>
      </w:r>
      <w:r w:rsidRPr="004462DE">
        <w:rPr>
          <w:b/>
          <w:bCs/>
          <w:lang w:val="es-ES"/>
        </w:rPr>
        <w:t>revolución del shale</w:t>
      </w:r>
      <w:r w:rsidRPr="004462DE">
        <w:rPr>
          <w:lang w:val="es-ES"/>
        </w:rPr>
        <w:t xml:space="preserve"> y al desarrollo de tecnologías avanzadas de extracción de hidrocarburos. </w:t>
      </w:r>
      <w:r w:rsidRPr="004462DE">
        <w:t>Aquí te detallo las principales razones de esta transformación:</w:t>
      </w:r>
    </w:p>
    <w:p w14:paraId="4736C884" w14:textId="77777777" w:rsidR="004462DE" w:rsidRPr="004462DE" w:rsidRDefault="004462DE" w:rsidP="004462DE">
      <w:pPr>
        <w:numPr>
          <w:ilvl w:val="0"/>
          <w:numId w:val="40"/>
        </w:numPr>
        <w:rPr>
          <w:lang w:val="es-ES"/>
        </w:rPr>
      </w:pPr>
      <w:r w:rsidRPr="004462DE">
        <w:rPr>
          <w:b/>
          <w:bCs/>
          <w:lang w:val="es-ES"/>
        </w:rPr>
        <w:t>Revolución del Shale (Esquisto)</w:t>
      </w:r>
      <w:r w:rsidRPr="004462DE">
        <w:rPr>
          <w:lang w:val="es-ES"/>
        </w:rPr>
        <w:t xml:space="preserve">: Desde mediados de la década de 2000, EE. UU. ha aprovechado sus vastas reservas de gas y petróleo de esquisto mediante tecnologías como el </w:t>
      </w:r>
      <w:r w:rsidRPr="004462DE">
        <w:rPr>
          <w:i/>
          <w:iCs/>
          <w:lang w:val="es-ES"/>
        </w:rPr>
        <w:t>fracking</w:t>
      </w:r>
      <w:r w:rsidRPr="004462DE">
        <w:rPr>
          <w:lang w:val="es-ES"/>
        </w:rPr>
        <w:t xml:space="preserve"> y la perforación horizontal. Esto ha permitido que EE. UU. aumente su producción de petróleo y gas de manera significativa, reduciendo su dependencia de las importaciones.</w:t>
      </w:r>
    </w:p>
    <w:p w14:paraId="1BB7467F" w14:textId="77777777" w:rsidR="004462DE" w:rsidRPr="004462DE" w:rsidRDefault="004462DE" w:rsidP="004462DE">
      <w:pPr>
        <w:numPr>
          <w:ilvl w:val="0"/>
          <w:numId w:val="40"/>
        </w:numPr>
        <w:rPr>
          <w:lang w:val="es-ES"/>
        </w:rPr>
      </w:pPr>
      <w:r w:rsidRPr="004462DE">
        <w:rPr>
          <w:b/>
          <w:bCs/>
          <w:lang w:val="es-ES"/>
        </w:rPr>
        <w:t>Independencia Energética como Objetivo Estratégico</w:t>
      </w:r>
      <w:r w:rsidRPr="004462DE">
        <w:rPr>
          <w:lang w:val="es-ES"/>
        </w:rPr>
        <w:t>: La seguridad energética ha sido una prioridad de política en EE. UU. Reducir la dependencia de las importaciones de petróleo, especialmente de regiones políticamente inestables, ha sido clave en la estrategia energética del país.</w:t>
      </w:r>
    </w:p>
    <w:p w14:paraId="6118481B" w14:textId="77777777" w:rsidR="004462DE" w:rsidRPr="004462DE" w:rsidRDefault="004462DE" w:rsidP="004462DE">
      <w:pPr>
        <w:numPr>
          <w:ilvl w:val="0"/>
          <w:numId w:val="40"/>
        </w:numPr>
        <w:rPr>
          <w:lang w:val="es-ES"/>
        </w:rPr>
      </w:pPr>
      <w:r w:rsidRPr="004462DE">
        <w:rPr>
          <w:b/>
          <w:bCs/>
          <w:lang w:val="es-ES"/>
        </w:rPr>
        <w:t>Incremento en la Producción de Petróleo y Gas</w:t>
      </w:r>
      <w:r w:rsidRPr="004462DE">
        <w:rPr>
          <w:lang w:val="es-ES"/>
        </w:rPr>
        <w:t>: La producción de petróleo en EE. UU. ha alcanzado niveles récord, haciendo que el país se convierta en uno de los principales productores de petróleo y gas natural del mundo. En algunos momentos, EE. UU. ha llegado a exportar gas natural y petróleo, revirtiendo su papel histórico de gran importador de energía.</w:t>
      </w:r>
    </w:p>
    <w:p w14:paraId="7B932911" w14:textId="77777777" w:rsidR="004462DE" w:rsidRPr="004462DE" w:rsidRDefault="004462DE" w:rsidP="004462DE">
      <w:pPr>
        <w:numPr>
          <w:ilvl w:val="0"/>
          <w:numId w:val="40"/>
        </w:numPr>
        <w:rPr>
          <w:lang w:val="es-ES"/>
        </w:rPr>
      </w:pPr>
      <w:r w:rsidRPr="004462DE">
        <w:rPr>
          <w:b/>
          <w:bCs/>
          <w:lang w:val="es-ES"/>
        </w:rPr>
        <w:t>Diversificación de la Matriz Energética</w:t>
      </w:r>
      <w:r w:rsidRPr="004462DE">
        <w:rPr>
          <w:lang w:val="es-ES"/>
        </w:rPr>
        <w:t>: Aunque el petróleo y el gas siguen siendo importantes, Estados Unidos también ha aumentado su capacidad de generación de energías renovables, como la eólica y la solar, lo que ha ayudado a reducir la necesidad de importar energía adicional.</w:t>
      </w:r>
    </w:p>
    <w:p w14:paraId="579B7BA4" w14:textId="77777777" w:rsidR="004462DE" w:rsidRPr="004462DE" w:rsidRDefault="004462DE" w:rsidP="004462DE">
      <w:pPr>
        <w:numPr>
          <w:ilvl w:val="0"/>
          <w:numId w:val="40"/>
        </w:numPr>
        <w:rPr>
          <w:lang w:val="es-ES"/>
        </w:rPr>
      </w:pPr>
      <w:r w:rsidRPr="004462DE">
        <w:rPr>
          <w:b/>
          <w:bCs/>
          <w:lang w:val="es-ES"/>
        </w:rPr>
        <w:lastRenderedPageBreak/>
        <w:t>Avances en Eficiencia Energética</w:t>
      </w:r>
      <w:r w:rsidRPr="004462DE">
        <w:rPr>
          <w:lang w:val="es-ES"/>
        </w:rPr>
        <w:t>: El país ha implementado políticas y tecnologías para mejorar la eficiencia energética en sectores clave, como el transporte y la industria. Esto ha permitido que el consumo de energía crezca a un ritmo más lento, pese al crecimiento económico, disminuyendo así la demanda de importaciones.</w:t>
      </w:r>
    </w:p>
    <w:p w14:paraId="59C3766E" w14:textId="0ADAC8C6" w:rsidR="004462DE" w:rsidRDefault="00C64AF0" w:rsidP="00C64AF0">
      <w:pPr>
        <w:jc w:val="center"/>
        <w:rPr>
          <w:b/>
          <w:bCs/>
          <w:lang w:val="es-ES"/>
        </w:rPr>
      </w:pPr>
      <w:r>
        <w:rPr>
          <w:b/>
          <w:bCs/>
          <w:lang w:val="es-ES"/>
        </w:rPr>
        <w:t>Qué es el fracking?</w:t>
      </w:r>
    </w:p>
    <w:p w14:paraId="75CD02E9" w14:textId="77777777" w:rsidR="00C64AF0" w:rsidRPr="00C64AF0" w:rsidRDefault="00C64AF0" w:rsidP="00C64AF0">
      <w:pPr>
        <w:rPr>
          <w:lang w:val="es-ES"/>
        </w:rPr>
      </w:pPr>
      <w:r w:rsidRPr="00C64AF0">
        <w:rPr>
          <w:lang w:val="es-ES"/>
        </w:rPr>
        <w:t xml:space="preserve">El </w:t>
      </w:r>
      <w:r w:rsidRPr="00C64AF0">
        <w:rPr>
          <w:b/>
          <w:bCs/>
          <w:lang w:val="es-ES"/>
        </w:rPr>
        <w:t>fracking</w:t>
      </w:r>
      <w:r w:rsidRPr="00C64AF0">
        <w:rPr>
          <w:lang w:val="es-ES"/>
        </w:rPr>
        <w:t xml:space="preserve">, o </w:t>
      </w:r>
      <w:r w:rsidRPr="00C64AF0">
        <w:rPr>
          <w:b/>
          <w:bCs/>
          <w:lang w:val="es-ES"/>
        </w:rPr>
        <w:t>fracturación hidráulica</w:t>
      </w:r>
      <w:r w:rsidRPr="00C64AF0">
        <w:rPr>
          <w:lang w:val="es-ES"/>
        </w:rPr>
        <w:t xml:space="preserve">, es una técnica de extracción de petróleo y gas natural que permite acceder a reservas de hidrocarburos que se encuentran atrapadas en formaciones rocosas profundas, especialmente en capas de </w:t>
      </w:r>
      <w:r w:rsidRPr="00C64AF0">
        <w:rPr>
          <w:b/>
          <w:bCs/>
          <w:lang w:val="es-ES"/>
        </w:rPr>
        <w:t>esquisto</w:t>
      </w:r>
      <w:r w:rsidRPr="00C64AF0">
        <w:rPr>
          <w:lang w:val="es-ES"/>
        </w:rPr>
        <w:t xml:space="preserve"> (shale) o de roca compacta. Este método ha revolucionado la industria energética, particularmente en países como Estados Unidos.</w:t>
      </w:r>
    </w:p>
    <w:p w14:paraId="54F5A419" w14:textId="77777777" w:rsidR="00C64AF0" w:rsidRPr="00C64AF0" w:rsidRDefault="00C64AF0" w:rsidP="00C64AF0">
      <w:pPr>
        <w:rPr>
          <w:b/>
          <w:bCs/>
        </w:rPr>
      </w:pPr>
      <w:r w:rsidRPr="00C64AF0">
        <w:rPr>
          <w:b/>
          <w:bCs/>
        </w:rPr>
        <w:t>¿Cómo Funciona el Fracking?</w:t>
      </w:r>
    </w:p>
    <w:p w14:paraId="6EA52BDF" w14:textId="77777777" w:rsidR="00C64AF0" w:rsidRPr="00C64AF0" w:rsidRDefault="00C64AF0" w:rsidP="00C64AF0">
      <w:pPr>
        <w:numPr>
          <w:ilvl w:val="0"/>
          <w:numId w:val="41"/>
        </w:numPr>
      </w:pPr>
      <w:r w:rsidRPr="00C64AF0">
        <w:rPr>
          <w:b/>
          <w:bCs/>
        </w:rPr>
        <w:t>Perforación Vertical y Horizontal</w:t>
      </w:r>
      <w:r w:rsidRPr="00C64AF0">
        <w:t>:</w:t>
      </w:r>
    </w:p>
    <w:p w14:paraId="5190ED37" w14:textId="77777777" w:rsidR="00C64AF0" w:rsidRPr="00C64AF0" w:rsidRDefault="00C64AF0" w:rsidP="00C64AF0">
      <w:pPr>
        <w:numPr>
          <w:ilvl w:val="1"/>
          <w:numId w:val="41"/>
        </w:numPr>
        <w:rPr>
          <w:lang w:val="es-ES"/>
        </w:rPr>
      </w:pPr>
      <w:r w:rsidRPr="00C64AF0">
        <w:rPr>
          <w:lang w:val="es-ES"/>
        </w:rPr>
        <w:t>Primero, se realiza una perforación vertical hasta alcanzar la capa de roca que contiene el hidrocarburo.</w:t>
      </w:r>
    </w:p>
    <w:p w14:paraId="3FE943B4" w14:textId="77777777" w:rsidR="00C64AF0" w:rsidRPr="00C64AF0" w:rsidRDefault="00C64AF0" w:rsidP="00C64AF0">
      <w:pPr>
        <w:numPr>
          <w:ilvl w:val="1"/>
          <w:numId w:val="41"/>
        </w:numPr>
        <w:rPr>
          <w:lang w:val="es-ES"/>
        </w:rPr>
      </w:pPr>
      <w:r w:rsidRPr="00C64AF0">
        <w:rPr>
          <w:lang w:val="es-ES"/>
        </w:rPr>
        <w:t>Luego, se desvía la perforación en horizontal, extendiéndola a lo largo de la capa rica en hidrocarburos. Esta fase horizontal puede extenderse varios kilómetros y permite acceder a una mayor cantidad de recursos.</w:t>
      </w:r>
    </w:p>
    <w:p w14:paraId="72D7195E" w14:textId="77777777" w:rsidR="00C64AF0" w:rsidRPr="00C64AF0" w:rsidRDefault="00C64AF0" w:rsidP="00C64AF0">
      <w:pPr>
        <w:numPr>
          <w:ilvl w:val="0"/>
          <w:numId w:val="41"/>
        </w:numPr>
        <w:rPr>
          <w:lang w:val="es-ES"/>
        </w:rPr>
      </w:pPr>
      <w:r w:rsidRPr="00C64AF0">
        <w:rPr>
          <w:b/>
          <w:bCs/>
          <w:lang w:val="es-ES"/>
        </w:rPr>
        <w:t>Inyección de Fluidos a Alta Presión</w:t>
      </w:r>
      <w:r w:rsidRPr="00C64AF0">
        <w:rPr>
          <w:lang w:val="es-ES"/>
        </w:rPr>
        <w:t>:</w:t>
      </w:r>
    </w:p>
    <w:p w14:paraId="40F52834" w14:textId="77777777" w:rsidR="00C64AF0" w:rsidRPr="00C64AF0" w:rsidRDefault="00C64AF0" w:rsidP="00C64AF0">
      <w:pPr>
        <w:numPr>
          <w:ilvl w:val="1"/>
          <w:numId w:val="41"/>
        </w:numPr>
        <w:rPr>
          <w:lang w:val="es-ES"/>
        </w:rPr>
      </w:pPr>
      <w:r w:rsidRPr="00C64AF0">
        <w:rPr>
          <w:lang w:val="es-ES"/>
        </w:rPr>
        <w:t>Una vez completada la perforación, se inyecta una mezcla de agua, arena y productos químicos a muy alta presión en el pozo.</w:t>
      </w:r>
    </w:p>
    <w:p w14:paraId="181432E0" w14:textId="77777777" w:rsidR="00C64AF0" w:rsidRPr="00C64AF0" w:rsidRDefault="00C64AF0" w:rsidP="00C64AF0">
      <w:pPr>
        <w:numPr>
          <w:ilvl w:val="1"/>
          <w:numId w:val="41"/>
        </w:numPr>
        <w:rPr>
          <w:lang w:val="es-ES"/>
        </w:rPr>
      </w:pPr>
      <w:r w:rsidRPr="00C64AF0">
        <w:rPr>
          <w:lang w:val="es-ES"/>
        </w:rPr>
        <w:t>La presión del fluido fractura la roca, creando fisuras o “fracturas” en la formación rocosa.</w:t>
      </w:r>
    </w:p>
    <w:p w14:paraId="59F08900" w14:textId="77777777" w:rsidR="00C64AF0" w:rsidRPr="00C64AF0" w:rsidRDefault="00C64AF0" w:rsidP="00C64AF0">
      <w:pPr>
        <w:numPr>
          <w:ilvl w:val="0"/>
          <w:numId w:val="41"/>
        </w:numPr>
        <w:rPr>
          <w:lang w:val="es-ES"/>
        </w:rPr>
      </w:pPr>
      <w:r w:rsidRPr="00C64AF0">
        <w:rPr>
          <w:b/>
          <w:bCs/>
          <w:lang w:val="es-ES"/>
        </w:rPr>
        <w:t>Uso de Arena y Productos Químicos</w:t>
      </w:r>
      <w:r w:rsidRPr="00C64AF0">
        <w:rPr>
          <w:lang w:val="es-ES"/>
        </w:rPr>
        <w:t>:</w:t>
      </w:r>
    </w:p>
    <w:p w14:paraId="7BC4A5BB" w14:textId="77777777" w:rsidR="00C64AF0" w:rsidRPr="00C64AF0" w:rsidRDefault="00C64AF0" w:rsidP="00C64AF0">
      <w:pPr>
        <w:numPr>
          <w:ilvl w:val="1"/>
          <w:numId w:val="41"/>
        </w:numPr>
        <w:rPr>
          <w:lang w:val="es-ES"/>
        </w:rPr>
      </w:pPr>
      <w:r w:rsidRPr="00C64AF0">
        <w:rPr>
          <w:lang w:val="es-ES"/>
        </w:rPr>
        <w:t xml:space="preserve">La </w:t>
      </w:r>
      <w:r w:rsidRPr="00C64AF0">
        <w:rPr>
          <w:b/>
          <w:bCs/>
          <w:lang w:val="es-ES"/>
        </w:rPr>
        <w:t>arena</w:t>
      </w:r>
      <w:r w:rsidRPr="00C64AF0">
        <w:rPr>
          <w:lang w:val="es-ES"/>
        </w:rPr>
        <w:t xml:space="preserve"> juega un papel crucial porque mantiene abiertas las fracturas, permitiendo que el petróleo o el gas natural fluya hacia el pozo.</w:t>
      </w:r>
    </w:p>
    <w:p w14:paraId="4216E3E1" w14:textId="77777777" w:rsidR="00C64AF0" w:rsidRPr="00C64AF0" w:rsidRDefault="00C64AF0" w:rsidP="00C64AF0">
      <w:pPr>
        <w:numPr>
          <w:ilvl w:val="1"/>
          <w:numId w:val="41"/>
        </w:numPr>
        <w:rPr>
          <w:lang w:val="es-ES"/>
        </w:rPr>
      </w:pPr>
      <w:r w:rsidRPr="00C64AF0">
        <w:rPr>
          <w:lang w:val="es-ES"/>
        </w:rPr>
        <w:t xml:space="preserve">Los </w:t>
      </w:r>
      <w:r w:rsidRPr="00C64AF0">
        <w:rPr>
          <w:b/>
          <w:bCs/>
          <w:lang w:val="es-ES"/>
        </w:rPr>
        <w:t>productos químicos</w:t>
      </w:r>
      <w:r w:rsidRPr="00C64AF0">
        <w:rPr>
          <w:lang w:val="es-ES"/>
        </w:rPr>
        <w:t xml:space="preserve"> en el fluido ayudan a reducir la fricción y evitar el crecimiento de bacterias que podrían obstruir las fracturas.</w:t>
      </w:r>
    </w:p>
    <w:p w14:paraId="03310CC7" w14:textId="77777777" w:rsidR="00C64AF0" w:rsidRPr="00C64AF0" w:rsidRDefault="00C64AF0" w:rsidP="00C64AF0">
      <w:pPr>
        <w:numPr>
          <w:ilvl w:val="0"/>
          <w:numId w:val="41"/>
        </w:numPr>
      </w:pPr>
      <w:r w:rsidRPr="00C64AF0">
        <w:rPr>
          <w:b/>
          <w:bCs/>
        </w:rPr>
        <w:t>Extracción del Hidrocarburo</w:t>
      </w:r>
      <w:r w:rsidRPr="00C64AF0">
        <w:t>:</w:t>
      </w:r>
    </w:p>
    <w:p w14:paraId="0BC3E033" w14:textId="77777777" w:rsidR="00C64AF0" w:rsidRPr="00C64AF0" w:rsidRDefault="00C64AF0" w:rsidP="00C64AF0">
      <w:pPr>
        <w:numPr>
          <w:ilvl w:val="1"/>
          <w:numId w:val="41"/>
        </w:numPr>
        <w:rPr>
          <w:lang w:val="es-ES"/>
        </w:rPr>
      </w:pPr>
      <w:r w:rsidRPr="00C64AF0">
        <w:rPr>
          <w:lang w:val="es-ES"/>
        </w:rPr>
        <w:t>Una vez que las fracturas están abiertas, el gas o petróleo atrapado en la roca fluye hacia el pozo y es extraído.</w:t>
      </w:r>
    </w:p>
    <w:p w14:paraId="747CB6F4" w14:textId="77777777" w:rsidR="00C64AF0" w:rsidRDefault="00C64AF0" w:rsidP="00C64AF0">
      <w:pPr>
        <w:numPr>
          <w:ilvl w:val="1"/>
          <w:numId w:val="41"/>
        </w:numPr>
        <w:rPr>
          <w:lang w:val="es-ES"/>
        </w:rPr>
      </w:pPr>
      <w:r w:rsidRPr="00C64AF0">
        <w:rPr>
          <w:lang w:val="es-ES"/>
        </w:rPr>
        <w:t>Se recolecta y procesa el hidrocarburo, mientras que el agua y los productos químicos son en parte recuperados y tratados para su disposición o reutilización.</w:t>
      </w:r>
    </w:p>
    <w:p w14:paraId="57DE2BFF" w14:textId="77777777" w:rsidR="00C64AF0" w:rsidRDefault="00C64AF0" w:rsidP="00C64AF0">
      <w:pPr>
        <w:rPr>
          <w:lang w:val="es-ES"/>
        </w:rPr>
      </w:pPr>
    </w:p>
    <w:p w14:paraId="2D53DDCA" w14:textId="77777777" w:rsidR="00C64AF0" w:rsidRDefault="00C64AF0" w:rsidP="00C64AF0">
      <w:pPr>
        <w:rPr>
          <w:lang w:val="es-ES"/>
        </w:rPr>
      </w:pPr>
    </w:p>
    <w:p w14:paraId="43165E7F" w14:textId="77777777" w:rsidR="00C64AF0" w:rsidRPr="00C64AF0" w:rsidRDefault="00C64AF0" w:rsidP="00C64AF0">
      <w:pPr>
        <w:rPr>
          <w:lang w:val="es-ES"/>
        </w:rPr>
      </w:pPr>
    </w:p>
    <w:p w14:paraId="09B8F38C" w14:textId="0FFE5E8B" w:rsidR="00C64AF0" w:rsidRPr="00C64AF0" w:rsidRDefault="00C64AF0" w:rsidP="00C64AF0">
      <w:pPr>
        <w:jc w:val="center"/>
        <w:rPr>
          <w:b/>
          <w:bCs/>
          <w:lang w:val="es-ES"/>
        </w:rPr>
      </w:pPr>
      <w:r w:rsidRPr="00C64AF0">
        <w:rPr>
          <w:b/>
          <w:bCs/>
          <w:lang w:val="es-ES"/>
        </w:rPr>
        <w:lastRenderedPageBreak/>
        <w:t>La Unión Europea es un importador de crudo y exportador de derivados</w:t>
      </w:r>
    </w:p>
    <w:p w14:paraId="12ABDA1E" w14:textId="77777777" w:rsidR="00C64AF0" w:rsidRPr="00C64AF0" w:rsidRDefault="00C64AF0" w:rsidP="00C64AF0">
      <w:r w:rsidRPr="00C64AF0">
        <w:rPr>
          <w:lang w:val="es-ES"/>
        </w:rPr>
        <w:t xml:space="preserve">La razón por la cual la </w:t>
      </w:r>
      <w:r w:rsidRPr="00C64AF0">
        <w:rPr>
          <w:b/>
          <w:bCs/>
          <w:lang w:val="es-ES"/>
        </w:rPr>
        <w:t>Unión Europea</w:t>
      </w:r>
      <w:r w:rsidRPr="00C64AF0">
        <w:rPr>
          <w:lang w:val="es-ES"/>
        </w:rPr>
        <w:t xml:space="preserve"> (en este caso, los países que has determinado analizar: Alemania, Francia, España, Italia, Reino Unido y otros) exporta grandes cantidades de </w:t>
      </w:r>
      <w:r w:rsidRPr="00C64AF0">
        <w:rPr>
          <w:b/>
          <w:bCs/>
          <w:lang w:val="es-ES"/>
        </w:rPr>
        <w:t>oil products</w:t>
      </w:r>
      <w:r w:rsidRPr="00C64AF0">
        <w:rPr>
          <w:lang w:val="es-ES"/>
        </w:rPr>
        <w:t xml:space="preserve"> (productos derivados del petróleo) a pesar de no producir crudo en grandes volúmenes se debe principalmente a su capacidad y enfoque en el </w:t>
      </w:r>
      <w:r w:rsidRPr="00C64AF0">
        <w:rPr>
          <w:b/>
          <w:bCs/>
          <w:lang w:val="es-ES"/>
        </w:rPr>
        <w:t>refinamiento</w:t>
      </w:r>
      <w:r w:rsidRPr="00C64AF0">
        <w:rPr>
          <w:lang w:val="es-ES"/>
        </w:rPr>
        <w:t xml:space="preserve"> y </w:t>
      </w:r>
      <w:r w:rsidRPr="00C64AF0">
        <w:rPr>
          <w:b/>
          <w:bCs/>
          <w:lang w:val="es-ES"/>
        </w:rPr>
        <w:t>comercio de productos refinados</w:t>
      </w:r>
      <w:r w:rsidRPr="00C64AF0">
        <w:rPr>
          <w:lang w:val="es-ES"/>
        </w:rPr>
        <w:t xml:space="preserve">. </w:t>
      </w:r>
      <w:r w:rsidRPr="00C64AF0">
        <w:t>Aquí te explico por qué ocurre esto:</w:t>
      </w:r>
    </w:p>
    <w:p w14:paraId="65DB7216" w14:textId="77777777" w:rsidR="00C64AF0" w:rsidRPr="00C64AF0" w:rsidRDefault="00C64AF0" w:rsidP="00C64AF0">
      <w:pPr>
        <w:numPr>
          <w:ilvl w:val="0"/>
          <w:numId w:val="42"/>
        </w:numPr>
      </w:pPr>
      <w:r w:rsidRPr="00C64AF0">
        <w:rPr>
          <w:b/>
          <w:bCs/>
        </w:rPr>
        <w:t>Capacidad Refinadora Sólida</w:t>
      </w:r>
      <w:r w:rsidRPr="00C64AF0">
        <w:t>:</w:t>
      </w:r>
    </w:p>
    <w:p w14:paraId="2EB490E2" w14:textId="77777777" w:rsidR="00C64AF0" w:rsidRPr="00C64AF0" w:rsidRDefault="00C64AF0" w:rsidP="00C64AF0">
      <w:pPr>
        <w:numPr>
          <w:ilvl w:val="1"/>
          <w:numId w:val="42"/>
        </w:numPr>
        <w:rPr>
          <w:lang w:val="es-ES"/>
        </w:rPr>
      </w:pPr>
      <w:r w:rsidRPr="00C64AF0">
        <w:rPr>
          <w:lang w:val="es-ES"/>
        </w:rPr>
        <w:t xml:space="preserve">A pesar de depender de las importaciones de crudo, la UE tiene una infraestructura de </w:t>
      </w:r>
      <w:r w:rsidRPr="00C64AF0">
        <w:rPr>
          <w:b/>
          <w:bCs/>
          <w:lang w:val="es-ES"/>
        </w:rPr>
        <w:t>refinerías altamente desarrollada</w:t>
      </w:r>
      <w:r w:rsidRPr="00C64AF0">
        <w:rPr>
          <w:lang w:val="es-ES"/>
        </w:rPr>
        <w:t xml:space="preserve">. Esto les permite importar petróleo crudo de diversas partes del mundo (por ejemplo, de Rusia, Medio Oriente y África), refinarlo y luego </w:t>
      </w:r>
      <w:r w:rsidRPr="00C64AF0">
        <w:rPr>
          <w:b/>
          <w:bCs/>
          <w:lang w:val="es-ES"/>
        </w:rPr>
        <w:t>exportar productos derivados</w:t>
      </w:r>
      <w:r w:rsidRPr="00C64AF0">
        <w:rPr>
          <w:lang w:val="es-ES"/>
        </w:rPr>
        <w:t>, como gasolina, diésel, queroseno y otros.</w:t>
      </w:r>
    </w:p>
    <w:p w14:paraId="6026EE3D" w14:textId="77777777" w:rsidR="00C64AF0" w:rsidRPr="00C64AF0" w:rsidRDefault="00C64AF0" w:rsidP="00C64AF0">
      <w:pPr>
        <w:numPr>
          <w:ilvl w:val="1"/>
          <w:numId w:val="42"/>
        </w:numPr>
        <w:rPr>
          <w:lang w:val="es-ES"/>
        </w:rPr>
      </w:pPr>
      <w:r w:rsidRPr="00C64AF0">
        <w:rPr>
          <w:lang w:val="es-ES"/>
        </w:rPr>
        <w:t>Las refinerías en Europa están diseñadas para procesar diferentes tipos de crudo y maximizar la producción de productos refinados de alta demanda, tanto para consumo interno como para exportación.</w:t>
      </w:r>
    </w:p>
    <w:p w14:paraId="508E8695" w14:textId="77777777" w:rsidR="00C64AF0" w:rsidRPr="00C64AF0" w:rsidRDefault="00C64AF0" w:rsidP="00C64AF0">
      <w:pPr>
        <w:numPr>
          <w:ilvl w:val="0"/>
          <w:numId w:val="42"/>
        </w:numPr>
        <w:rPr>
          <w:lang w:val="es-ES"/>
        </w:rPr>
      </w:pPr>
      <w:r w:rsidRPr="00C64AF0">
        <w:rPr>
          <w:b/>
          <w:bCs/>
          <w:lang w:val="es-ES"/>
        </w:rPr>
        <w:t>Alta Demanda de Productos Refinados en el Exterior</w:t>
      </w:r>
      <w:r w:rsidRPr="00C64AF0">
        <w:rPr>
          <w:lang w:val="es-ES"/>
        </w:rPr>
        <w:t>:</w:t>
      </w:r>
    </w:p>
    <w:p w14:paraId="06CDD59A" w14:textId="77777777" w:rsidR="00C64AF0" w:rsidRPr="00C64AF0" w:rsidRDefault="00C64AF0" w:rsidP="00C64AF0">
      <w:pPr>
        <w:numPr>
          <w:ilvl w:val="1"/>
          <w:numId w:val="42"/>
        </w:numPr>
        <w:rPr>
          <w:lang w:val="es-ES"/>
        </w:rPr>
      </w:pPr>
      <w:r w:rsidRPr="00C64AF0">
        <w:rPr>
          <w:lang w:val="es-ES"/>
        </w:rPr>
        <w:t>Los productos derivados del petróleo son muy demandados en regiones como África, América Latina e incluso partes de Asia. Europa ha sabido aprovechar esta demanda, exportando productos refinados de alta calidad.</w:t>
      </w:r>
    </w:p>
    <w:p w14:paraId="218835C3" w14:textId="77777777" w:rsidR="00C64AF0" w:rsidRPr="00C64AF0" w:rsidRDefault="00C64AF0" w:rsidP="00C64AF0">
      <w:pPr>
        <w:numPr>
          <w:ilvl w:val="1"/>
          <w:numId w:val="42"/>
        </w:numPr>
        <w:rPr>
          <w:lang w:val="es-ES"/>
        </w:rPr>
      </w:pPr>
      <w:r w:rsidRPr="00C64AF0">
        <w:rPr>
          <w:lang w:val="es-ES"/>
        </w:rPr>
        <w:t>Los países europeos también cuentan con buenos acuerdos comerciales y redes de distribución que facilitan la exportación de estos productos a diferentes mercados.</w:t>
      </w:r>
    </w:p>
    <w:p w14:paraId="018331E4" w14:textId="77777777" w:rsidR="00C64AF0" w:rsidRPr="00C64AF0" w:rsidRDefault="00C64AF0" w:rsidP="00C64AF0">
      <w:pPr>
        <w:numPr>
          <w:ilvl w:val="0"/>
          <w:numId w:val="42"/>
        </w:numPr>
        <w:rPr>
          <w:lang w:val="es-ES"/>
        </w:rPr>
      </w:pPr>
      <w:r w:rsidRPr="00C64AF0">
        <w:rPr>
          <w:b/>
          <w:bCs/>
          <w:lang w:val="es-ES"/>
        </w:rPr>
        <w:t>Ventajas de Ubicación y Logística</w:t>
      </w:r>
      <w:r w:rsidRPr="00C64AF0">
        <w:rPr>
          <w:lang w:val="es-ES"/>
        </w:rPr>
        <w:t>:</w:t>
      </w:r>
    </w:p>
    <w:p w14:paraId="211DA636" w14:textId="77777777" w:rsidR="00C64AF0" w:rsidRPr="00C64AF0" w:rsidRDefault="00C64AF0" w:rsidP="00C64AF0">
      <w:pPr>
        <w:numPr>
          <w:ilvl w:val="1"/>
          <w:numId w:val="42"/>
        </w:numPr>
        <w:rPr>
          <w:lang w:val="es-ES"/>
        </w:rPr>
      </w:pPr>
      <w:r w:rsidRPr="00C64AF0">
        <w:rPr>
          <w:lang w:val="es-ES"/>
        </w:rPr>
        <w:t>Europa está estratégicamente ubicada entre los principales productores de petróleo (como Medio Oriente y Rusia) y los consumidores en África y otras regiones.</w:t>
      </w:r>
    </w:p>
    <w:p w14:paraId="097E29CF" w14:textId="77777777" w:rsidR="00C64AF0" w:rsidRPr="00C64AF0" w:rsidRDefault="00C64AF0" w:rsidP="00C64AF0">
      <w:pPr>
        <w:numPr>
          <w:ilvl w:val="1"/>
          <w:numId w:val="42"/>
        </w:numPr>
        <w:rPr>
          <w:lang w:val="es-ES"/>
        </w:rPr>
      </w:pPr>
      <w:r w:rsidRPr="00C64AF0">
        <w:rPr>
          <w:lang w:val="es-ES"/>
        </w:rPr>
        <w:t>Las infraestructuras portuarias y las redes de transporte europeas permiten que los productos refinados lleguen a los mercados de manera eficiente.</w:t>
      </w:r>
    </w:p>
    <w:p w14:paraId="48168E0D" w14:textId="77777777" w:rsidR="00C64AF0" w:rsidRPr="00C64AF0" w:rsidRDefault="00C64AF0" w:rsidP="00C64AF0">
      <w:pPr>
        <w:numPr>
          <w:ilvl w:val="0"/>
          <w:numId w:val="42"/>
        </w:numPr>
        <w:rPr>
          <w:lang w:val="es-ES"/>
        </w:rPr>
      </w:pPr>
      <w:r w:rsidRPr="00C64AF0">
        <w:rPr>
          <w:b/>
          <w:bCs/>
          <w:lang w:val="es-ES"/>
        </w:rPr>
        <w:t>Políticas de Seguridad Energética y Diversificación</w:t>
      </w:r>
      <w:r w:rsidRPr="00C64AF0">
        <w:rPr>
          <w:lang w:val="es-ES"/>
        </w:rPr>
        <w:t>:</w:t>
      </w:r>
    </w:p>
    <w:p w14:paraId="2454727C" w14:textId="77777777" w:rsidR="00C64AF0" w:rsidRPr="00C64AF0" w:rsidRDefault="00C64AF0" w:rsidP="00C64AF0">
      <w:pPr>
        <w:numPr>
          <w:ilvl w:val="1"/>
          <w:numId w:val="42"/>
        </w:numPr>
        <w:rPr>
          <w:lang w:val="es-ES"/>
        </w:rPr>
      </w:pPr>
      <w:r w:rsidRPr="00C64AF0">
        <w:rPr>
          <w:lang w:val="es-ES"/>
        </w:rPr>
        <w:t>Al no depender de sus propios recursos de crudo, Europa ha desarrollado una política de diversificación y seguridad energética. Importan petróleo de múltiples fuentes para reducir el riesgo de dependencia de un solo proveedor.</w:t>
      </w:r>
    </w:p>
    <w:p w14:paraId="56B8D477" w14:textId="77777777" w:rsidR="00C64AF0" w:rsidRPr="00C64AF0" w:rsidRDefault="00C64AF0" w:rsidP="00C64AF0">
      <w:pPr>
        <w:numPr>
          <w:ilvl w:val="1"/>
          <w:numId w:val="42"/>
        </w:numPr>
        <w:rPr>
          <w:lang w:val="es-ES"/>
        </w:rPr>
      </w:pPr>
      <w:r w:rsidRPr="00C64AF0">
        <w:rPr>
          <w:lang w:val="es-ES"/>
        </w:rPr>
        <w:t xml:space="preserve">Convertir el crudo en productos refinados les da una mayor </w:t>
      </w:r>
      <w:r w:rsidRPr="00C64AF0">
        <w:rPr>
          <w:b/>
          <w:bCs/>
          <w:lang w:val="es-ES"/>
        </w:rPr>
        <w:t>independencia energética relativa</w:t>
      </w:r>
      <w:r w:rsidRPr="00C64AF0">
        <w:rPr>
          <w:lang w:val="es-ES"/>
        </w:rPr>
        <w:t>, permitiendo que generen ingresos mediante la exportación de productos de valor agregado.</w:t>
      </w:r>
    </w:p>
    <w:p w14:paraId="0BBBB5C5" w14:textId="77777777" w:rsidR="00C64AF0" w:rsidRPr="00C64AF0" w:rsidRDefault="00C64AF0" w:rsidP="00C64AF0">
      <w:pPr>
        <w:numPr>
          <w:ilvl w:val="0"/>
          <w:numId w:val="42"/>
        </w:numPr>
        <w:rPr>
          <w:lang w:val="es-ES"/>
        </w:rPr>
      </w:pPr>
      <w:r w:rsidRPr="00C64AF0">
        <w:rPr>
          <w:b/>
          <w:bCs/>
          <w:lang w:val="es-ES"/>
        </w:rPr>
        <w:t>Estrategia Comercial y de Valor Agregado</w:t>
      </w:r>
      <w:r w:rsidRPr="00C64AF0">
        <w:rPr>
          <w:lang w:val="es-ES"/>
        </w:rPr>
        <w:t>:</w:t>
      </w:r>
    </w:p>
    <w:p w14:paraId="3B39068E" w14:textId="77777777" w:rsidR="00C64AF0" w:rsidRPr="00C64AF0" w:rsidRDefault="00C64AF0" w:rsidP="00C64AF0">
      <w:pPr>
        <w:numPr>
          <w:ilvl w:val="1"/>
          <w:numId w:val="42"/>
        </w:numPr>
        <w:rPr>
          <w:lang w:val="es-ES"/>
        </w:rPr>
      </w:pPr>
      <w:r w:rsidRPr="00C64AF0">
        <w:rPr>
          <w:lang w:val="es-ES"/>
        </w:rPr>
        <w:t xml:space="preserve">La exportación de productos refinados en lugar de crudo tiene ventajas económicas. Los productos derivados tienen un </w:t>
      </w:r>
      <w:r w:rsidRPr="00C64AF0">
        <w:rPr>
          <w:b/>
          <w:bCs/>
          <w:lang w:val="es-ES"/>
        </w:rPr>
        <w:t>mayor valor agregado</w:t>
      </w:r>
      <w:r w:rsidRPr="00C64AF0">
        <w:rPr>
          <w:lang w:val="es-ES"/>
        </w:rPr>
        <w:t xml:space="preserve"> que el petróleo crudo, lo que hace que exportarlos sea más rentable.</w:t>
      </w:r>
    </w:p>
    <w:p w14:paraId="15BD5413" w14:textId="77777777" w:rsidR="00C64AF0" w:rsidRPr="00C64AF0" w:rsidRDefault="00C64AF0" w:rsidP="00C64AF0">
      <w:pPr>
        <w:numPr>
          <w:ilvl w:val="1"/>
          <w:numId w:val="42"/>
        </w:numPr>
        <w:rPr>
          <w:lang w:val="es-ES"/>
        </w:rPr>
      </w:pPr>
      <w:r w:rsidRPr="00C64AF0">
        <w:rPr>
          <w:lang w:val="es-ES"/>
        </w:rPr>
        <w:lastRenderedPageBreak/>
        <w:t>Las refinerías europeas, además de estar tecnológicamente avanzadas, están optimizadas para maximizar esta ventaja comercial.</w:t>
      </w:r>
    </w:p>
    <w:p w14:paraId="1B4F1241" w14:textId="77777777" w:rsidR="00C64AF0" w:rsidRPr="00C64AF0" w:rsidRDefault="00C64AF0" w:rsidP="00C64AF0">
      <w:pPr>
        <w:numPr>
          <w:ilvl w:val="0"/>
          <w:numId w:val="42"/>
        </w:numPr>
        <w:rPr>
          <w:lang w:val="es-ES"/>
        </w:rPr>
      </w:pPr>
      <w:r w:rsidRPr="00C64AF0">
        <w:rPr>
          <w:b/>
          <w:bCs/>
          <w:lang w:val="es-ES"/>
        </w:rPr>
        <w:t>Energía Renovable y Transición Energética</w:t>
      </w:r>
      <w:r w:rsidRPr="00C64AF0">
        <w:rPr>
          <w:lang w:val="es-ES"/>
        </w:rPr>
        <w:t>:</w:t>
      </w:r>
    </w:p>
    <w:p w14:paraId="437C07AD" w14:textId="77777777" w:rsidR="00C64AF0" w:rsidRPr="00C64AF0" w:rsidRDefault="00C64AF0" w:rsidP="00C64AF0">
      <w:pPr>
        <w:numPr>
          <w:ilvl w:val="1"/>
          <w:numId w:val="42"/>
        </w:numPr>
        <w:rPr>
          <w:lang w:val="es-ES"/>
        </w:rPr>
      </w:pPr>
      <w:r w:rsidRPr="00C64AF0">
        <w:rPr>
          <w:lang w:val="es-ES"/>
        </w:rPr>
        <w:t>Con la transición hacia fuentes de energía renovable, algunos países europeos han comenzado a reducir su consumo interno de productos derivados del petróleo, dejando un excedente disponible para la exportación.</w:t>
      </w:r>
    </w:p>
    <w:p w14:paraId="083F5D4E" w14:textId="77777777" w:rsidR="00C64AF0" w:rsidRPr="00C64AF0" w:rsidRDefault="00C64AF0" w:rsidP="00C64AF0">
      <w:pPr>
        <w:numPr>
          <w:ilvl w:val="1"/>
          <w:numId w:val="42"/>
        </w:numPr>
        <w:rPr>
          <w:lang w:val="es-ES"/>
        </w:rPr>
      </w:pPr>
      <w:r w:rsidRPr="00C64AF0">
        <w:rPr>
          <w:lang w:val="es-ES"/>
        </w:rPr>
        <w:t>La transición también fomenta que las refinerías europeas diversifiquen su producción y optimicen su capacidad para exportar.</w:t>
      </w:r>
    </w:p>
    <w:p w14:paraId="01EB2A91" w14:textId="77777777" w:rsidR="00C64AF0" w:rsidRPr="00C64AF0" w:rsidRDefault="00C64AF0" w:rsidP="00C64AF0">
      <w:pPr>
        <w:rPr>
          <w:b/>
          <w:bCs/>
          <w:lang w:val="es-ES"/>
        </w:rPr>
      </w:pPr>
      <w:r w:rsidRPr="00C64AF0">
        <w:rPr>
          <w:b/>
          <w:bCs/>
          <w:lang w:val="es-ES"/>
        </w:rPr>
        <w:t>Conclusión</w:t>
      </w:r>
    </w:p>
    <w:p w14:paraId="35CCBD1D" w14:textId="77777777" w:rsidR="00C64AF0" w:rsidRDefault="00C64AF0" w:rsidP="00C64AF0">
      <w:pPr>
        <w:rPr>
          <w:lang w:val="es-ES"/>
        </w:rPr>
      </w:pPr>
      <w:r w:rsidRPr="00C64AF0">
        <w:rPr>
          <w:lang w:val="es-ES"/>
        </w:rPr>
        <w:t xml:space="preserve">En resumen, la </w:t>
      </w:r>
      <w:r w:rsidRPr="00C64AF0">
        <w:rPr>
          <w:b/>
          <w:bCs/>
          <w:lang w:val="es-ES"/>
        </w:rPr>
        <w:t>Unión Europea actúa como un importante centro refinador y distribuidor de productos derivados del petróleo</w:t>
      </w:r>
      <w:r w:rsidRPr="00C64AF0">
        <w:rPr>
          <w:lang w:val="es-ES"/>
        </w:rPr>
        <w:t>. Aunque no produce grandes cantidades de crudo, importa petróleo, lo refina y exporta productos con un mayor valor agregado. Esto convierte a la UE en un jugador clave en el comercio global de productos refinados.</w:t>
      </w:r>
    </w:p>
    <w:p w14:paraId="1753B62B" w14:textId="77777777" w:rsidR="00C64AF0" w:rsidRDefault="00C64AF0" w:rsidP="00C64AF0">
      <w:pPr>
        <w:rPr>
          <w:lang w:val="es-ES"/>
        </w:rPr>
      </w:pPr>
    </w:p>
    <w:p w14:paraId="310822D7" w14:textId="150F0EE4" w:rsidR="00C64AF0" w:rsidRPr="00C64AF0" w:rsidRDefault="00C64AF0" w:rsidP="00C64AF0">
      <w:pPr>
        <w:rPr>
          <w:b/>
          <w:bCs/>
          <w:lang w:val="es-ES"/>
        </w:rPr>
      </w:pPr>
      <w:r w:rsidRPr="00C64AF0">
        <w:rPr>
          <w:b/>
          <w:bCs/>
          <w:lang w:val="es-ES"/>
        </w:rPr>
        <w:t>¿O sea que Europa importa una gran cantidad de crudo pero en realidad no depende tanto de el, lo importa para exportarlo?</w:t>
      </w:r>
    </w:p>
    <w:p w14:paraId="004FE3FC" w14:textId="3520D6E8" w:rsidR="00C64AF0" w:rsidRPr="00C64AF0" w:rsidRDefault="00C64AF0" w:rsidP="00C64AF0">
      <w:pPr>
        <w:rPr>
          <w:b/>
          <w:bCs/>
          <w:lang w:val="es-ES"/>
        </w:rPr>
      </w:pPr>
      <w:r w:rsidRPr="00C64AF0">
        <w:rPr>
          <w:b/>
          <w:bCs/>
          <w:lang w:val="es-ES"/>
        </w:rPr>
        <w:t>Exacto, eso es precisamente lo que ocurre. La Unión Europea importa una gran cantidad de crudo no tanto para su consumo interno como crudo, sino principalmente para refinarlo y exportar los productos derivados. En otras palabras, Europa funciona en gran medida como un centro de refinamiento y redistribución de productos refinados.</w:t>
      </w:r>
    </w:p>
    <w:p w14:paraId="6D1D7467" w14:textId="77777777" w:rsidR="00C64AF0" w:rsidRDefault="00C64AF0" w:rsidP="00C64AF0">
      <w:pPr>
        <w:rPr>
          <w:lang w:val="es-ES"/>
        </w:rPr>
      </w:pPr>
    </w:p>
    <w:p w14:paraId="0B20C4A5" w14:textId="4FDAAFF1" w:rsidR="00C64AF0" w:rsidRPr="00CC75DD" w:rsidRDefault="00565F88" w:rsidP="00565F88">
      <w:pPr>
        <w:jc w:val="center"/>
        <w:rPr>
          <w:b/>
          <w:bCs/>
          <w:lang w:val="es-ES"/>
        </w:rPr>
      </w:pPr>
      <w:r w:rsidRPr="00CC75DD">
        <w:rPr>
          <w:b/>
          <w:bCs/>
          <w:lang w:val="es-ES"/>
        </w:rPr>
        <w:t>El Scope limitado de las energías renovables</w:t>
      </w:r>
    </w:p>
    <w:p w14:paraId="78F71EAB" w14:textId="77777777" w:rsidR="00565F88" w:rsidRDefault="00565F88" w:rsidP="00565F88">
      <w:pPr>
        <w:jc w:val="center"/>
        <w:rPr>
          <w:lang w:val="es-ES"/>
        </w:rPr>
      </w:pPr>
    </w:p>
    <w:p w14:paraId="6CBBD2A7" w14:textId="3CA20236" w:rsidR="00565F88" w:rsidRPr="00565F88" w:rsidRDefault="00565F88" w:rsidP="00565F88">
      <w:pPr>
        <w:rPr>
          <w:lang w:val="es-ES"/>
        </w:rPr>
      </w:pPr>
      <w:r w:rsidRPr="00565F88">
        <w:rPr>
          <w:lang w:val="es-ES"/>
        </w:rPr>
        <w:t xml:space="preserve">Actualmente, el </w:t>
      </w:r>
      <w:r w:rsidRPr="00565F88">
        <w:rPr>
          <w:b/>
          <w:bCs/>
          <w:lang w:val="es-ES"/>
        </w:rPr>
        <w:t>uso de energías renovables está mayormente limitado a la generación de electricidad</w:t>
      </w:r>
      <w:r w:rsidRPr="00565F88">
        <w:rPr>
          <w:lang w:val="es-ES"/>
        </w:rPr>
        <w:t xml:space="preserve"> porque gran parte de la infraestructura de transporte y maquinaria industrial está diseñada para </w:t>
      </w:r>
      <w:r w:rsidRPr="00565F88">
        <w:rPr>
          <w:b/>
          <w:bCs/>
          <w:lang w:val="es-ES"/>
        </w:rPr>
        <w:t>funcionar con combustibles fósiles</w:t>
      </w:r>
      <w:r w:rsidRPr="00565F88">
        <w:rPr>
          <w:lang w:val="es-ES"/>
        </w:rPr>
        <w:t>. Aquí te detallo por qué ocurre esto y cómo está evolucionando la situación:</w:t>
      </w:r>
    </w:p>
    <w:p w14:paraId="7C8D51EA" w14:textId="77777777" w:rsidR="00565F88" w:rsidRPr="00565F88" w:rsidRDefault="00565F88" w:rsidP="00565F88">
      <w:pPr>
        <w:rPr>
          <w:b/>
          <w:bCs/>
          <w:lang w:val="es-ES"/>
        </w:rPr>
      </w:pPr>
      <w:r w:rsidRPr="00565F88">
        <w:rPr>
          <w:b/>
          <w:bCs/>
          <w:lang w:val="es-ES"/>
        </w:rPr>
        <w:t>Limitaciones Actuales de las Energías Renovables</w:t>
      </w:r>
    </w:p>
    <w:p w14:paraId="548C8AF2" w14:textId="77777777" w:rsidR="00565F88" w:rsidRPr="00565F88" w:rsidRDefault="00565F88" w:rsidP="00565F88">
      <w:pPr>
        <w:numPr>
          <w:ilvl w:val="0"/>
          <w:numId w:val="43"/>
        </w:numPr>
      </w:pPr>
      <w:r w:rsidRPr="00565F88">
        <w:rPr>
          <w:b/>
          <w:bCs/>
        </w:rPr>
        <w:t>Infraestructura de Transporte</w:t>
      </w:r>
      <w:r w:rsidRPr="00565F88">
        <w:t>:</w:t>
      </w:r>
    </w:p>
    <w:p w14:paraId="2EBB5961" w14:textId="77777777" w:rsidR="00565F88" w:rsidRPr="00565F88" w:rsidRDefault="00565F88" w:rsidP="00565F88">
      <w:pPr>
        <w:numPr>
          <w:ilvl w:val="1"/>
          <w:numId w:val="43"/>
        </w:numPr>
        <w:rPr>
          <w:lang w:val="es-ES"/>
        </w:rPr>
      </w:pPr>
      <w:r w:rsidRPr="00565F88">
        <w:rPr>
          <w:lang w:val="es-ES"/>
        </w:rPr>
        <w:t xml:space="preserve">La mayoría de los </w:t>
      </w:r>
      <w:r w:rsidRPr="00565F88">
        <w:rPr>
          <w:b/>
          <w:bCs/>
          <w:lang w:val="es-ES"/>
        </w:rPr>
        <w:t>vehículos de transporte</w:t>
      </w:r>
      <w:r w:rsidRPr="00565F88">
        <w:rPr>
          <w:lang w:val="es-ES"/>
        </w:rPr>
        <w:t xml:space="preserve"> —coches, camiones, aviones y barcos— están diseñados para </w:t>
      </w:r>
      <w:r w:rsidRPr="00565F88">
        <w:rPr>
          <w:b/>
          <w:bCs/>
          <w:lang w:val="es-ES"/>
        </w:rPr>
        <w:t>funcionar con combustibles fósiles</w:t>
      </w:r>
      <w:r w:rsidRPr="00565F88">
        <w:rPr>
          <w:lang w:val="es-ES"/>
        </w:rPr>
        <w:t xml:space="preserve">, como gasolina, diésel y queroseno. Estas fuentes de energía ofrecen una </w:t>
      </w:r>
      <w:r w:rsidRPr="00565F88">
        <w:rPr>
          <w:b/>
          <w:bCs/>
          <w:lang w:val="es-ES"/>
        </w:rPr>
        <w:t>alta densidad energética</w:t>
      </w:r>
      <w:r w:rsidRPr="00565F88">
        <w:rPr>
          <w:lang w:val="es-ES"/>
        </w:rPr>
        <w:t>, lo que es ideal para transportes de larga distancia.</w:t>
      </w:r>
    </w:p>
    <w:p w14:paraId="6460B48E" w14:textId="77777777" w:rsidR="00565F88" w:rsidRPr="00565F88" w:rsidRDefault="00565F88" w:rsidP="00565F88">
      <w:pPr>
        <w:numPr>
          <w:ilvl w:val="1"/>
          <w:numId w:val="43"/>
        </w:numPr>
        <w:rPr>
          <w:lang w:val="es-ES"/>
        </w:rPr>
      </w:pPr>
      <w:r w:rsidRPr="00565F88">
        <w:rPr>
          <w:lang w:val="es-ES"/>
        </w:rPr>
        <w:t xml:space="preserve">Aunque los vehículos eléctricos están ganando terreno, especialmente en el sector de autos personales, </w:t>
      </w:r>
      <w:r w:rsidRPr="00565F88">
        <w:rPr>
          <w:b/>
          <w:bCs/>
          <w:lang w:val="es-ES"/>
        </w:rPr>
        <w:t>los camiones pesados, barcos y aviones</w:t>
      </w:r>
      <w:r w:rsidRPr="00565F88">
        <w:rPr>
          <w:lang w:val="es-ES"/>
        </w:rPr>
        <w:t xml:space="preserve"> aún dependen en gran </w:t>
      </w:r>
      <w:r w:rsidRPr="00565F88">
        <w:rPr>
          <w:lang w:val="es-ES"/>
        </w:rPr>
        <w:lastRenderedPageBreak/>
        <w:t>medida de combustibles fósiles. La electrificación de estos medios es técnicamente más desafiante y costosa.</w:t>
      </w:r>
    </w:p>
    <w:p w14:paraId="6CFB8F03" w14:textId="77777777" w:rsidR="00565F88" w:rsidRPr="00565F88" w:rsidRDefault="00565F88" w:rsidP="00565F88">
      <w:pPr>
        <w:numPr>
          <w:ilvl w:val="0"/>
          <w:numId w:val="43"/>
        </w:numPr>
      </w:pPr>
      <w:r w:rsidRPr="00565F88">
        <w:rPr>
          <w:b/>
          <w:bCs/>
        </w:rPr>
        <w:t>Maquinaria Industrial y Agrícola</w:t>
      </w:r>
      <w:r w:rsidRPr="00565F88">
        <w:t>:</w:t>
      </w:r>
    </w:p>
    <w:p w14:paraId="09AA67B8" w14:textId="77777777" w:rsidR="00565F88" w:rsidRPr="00565F88" w:rsidRDefault="00565F88" w:rsidP="00565F88">
      <w:pPr>
        <w:numPr>
          <w:ilvl w:val="1"/>
          <w:numId w:val="43"/>
        </w:numPr>
        <w:rPr>
          <w:lang w:val="es-ES"/>
        </w:rPr>
      </w:pPr>
      <w:r w:rsidRPr="00565F88">
        <w:rPr>
          <w:lang w:val="es-ES"/>
        </w:rPr>
        <w:t>Muchas máquinas industriales y agrícolas están diseñadas para usar combustibles fósiles como el diésel, debido a su capacidad de proporcionar grandes cantidades de energía de forma continua y con un sistema de abastecimiento sencillo.</w:t>
      </w:r>
    </w:p>
    <w:p w14:paraId="6959BA9C" w14:textId="77777777" w:rsidR="00565F88" w:rsidRPr="00565F88" w:rsidRDefault="00565F88" w:rsidP="00565F88">
      <w:pPr>
        <w:numPr>
          <w:ilvl w:val="1"/>
          <w:numId w:val="43"/>
        </w:numPr>
        <w:rPr>
          <w:lang w:val="es-ES"/>
        </w:rPr>
      </w:pPr>
      <w:r w:rsidRPr="00565F88">
        <w:rPr>
          <w:lang w:val="es-ES"/>
        </w:rPr>
        <w:t xml:space="preserve">Aunque existen alternativas, como maquinaria eléctrica en áreas específicas, </w:t>
      </w:r>
      <w:r w:rsidRPr="00565F88">
        <w:rPr>
          <w:b/>
          <w:bCs/>
          <w:lang w:val="es-ES"/>
        </w:rPr>
        <w:t>la transición completa es lenta</w:t>
      </w:r>
      <w:r w:rsidRPr="00565F88">
        <w:rPr>
          <w:lang w:val="es-ES"/>
        </w:rPr>
        <w:t xml:space="preserve"> debido a los altos costos de reemplazo y a las limitaciones de rendimiento de las baterías en maquinaria pesada.</w:t>
      </w:r>
    </w:p>
    <w:p w14:paraId="3258D86D" w14:textId="77777777" w:rsidR="00565F88" w:rsidRPr="00565F88" w:rsidRDefault="00565F88" w:rsidP="00565F88">
      <w:pPr>
        <w:numPr>
          <w:ilvl w:val="0"/>
          <w:numId w:val="43"/>
        </w:numPr>
        <w:rPr>
          <w:lang w:val="es-ES"/>
        </w:rPr>
      </w:pPr>
      <w:r w:rsidRPr="00565F88">
        <w:rPr>
          <w:b/>
          <w:bCs/>
          <w:lang w:val="es-ES"/>
        </w:rPr>
        <w:t>Infraestructura de Almacenamiento y Distribución de Electricidad</w:t>
      </w:r>
      <w:r w:rsidRPr="00565F88">
        <w:rPr>
          <w:lang w:val="es-ES"/>
        </w:rPr>
        <w:t>:</w:t>
      </w:r>
    </w:p>
    <w:p w14:paraId="15739AB4" w14:textId="77777777" w:rsidR="00565F88" w:rsidRPr="00565F88" w:rsidRDefault="00565F88" w:rsidP="00565F88">
      <w:pPr>
        <w:numPr>
          <w:ilvl w:val="1"/>
          <w:numId w:val="43"/>
        </w:numPr>
        <w:rPr>
          <w:lang w:val="es-ES"/>
        </w:rPr>
      </w:pPr>
      <w:r w:rsidRPr="00565F88">
        <w:rPr>
          <w:lang w:val="es-ES"/>
        </w:rPr>
        <w:t xml:space="preserve">Las energías renovables, como la solar y la eólica, generan electricidad de forma intermitente, lo que crea </w:t>
      </w:r>
      <w:r w:rsidRPr="00565F88">
        <w:rPr>
          <w:b/>
          <w:bCs/>
          <w:lang w:val="es-ES"/>
        </w:rPr>
        <w:t>desafíos en el almacenamiento</w:t>
      </w:r>
      <w:r w:rsidRPr="00565F88">
        <w:rPr>
          <w:lang w:val="es-ES"/>
        </w:rPr>
        <w:t xml:space="preserve"> y distribución de la energía. Las redes eléctricas aún están en proceso de adaptación para manejar grandes cantidades de energía renovable de forma eficiente.</w:t>
      </w:r>
    </w:p>
    <w:p w14:paraId="0F029B59" w14:textId="77777777" w:rsidR="00565F88" w:rsidRPr="00565F88" w:rsidRDefault="00565F88" w:rsidP="00565F88">
      <w:pPr>
        <w:numPr>
          <w:ilvl w:val="1"/>
          <w:numId w:val="43"/>
        </w:numPr>
        <w:rPr>
          <w:lang w:val="es-ES"/>
        </w:rPr>
      </w:pPr>
      <w:r w:rsidRPr="00565F88">
        <w:rPr>
          <w:lang w:val="es-ES"/>
        </w:rPr>
        <w:t>El almacenamiento de electricidad a gran escala (como baterías o sistemas de almacenamiento térmico) todavía es costoso y limitado en capacidad. Esto impide que muchas aplicaciones, como las industrias o ciertos transportes, adopten electricidad de fuentes renovables como única fuente.</w:t>
      </w:r>
    </w:p>
    <w:p w14:paraId="720E6265" w14:textId="77777777" w:rsidR="00565F88" w:rsidRPr="00565F88" w:rsidRDefault="00565F88" w:rsidP="00565F88">
      <w:pPr>
        <w:rPr>
          <w:b/>
          <w:bCs/>
        </w:rPr>
      </w:pPr>
      <w:r w:rsidRPr="00565F88">
        <w:rPr>
          <w:b/>
          <w:bCs/>
        </w:rPr>
        <w:t>Cambios en Desarrollo</w:t>
      </w:r>
    </w:p>
    <w:p w14:paraId="2CE1BE52" w14:textId="77777777" w:rsidR="00565F88" w:rsidRPr="00565F88" w:rsidRDefault="00565F88" w:rsidP="00565F88">
      <w:pPr>
        <w:numPr>
          <w:ilvl w:val="0"/>
          <w:numId w:val="44"/>
        </w:numPr>
      </w:pPr>
      <w:r w:rsidRPr="00565F88">
        <w:rPr>
          <w:b/>
          <w:bCs/>
        </w:rPr>
        <w:t>Electrificación del Transporte</w:t>
      </w:r>
      <w:r w:rsidRPr="00565F88">
        <w:t>:</w:t>
      </w:r>
    </w:p>
    <w:p w14:paraId="6B4F0C8E" w14:textId="77777777" w:rsidR="00565F88" w:rsidRPr="00565F88" w:rsidRDefault="00565F88" w:rsidP="00565F88">
      <w:pPr>
        <w:numPr>
          <w:ilvl w:val="1"/>
          <w:numId w:val="44"/>
        </w:numPr>
        <w:rPr>
          <w:lang w:val="es-ES"/>
        </w:rPr>
      </w:pPr>
      <w:r w:rsidRPr="00565F88">
        <w:rPr>
          <w:lang w:val="es-ES"/>
        </w:rPr>
        <w:t xml:space="preserve">Los </w:t>
      </w:r>
      <w:r w:rsidRPr="00565F88">
        <w:rPr>
          <w:b/>
          <w:bCs/>
          <w:lang w:val="es-ES"/>
        </w:rPr>
        <w:t>vehículos eléctricos</w:t>
      </w:r>
      <w:r w:rsidRPr="00565F88">
        <w:rPr>
          <w:lang w:val="es-ES"/>
        </w:rPr>
        <w:t xml:space="preserve"> están en expansión en el sector de autos particulares, y las inversiones en infraestructura de carga están creciendo. Aunque este cambio es más rápido en coches, también están surgiendo iniciativas para electrificar autobuses, trenes y, en menor medida, camiones de corta distancia.</w:t>
      </w:r>
    </w:p>
    <w:p w14:paraId="52A18956" w14:textId="77777777" w:rsidR="00565F88" w:rsidRPr="00565F88" w:rsidRDefault="00565F88" w:rsidP="00565F88">
      <w:pPr>
        <w:numPr>
          <w:ilvl w:val="1"/>
          <w:numId w:val="44"/>
        </w:numPr>
        <w:rPr>
          <w:lang w:val="es-ES"/>
        </w:rPr>
      </w:pPr>
      <w:r w:rsidRPr="00565F88">
        <w:rPr>
          <w:lang w:val="es-ES"/>
        </w:rPr>
        <w:t xml:space="preserve">En el sector marítimo y aéreo, las soluciones como el </w:t>
      </w:r>
      <w:r w:rsidRPr="00565F88">
        <w:rPr>
          <w:b/>
          <w:bCs/>
          <w:lang w:val="es-ES"/>
        </w:rPr>
        <w:t>hidrógeno verde</w:t>
      </w:r>
      <w:r w:rsidRPr="00565F88">
        <w:rPr>
          <w:lang w:val="es-ES"/>
        </w:rPr>
        <w:t xml:space="preserve"> o los </w:t>
      </w:r>
      <w:r w:rsidRPr="00565F88">
        <w:rPr>
          <w:b/>
          <w:bCs/>
          <w:lang w:val="es-ES"/>
        </w:rPr>
        <w:t>biocombustibles</w:t>
      </w:r>
      <w:r w:rsidRPr="00565F88">
        <w:rPr>
          <w:lang w:val="es-ES"/>
        </w:rPr>
        <w:t xml:space="preserve"> están en fases experimentales para reemplazar parcialmente los combustibles fósiles.</w:t>
      </w:r>
    </w:p>
    <w:p w14:paraId="1A1E9BDC" w14:textId="77777777" w:rsidR="00565F88" w:rsidRPr="00565F88" w:rsidRDefault="00565F88" w:rsidP="00565F88">
      <w:pPr>
        <w:numPr>
          <w:ilvl w:val="0"/>
          <w:numId w:val="44"/>
        </w:numPr>
      </w:pPr>
      <w:r w:rsidRPr="00565F88">
        <w:rPr>
          <w:b/>
          <w:bCs/>
        </w:rPr>
        <w:t>Maquinaria Eléctrica e Híbrida</w:t>
      </w:r>
      <w:r w:rsidRPr="00565F88">
        <w:t>:</w:t>
      </w:r>
    </w:p>
    <w:p w14:paraId="234E04D1" w14:textId="77777777" w:rsidR="00565F88" w:rsidRPr="00565F88" w:rsidRDefault="00565F88" w:rsidP="00565F88">
      <w:pPr>
        <w:numPr>
          <w:ilvl w:val="1"/>
          <w:numId w:val="44"/>
        </w:numPr>
        <w:rPr>
          <w:lang w:val="es-ES"/>
        </w:rPr>
      </w:pPr>
      <w:r w:rsidRPr="00565F88">
        <w:rPr>
          <w:lang w:val="es-ES"/>
        </w:rPr>
        <w:t>Algunas industrias están probando maquinaria eléctrica e híbrida, especialmente en minería y agricultura, aunque los costos y limitaciones de energía siguen siendo un desafío.</w:t>
      </w:r>
    </w:p>
    <w:p w14:paraId="031B7AC1" w14:textId="77777777" w:rsidR="00565F88" w:rsidRPr="00565F88" w:rsidRDefault="00565F88" w:rsidP="00565F88">
      <w:pPr>
        <w:numPr>
          <w:ilvl w:val="1"/>
          <w:numId w:val="44"/>
        </w:numPr>
        <w:rPr>
          <w:lang w:val="es-ES"/>
        </w:rPr>
      </w:pPr>
      <w:r w:rsidRPr="00565F88">
        <w:rPr>
          <w:lang w:val="es-ES"/>
        </w:rPr>
        <w:t>La energía eléctrica renovable también se está integrando en procesos industriales mediante la electrificación de ciertas áreas, como calefacción eléctrica o el uso de hornos eléctricos.</w:t>
      </w:r>
    </w:p>
    <w:p w14:paraId="5040F3C3" w14:textId="77777777" w:rsidR="00565F88" w:rsidRPr="00565F88" w:rsidRDefault="00565F88" w:rsidP="00565F88">
      <w:pPr>
        <w:numPr>
          <w:ilvl w:val="0"/>
          <w:numId w:val="44"/>
        </w:numPr>
      </w:pPr>
      <w:r w:rsidRPr="00565F88">
        <w:rPr>
          <w:b/>
          <w:bCs/>
        </w:rPr>
        <w:t>Hidrógeno Verde y Biocombustibles</w:t>
      </w:r>
      <w:r w:rsidRPr="00565F88">
        <w:t>:</w:t>
      </w:r>
    </w:p>
    <w:p w14:paraId="66D45BC7" w14:textId="77777777" w:rsidR="00565F88" w:rsidRPr="00565F88" w:rsidRDefault="00565F88" w:rsidP="00565F88">
      <w:pPr>
        <w:numPr>
          <w:ilvl w:val="1"/>
          <w:numId w:val="44"/>
        </w:numPr>
        <w:rPr>
          <w:lang w:val="es-ES"/>
        </w:rPr>
      </w:pPr>
      <w:r w:rsidRPr="00565F88">
        <w:rPr>
          <w:b/>
          <w:bCs/>
          <w:lang w:val="es-ES"/>
        </w:rPr>
        <w:lastRenderedPageBreak/>
        <w:t>El hidrógeno verde</w:t>
      </w:r>
      <w:r w:rsidRPr="00565F88">
        <w:rPr>
          <w:lang w:val="es-ES"/>
        </w:rPr>
        <w:t>, generado a partir de electricidad renovable, se está investigando como una alternativa para industrias y transportes pesados. Este podría ser un reemplazo para el diésel en maquinaria y vehículos de transporte pesado.</w:t>
      </w:r>
    </w:p>
    <w:p w14:paraId="7BD1CD43" w14:textId="77777777" w:rsidR="00565F88" w:rsidRPr="00565F88" w:rsidRDefault="00565F88" w:rsidP="00565F88">
      <w:pPr>
        <w:numPr>
          <w:ilvl w:val="1"/>
          <w:numId w:val="44"/>
        </w:numPr>
        <w:rPr>
          <w:lang w:val="es-ES"/>
        </w:rPr>
      </w:pPr>
      <w:r w:rsidRPr="00565F88">
        <w:rPr>
          <w:lang w:val="es-ES"/>
        </w:rPr>
        <w:t xml:space="preserve">Los </w:t>
      </w:r>
      <w:r w:rsidRPr="00565F88">
        <w:rPr>
          <w:b/>
          <w:bCs/>
          <w:lang w:val="es-ES"/>
        </w:rPr>
        <w:t>biocombustibles</w:t>
      </w:r>
      <w:r w:rsidRPr="00565F88">
        <w:rPr>
          <w:lang w:val="es-ES"/>
        </w:rPr>
        <w:t xml:space="preserve"> derivados de biomasa y residuos orgánicos también están en desarrollo como combustible alternativo para maquinaria y transporte, aunque su disponibilidad es limitada.</w:t>
      </w:r>
    </w:p>
    <w:p w14:paraId="3ABC79BA" w14:textId="77777777" w:rsidR="00565F88" w:rsidRPr="00565F88" w:rsidRDefault="00565F88" w:rsidP="00565F88">
      <w:pPr>
        <w:rPr>
          <w:b/>
          <w:bCs/>
          <w:lang w:val="es-ES"/>
        </w:rPr>
      </w:pPr>
      <w:r w:rsidRPr="00565F88">
        <w:rPr>
          <w:b/>
          <w:bCs/>
          <w:lang w:val="es-ES"/>
        </w:rPr>
        <w:t>Conclusión</w:t>
      </w:r>
    </w:p>
    <w:p w14:paraId="6B96AE1B" w14:textId="77777777" w:rsidR="00565F88" w:rsidRPr="00565F88" w:rsidRDefault="00565F88" w:rsidP="00565F88">
      <w:pPr>
        <w:rPr>
          <w:lang w:val="es-ES"/>
        </w:rPr>
      </w:pPr>
      <w:r w:rsidRPr="00565F88">
        <w:rPr>
          <w:lang w:val="es-ES"/>
        </w:rPr>
        <w:t xml:space="preserve">Actualmente, las energías renovables se concentran en la generación de electricidad, y la infraestructura de transporte e industria aún depende de los combustibles fósiles. Sin embargo, con el avance en </w:t>
      </w:r>
      <w:r w:rsidRPr="00565F88">
        <w:rPr>
          <w:b/>
          <w:bCs/>
          <w:lang w:val="es-ES"/>
        </w:rPr>
        <w:t>vehículos eléctricos, hidrógeno verde y biocombustibles</w:t>
      </w:r>
      <w:r w:rsidRPr="00565F88">
        <w:rPr>
          <w:lang w:val="es-ES"/>
        </w:rPr>
        <w:t>, es probable que en las próximas décadas se expanda el uso de renovables más allá de la generación de electricidad y en nuevas áreas que hasta ahora dependen de combustibles fósiles.</w:t>
      </w:r>
    </w:p>
    <w:p w14:paraId="7EB80ACC" w14:textId="00FA0159" w:rsidR="00565F88" w:rsidRDefault="003660C0" w:rsidP="003660C0">
      <w:pPr>
        <w:jc w:val="center"/>
        <w:rPr>
          <w:b/>
          <w:bCs/>
          <w:lang w:val="es-ES"/>
        </w:rPr>
      </w:pPr>
      <w:r>
        <w:rPr>
          <w:b/>
          <w:bCs/>
          <w:lang w:val="es-ES"/>
        </w:rPr>
        <w:t>DONDE INVERTIR? CHINA E INDIA</w:t>
      </w:r>
    </w:p>
    <w:p w14:paraId="69352B65" w14:textId="77777777" w:rsidR="003660C0" w:rsidRDefault="003660C0" w:rsidP="003660C0">
      <w:pPr>
        <w:jc w:val="center"/>
        <w:rPr>
          <w:b/>
          <w:bCs/>
          <w:lang w:val="es-ES"/>
        </w:rPr>
      </w:pPr>
    </w:p>
    <w:p w14:paraId="4EC1DF89" w14:textId="77777777" w:rsidR="003660C0" w:rsidRPr="003660C0" w:rsidRDefault="003660C0" w:rsidP="003660C0">
      <w:r w:rsidRPr="003660C0">
        <w:rPr>
          <w:lang w:val="es-ES"/>
        </w:rPr>
        <w:t xml:space="preserve">Ambos países tienen características que los convierten en mercados clave para este sector, especialmente debido a su rápida expansión económica, alta demanda de energía y sus compromisos con la sostenibilidad. </w:t>
      </w:r>
      <w:r w:rsidRPr="003660C0">
        <w:t>Vamos a analizar cada uno en detalle:</w:t>
      </w:r>
    </w:p>
    <w:p w14:paraId="7EA965E1" w14:textId="77777777" w:rsidR="003660C0" w:rsidRPr="003660C0" w:rsidRDefault="003660C0" w:rsidP="003660C0">
      <w:pPr>
        <w:rPr>
          <w:b/>
          <w:bCs/>
        </w:rPr>
      </w:pPr>
      <w:r w:rsidRPr="003660C0">
        <w:rPr>
          <w:b/>
          <w:bCs/>
        </w:rPr>
        <w:t>1. China</w:t>
      </w:r>
    </w:p>
    <w:p w14:paraId="43B66425" w14:textId="77777777" w:rsidR="003660C0" w:rsidRPr="003660C0" w:rsidRDefault="003660C0" w:rsidP="003660C0">
      <w:pPr>
        <w:numPr>
          <w:ilvl w:val="0"/>
          <w:numId w:val="45"/>
        </w:numPr>
        <w:rPr>
          <w:lang w:val="es-ES"/>
        </w:rPr>
      </w:pPr>
      <w:r w:rsidRPr="003660C0">
        <w:rPr>
          <w:b/>
          <w:bCs/>
          <w:lang w:val="es-ES"/>
        </w:rPr>
        <w:t>Liderazgo Global en Energía Renovable</w:t>
      </w:r>
      <w:r w:rsidRPr="003660C0">
        <w:rPr>
          <w:lang w:val="es-ES"/>
        </w:rPr>
        <w:t>: China es actualmente el mayor productor y consumidor de energía renovable en el mundo. Ha liderado en capacidad instalada de energía solar, eólica e hidroeléctrica, invirtiendo miles de millones en estos sectores para reducir su dependencia del carbón y abordar su alta demanda energética.</w:t>
      </w:r>
    </w:p>
    <w:p w14:paraId="472CBF93" w14:textId="77777777" w:rsidR="003660C0" w:rsidRPr="003660C0" w:rsidRDefault="003660C0" w:rsidP="003660C0">
      <w:pPr>
        <w:numPr>
          <w:ilvl w:val="0"/>
          <w:numId w:val="45"/>
        </w:numPr>
        <w:rPr>
          <w:lang w:val="es-ES"/>
        </w:rPr>
      </w:pPr>
      <w:r w:rsidRPr="003660C0">
        <w:rPr>
          <w:b/>
          <w:bCs/>
          <w:lang w:val="es-ES"/>
        </w:rPr>
        <w:t>Compromiso con la Neutralidad de Carbono</w:t>
      </w:r>
      <w:r w:rsidRPr="003660C0">
        <w:rPr>
          <w:lang w:val="es-ES"/>
        </w:rPr>
        <w:t xml:space="preserve">: China se ha comprometido a alcanzar la neutralidad de carbono para </w:t>
      </w:r>
      <w:r w:rsidRPr="003660C0">
        <w:rPr>
          <w:b/>
          <w:bCs/>
          <w:lang w:val="es-ES"/>
        </w:rPr>
        <w:t>2060</w:t>
      </w:r>
      <w:r w:rsidRPr="003660C0">
        <w:rPr>
          <w:lang w:val="es-ES"/>
        </w:rPr>
        <w:t xml:space="preserve"> y a reducir sus emisiones máximas para </w:t>
      </w:r>
      <w:r w:rsidRPr="003660C0">
        <w:rPr>
          <w:b/>
          <w:bCs/>
          <w:lang w:val="es-ES"/>
        </w:rPr>
        <w:t>2030</w:t>
      </w:r>
      <w:r w:rsidRPr="003660C0">
        <w:rPr>
          <w:lang w:val="es-ES"/>
        </w:rPr>
        <w:t>. Estos objetivos han impulsado políticas y financiamiento favorables para proyectos de energía renovable a gran escala.</w:t>
      </w:r>
    </w:p>
    <w:p w14:paraId="1ABE45F8" w14:textId="77777777" w:rsidR="003660C0" w:rsidRPr="003660C0" w:rsidRDefault="003660C0" w:rsidP="003660C0">
      <w:pPr>
        <w:numPr>
          <w:ilvl w:val="0"/>
          <w:numId w:val="45"/>
        </w:numPr>
        <w:rPr>
          <w:lang w:val="es-ES"/>
        </w:rPr>
      </w:pPr>
      <w:r w:rsidRPr="003660C0">
        <w:rPr>
          <w:b/>
          <w:bCs/>
          <w:lang w:val="es-ES"/>
        </w:rPr>
        <w:t>Fuerte Apoyo Gubernamental</w:t>
      </w:r>
      <w:r w:rsidRPr="003660C0">
        <w:rPr>
          <w:lang w:val="es-ES"/>
        </w:rPr>
        <w:t>: El gobierno chino implementa incentivos fiscales, financiamiento asequible y políticas favorables para promover la inversión en energía renovable. Además, el país cuenta con grandes empresas estatales y privadas que lideran proyectos de infraestructura energética.</w:t>
      </w:r>
    </w:p>
    <w:p w14:paraId="108EED39" w14:textId="77777777" w:rsidR="003660C0" w:rsidRPr="003660C0" w:rsidRDefault="003660C0" w:rsidP="003660C0">
      <w:pPr>
        <w:numPr>
          <w:ilvl w:val="0"/>
          <w:numId w:val="45"/>
        </w:numPr>
        <w:rPr>
          <w:lang w:val="es-ES"/>
        </w:rPr>
      </w:pPr>
      <w:r w:rsidRPr="003660C0">
        <w:rPr>
          <w:b/>
          <w:bCs/>
          <w:lang w:val="es-ES"/>
        </w:rPr>
        <w:t>Oportunidades de Inversión en Tecnología y Manufactura</w:t>
      </w:r>
      <w:r w:rsidRPr="003660C0">
        <w:rPr>
          <w:lang w:val="es-ES"/>
        </w:rPr>
        <w:t xml:space="preserve">: China no solo consume energía renovable, sino que también es líder en la </w:t>
      </w:r>
      <w:r w:rsidRPr="003660C0">
        <w:rPr>
          <w:b/>
          <w:bCs/>
          <w:lang w:val="es-ES"/>
        </w:rPr>
        <w:t>producción de paneles solares, turbinas eólicas y baterías</w:t>
      </w:r>
      <w:r w:rsidRPr="003660C0">
        <w:rPr>
          <w:lang w:val="es-ES"/>
        </w:rPr>
        <w:t>. Esto convierte a China en un mercado importante no solo para proyectos de energía renovable, sino también para la manufactura y tecnología relacionada.</w:t>
      </w:r>
    </w:p>
    <w:p w14:paraId="562F6B0A" w14:textId="77777777" w:rsidR="003660C0" w:rsidRPr="003660C0" w:rsidRDefault="003660C0" w:rsidP="003660C0">
      <w:pPr>
        <w:rPr>
          <w:b/>
          <w:bCs/>
        </w:rPr>
      </w:pPr>
      <w:r w:rsidRPr="003660C0">
        <w:rPr>
          <w:b/>
          <w:bCs/>
        </w:rPr>
        <w:t>2. India</w:t>
      </w:r>
    </w:p>
    <w:p w14:paraId="742A3579" w14:textId="77777777" w:rsidR="003660C0" w:rsidRPr="003660C0" w:rsidRDefault="003660C0" w:rsidP="003660C0">
      <w:pPr>
        <w:numPr>
          <w:ilvl w:val="0"/>
          <w:numId w:val="46"/>
        </w:numPr>
        <w:rPr>
          <w:lang w:val="es-ES"/>
        </w:rPr>
      </w:pPr>
      <w:r w:rsidRPr="003660C0">
        <w:rPr>
          <w:b/>
          <w:bCs/>
          <w:lang w:val="es-ES"/>
        </w:rPr>
        <w:t>Rápido Crecimiento en Energía Solar y Eólica</w:t>
      </w:r>
      <w:r w:rsidRPr="003660C0">
        <w:rPr>
          <w:lang w:val="es-ES"/>
        </w:rPr>
        <w:t xml:space="preserve">: India ha experimentado un crecimiento explosivo en energía solar y eólica, con grandes proyectos en desarrollo. Tiene una meta de alcanzar </w:t>
      </w:r>
      <w:r w:rsidRPr="003660C0">
        <w:rPr>
          <w:b/>
          <w:bCs/>
          <w:lang w:val="es-ES"/>
        </w:rPr>
        <w:t xml:space="preserve">500 </w:t>
      </w:r>
      <w:r w:rsidRPr="003660C0">
        <w:rPr>
          <w:b/>
          <w:bCs/>
          <w:lang w:val="es-ES"/>
        </w:rPr>
        <w:lastRenderedPageBreak/>
        <w:t>GW de capacidad de energía renovable para 2030</w:t>
      </w:r>
      <w:r w:rsidRPr="003660C0">
        <w:rPr>
          <w:lang w:val="es-ES"/>
        </w:rPr>
        <w:t xml:space="preserve"> y aumentar la proporción de energía limpia en su matriz energética.</w:t>
      </w:r>
    </w:p>
    <w:p w14:paraId="125250CE" w14:textId="77777777" w:rsidR="003660C0" w:rsidRPr="003660C0" w:rsidRDefault="003660C0" w:rsidP="003660C0">
      <w:pPr>
        <w:numPr>
          <w:ilvl w:val="0"/>
          <w:numId w:val="46"/>
        </w:numPr>
        <w:rPr>
          <w:lang w:val="es-ES"/>
        </w:rPr>
      </w:pPr>
      <w:r w:rsidRPr="003660C0">
        <w:rPr>
          <w:b/>
          <w:bCs/>
          <w:lang w:val="es-ES"/>
        </w:rPr>
        <w:t>Gran Potencial Solar y Eólico</w:t>
      </w:r>
      <w:r w:rsidRPr="003660C0">
        <w:rPr>
          <w:lang w:val="es-ES"/>
        </w:rPr>
        <w:t>: La geografía de India ofrece un gran potencial para proyectos de energía solar (especialmente en el oeste del país) y eólica (en las áreas costeras). Además, el país tiene una gran cantidad de zonas rurales que se pueden beneficiar de proyectos de energía renovable descentralizados.</w:t>
      </w:r>
    </w:p>
    <w:p w14:paraId="7AF2AD66" w14:textId="77777777" w:rsidR="003660C0" w:rsidRPr="003660C0" w:rsidRDefault="003660C0" w:rsidP="003660C0">
      <w:pPr>
        <w:numPr>
          <w:ilvl w:val="0"/>
          <w:numId w:val="46"/>
        </w:numPr>
        <w:rPr>
          <w:lang w:val="es-ES"/>
        </w:rPr>
      </w:pPr>
      <w:r w:rsidRPr="003660C0">
        <w:rPr>
          <w:b/>
          <w:bCs/>
          <w:lang w:val="es-ES"/>
        </w:rPr>
        <w:t>Demanda Energética y Dependencia de Importaciones</w:t>
      </w:r>
      <w:r w:rsidRPr="003660C0">
        <w:rPr>
          <w:lang w:val="es-ES"/>
        </w:rPr>
        <w:t xml:space="preserve">: India depende en gran medida de las importaciones de crudo y carbón para satisfacer su demanda energética. Esto, combinado con su crecimiento económico, crea una fuerte </w:t>
      </w:r>
      <w:r w:rsidRPr="003660C0">
        <w:rPr>
          <w:b/>
          <w:bCs/>
          <w:lang w:val="es-ES"/>
        </w:rPr>
        <w:t>demanda para alternativas renovables</w:t>
      </w:r>
      <w:r w:rsidRPr="003660C0">
        <w:rPr>
          <w:lang w:val="es-ES"/>
        </w:rPr>
        <w:t xml:space="preserve"> que puedan reducir su dependencia de combustibles fósiles.</w:t>
      </w:r>
    </w:p>
    <w:p w14:paraId="4AF31598" w14:textId="77777777" w:rsidR="003660C0" w:rsidRPr="003660C0" w:rsidRDefault="003660C0" w:rsidP="003660C0">
      <w:pPr>
        <w:numPr>
          <w:ilvl w:val="0"/>
          <w:numId w:val="46"/>
        </w:numPr>
        <w:rPr>
          <w:lang w:val="es-ES"/>
        </w:rPr>
      </w:pPr>
      <w:r w:rsidRPr="003660C0">
        <w:rPr>
          <w:b/>
          <w:bCs/>
          <w:lang w:val="es-ES"/>
        </w:rPr>
        <w:t>Políticas de Incentivo y Atracción de Inversiones</w:t>
      </w:r>
      <w:r w:rsidRPr="003660C0">
        <w:rPr>
          <w:lang w:val="es-ES"/>
        </w:rPr>
        <w:t>: El gobierno de India ha implementado políticas de apoyo, incentivos fiscales y financiamiento accesible para promover la inversión en renovables. Existen también acuerdos de financiamiento internacional para el desarrollo de energía limpia en India, lo que refuerza la estabilidad de las inversiones.</w:t>
      </w:r>
    </w:p>
    <w:p w14:paraId="6A9045A7" w14:textId="77777777" w:rsidR="003660C0" w:rsidRPr="003660C0" w:rsidRDefault="003660C0" w:rsidP="003660C0">
      <w:pPr>
        <w:rPr>
          <w:b/>
          <w:bCs/>
          <w:lang w:val="es-ES"/>
        </w:rPr>
      </w:pPr>
      <w:r w:rsidRPr="003660C0">
        <w:rPr>
          <w:b/>
          <w:bCs/>
          <w:lang w:val="es-ES"/>
        </w:rPr>
        <w:t>¿Por Qué Son Excelentes Opciones para Invertir?</w:t>
      </w:r>
    </w:p>
    <w:p w14:paraId="3BCD04EA" w14:textId="77777777" w:rsidR="003660C0" w:rsidRPr="003660C0" w:rsidRDefault="003660C0" w:rsidP="003660C0">
      <w:pPr>
        <w:rPr>
          <w:lang w:val="es-ES"/>
        </w:rPr>
      </w:pPr>
      <w:r w:rsidRPr="003660C0">
        <w:rPr>
          <w:lang w:val="es-ES"/>
        </w:rPr>
        <w:t xml:space="preserve">Ambos países están comprometidos con </w:t>
      </w:r>
      <w:r w:rsidRPr="003660C0">
        <w:rPr>
          <w:b/>
          <w:bCs/>
          <w:lang w:val="es-ES"/>
        </w:rPr>
        <w:t>alcanzar metas de reducción de emisiones y sostenibilidad</w:t>
      </w:r>
      <w:r w:rsidRPr="003660C0">
        <w:rPr>
          <w:lang w:val="es-ES"/>
        </w:rPr>
        <w:t>. Además, su alta demanda de energía y su interés por ser competitivos en el mercado global los convierten en mercados atractivos y con alto potencial de crecimiento.</w:t>
      </w:r>
    </w:p>
    <w:p w14:paraId="43425867" w14:textId="77777777" w:rsidR="003660C0" w:rsidRPr="003660C0" w:rsidRDefault="003660C0" w:rsidP="003660C0">
      <w:pPr>
        <w:numPr>
          <w:ilvl w:val="0"/>
          <w:numId w:val="47"/>
        </w:numPr>
        <w:rPr>
          <w:lang w:val="es-ES"/>
        </w:rPr>
      </w:pPr>
      <w:r w:rsidRPr="003660C0">
        <w:rPr>
          <w:b/>
          <w:bCs/>
          <w:lang w:val="es-ES"/>
        </w:rPr>
        <w:t>Mercado en Expansión</w:t>
      </w:r>
      <w:r w:rsidRPr="003660C0">
        <w:rPr>
          <w:lang w:val="es-ES"/>
        </w:rPr>
        <w:t>: La demanda energética está en constante crecimiento en ambos países, lo que asegura que las inversiones en infraestructura renovable tengan un mercado estable y en expansión.</w:t>
      </w:r>
    </w:p>
    <w:p w14:paraId="634647A0" w14:textId="77777777" w:rsidR="003660C0" w:rsidRPr="003660C0" w:rsidRDefault="003660C0" w:rsidP="003660C0">
      <w:pPr>
        <w:numPr>
          <w:ilvl w:val="0"/>
          <w:numId w:val="47"/>
        </w:numPr>
        <w:rPr>
          <w:lang w:val="es-ES"/>
        </w:rPr>
      </w:pPr>
      <w:r w:rsidRPr="003660C0">
        <w:rPr>
          <w:b/>
          <w:bCs/>
          <w:lang w:val="es-ES"/>
        </w:rPr>
        <w:t>Compromiso Gubernamental y Políticas de Apoyo</w:t>
      </w:r>
      <w:r w:rsidRPr="003660C0">
        <w:rPr>
          <w:lang w:val="es-ES"/>
        </w:rPr>
        <w:t>: Las políticas e incentivos de China e India buscan fomentar el crecimiento en energías renovables, atrayendo capital nacional e internacional.</w:t>
      </w:r>
    </w:p>
    <w:p w14:paraId="1A36A7A9" w14:textId="77777777" w:rsidR="003660C0" w:rsidRPr="003660C0" w:rsidRDefault="003660C0" w:rsidP="003660C0">
      <w:pPr>
        <w:numPr>
          <w:ilvl w:val="0"/>
          <w:numId w:val="47"/>
        </w:numPr>
        <w:rPr>
          <w:lang w:val="es-ES"/>
        </w:rPr>
      </w:pPr>
      <w:r w:rsidRPr="003660C0">
        <w:rPr>
          <w:b/>
          <w:bCs/>
          <w:lang w:val="es-ES"/>
        </w:rPr>
        <w:t>Oportunidades de Diversificación</w:t>
      </w:r>
      <w:r w:rsidRPr="003660C0">
        <w:rPr>
          <w:lang w:val="es-ES"/>
        </w:rPr>
        <w:t xml:space="preserve">: Las inversiones en energía renovable en estos países no solo se limitan a la generación de electricidad, sino que también abarcan </w:t>
      </w:r>
      <w:r w:rsidRPr="003660C0">
        <w:rPr>
          <w:b/>
          <w:bCs/>
          <w:lang w:val="es-ES"/>
        </w:rPr>
        <w:t>almacenamiento de energía, manufactura de equipos renovables y desarrollo de infraestructura de transmisión</w:t>
      </w:r>
      <w:r w:rsidRPr="003660C0">
        <w:rPr>
          <w:lang w:val="es-ES"/>
        </w:rPr>
        <w:t>.</w:t>
      </w:r>
    </w:p>
    <w:p w14:paraId="3DCAAC67" w14:textId="77777777" w:rsidR="003660C0" w:rsidRPr="003660C0" w:rsidRDefault="003660C0" w:rsidP="003660C0">
      <w:pPr>
        <w:rPr>
          <w:b/>
          <w:bCs/>
          <w:lang w:val="es-ES"/>
        </w:rPr>
      </w:pPr>
      <w:r w:rsidRPr="003660C0">
        <w:rPr>
          <w:b/>
          <w:bCs/>
          <w:lang w:val="es-ES"/>
        </w:rPr>
        <w:t>Conclusión</w:t>
      </w:r>
    </w:p>
    <w:p w14:paraId="2344B320" w14:textId="77777777" w:rsidR="003660C0" w:rsidRPr="003660C0" w:rsidRDefault="003660C0" w:rsidP="003660C0">
      <w:pPr>
        <w:rPr>
          <w:lang w:val="es-ES"/>
        </w:rPr>
      </w:pPr>
      <w:r w:rsidRPr="003660C0">
        <w:rPr>
          <w:b/>
          <w:bCs/>
          <w:lang w:val="es-ES"/>
        </w:rPr>
        <w:t>China e India representan dos de los mercados más prometedores para invertir en energías renovables</w:t>
      </w:r>
      <w:r w:rsidRPr="003660C0">
        <w:rPr>
          <w:lang w:val="es-ES"/>
        </w:rPr>
        <w:t>. Ambos países están comprometidos con la sostenibilidad, tienen un alto crecimiento económico y buscan ser autosuficientes en energía renovable. La combinación de incentivos, alta demanda y políticas de apoyo hacen que tanto China como India ofrezcan oportunidades únicas y atractivas para los inversores en el sector de energía renovable.</w:t>
      </w:r>
    </w:p>
    <w:p w14:paraId="0CEAE9B4" w14:textId="77777777" w:rsidR="003660C0" w:rsidRDefault="003660C0" w:rsidP="003660C0">
      <w:pPr>
        <w:rPr>
          <w:lang w:val="es-ES"/>
        </w:rPr>
      </w:pPr>
    </w:p>
    <w:p w14:paraId="1DB6403D" w14:textId="77777777" w:rsidR="000B7072" w:rsidRDefault="000B7072" w:rsidP="003660C0">
      <w:pPr>
        <w:rPr>
          <w:lang w:val="es-ES"/>
        </w:rPr>
      </w:pPr>
    </w:p>
    <w:p w14:paraId="5416DA33" w14:textId="77777777" w:rsidR="000B7072" w:rsidRDefault="000B7072" w:rsidP="003660C0">
      <w:pPr>
        <w:rPr>
          <w:lang w:val="es-ES"/>
        </w:rPr>
      </w:pPr>
    </w:p>
    <w:p w14:paraId="0B00AB56" w14:textId="77777777" w:rsidR="000B7072" w:rsidRDefault="000B7072" w:rsidP="003660C0">
      <w:pPr>
        <w:rPr>
          <w:lang w:val="es-ES"/>
        </w:rPr>
      </w:pPr>
    </w:p>
    <w:p w14:paraId="76B0E32F" w14:textId="0A84EBC1" w:rsidR="000B7072" w:rsidRPr="00646BE1" w:rsidRDefault="000B7072" w:rsidP="000B7072">
      <w:pPr>
        <w:jc w:val="center"/>
        <w:rPr>
          <w:b/>
          <w:bCs/>
          <w:lang w:val="es-ES"/>
        </w:rPr>
      </w:pPr>
      <w:r w:rsidRPr="00646BE1">
        <w:rPr>
          <w:b/>
          <w:bCs/>
          <w:lang w:val="es-ES"/>
        </w:rPr>
        <w:lastRenderedPageBreak/>
        <w:t>Es la Unión Europea una buena opción?</w:t>
      </w:r>
    </w:p>
    <w:p w14:paraId="43519F81" w14:textId="77777777" w:rsidR="000B7072" w:rsidRPr="000B7072" w:rsidRDefault="000B7072" w:rsidP="000B7072">
      <w:pPr>
        <w:rPr>
          <w:lang w:val="es-ES"/>
        </w:rPr>
      </w:pPr>
      <w:r w:rsidRPr="000B7072">
        <w:rPr>
          <w:lang w:val="es-ES"/>
        </w:rPr>
        <w:t xml:space="preserve">Sí, la </w:t>
      </w:r>
      <w:r w:rsidRPr="000B7072">
        <w:rPr>
          <w:b/>
          <w:bCs/>
          <w:lang w:val="es-ES"/>
        </w:rPr>
        <w:t>Unión Europea (UE)</w:t>
      </w:r>
      <w:r w:rsidRPr="000B7072">
        <w:rPr>
          <w:lang w:val="es-ES"/>
        </w:rPr>
        <w:t xml:space="preserve"> es una opción excelente para invertir en energía renovable, especialmente debido a su fuerte compromiso con la sostenibilidad, políticas favorables y un mercado en evolución hacia una economía baja en carbono. La UE tiene una serie de características que la hacen atractiva para inversiones en energías renovables, aunque también hay algunos factores que se deben considerar. Aquí te explico por qué es una buena opción y algunos aspectos clave a tener en cuenta.</w:t>
      </w:r>
    </w:p>
    <w:p w14:paraId="2D60F1B4" w14:textId="77777777" w:rsidR="000B7072" w:rsidRPr="000B7072" w:rsidRDefault="000B7072" w:rsidP="000B7072">
      <w:pPr>
        <w:rPr>
          <w:b/>
          <w:bCs/>
          <w:lang w:val="es-ES"/>
        </w:rPr>
      </w:pPr>
      <w:r w:rsidRPr="000B7072">
        <w:rPr>
          <w:b/>
          <w:bCs/>
          <w:lang w:val="es-ES"/>
        </w:rPr>
        <w:t>1. Compromiso con la Sostenibilidad y Objetivos Climáticos</w:t>
      </w:r>
    </w:p>
    <w:p w14:paraId="7B25580F" w14:textId="77777777" w:rsidR="000B7072" w:rsidRPr="000B7072" w:rsidRDefault="000B7072" w:rsidP="000B7072">
      <w:pPr>
        <w:numPr>
          <w:ilvl w:val="0"/>
          <w:numId w:val="48"/>
        </w:numPr>
        <w:rPr>
          <w:lang w:val="es-ES"/>
        </w:rPr>
      </w:pPr>
      <w:r w:rsidRPr="000B7072">
        <w:rPr>
          <w:lang w:val="es-ES"/>
        </w:rPr>
        <w:t xml:space="preserve">La UE es un líder mundial en la </w:t>
      </w:r>
      <w:r w:rsidRPr="000B7072">
        <w:rPr>
          <w:b/>
          <w:bCs/>
          <w:lang w:val="es-ES"/>
        </w:rPr>
        <w:t>lucha contra el cambio climático</w:t>
      </w:r>
      <w:r w:rsidRPr="000B7072">
        <w:rPr>
          <w:lang w:val="es-ES"/>
        </w:rPr>
        <w:t xml:space="preserve"> y tiene metas ambiciosas para reducir las emisiones de gases de efecto invernadero. Se ha comprometido a ser </w:t>
      </w:r>
      <w:r w:rsidRPr="000B7072">
        <w:rPr>
          <w:b/>
          <w:bCs/>
          <w:lang w:val="es-ES"/>
        </w:rPr>
        <w:t>neutral en carbono para 2050</w:t>
      </w:r>
      <w:r w:rsidRPr="000B7072">
        <w:rPr>
          <w:lang w:val="es-ES"/>
        </w:rPr>
        <w:t xml:space="preserve"> y a reducir las emisiones en un </w:t>
      </w:r>
      <w:r w:rsidRPr="000B7072">
        <w:rPr>
          <w:b/>
          <w:bCs/>
          <w:lang w:val="es-ES"/>
        </w:rPr>
        <w:t>55% para 2030</w:t>
      </w:r>
      <w:r w:rsidRPr="000B7072">
        <w:rPr>
          <w:lang w:val="es-ES"/>
        </w:rPr>
        <w:t xml:space="preserve"> en comparación con los niveles de 1990.</w:t>
      </w:r>
    </w:p>
    <w:p w14:paraId="62B03733" w14:textId="77777777" w:rsidR="000B7072" w:rsidRPr="000B7072" w:rsidRDefault="000B7072" w:rsidP="000B7072">
      <w:pPr>
        <w:numPr>
          <w:ilvl w:val="0"/>
          <w:numId w:val="48"/>
        </w:numPr>
        <w:rPr>
          <w:lang w:val="es-ES"/>
        </w:rPr>
      </w:pPr>
      <w:r w:rsidRPr="000B7072">
        <w:rPr>
          <w:lang w:val="es-ES"/>
        </w:rPr>
        <w:t>Estos objetivos han impulsado una serie de políticas y programas de financiación para promover el crecimiento de las energías renovables, lo que hace que la UE sea un mercado estable y comprometido con el desarrollo sostenible a largo plazo.</w:t>
      </w:r>
    </w:p>
    <w:p w14:paraId="1D429431" w14:textId="77777777" w:rsidR="000B7072" w:rsidRPr="000B7072" w:rsidRDefault="000B7072" w:rsidP="000B7072">
      <w:pPr>
        <w:rPr>
          <w:b/>
          <w:bCs/>
          <w:lang w:val="es-ES"/>
        </w:rPr>
      </w:pPr>
      <w:r w:rsidRPr="000B7072">
        <w:rPr>
          <w:b/>
          <w:bCs/>
          <w:lang w:val="es-ES"/>
        </w:rPr>
        <w:t>2. Incentivos y Fondos de la UE para Energías Renovables</w:t>
      </w:r>
    </w:p>
    <w:p w14:paraId="1E3BEE86" w14:textId="77777777" w:rsidR="000B7072" w:rsidRPr="000B7072" w:rsidRDefault="000B7072" w:rsidP="000B7072">
      <w:pPr>
        <w:numPr>
          <w:ilvl w:val="0"/>
          <w:numId w:val="49"/>
        </w:numPr>
        <w:rPr>
          <w:lang w:val="es-ES"/>
        </w:rPr>
      </w:pPr>
      <w:r w:rsidRPr="000B7072">
        <w:rPr>
          <w:lang w:val="es-ES"/>
        </w:rPr>
        <w:t xml:space="preserve">La UE tiene programas de apoyo financiero e incentivos para proyectos de energía renovable, como el </w:t>
      </w:r>
      <w:r w:rsidRPr="000B7072">
        <w:rPr>
          <w:b/>
          <w:bCs/>
          <w:lang w:val="es-ES"/>
        </w:rPr>
        <w:t>Green Deal</w:t>
      </w:r>
      <w:r w:rsidRPr="000B7072">
        <w:rPr>
          <w:lang w:val="es-ES"/>
        </w:rPr>
        <w:t xml:space="preserve"> europeo y el </w:t>
      </w:r>
      <w:r w:rsidRPr="000B7072">
        <w:rPr>
          <w:b/>
          <w:bCs/>
          <w:lang w:val="es-ES"/>
        </w:rPr>
        <w:t>Mecanismo de Recuperación y Resiliencia</w:t>
      </w:r>
      <w:r w:rsidRPr="000B7072">
        <w:rPr>
          <w:lang w:val="es-ES"/>
        </w:rPr>
        <w:t>. Estos fondos se destinan a proyectos de sostenibilidad, innovación y transición energética.</w:t>
      </w:r>
    </w:p>
    <w:p w14:paraId="7C3A5288" w14:textId="77777777" w:rsidR="000B7072" w:rsidRPr="000B7072" w:rsidRDefault="000B7072" w:rsidP="000B7072">
      <w:pPr>
        <w:numPr>
          <w:ilvl w:val="0"/>
          <w:numId w:val="49"/>
        </w:numPr>
        <w:rPr>
          <w:lang w:val="es-ES"/>
        </w:rPr>
      </w:pPr>
      <w:r w:rsidRPr="000B7072">
        <w:rPr>
          <w:lang w:val="es-ES"/>
        </w:rPr>
        <w:t xml:space="preserve">La </w:t>
      </w:r>
      <w:r w:rsidRPr="000B7072">
        <w:rPr>
          <w:b/>
          <w:bCs/>
          <w:lang w:val="es-ES"/>
        </w:rPr>
        <w:t>Banca Europea de Inversiones (BEI)</w:t>
      </w:r>
      <w:r w:rsidRPr="000B7072">
        <w:rPr>
          <w:lang w:val="es-ES"/>
        </w:rPr>
        <w:t xml:space="preserve"> y el </w:t>
      </w:r>
      <w:r w:rsidRPr="000B7072">
        <w:rPr>
          <w:b/>
          <w:bCs/>
          <w:lang w:val="es-ES"/>
        </w:rPr>
        <w:t>Fondo Europeo de Inversiones (FEI)</w:t>
      </w:r>
      <w:r w:rsidRPr="000B7072">
        <w:rPr>
          <w:lang w:val="es-ES"/>
        </w:rPr>
        <w:t xml:space="preserve"> también apoyan el financiamiento de proyectos de energías renovables, proporcionando capital y garantías que facilitan la inversión privada en el sector.</w:t>
      </w:r>
    </w:p>
    <w:p w14:paraId="647D3306" w14:textId="77777777" w:rsidR="000B7072" w:rsidRPr="000B7072" w:rsidRDefault="000B7072" w:rsidP="000B7072">
      <w:pPr>
        <w:rPr>
          <w:b/>
          <w:bCs/>
          <w:lang w:val="es-ES"/>
        </w:rPr>
      </w:pPr>
      <w:r w:rsidRPr="000B7072">
        <w:rPr>
          <w:b/>
          <w:bCs/>
          <w:lang w:val="es-ES"/>
        </w:rPr>
        <w:t>3. Mercado Maduro con Alta Capacidad de Energía Renovable</w:t>
      </w:r>
    </w:p>
    <w:p w14:paraId="321B64B1" w14:textId="77777777" w:rsidR="000B7072" w:rsidRPr="000B7072" w:rsidRDefault="000B7072" w:rsidP="000B7072">
      <w:pPr>
        <w:numPr>
          <w:ilvl w:val="0"/>
          <w:numId w:val="50"/>
        </w:numPr>
        <w:rPr>
          <w:lang w:val="es-ES"/>
        </w:rPr>
      </w:pPr>
      <w:r w:rsidRPr="000B7072">
        <w:rPr>
          <w:lang w:val="es-ES"/>
        </w:rPr>
        <w:t xml:space="preserve">La UE cuenta con una </w:t>
      </w:r>
      <w:r w:rsidRPr="000B7072">
        <w:rPr>
          <w:b/>
          <w:bCs/>
          <w:lang w:val="es-ES"/>
        </w:rPr>
        <w:t>infraestructura avanzada y una alta capacidad instalada de energía eólica, solar e hidroeléctrica</w:t>
      </w:r>
      <w:r w:rsidRPr="000B7072">
        <w:rPr>
          <w:lang w:val="es-ES"/>
        </w:rPr>
        <w:t>. Países como Alemania, España y Dinamarca son líderes en energía eólica, mientras que otros como Francia y España tienen una alta capacidad solar.</w:t>
      </w:r>
    </w:p>
    <w:p w14:paraId="5FF2A946" w14:textId="77777777" w:rsidR="000B7072" w:rsidRPr="000B7072" w:rsidRDefault="000B7072" w:rsidP="000B7072">
      <w:pPr>
        <w:numPr>
          <w:ilvl w:val="0"/>
          <w:numId w:val="50"/>
        </w:numPr>
        <w:rPr>
          <w:lang w:val="es-ES"/>
        </w:rPr>
      </w:pPr>
      <w:r w:rsidRPr="000B7072">
        <w:rPr>
          <w:lang w:val="es-ES"/>
        </w:rPr>
        <w:t>Aunque es un mercado más maduro en comparación con China e India, la UE sigue teniendo un potencial significativo, especialmente en innovaciones tecnológicas como el almacenamiento de energía, hidrógeno verde, y sistemas de gestión de redes inteligentes.</w:t>
      </w:r>
    </w:p>
    <w:p w14:paraId="7B54CD80" w14:textId="77777777" w:rsidR="000B7072" w:rsidRPr="000B7072" w:rsidRDefault="000B7072" w:rsidP="000B7072">
      <w:pPr>
        <w:rPr>
          <w:b/>
          <w:bCs/>
          <w:lang w:val="es-ES"/>
        </w:rPr>
      </w:pPr>
      <w:r w:rsidRPr="000B7072">
        <w:rPr>
          <w:b/>
          <w:bCs/>
          <w:lang w:val="es-ES"/>
        </w:rPr>
        <w:t>4. Descarbonización del Sector Energético y Transición a Renovables</w:t>
      </w:r>
    </w:p>
    <w:p w14:paraId="7F5C96FD" w14:textId="77777777" w:rsidR="000B7072" w:rsidRPr="000B7072" w:rsidRDefault="000B7072" w:rsidP="000B7072">
      <w:pPr>
        <w:numPr>
          <w:ilvl w:val="0"/>
          <w:numId w:val="51"/>
        </w:numPr>
        <w:rPr>
          <w:lang w:val="es-ES"/>
        </w:rPr>
      </w:pPr>
      <w:r w:rsidRPr="000B7072">
        <w:rPr>
          <w:lang w:val="es-ES"/>
        </w:rPr>
        <w:t xml:space="preserve">La UE está en proceso de </w:t>
      </w:r>
      <w:r w:rsidRPr="000B7072">
        <w:rPr>
          <w:b/>
          <w:bCs/>
          <w:lang w:val="es-ES"/>
        </w:rPr>
        <w:t>descarbonización de sectores clave</w:t>
      </w:r>
      <w:r w:rsidRPr="000B7072">
        <w:rPr>
          <w:lang w:val="es-ES"/>
        </w:rPr>
        <w:t>, especialmente la industria y el transporte, lo que incrementa la demanda de energías renovables y tecnologías de almacenamiento. Esto crea oportunidades en toda la cadena de suministro de energías limpias.</w:t>
      </w:r>
    </w:p>
    <w:p w14:paraId="1E1972E8" w14:textId="77777777" w:rsidR="000B7072" w:rsidRPr="000B7072" w:rsidRDefault="000B7072" w:rsidP="000B7072">
      <w:pPr>
        <w:numPr>
          <w:ilvl w:val="0"/>
          <w:numId w:val="51"/>
        </w:numPr>
        <w:rPr>
          <w:lang w:val="es-ES"/>
        </w:rPr>
      </w:pPr>
      <w:r w:rsidRPr="000B7072">
        <w:rPr>
          <w:lang w:val="es-ES"/>
        </w:rPr>
        <w:t xml:space="preserve">Además, las políticas de reducción de carbono han creado un </w:t>
      </w:r>
      <w:r w:rsidRPr="000B7072">
        <w:rPr>
          <w:b/>
          <w:bCs/>
          <w:lang w:val="es-ES"/>
        </w:rPr>
        <w:t>mercado de bonos de carbono</w:t>
      </w:r>
      <w:r w:rsidRPr="000B7072">
        <w:rPr>
          <w:lang w:val="es-ES"/>
        </w:rPr>
        <w:t>, lo cual complementa las inversiones en energías renovables y agrega un incentivo económico para las empresas que adoptan prácticas de sostenibilidad.</w:t>
      </w:r>
    </w:p>
    <w:p w14:paraId="5159DFA9" w14:textId="77777777" w:rsidR="000B7072" w:rsidRPr="000B7072" w:rsidRDefault="000B7072" w:rsidP="000B7072">
      <w:pPr>
        <w:rPr>
          <w:b/>
          <w:bCs/>
        </w:rPr>
      </w:pPr>
      <w:r w:rsidRPr="000B7072">
        <w:rPr>
          <w:b/>
          <w:bCs/>
        </w:rPr>
        <w:t>5. Seguridad Energética y Diversificación</w:t>
      </w:r>
    </w:p>
    <w:p w14:paraId="7FE624C4" w14:textId="77777777" w:rsidR="000B7072" w:rsidRPr="000B7072" w:rsidRDefault="000B7072" w:rsidP="000B7072">
      <w:pPr>
        <w:numPr>
          <w:ilvl w:val="0"/>
          <w:numId w:val="52"/>
        </w:numPr>
        <w:rPr>
          <w:lang w:val="es-ES"/>
        </w:rPr>
      </w:pPr>
      <w:r w:rsidRPr="000B7072">
        <w:rPr>
          <w:lang w:val="es-ES"/>
        </w:rPr>
        <w:lastRenderedPageBreak/>
        <w:t xml:space="preserve">La crisis energética en Europa, exacerbada por conflictos geopolíticos como el de Rusia y Ucrania, ha subrayado la </w:t>
      </w:r>
      <w:r w:rsidRPr="000B7072">
        <w:rPr>
          <w:b/>
          <w:bCs/>
          <w:lang w:val="es-ES"/>
        </w:rPr>
        <w:t>necesidad de diversificación energética</w:t>
      </w:r>
      <w:r w:rsidRPr="000B7072">
        <w:rPr>
          <w:lang w:val="es-ES"/>
        </w:rPr>
        <w:t>. Esto ha acelerado los planes de transición energética y ha incrementado la demanda de energías renovables como alternativa a los combustibles fósiles importados.</w:t>
      </w:r>
    </w:p>
    <w:p w14:paraId="3B1D7342" w14:textId="77777777" w:rsidR="000B7072" w:rsidRPr="000B7072" w:rsidRDefault="000B7072" w:rsidP="000B7072">
      <w:pPr>
        <w:numPr>
          <w:ilvl w:val="0"/>
          <w:numId w:val="52"/>
        </w:numPr>
        <w:rPr>
          <w:lang w:val="es-ES"/>
        </w:rPr>
      </w:pPr>
      <w:r w:rsidRPr="000B7072">
        <w:rPr>
          <w:lang w:val="es-ES"/>
        </w:rPr>
        <w:t>Los gobiernos europeos están invirtiendo en proyectos de energía renovable a gran escala para reducir la dependencia de importaciones y garantizar la seguridad energética, lo que aumenta el atractivo para los inversores.</w:t>
      </w:r>
    </w:p>
    <w:p w14:paraId="73DB6EC9" w14:textId="77777777" w:rsidR="000B7072" w:rsidRPr="000B7072" w:rsidRDefault="000B7072" w:rsidP="000B7072">
      <w:pPr>
        <w:rPr>
          <w:b/>
          <w:bCs/>
          <w:lang w:val="es-ES"/>
        </w:rPr>
      </w:pPr>
      <w:r w:rsidRPr="000B7072">
        <w:rPr>
          <w:b/>
          <w:bCs/>
          <w:lang w:val="es-ES"/>
        </w:rPr>
        <w:t>Factores a Considerar en la Inversión en la UE</w:t>
      </w:r>
    </w:p>
    <w:p w14:paraId="4435FD9F" w14:textId="77777777" w:rsidR="000B7072" w:rsidRPr="000B7072" w:rsidRDefault="000B7072" w:rsidP="000B7072">
      <w:pPr>
        <w:numPr>
          <w:ilvl w:val="0"/>
          <w:numId w:val="53"/>
        </w:numPr>
        <w:rPr>
          <w:lang w:val="es-ES"/>
        </w:rPr>
      </w:pPr>
      <w:r w:rsidRPr="000B7072">
        <w:rPr>
          <w:b/>
          <w:bCs/>
          <w:lang w:val="es-ES"/>
        </w:rPr>
        <w:t>Competencia en un Mercado Maduro</w:t>
      </w:r>
      <w:r w:rsidRPr="000B7072">
        <w:rPr>
          <w:lang w:val="es-ES"/>
        </w:rPr>
        <w:t>: La UE tiene un mercado más maduro en comparación con países emergentes como India o China. Esto significa que hay más competencia y que algunas tecnologías están bien establecidas, lo cual puede limitar el retorno de la inversión en proyectos convencionales.</w:t>
      </w:r>
    </w:p>
    <w:p w14:paraId="664F861D" w14:textId="77777777" w:rsidR="000B7072" w:rsidRPr="000B7072" w:rsidRDefault="000B7072" w:rsidP="000B7072">
      <w:pPr>
        <w:numPr>
          <w:ilvl w:val="0"/>
          <w:numId w:val="53"/>
        </w:numPr>
        <w:rPr>
          <w:lang w:val="es-ES"/>
        </w:rPr>
      </w:pPr>
      <w:r w:rsidRPr="000B7072">
        <w:rPr>
          <w:b/>
          <w:bCs/>
          <w:lang w:val="es-ES"/>
        </w:rPr>
        <w:t>Regulaciones y Burocracia</w:t>
      </w:r>
      <w:r w:rsidRPr="000B7072">
        <w:rPr>
          <w:lang w:val="es-ES"/>
        </w:rPr>
        <w:t>: Aunque la UE apoya las energías renovables, algunos países tienen procesos regulatorios complejos y burocráticos que pueden ralentizar la implementación de proyectos.</w:t>
      </w:r>
    </w:p>
    <w:p w14:paraId="13D90012" w14:textId="77777777" w:rsidR="000B7072" w:rsidRPr="000B7072" w:rsidRDefault="000B7072" w:rsidP="000B7072">
      <w:pPr>
        <w:numPr>
          <w:ilvl w:val="0"/>
          <w:numId w:val="53"/>
        </w:numPr>
        <w:rPr>
          <w:lang w:val="es-ES"/>
        </w:rPr>
      </w:pPr>
      <w:r w:rsidRPr="000B7072">
        <w:rPr>
          <w:b/>
          <w:bCs/>
          <w:lang w:val="es-ES"/>
        </w:rPr>
        <w:t>Costos Relativos</w:t>
      </w:r>
      <w:r w:rsidRPr="000B7072">
        <w:rPr>
          <w:lang w:val="es-ES"/>
        </w:rPr>
        <w:t>: Los costos de instalación y operación pueden ser más altos en la UE en comparación con mercados emergentes debido a la regulación laboral, los estándares ambientales y los requisitos de cumplimiento.</w:t>
      </w:r>
    </w:p>
    <w:p w14:paraId="06E47DD9" w14:textId="77777777" w:rsidR="000B7072" w:rsidRPr="000B7072" w:rsidRDefault="000B7072" w:rsidP="000B7072">
      <w:pPr>
        <w:rPr>
          <w:b/>
          <w:bCs/>
          <w:lang w:val="es-ES"/>
        </w:rPr>
      </w:pPr>
      <w:r w:rsidRPr="000B7072">
        <w:rPr>
          <w:b/>
          <w:bCs/>
          <w:lang w:val="es-ES"/>
        </w:rPr>
        <w:t>En Resumen</w:t>
      </w:r>
    </w:p>
    <w:p w14:paraId="06BC9001" w14:textId="77777777" w:rsidR="000B7072" w:rsidRPr="000B7072" w:rsidRDefault="000B7072" w:rsidP="000B7072">
      <w:pPr>
        <w:rPr>
          <w:lang w:val="es-ES"/>
        </w:rPr>
      </w:pPr>
      <w:r w:rsidRPr="000B7072">
        <w:rPr>
          <w:lang w:val="es-ES"/>
        </w:rPr>
        <w:t xml:space="preserve">La </w:t>
      </w:r>
      <w:r w:rsidRPr="000B7072">
        <w:rPr>
          <w:b/>
          <w:bCs/>
          <w:lang w:val="es-ES"/>
        </w:rPr>
        <w:t>Unión Europea es una excelente opción para invertir en energía renovable</w:t>
      </w:r>
      <w:r w:rsidRPr="000B7072">
        <w:rPr>
          <w:lang w:val="es-ES"/>
        </w:rPr>
        <w:t>, gracias a su compromiso a largo plazo con la sostenibilidad, sus incentivos financieros y su mercado de tecnología avanzada. La UE presenta oportunidades no solo en generación de energía, sino también en innovación tecnológica, almacenamiento de energía, y transición de sectores clave hacia energías limpias. Aunque es un mercado competitivo y maduro, la fuerte demanda de energías renovables y la necesidad de seguridad energética hacen que la UE siga siendo un destino atractivo para inversores comprometidos con la sostenibilidad.</w:t>
      </w:r>
    </w:p>
    <w:p w14:paraId="6D8D032E" w14:textId="77777777" w:rsidR="000B7072" w:rsidRPr="000B7072" w:rsidRDefault="000B7072" w:rsidP="000B7072">
      <w:pPr>
        <w:rPr>
          <w:b/>
          <w:bCs/>
          <w:lang w:val="es-ES"/>
        </w:rPr>
      </w:pPr>
    </w:p>
    <w:p w14:paraId="3C7E87D0" w14:textId="77777777" w:rsidR="000B7072" w:rsidRDefault="000B7072" w:rsidP="000B7072">
      <w:pPr>
        <w:rPr>
          <w:b/>
          <w:bCs/>
          <w:lang w:val="es-ES"/>
        </w:rPr>
      </w:pPr>
    </w:p>
    <w:p w14:paraId="25456C4F" w14:textId="77777777" w:rsidR="000B7072" w:rsidRDefault="000B7072" w:rsidP="000B7072">
      <w:pPr>
        <w:rPr>
          <w:b/>
          <w:bCs/>
          <w:lang w:val="es-ES"/>
        </w:rPr>
      </w:pPr>
    </w:p>
    <w:p w14:paraId="2FCB9D1E" w14:textId="77777777" w:rsidR="000B7072" w:rsidRDefault="000B7072" w:rsidP="000B7072">
      <w:pPr>
        <w:rPr>
          <w:b/>
          <w:bCs/>
          <w:lang w:val="es-ES"/>
        </w:rPr>
      </w:pPr>
    </w:p>
    <w:p w14:paraId="7BEC53C4" w14:textId="77777777" w:rsidR="000B7072" w:rsidRDefault="000B7072" w:rsidP="000B7072">
      <w:pPr>
        <w:rPr>
          <w:b/>
          <w:bCs/>
          <w:lang w:val="es-ES"/>
        </w:rPr>
      </w:pPr>
    </w:p>
    <w:p w14:paraId="75C29D49" w14:textId="77777777" w:rsidR="000B7072" w:rsidRDefault="000B7072" w:rsidP="000B7072">
      <w:pPr>
        <w:rPr>
          <w:b/>
          <w:bCs/>
          <w:lang w:val="es-ES"/>
        </w:rPr>
      </w:pPr>
    </w:p>
    <w:p w14:paraId="44FAB982" w14:textId="77777777" w:rsidR="000B7072" w:rsidRDefault="000B7072" w:rsidP="000B7072">
      <w:pPr>
        <w:rPr>
          <w:b/>
          <w:bCs/>
          <w:lang w:val="es-ES"/>
        </w:rPr>
      </w:pPr>
    </w:p>
    <w:p w14:paraId="0A10C00E" w14:textId="77777777" w:rsidR="000B7072" w:rsidRDefault="000B7072" w:rsidP="000B7072">
      <w:pPr>
        <w:rPr>
          <w:b/>
          <w:bCs/>
          <w:lang w:val="es-ES"/>
        </w:rPr>
      </w:pPr>
    </w:p>
    <w:p w14:paraId="252D3372" w14:textId="77777777" w:rsidR="000B7072" w:rsidRDefault="000B7072" w:rsidP="000B7072">
      <w:pPr>
        <w:rPr>
          <w:b/>
          <w:bCs/>
          <w:lang w:val="es-ES"/>
        </w:rPr>
      </w:pPr>
    </w:p>
    <w:p w14:paraId="466DFA28" w14:textId="19AAE570" w:rsidR="000B7072" w:rsidRPr="000B7072" w:rsidRDefault="000B7072" w:rsidP="000B7072">
      <w:pPr>
        <w:jc w:val="center"/>
        <w:rPr>
          <w:b/>
          <w:bCs/>
          <w:lang w:val="es-ES"/>
        </w:rPr>
      </w:pPr>
      <w:r w:rsidRPr="000B7072">
        <w:rPr>
          <w:b/>
          <w:bCs/>
          <w:lang w:val="es-ES"/>
        </w:rPr>
        <w:lastRenderedPageBreak/>
        <w:t xml:space="preserve">La </w:t>
      </w:r>
      <w:r w:rsidR="00646BE1">
        <w:rPr>
          <w:b/>
          <w:bCs/>
          <w:lang w:val="es-ES"/>
        </w:rPr>
        <w:t>Unión</w:t>
      </w:r>
      <w:r w:rsidRPr="000B7072">
        <w:rPr>
          <w:b/>
          <w:bCs/>
          <w:lang w:val="es-ES"/>
        </w:rPr>
        <w:t xml:space="preserve"> </w:t>
      </w:r>
      <w:r w:rsidR="00646BE1">
        <w:rPr>
          <w:b/>
          <w:bCs/>
          <w:lang w:val="es-ES"/>
        </w:rPr>
        <w:t>Europea</w:t>
      </w:r>
      <w:r w:rsidRPr="000B7072">
        <w:rPr>
          <w:b/>
          <w:bCs/>
          <w:lang w:val="es-ES"/>
        </w:rPr>
        <w:t xml:space="preserve"> es autosu</w:t>
      </w:r>
      <w:r w:rsidR="00646BE1">
        <w:rPr>
          <w:b/>
          <w:bCs/>
          <w:lang w:val="es-ES"/>
        </w:rPr>
        <w:t>fi</w:t>
      </w:r>
      <w:r w:rsidRPr="000B7072">
        <w:rPr>
          <w:b/>
          <w:bCs/>
          <w:lang w:val="es-ES"/>
        </w:rPr>
        <w:t>ciente?</w:t>
      </w:r>
    </w:p>
    <w:p w14:paraId="7EDEEFC0" w14:textId="77777777" w:rsidR="000B7072" w:rsidRPr="000B7072" w:rsidRDefault="000B7072" w:rsidP="000B7072">
      <w:pPr>
        <w:rPr>
          <w:lang w:val="es-ES"/>
        </w:rPr>
      </w:pPr>
      <w:r w:rsidRPr="000B7072">
        <w:rPr>
          <w:b/>
          <w:bCs/>
          <w:lang w:val="es-ES"/>
        </w:rPr>
        <w:t>No, la Unión Europea no es autosuficiente en términos de energía</w:t>
      </w:r>
      <w:r w:rsidRPr="000B7072">
        <w:rPr>
          <w:lang w:val="es-ES"/>
        </w:rPr>
        <w:t xml:space="preserve"> y sigue siendo altamente dependiente de las importaciones de energía, especialmente de combustibles fósiles como el gas natural, el petróleo y el carbón. La crisis energética reciente ha resaltado esta dependencia y ha acelerado los esfuerzos de la UE para diversificar sus fuentes de energía y aumentar su capacidad de generación renovable. Aquí te explico algunos puntos clave sobre la situación de autosuficiencia energética en la UE:</w:t>
      </w:r>
    </w:p>
    <w:p w14:paraId="49A09548" w14:textId="77777777" w:rsidR="000B7072" w:rsidRPr="000B7072" w:rsidRDefault="000B7072" w:rsidP="000B7072">
      <w:pPr>
        <w:rPr>
          <w:b/>
          <w:bCs/>
        </w:rPr>
      </w:pPr>
      <w:r w:rsidRPr="000B7072">
        <w:rPr>
          <w:b/>
          <w:bCs/>
        </w:rPr>
        <w:t>1. Dependencia de Importaciones de Energía</w:t>
      </w:r>
    </w:p>
    <w:p w14:paraId="308BC0CD" w14:textId="77777777" w:rsidR="000B7072" w:rsidRPr="000B7072" w:rsidRDefault="000B7072" w:rsidP="000B7072">
      <w:pPr>
        <w:numPr>
          <w:ilvl w:val="0"/>
          <w:numId w:val="54"/>
        </w:numPr>
        <w:rPr>
          <w:lang w:val="es-ES"/>
        </w:rPr>
      </w:pPr>
      <w:r w:rsidRPr="000B7072">
        <w:rPr>
          <w:lang w:val="es-ES"/>
        </w:rPr>
        <w:t xml:space="preserve">La UE </w:t>
      </w:r>
      <w:r w:rsidRPr="000B7072">
        <w:rPr>
          <w:b/>
          <w:bCs/>
          <w:lang w:val="es-ES"/>
        </w:rPr>
        <w:t>importa más del 60% de la energía que consume</w:t>
      </w:r>
      <w:r w:rsidRPr="000B7072">
        <w:rPr>
          <w:lang w:val="es-ES"/>
        </w:rPr>
        <w:t>, y la mayor parte de estas importaciones son de combustibles fósiles. Históricamente, Rusia ha sido uno de los mayores proveedores de gas natural y petróleo para la UE, aunque la guerra en Ucrania ha cambiado esta dinámica y ha intensificado la búsqueda de fuentes alternativas.</w:t>
      </w:r>
    </w:p>
    <w:p w14:paraId="7C70438C" w14:textId="77777777" w:rsidR="000B7072" w:rsidRPr="000B7072" w:rsidRDefault="000B7072" w:rsidP="000B7072">
      <w:pPr>
        <w:numPr>
          <w:ilvl w:val="0"/>
          <w:numId w:val="54"/>
        </w:numPr>
        <w:rPr>
          <w:lang w:val="es-ES"/>
        </w:rPr>
      </w:pPr>
      <w:r w:rsidRPr="000B7072">
        <w:rPr>
          <w:lang w:val="es-ES"/>
        </w:rPr>
        <w:t>La UE también depende de otros países como Noruega, Argelia y los Estados Unidos para cubrir sus necesidades energéticas, especialmente en gas natural licuado (GNL).</w:t>
      </w:r>
    </w:p>
    <w:p w14:paraId="79DC5235" w14:textId="77777777" w:rsidR="000B7072" w:rsidRPr="000B7072" w:rsidRDefault="000B7072" w:rsidP="000B7072">
      <w:pPr>
        <w:rPr>
          <w:b/>
          <w:bCs/>
          <w:lang w:val="es-ES"/>
        </w:rPr>
      </w:pPr>
      <w:r w:rsidRPr="000B7072">
        <w:rPr>
          <w:b/>
          <w:bCs/>
          <w:lang w:val="es-ES"/>
        </w:rPr>
        <w:t>2. Energías Renovables en Crecimiento, Pero No Suficientes</w:t>
      </w:r>
    </w:p>
    <w:p w14:paraId="144AC14E" w14:textId="77777777" w:rsidR="000B7072" w:rsidRPr="000B7072" w:rsidRDefault="000B7072" w:rsidP="000B7072">
      <w:pPr>
        <w:numPr>
          <w:ilvl w:val="0"/>
          <w:numId w:val="55"/>
        </w:numPr>
        <w:rPr>
          <w:lang w:val="es-ES"/>
        </w:rPr>
      </w:pPr>
      <w:r w:rsidRPr="000B7072">
        <w:rPr>
          <w:lang w:val="es-ES"/>
        </w:rPr>
        <w:t xml:space="preserve">La UE ha avanzado significativamente en el desarrollo de energías renovables, alcanzando una </w:t>
      </w:r>
      <w:r w:rsidRPr="000B7072">
        <w:rPr>
          <w:b/>
          <w:bCs/>
          <w:lang w:val="es-ES"/>
        </w:rPr>
        <w:t>proporción de más del 22% de renovables en su matriz energética</w:t>
      </w:r>
      <w:r w:rsidRPr="000B7072">
        <w:rPr>
          <w:lang w:val="es-ES"/>
        </w:rPr>
        <w:t>. Sin embargo, esto todavía no es suficiente para cubrir toda la demanda de energía de la región, especialmente en invierno, cuando la demanda de calefacción es alta.</w:t>
      </w:r>
    </w:p>
    <w:p w14:paraId="12E67F2B" w14:textId="77777777" w:rsidR="000B7072" w:rsidRPr="000B7072" w:rsidRDefault="000B7072" w:rsidP="000B7072">
      <w:pPr>
        <w:numPr>
          <w:ilvl w:val="0"/>
          <w:numId w:val="55"/>
        </w:numPr>
        <w:rPr>
          <w:lang w:val="es-ES"/>
        </w:rPr>
      </w:pPr>
      <w:r w:rsidRPr="000B7072">
        <w:rPr>
          <w:lang w:val="es-ES"/>
        </w:rPr>
        <w:t>Aunque la energía eólica, solar e hidroeléctrica han crecido, aún existen limitaciones en almacenamiento de energía y en la infraestructura de transmisión que impiden la autosuficiencia total con renovables.</w:t>
      </w:r>
    </w:p>
    <w:p w14:paraId="2FA94015" w14:textId="77777777" w:rsidR="000B7072" w:rsidRPr="000B7072" w:rsidRDefault="000B7072" w:rsidP="000B7072">
      <w:pPr>
        <w:rPr>
          <w:b/>
          <w:bCs/>
        </w:rPr>
      </w:pPr>
      <w:r w:rsidRPr="000B7072">
        <w:rPr>
          <w:b/>
          <w:bCs/>
        </w:rPr>
        <w:t>3. Transición Energética y Diversificación</w:t>
      </w:r>
    </w:p>
    <w:p w14:paraId="0B0C2698" w14:textId="77777777" w:rsidR="000B7072" w:rsidRPr="000B7072" w:rsidRDefault="000B7072" w:rsidP="000B7072">
      <w:pPr>
        <w:numPr>
          <w:ilvl w:val="0"/>
          <w:numId w:val="56"/>
        </w:numPr>
        <w:rPr>
          <w:lang w:val="es-ES"/>
        </w:rPr>
      </w:pPr>
      <w:r w:rsidRPr="000B7072">
        <w:rPr>
          <w:lang w:val="es-ES"/>
        </w:rPr>
        <w:t xml:space="preserve">La UE ha implementado estrategias como el </w:t>
      </w:r>
      <w:r w:rsidRPr="000B7072">
        <w:rPr>
          <w:b/>
          <w:bCs/>
          <w:lang w:val="es-ES"/>
        </w:rPr>
        <w:t>Green Deal</w:t>
      </w:r>
      <w:r w:rsidRPr="000B7072">
        <w:rPr>
          <w:lang w:val="es-ES"/>
        </w:rPr>
        <w:t xml:space="preserve"> y el </w:t>
      </w:r>
      <w:r w:rsidRPr="000B7072">
        <w:rPr>
          <w:b/>
          <w:bCs/>
          <w:lang w:val="es-ES"/>
        </w:rPr>
        <w:t>Plan REPowerEU</w:t>
      </w:r>
      <w:r w:rsidRPr="000B7072">
        <w:rPr>
          <w:lang w:val="es-ES"/>
        </w:rPr>
        <w:t xml:space="preserve"> para acelerar la transición hacia la energía renovable y reducir la dependencia de combustibles fósiles. Estas políticas buscan incrementar la capacidad de generación renovable, invertir en almacenamiento de energía y promover la eficiencia energética.</w:t>
      </w:r>
    </w:p>
    <w:p w14:paraId="6C315B33" w14:textId="77777777" w:rsidR="000B7072" w:rsidRPr="000B7072" w:rsidRDefault="000B7072" w:rsidP="000B7072">
      <w:pPr>
        <w:numPr>
          <w:ilvl w:val="0"/>
          <w:numId w:val="56"/>
        </w:numPr>
        <w:rPr>
          <w:lang w:val="es-ES"/>
        </w:rPr>
      </w:pPr>
      <w:r w:rsidRPr="000B7072">
        <w:rPr>
          <w:lang w:val="es-ES"/>
        </w:rPr>
        <w:t>A pesar de estos esfuerzos, la transición llevará tiempo, y la dependencia de importaciones de energía seguirá siendo una realidad a corto y mediano plazo.</w:t>
      </w:r>
    </w:p>
    <w:p w14:paraId="3C84A665" w14:textId="77777777" w:rsidR="000B7072" w:rsidRPr="000B7072" w:rsidRDefault="000B7072" w:rsidP="000B7072">
      <w:pPr>
        <w:rPr>
          <w:b/>
          <w:bCs/>
          <w:lang w:val="es-ES"/>
        </w:rPr>
      </w:pPr>
      <w:r w:rsidRPr="000B7072">
        <w:rPr>
          <w:b/>
          <w:bCs/>
          <w:lang w:val="es-ES"/>
        </w:rPr>
        <w:t>4. Iniciativas en Hidrógeno Verde y Almacenamiento</w:t>
      </w:r>
    </w:p>
    <w:p w14:paraId="47F035B3" w14:textId="77777777" w:rsidR="000B7072" w:rsidRPr="000B7072" w:rsidRDefault="000B7072" w:rsidP="000B7072">
      <w:pPr>
        <w:numPr>
          <w:ilvl w:val="0"/>
          <w:numId w:val="57"/>
        </w:numPr>
        <w:rPr>
          <w:lang w:val="es-ES"/>
        </w:rPr>
      </w:pPr>
      <w:r w:rsidRPr="000B7072">
        <w:rPr>
          <w:lang w:val="es-ES"/>
        </w:rPr>
        <w:t>Para mejorar la autosuficiencia, la UE está invirtiendo en tecnologías de hidrógeno verde, que podrían almacenar energía renovable y utilizarse en sectores difíciles de descarbonizar, como la industria pesada y el transporte.</w:t>
      </w:r>
    </w:p>
    <w:p w14:paraId="6548F907" w14:textId="77777777" w:rsidR="000B7072" w:rsidRPr="000B7072" w:rsidRDefault="000B7072" w:rsidP="000B7072">
      <w:pPr>
        <w:numPr>
          <w:ilvl w:val="0"/>
          <w:numId w:val="57"/>
        </w:numPr>
        <w:rPr>
          <w:lang w:val="es-ES"/>
        </w:rPr>
      </w:pPr>
      <w:r w:rsidRPr="000B7072">
        <w:rPr>
          <w:lang w:val="es-ES"/>
        </w:rPr>
        <w:t>Estas tecnologías están en fases iniciales de implementación y requieren inversiones adicionales para hacerlas viables a gran escala, por lo que aún no resuelven la dependencia en el corto plazo.</w:t>
      </w:r>
    </w:p>
    <w:p w14:paraId="3B867C0D" w14:textId="77777777" w:rsidR="000B7072" w:rsidRPr="000B7072" w:rsidRDefault="000B7072" w:rsidP="000B7072">
      <w:pPr>
        <w:rPr>
          <w:b/>
          <w:bCs/>
          <w:lang w:val="es-ES"/>
        </w:rPr>
      </w:pPr>
      <w:r w:rsidRPr="000B7072">
        <w:rPr>
          <w:b/>
          <w:bCs/>
          <w:lang w:val="es-ES"/>
        </w:rPr>
        <w:t>5. Retos de Autosuficiencia en Energía Nuclear</w:t>
      </w:r>
    </w:p>
    <w:p w14:paraId="3151D7E3" w14:textId="77777777" w:rsidR="000B7072" w:rsidRPr="000B7072" w:rsidRDefault="000B7072" w:rsidP="000B7072">
      <w:pPr>
        <w:numPr>
          <w:ilvl w:val="0"/>
          <w:numId w:val="58"/>
        </w:numPr>
        <w:rPr>
          <w:lang w:val="es-ES"/>
        </w:rPr>
      </w:pPr>
      <w:r w:rsidRPr="000B7072">
        <w:rPr>
          <w:lang w:val="es-ES"/>
        </w:rPr>
        <w:lastRenderedPageBreak/>
        <w:t>La energía nuclear es otra fuente importante en la UE, especialmente en Francia. Sin embargo, la nuclear no cubre la demanda total de la región, y algunos países (como Alemania) han decidido reducir o eliminar sus plantas nucleares, lo que limita la capacidad autosuficiente de la región.</w:t>
      </w:r>
    </w:p>
    <w:p w14:paraId="2BD3FF26" w14:textId="77777777" w:rsidR="000B7072" w:rsidRPr="000B7072" w:rsidRDefault="000B7072" w:rsidP="000B7072">
      <w:pPr>
        <w:numPr>
          <w:ilvl w:val="0"/>
          <w:numId w:val="58"/>
        </w:numPr>
        <w:rPr>
          <w:lang w:val="es-ES"/>
        </w:rPr>
      </w:pPr>
      <w:r w:rsidRPr="000B7072">
        <w:rPr>
          <w:lang w:val="es-ES"/>
        </w:rPr>
        <w:t>Esta mezcla heterogénea de políticas nucleares entre los países miembros dificulta la autosuficiencia energética a nivel europeo.</w:t>
      </w:r>
    </w:p>
    <w:p w14:paraId="7EF02CEB" w14:textId="77777777" w:rsidR="000B7072" w:rsidRPr="000B7072" w:rsidRDefault="000B7072" w:rsidP="000B7072">
      <w:pPr>
        <w:rPr>
          <w:b/>
          <w:bCs/>
          <w:lang w:val="es-ES"/>
        </w:rPr>
      </w:pPr>
      <w:r w:rsidRPr="000B7072">
        <w:rPr>
          <w:b/>
          <w:bCs/>
          <w:lang w:val="es-ES"/>
        </w:rPr>
        <w:t>En Resumen</w:t>
      </w:r>
    </w:p>
    <w:p w14:paraId="5EF82496" w14:textId="77777777" w:rsidR="000B7072" w:rsidRDefault="000B7072" w:rsidP="000B7072">
      <w:pPr>
        <w:rPr>
          <w:lang w:val="es-ES"/>
        </w:rPr>
      </w:pPr>
      <w:r w:rsidRPr="000B7072">
        <w:rPr>
          <w:lang w:val="es-ES"/>
        </w:rPr>
        <w:t xml:space="preserve">La </w:t>
      </w:r>
      <w:r w:rsidRPr="000B7072">
        <w:rPr>
          <w:b/>
          <w:bCs/>
          <w:lang w:val="es-ES"/>
        </w:rPr>
        <w:t>Unión Europea aún no es autosuficiente en energía</w:t>
      </w:r>
      <w:r w:rsidRPr="000B7072">
        <w:rPr>
          <w:lang w:val="es-ES"/>
        </w:rPr>
        <w:t xml:space="preserve"> y depende en gran medida de las importaciones de combustibles fósiles. Aunque ha avanzado en energías renovables y está trabajando en soluciones de diversificación y almacenamiento, la autosuficiencia completa es un objetivo a largo plazo. La UE sigue en el proceso de transición hacia una matriz energética más sostenible y resiliente, pero la dependencia de fuentes externas de energía es una realidad que, por ahora, no puede evitar completamente.</w:t>
      </w:r>
    </w:p>
    <w:p w14:paraId="20A941D1" w14:textId="77777777" w:rsidR="00A40C82" w:rsidRPr="000B7072" w:rsidRDefault="00A40C82" w:rsidP="000B7072">
      <w:pPr>
        <w:rPr>
          <w:b/>
          <w:bCs/>
          <w:lang w:val="es-ES"/>
        </w:rPr>
      </w:pPr>
    </w:p>
    <w:p w14:paraId="5FCA939F" w14:textId="08779C03" w:rsidR="00A40C82" w:rsidRPr="00A40C82" w:rsidRDefault="00A40C82" w:rsidP="00A40C82">
      <w:pPr>
        <w:jc w:val="center"/>
        <w:rPr>
          <w:b/>
          <w:bCs/>
          <w:lang w:val="es-ES"/>
        </w:rPr>
      </w:pPr>
      <w:r w:rsidRPr="00A40C82">
        <w:rPr>
          <w:b/>
          <w:bCs/>
          <w:lang w:val="es-ES"/>
        </w:rPr>
        <w:t>Dónde es mejor</w:t>
      </w:r>
      <w:r>
        <w:rPr>
          <w:b/>
          <w:bCs/>
          <w:lang w:val="es-ES"/>
        </w:rPr>
        <w:t xml:space="preserve"> invertir</w:t>
      </w:r>
      <w:r w:rsidRPr="00A40C82">
        <w:rPr>
          <w:b/>
          <w:bCs/>
          <w:lang w:val="es-ES"/>
        </w:rPr>
        <w:t>?</w:t>
      </w:r>
    </w:p>
    <w:p w14:paraId="5ED9B7DC" w14:textId="77777777" w:rsidR="00A40C82" w:rsidRPr="00A40C82" w:rsidRDefault="00A40C82" w:rsidP="00A40C82">
      <w:pPr>
        <w:rPr>
          <w:lang w:val="es-ES"/>
        </w:rPr>
      </w:pPr>
      <w:r w:rsidRPr="00A40C82">
        <w:rPr>
          <w:lang w:val="es-ES"/>
        </w:rPr>
        <w:t xml:space="preserve">Determinar el mayor potencial de inversión en energía renovable entre </w:t>
      </w:r>
      <w:r w:rsidRPr="00A40C82">
        <w:rPr>
          <w:b/>
          <w:bCs/>
          <w:lang w:val="es-ES"/>
        </w:rPr>
        <w:t>China</w:t>
      </w:r>
      <w:r w:rsidRPr="00A40C82">
        <w:rPr>
          <w:lang w:val="es-ES"/>
        </w:rPr>
        <w:t xml:space="preserve">, </w:t>
      </w:r>
      <w:r w:rsidRPr="00A40C82">
        <w:rPr>
          <w:b/>
          <w:bCs/>
          <w:lang w:val="es-ES"/>
        </w:rPr>
        <w:t>India</w:t>
      </w:r>
      <w:r w:rsidRPr="00A40C82">
        <w:rPr>
          <w:lang w:val="es-ES"/>
        </w:rPr>
        <w:t xml:space="preserve"> y la </w:t>
      </w:r>
      <w:r w:rsidRPr="00A40C82">
        <w:rPr>
          <w:b/>
          <w:bCs/>
          <w:lang w:val="es-ES"/>
        </w:rPr>
        <w:t>Unión Europea</w:t>
      </w:r>
      <w:r w:rsidRPr="00A40C82">
        <w:rPr>
          <w:lang w:val="es-ES"/>
        </w:rPr>
        <w:t xml:space="preserve"> depende de los objetivos de inversión, el horizonte temporal y la tolerancia al riesgo. Cada mercado ofrece oportunidades únicas, pero también tiene desafíos específicos. Aquí tienes un análisis de los tres para ayudar a identificar el que podría tener mayor potencial de inversión:</w:t>
      </w:r>
    </w:p>
    <w:p w14:paraId="616F5EBE" w14:textId="77777777" w:rsidR="00A40C82" w:rsidRPr="00A40C82" w:rsidRDefault="00A40C82" w:rsidP="00A40C82">
      <w:pPr>
        <w:rPr>
          <w:b/>
          <w:bCs/>
          <w:lang w:val="es-ES"/>
        </w:rPr>
      </w:pPr>
      <w:r w:rsidRPr="00A40C82">
        <w:rPr>
          <w:b/>
          <w:bCs/>
          <w:lang w:val="es-ES"/>
        </w:rPr>
        <w:t>1. China: Liderazgo en Energía Renovable y Manufactura</w:t>
      </w:r>
    </w:p>
    <w:p w14:paraId="0892877A" w14:textId="77777777" w:rsidR="00A40C82" w:rsidRPr="00A40C82" w:rsidRDefault="00A40C82" w:rsidP="00A40C82">
      <w:pPr>
        <w:numPr>
          <w:ilvl w:val="0"/>
          <w:numId w:val="59"/>
        </w:numPr>
      </w:pPr>
      <w:r w:rsidRPr="00A40C82">
        <w:rPr>
          <w:b/>
          <w:bCs/>
        </w:rPr>
        <w:t>Ventajas</w:t>
      </w:r>
      <w:r w:rsidRPr="00A40C82">
        <w:t>:</w:t>
      </w:r>
    </w:p>
    <w:p w14:paraId="78640EBC" w14:textId="77777777" w:rsidR="00A40C82" w:rsidRPr="00A40C82" w:rsidRDefault="00A40C82" w:rsidP="00A40C82">
      <w:pPr>
        <w:numPr>
          <w:ilvl w:val="1"/>
          <w:numId w:val="59"/>
        </w:numPr>
        <w:rPr>
          <w:lang w:val="es-ES"/>
        </w:rPr>
      </w:pPr>
      <w:r w:rsidRPr="00A40C82">
        <w:rPr>
          <w:b/>
          <w:bCs/>
          <w:lang w:val="es-ES"/>
        </w:rPr>
        <w:t>Capacidad de producción y liderazgo en manufactura</w:t>
      </w:r>
      <w:r w:rsidRPr="00A40C82">
        <w:rPr>
          <w:lang w:val="es-ES"/>
        </w:rPr>
        <w:t>: China es el mayor productor de paneles solares, turbinas eólicas y baterías, lo que le permite satisfacer la demanda interna y exportar tecnología renovable a nivel global.</w:t>
      </w:r>
    </w:p>
    <w:p w14:paraId="31964413" w14:textId="77777777" w:rsidR="00A40C82" w:rsidRPr="00A40C82" w:rsidRDefault="00A40C82" w:rsidP="00A40C82">
      <w:pPr>
        <w:numPr>
          <w:ilvl w:val="1"/>
          <w:numId w:val="59"/>
        </w:numPr>
        <w:rPr>
          <w:lang w:val="es-ES"/>
        </w:rPr>
      </w:pPr>
      <w:r w:rsidRPr="00A40C82">
        <w:rPr>
          <w:b/>
          <w:bCs/>
          <w:lang w:val="es-ES"/>
        </w:rPr>
        <w:t>Enorme mercado interno</w:t>
      </w:r>
      <w:r w:rsidRPr="00A40C82">
        <w:rPr>
          <w:lang w:val="es-ES"/>
        </w:rPr>
        <w:t>: La demanda de energía de China sigue en aumento, lo que significa que hay un mercado estable para proyectos de generación de energía y almacenamiento.</w:t>
      </w:r>
    </w:p>
    <w:p w14:paraId="6CBE5774" w14:textId="77777777" w:rsidR="00A40C82" w:rsidRPr="00A40C82" w:rsidRDefault="00A40C82" w:rsidP="00A40C82">
      <w:pPr>
        <w:numPr>
          <w:ilvl w:val="1"/>
          <w:numId w:val="59"/>
        </w:numPr>
        <w:rPr>
          <w:lang w:val="es-ES"/>
        </w:rPr>
      </w:pPr>
      <w:r w:rsidRPr="00A40C82">
        <w:rPr>
          <w:b/>
          <w:bCs/>
          <w:lang w:val="es-ES"/>
        </w:rPr>
        <w:t>Compromiso con la neutralidad de carbono para 2060</w:t>
      </w:r>
      <w:r w:rsidRPr="00A40C82">
        <w:rPr>
          <w:lang w:val="es-ES"/>
        </w:rPr>
        <w:t>: Este objetivo impulsa inversiones en infraestructura renovable a gran escala y proyectos de innovación tecnológica.</w:t>
      </w:r>
    </w:p>
    <w:p w14:paraId="5D2DF314" w14:textId="77777777" w:rsidR="00A40C82" w:rsidRPr="00A40C82" w:rsidRDefault="00A40C82" w:rsidP="00A40C82">
      <w:pPr>
        <w:numPr>
          <w:ilvl w:val="0"/>
          <w:numId w:val="59"/>
        </w:numPr>
      </w:pPr>
      <w:r w:rsidRPr="00A40C82">
        <w:rPr>
          <w:b/>
          <w:bCs/>
        </w:rPr>
        <w:t>Desafíos</w:t>
      </w:r>
      <w:r w:rsidRPr="00A40C82">
        <w:t>:</w:t>
      </w:r>
    </w:p>
    <w:p w14:paraId="46D31C82" w14:textId="77777777" w:rsidR="00A40C82" w:rsidRPr="00A40C82" w:rsidRDefault="00A40C82" w:rsidP="00A40C82">
      <w:pPr>
        <w:numPr>
          <w:ilvl w:val="1"/>
          <w:numId w:val="59"/>
        </w:numPr>
        <w:rPr>
          <w:lang w:val="es-ES"/>
        </w:rPr>
      </w:pPr>
      <w:r w:rsidRPr="00A40C82">
        <w:rPr>
          <w:b/>
          <w:bCs/>
          <w:lang w:val="es-ES"/>
        </w:rPr>
        <w:t>Riesgo geopolítico</w:t>
      </w:r>
      <w:r w:rsidRPr="00A40C82">
        <w:rPr>
          <w:lang w:val="es-ES"/>
        </w:rPr>
        <w:t>: Las tensiones comerciales y geopolíticas con otras potencias pueden afectar las políticas de inversión extranjera en China.</w:t>
      </w:r>
    </w:p>
    <w:p w14:paraId="2BF983B1" w14:textId="77777777" w:rsidR="00A40C82" w:rsidRPr="00A40C82" w:rsidRDefault="00A40C82" w:rsidP="00A40C82">
      <w:pPr>
        <w:numPr>
          <w:ilvl w:val="1"/>
          <w:numId w:val="59"/>
        </w:numPr>
        <w:rPr>
          <w:lang w:val="es-ES"/>
        </w:rPr>
      </w:pPr>
      <w:r w:rsidRPr="00A40C82">
        <w:rPr>
          <w:b/>
          <w:bCs/>
          <w:lang w:val="es-ES"/>
        </w:rPr>
        <w:t>Control gubernamental</w:t>
      </w:r>
      <w:r w:rsidRPr="00A40C82">
        <w:rPr>
          <w:lang w:val="es-ES"/>
        </w:rPr>
        <w:t>: China tiene un control fuerte sobre los sectores estratégicos, por lo que las inversiones extranjeras están sujetas a regulación estricta.</w:t>
      </w:r>
    </w:p>
    <w:p w14:paraId="1E3DD653" w14:textId="77777777" w:rsidR="00A40C82" w:rsidRPr="00A40C82" w:rsidRDefault="00A40C82" w:rsidP="00A40C82">
      <w:pPr>
        <w:numPr>
          <w:ilvl w:val="0"/>
          <w:numId w:val="59"/>
        </w:numPr>
        <w:rPr>
          <w:lang w:val="es-ES"/>
        </w:rPr>
      </w:pPr>
      <w:r w:rsidRPr="00A40C82">
        <w:rPr>
          <w:b/>
          <w:bCs/>
          <w:lang w:val="es-ES"/>
        </w:rPr>
        <w:t>Resumen</w:t>
      </w:r>
      <w:r w:rsidRPr="00A40C82">
        <w:rPr>
          <w:lang w:val="es-ES"/>
        </w:rPr>
        <w:t xml:space="preserve">: China es ideal para inversores interesados en la </w:t>
      </w:r>
      <w:r w:rsidRPr="00A40C82">
        <w:rPr>
          <w:b/>
          <w:bCs/>
          <w:lang w:val="es-ES"/>
        </w:rPr>
        <w:t>manufactura de tecnología renovable y proyectos de gran escala</w:t>
      </w:r>
      <w:r w:rsidRPr="00A40C82">
        <w:rPr>
          <w:lang w:val="es-ES"/>
        </w:rPr>
        <w:t xml:space="preserve">. Es un mercado estable con alta demanda, pero la inversión puede </w:t>
      </w:r>
      <w:r w:rsidRPr="00A40C82">
        <w:rPr>
          <w:lang w:val="es-ES"/>
        </w:rPr>
        <w:lastRenderedPageBreak/>
        <w:t>estar limitada a través de acuerdos o empresas conjuntas (joint ventures) debido a las políticas de control.</w:t>
      </w:r>
    </w:p>
    <w:p w14:paraId="4553EA65" w14:textId="77777777" w:rsidR="00A40C82" w:rsidRPr="00A40C82" w:rsidRDefault="00A40C82" w:rsidP="00A40C82">
      <w:pPr>
        <w:rPr>
          <w:b/>
          <w:bCs/>
          <w:lang w:val="es-ES"/>
        </w:rPr>
      </w:pPr>
      <w:r w:rsidRPr="00A40C82">
        <w:rPr>
          <w:b/>
          <w:bCs/>
          <w:lang w:val="es-ES"/>
        </w:rPr>
        <w:t>2. India: Alto Crecimiento y Demanda Energética</w:t>
      </w:r>
    </w:p>
    <w:p w14:paraId="3F540008" w14:textId="77777777" w:rsidR="00A40C82" w:rsidRPr="00A40C82" w:rsidRDefault="00A40C82" w:rsidP="00A40C82">
      <w:pPr>
        <w:numPr>
          <w:ilvl w:val="0"/>
          <w:numId w:val="60"/>
        </w:numPr>
      </w:pPr>
      <w:r w:rsidRPr="00A40C82">
        <w:rPr>
          <w:b/>
          <w:bCs/>
        </w:rPr>
        <w:t>Ventajas</w:t>
      </w:r>
      <w:r w:rsidRPr="00A40C82">
        <w:t>:</w:t>
      </w:r>
    </w:p>
    <w:p w14:paraId="1491F67F" w14:textId="77777777" w:rsidR="00A40C82" w:rsidRPr="00A40C82" w:rsidRDefault="00A40C82" w:rsidP="00A40C82">
      <w:pPr>
        <w:numPr>
          <w:ilvl w:val="1"/>
          <w:numId w:val="60"/>
        </w:numPr>
        <w:rPr>
          <w:lang w:val="es-ES"/>
        </w:rPr>
      </w:pPr>
      <w:r w:rsidRPr="00A40C82">
        <w:rPr>
          <w:b/>
          <w:bCs/>
          <w:lang w:val="es-ES"/>
        </w:rPr>
        <w:t>Crecimiento acelerado en energía solar y eólica</w:t>
      </w:r>
      <w:r w:rsidRPr="00A40C82">
        <w:rPr>
          <w:lang w:val="es-ES"/>
        </w:rPr>
        <w:t>: India es uno de los mercados de energía renovable de mayor crecimiento, con objetivos de alcanzar 500 GW de capacidad renovable para 2030.</w:t>
      </w:r>
    </w:p>
    <w:p w14:paraId="3EAA1378" w14:textId="77777777" w:rsidR="00A40C82" w:rsidRPr="00A40C82" w:rsidRDefault="00A40C82" w:rsidP="00A40C82">
      <w:pPr>
        <w:numPr>
          <w:ilvl w:val="1"/>
          <w:numId w:val="60"/>
        </w:numPr>
        <w:rPr>
          <w:lang w:val="es-ES"/>
        </w:rPr>
      </w:pPr>
      <w:r w:rsidRPr="00A40C82">
        <w:rPr>
          <w:b/>
          <w:bCs/>
          <w:lang w:val="es-ES"/>
        </w:rPr>
        <w:t>Demanda de energía y necesidad de autosuficiencia</w:t>
      </w:r>
      <w:r w:rsidRPr="00A40C82">
        <w:rPr>
          <w:lang w:val="es-ES"/>
        </w:rPr>
        <w:t>: La creciente demanda de energía y la dependencia de importaciones de crudo hacen que India necesite diversificar su matriz energética, impulsando las renovables.</w:t>
      </w:r>
    </w:p>
    <w:p w14:paraId="1DB9B850" w14:textId="77777777" w:rsidR="00A40C82" w:rsidRPr="00A40C82" w:rsidRDefault="00A40C82" w:rsidP="00A40C82">
      <w:pPr>
        <w:numPr>
          <w:ilvl w:val="1"/>
          <w:numId w:val="60"/>
        </w:numPr>
        <w:rPr>
          <w:lang w:val="es-ES"/>
        </w:rPr>
      </w:pPr>
      <w:r w:rsidRPr="00A40C82">
        <w:rPr>
          <w:b/>
          <w:bCs/>
          <w:lang w:val="es-ES"/>
        </w:rPr>
        <w:t>Políticas de apoyo e incentivos</w:t>
      </w:r>
      <w:r w:rsidRPr="00A40C82">
        <w:rPr>
          <w:lang w:val="es-ES"/>
        </w:rPr>
        <w:t>: El gobierno indio ofrece subsidios, exenciones fiscales y financiamiento accesible para proyectos renovables, atrayendo inversión extranjera.</w:t>
      </w:r>
    </w:p>
    <w:p w14:paraId="78E0A71B" w14:textId="77777777" w:rsidR="00A40C82" w:rsidRPr="00A40C82" w:rsidRDefault="00A40C82" w:rsidP="00A40C82">
      <w:pPr>
        <w:numPr>
          <w:ilvl w:val="0"/>
          <w:numId w:val="60"/>
        </w:numPr>
      </w:pPr>
      <w:r w:rsidRPr="00A40C82">
        <w:rPr>
          <w:b/>
          <w:bCs/>
        </w:rPr>
        <w:t>Desafíos</w:t>
      </w:r>
      <w:r w:rsidRPr="00A40C82">
        <w:t>:</w:t>
      </w:r>
    </w:p>
    <w:p w14:paraId="5D77B30A" w14:textId="77777777" w:rsidR="00A40C82" w:rsidRPr="00A40C82" w:rsidRDefault="00A40C82" w:rsidP="00A40C82">
      <w:pPr>
        <w:numPr>
          <w:ilvl w:val="1"/>
          <w:numId w:val="60"/>
        </w:numPr>
        <w:rPr>
          <w:lang w:val="es-ES"/>
        </w:rPr>
      </w:pPr>
      <w:r w:rsidRPr="00A40C82">
        <w:rPr>
          <w:b/>
          <w:bCs/>
          <w:lang w:val="es-ES"/>
        </w:rPr>
        <w:t>Infraestructura limitada y desafíos regulatorios</w:t>
      </w:r>
      <w:r w:rsidRPr="00A40C82">
        <w:rPr>
          <w:lang w:val="es-ES"/>
        </w:rPr>
        <w:t>: A pesar del crecimiento, India enfrenta problemas de infraestructura y burocracia que pueden ralentizar la implementación de proyectos renovables.</w:t>
      </w:r>
    </w:p>
    <w:p w14:paraId="541C66C4" w14:textId="77777777" w:rsidR="00A40C82" w:rsidRPr="00A40C82" w:rsidRDefault="00A40C82" w:rsidP="00A40C82">
      <w:pPr>
        <w:numPr>
          <w:ilvl w:val="1"/>
          <w:numId w:val="60"/>
        </w:numPr>
        <w:rPr>
          <w:lang w:val="es-ES"/>
        </w:rPr>
      </w:pPr>
      <w:r w:rsidRPr="00A40C82">
        <w:rPr>
          <w:b/>
          <w:bCs/>
          <w:lang w:val="es-ES"/>
        </w:rPr>
        <w:t>Riesgo de estabilidad financiera en proyectos a largo plazo</w:t>
      </w:r>
      <w:r w:rsidRPr="00A40C82">
        <w:rPr>
          <w:lang w:val="es-ES"/>
        </w:rPr>
        <w:t>: La volatilidad de los precios energéticos y los problemas de financiación en el sector energético pueden crear incertidumbre para inversores en proyectos de larga duración.</w:t>
      </w:r>
    </w:p>
    <w:p w14:paraId="609F48C4" w14:textId="77777777" w:rsidR="00A40C82" w:rsidRPr="00A40C82" w:rsidRDefault="00A40C82" w:rsidP="00A40C82">
      <w:pPr>
        <w:numPr>
          <w:ilvl w:val="0"/>
          <w:numId w:val="60"/>
        </w:numPr>
        <w:rPr>
          <w:lang w:val="es-ES"/>
        </w:rPr>
      </w:pPr>
      <w:r w:rsidRPr="00A40C82">
        <w:rPr>
          <w:b/>
          <w:bCs/>
          <w:lang w:val="es-ES"/>
        </w:rPr>
        <w:t>Resumen</w:t>
      </w:r>
      <w:r w:rsidRPr="00A40C82">
        <w:rPr>
          <w:lang w:val="es-ES"/>
        </w:rPr>
        <w:t xml:space="preserve">: India tiene un gran potencial para inversiones en </w:t>
      </w:r>
      <w:r w:rsidRPr="00A40C82">
        <w:rPr>
          <w:b/>
          <w:bCs/>
          <w:lang w:val="es-ES"/>
        </w:rPr>
        <w:t>proyectos de energía solar y eólica</w:t>
      </w:r>
      <w:r w:rsidRPr="00A40C82">
        <w:rPr>
          <w:lang w:val="es-ES"/>
        </w:rPr>
        <w:t xml:space="preserve"> de rápido crecimiento, además de oportunidades en almacenamiento y electrificación rural. Es ideal para inversores que buscan mercados en desarrollo y están dispuestos a asumir un mayor nivel de riesgo a cambio de altos retornos.</w:t>
      </w:r>
    </w:p>
    <w:p w14:paraId="59B75FB1" w14:textId="77777777" w:rsidR="00A40C82" w:rsidRPr="00A40C82" w:rsidRDefault="00A40C82" w:rsidP="00A40C82">
      <w:pPr>
        <w:rPr>
          <w:b/>
          <w:bCs/>
          <w:lang w:val="es-ES"/>
        </w:rPr>
      </w:pPr>
      <w:r w:rsidRPr="00A40C82">
        <w:rPr>
          <w:b/>
          <w:bCs/>
          <w:lang w:val="es-ES"/>
        </w:rPr>
        <w:t>3. Unión Europea: Mercado Estable y Compromiso Sólido con la Sostenibilidad</w:t>
      </w:r>
    </w:p>
    <w:p w14:paraId="6ADEF6FE" w14:textId="77777777" w:rsidR="00A40C82" w:rsidRPr="00A40C82" w:rsidRDefault="00A40C82" w:rsidP="00A40C82">
      <w:pPr>
        <w:numPr>
          <w:ilvl w:val="0"/>
          <w:numId w:val="61"/>
        </w:numPr>
      </w:pPr>
      <w:r w:rsidRPr="00A40C82">
        <w:rPr>
          <w:b/>
          <w:bCs/>
        </w:rPr>
        <w:t>Ventajas</w:t>
      </w:r>
      <w:r w:rsidRPr="00A40C82">
        <w:t>:</w:t>
      </w:r>
    </w:p>
    <w:p w14:paraId="06B66B7C" w14:textId="77777777" w:rsidR="00A40C82" w:rsidRPr="00A40C82" w:rsidRDefault="00A40C82" w:rsidP="00A40C82">
      <w:pPr>
        <w:numPr>
          <w:ilvl w:val="1"/>
          <w:numId w:val="61"/>
        </w:numPr>
        <w:rPr>
          <w:lang w:val="es-ES"/>
        </w:rPr>
      </w:pPr>
      <w:r w:rsidRPr="00A40C82">
        <w:rPr>
          <w:b/>
          <w:bCs/>
          <w:lang w:val="es-ES"/>
        </w:rPr>
        <w:t>Compromiso firme con la sostenibilidad</w:t>
      </w:r>
      <w:r w:rsidRPr="00A40C82">
        <w:rPr>
          <w:lang w:val="es-ES"/>
        </w:rPr>
        <w:t>: La UE ha establecido objetivos ambiciosos de reducción de emisiones y neutralidad de carbono para 2050, lo que asegura un flujo constante de inversiones en el sector renovable.</w:t>
      </w:r>
    </w:p>
    <w:p w14:paraId="1F46153E" w14:textId="77777777" w:rsidR="00A40C82" w:rsidRPr="00A40C82" w:rsidRDefault="00A40C82" w:rsidP="00A40C82">
      <w:pPr>
        <w:numPr>
          <w:ilvl w:val="1"/>
          <w:numId w:val="61"/>
        </w:numPr>
        <w:rPr>
          <w:lang w:val="es-ES"/>
        </w:rPr>
      </w:pPr>
      <w:r w:rsidRPr="00A40C82">
        <w:rPr>
          <w:b/>
          <w:bCs/>
          <w:lang w:val="es-ES"/>
        </w:rPr>
        <w:t>Incentivos y fondos</w:t>
      </w:r>
      <w:r w:rsidRPr="00A40C82">
        <w:rPr>
          <w:lang w:val="es-ES"/>
        </w:rPr>
        <w:t>: Existen fondos de apoyo como el Green Deal y el Mecanismo de Recuperación y Resiliencia, además de subsidios y créditos específicos para proyectos renovables.</w:t>
      </w:r>
    </w:p>
    <w:p w14:paraId="5EA9B0E8" w14:textId="77777777" w:rsidR="00A40C82" w:rsidRPr="00A40C82" w:rsidRDefault="00A40C82" w:rsidP="00A40C82">
      <w:pPr>
        <w:numPr>
          <w:ilvl w:val="1"/>
          <w:numId w:val="61"/>
        </w:numPr>
        <w:rPr>
          <w:lang w:val="es-ES"/>
        </w:rPr>
      </w:pPr>
      <w:r w:rsidRPr="00A40C82">
        <w:rPr>
          <w:b/>
          <w:bCs/>
          <w:lang w:val="es-ES"/>
        </w:rPr>
        <w:t>Innovación en almacenamiento y tecnología de hidrógeno</w:t>
      </w:r>
      <w:r w:rsidRPr="00A40C82">
        <w:rPr>
          <w:lang w:val="es-ES"/>
        </w:rPr>
        <w:t>: La UE está liderando el desarrollo de tecnologías avanzadas, como el hidrógeno verde y el almacenamiento de energía, lo cual ofrece oportunidades de inversión en tecnología de punta.</w:t>
      </w:r>
    </w:p>
    <w:p w14:paraId="2EF495C4" w14:textId="77777777" w:rsidR="00A40C82" w:rsidRPr="00A40C82" w:rsidRDefault="00A40C82" w:rsidP="00A40C82">
      <w:pPr>
        <w:numPr>
          <w:ilvl w:val="0"/>
          <w:numId w:val="61"/>
        </w:numPr>
      </w:pPr>
      <w:r w:rsidRPr="00A40C82">
        <w:rPr>
          <w:b/>
          <w:bCs/>
        </w:rPr>
        <w:t>Desafíos</w:t>
      </w:r>
      <w:r w:rsidRPr="00A40C82">
        <w:t>:</w:t>
      </w:r>
    </w:p>
    <w:p w14:paraId="78223FBD" w14:textId="77777777" w:rsidR="00A40C82" w:rsidRPr="00A40C82" w:rsidRDefault="00A40C82" w:rsidP="00A40C82">
      <w:pPr>
        <w:numPr>
          <w:ilvl w:val="1"/>
          <w:numId w:val="61"/>
        </w:numPr>
        <w:rPr>
          <w:lang w:val="es-ES"/>
        </w:rPr>
      </w:pPr>
      <w:r w:rsidRPr="00A40C82">
        <w:rPr>
          <w:b/>
          <w:bCs/>
          <w:lang w:val="es-ES"/>
        </w:rPr>
        <w:lastRenderedPageBreak/>
        <w:t>Mercado maduro y competencia alta</w:t>
      </w:r>
      <w:r w:rsidRPr="00A40C82">
        <w:rPr>
          <w:lang w:val="es-ES"/>
        </w:rPr>
        <w:t>: El mercado europeo está más desarrollado, lo que implica que la competencia es intensa y las oportunidades de crecimiento rápido son limitadas en comparación con mercados emergentes.</w:t>
      </w:r>
    </w:p>
    <w:p w14:paraId="54F4370F" w14:textId="77777777" w:rsidR="00A40C82" w:rsidRPr="00A40C82" w:rsidRDefault="00A40C82" w:rsidP="00A40C82">
      <w:pPr>
        <w:numPr>
          <w:ilvl w:val="1"/>
          <w:numId w:val="61"/>
        </w:numPr>
        <w:rPr>
          <w:lang w:val="es-ES"/>
        </w:rPr>
      </w:pPr>
      <w:r w:rsidRPr="00A40C82">
        <w:rPr>
          <w:b/>
          <w:bCs/>
          <w:lang w:val="es-ES"/>
        </w:rPr>
        <w:t>Costos operativos y regulatorios altos</w:t>
      </w:r>
      <w:r w:rsidRPr="00A40C82">
        <w:rPr>
          <w:lang w:val="es-ES"/>
        </w:rPr>
        <w:t>: La UE tiene normas estrictas de sostenibilidad y laborales, lo que puede incrementar los costos de implementación y operación en comparación con otros mercados.</w:t>
      </w:r>
    </w:p>
    <w:p w14:paraId="37F12EF7" w14:textId="77777777" w:rsidR="00A40C82" w:rsidRPr="00A40C82" w:rsidRDefault="00A40C82" w:rsidP="00A40C82">
      <w:pPr>
        <w:numPr>
          <w:ilvl w:val="0"/>
          <w:numId w:val="61"/>
        </w:numPr>
        <w:rPr>
          <w:lang w:val="es-ES"/>
        </w:rPr>
      </w:pPr>
      <w:r w:rsidRPr="00A40C82">
        <w:rPr>
          <w:b/>
          <w:bCs/>
          <w:lang w:val="es-ES"/>
        </w:rPr>
        <w:t>Resumen</w:t>
      </w:r>
      <w:r w:rsidRPr="00A40C82">
        <w:rPr>
          <w:lang w:val="es-ES"/>
        </w:rPr>
        <w:t xml:space="preserve">: La Unión Europea es un destino excelente para </w:t>
      </w:r>
      <w:r w:rsidRPr="00A40C82">
        <w:rPr>
          <w:b/>
          <w:bCs/>
          <w:lang w:val="es-ES"/>
        </w:rPr>
        <w:t>inversiones estables a largo plazo</w:t>
      </w:r>
      <w:r w:rsidRPr="00A40C82">
        <w:rPr>
          <w:lang w:val="es-ES"/>
        </w:rPr>
        <w:t>, especialmente en tecnologías avanzadas y proyectos de almacenamiento de energía e hidrógeno. Es ideal para inversores que buscan estabilidad, bajo riesgo y un mercado comprometido con la transición energética.</w:t>
      </w:r>
    </w:p>
    <w:p w14:paraId="3AA37E84" w14:textId="77777777" w:rsidR="00A40C82" w:rsidRPr="00A40C82" w:rsidRDefault="00A40C82" w:rsidP="00A40C82">
      <w:pPr>
        <w:rPr>
          <w:b/>
          <w:bCs/>
        </w:rPr>
      </w:pPr>
      <w:r w:rsidRPr="00A40C82">
        <w:rPr>
          <w:b/>
          <w:bCs/>
        </w:rPr>
        <w:t>Conclusión: ¿Dónde Invertir?</w:t>
      </w:r>
    </w:p>
    <w:p w14:paraId="2D395E0E" w14:textId="77777777" w:rsidR="00A40C82" w:rsidRPr="00A40C82" w:rsidRDefault="00A40C82" w:rsidP="00A40C82">
      <w:pPr>
        <w:numPr>
          <w:ilvl w:val="0"/>
          <w:numId w:val="62"/>
        </w:numPr>
        <w:rPr>
          <w:lang w:val="es-ES"/>
        </w:rPr>
      </w:pPr>
      <w:r w:rsidRPr="00A40C82">
        <w:rPr>
          <w:b/>
          <w:bCs/>
          <w:lang w:val="es-ES"/>
        </w:rPr>
        <w:t>Para retornos rápidos y crecimiento acelerado</w:t>
      </w:r>
      <w:r w:rsidRPr="00A40C82">
        <w:rPr>
          <w:lang w:val="es-ES"/>
        </w:rPr>
        <w:t xml:space="preserve">: </w:t>
      </w:r>
      <w:r w:rsidRPr="00A40C82">
        <w:rPr>
          <w:b/>
          <w:bCs/>
          <w:lang w:val="es-ES"/>
        </w:rPr>
        <w:t>India</w:t>
      </w:r>
      <w:r w:rsidRPr="00A40C82">
        <w:rPr>
          <w:lang w:val="es-ES"/>
        </w:rPr>
        <w:t xml:space="preserve"> es la mejor opción, dado su mercado en expansión, alta demanda energética y apoyo gubernamental para renovables, aunque el riesgo es más elevado.</w:t>
      </w:r>
    </w:p>
    <w:p w14:paraId="0CD9F93C" w14:textId="77777777" w:rsidR="00A40C82" w:rsidRPr="00A40C82" w:rsidRDefault="00A40C82" w:rsidP="00A40C82">
      <w:pPr>
        <w:numPr>
          <w:ilvl w:val="0"/>
          <w:numId w:val="62"/>
        </w:numPr>
        <w:rPr>
          <w:lang w:val="es-ES"/>
        </w:rPr>
      </w:pPr>
      <w:r w:rsidRPr="00A40C82">
        <w:rPr>
          <w:b/>
          <w:bCs/>
          <w:lang w:val="es-ES"/>
        </w:rPr>
        <w:t>Para inversión en manufactura y exportación de tecnología renovable</w:t>
      </w:r>
      <w:r w:rsidRPr="00A40C82">
        <w:rPr>
          <w:lang w:val="es-ES"/>
        </w:rPr>
        <w:t xml:space="preserve">: </w:t>
      </w:r>
      <w:r w:rsidRPr="00A40C82">
        <w:rPr>
          <w:b/>
          <w:bCs/>
          <w:lang w:val="es-ES"/>
        </w:rPr>
        <w:t>China</w:t>
      </w:r>
      <w:r w:rsidRPr="00A40C82">
        <w:rPr>
          <w:lang w:val="es-ES"/>
        </w:rPr>
        <w:t xml:space="preserve"> es ideal gracias a su liderazgo en producción y exportación de equipos de energía renovable, aunque las restricciones para inversión extranjera y el contexto geopolítico son factores a considerar.</w:t>
      </w:r>
    </w:p>
    <w:p w14:paraId="213B247A" w14:textId="77777777" w:rsidR="00A40C82" w:rsidRPr="00A40C82" w:rsidRDefault="00A40C82" w:rsidP="00A40C82">
      <w:pPr>
        <w:numPr>
          <w:ilvl w:val="0"/>
          <w:numId w:val="62"/>
        </w:numPr>
        <w:rPr>
          <w:lang w:val="es-ES"/>
        </w:rPr>
      </w:pPr>
      <w:r w:rsidRPr="00A40C82">
        <w:rPr>
          <w:b/>
          <w:bCs/>
          <w:lang w:val="es-ES"/>
        </w:rPr>
        <w:t>Para estabilidad y tecnologías avanzadas</w:t>
      </w:r>
      <w:r w:rsidRPr="00A40C82">
        <w:rPr>
          <w:lang w:val="es-ES"/>
        </w:rPr>
        <w:t xml:space="preserve">: </w:t>
      </w:r>
      <w:r w:rsidRPr="00A40C82">
        <w:rPr>
          <w:b/>
          <w:bCs/>
          <w:lang w:val="es-ES"/>
        </w:rPr>
        <w:t>La Unión Europea</w:t>
      </w:r>
      <w:r w:rsidRPr="00A40C82">
        <w:rPr>
          <w:lang w:val="es-ES"/>
        </w:rPr>
        <w:t xml:space="preserve"> es excelente para inversiones en almacenamiento, hidrógeno y proyectos innovadores con un enfoque a largo plazo y bajo riesgo.</w:t>
      </w:r>
    </w:p>
    <w:p w14:paraId="74F32034" w14:textId="77777777" w:rsidR="00A40C82" w:rsidRDefault="00A40C82" w:rsidP="00A40C82">
      <w:pPr>
        <w:rPr>
          <w:lang w:val="es-ES"/>
        </w:rPr>
      </w:pPr>
      <w:r w:rsidRPr="00A40C82">
        <w:rPr>
          <w:lang w:val="es-ES"/>
        </w:rPr>
        <w:t xml:space="preserve">En general, todos ofrecen un gran potencial, pero la elección depende de la </w:t>
      </w:r>
      <w:r w:rsidRPr="00A40C82">
        <w:rPr>
          <w:b/>
          <w:bCs/>
          <w:lang w:val="es-ES"/>
        </w:rPr>
        <w:t>tolerancia al riesgo</w:t>
      </w:r>
      <w:r w:rsidRPr="00A40C82">
        <w:rPr>
          <w:lang w:val="es-ES"/>
        </w:rPr>
        <w:t xml:space="preserve">, el </w:t>
      </w:r>
      <w:r w:rsidRPr="00A40C82">
        <w:rPr>
          <w:b/>
          <w:bCs/>
          <w:lang w:val="es-ES"/>
        </w:rPr>
        <w:t>horizonte de inversión</w:t>
      </w:r>
      <w:r w:rsidRPr="00A40C82">
        <w:rPr>
          <w:lang w:val="es-ES"/>
        </w:rPr>
        <w:t xml:space="preserve"> y el </w:t>
      </w:r>
      <w:r w:rsidRPr="00A40C82">
        <w:rPr>
          <w:b/>
          <w:bCs/>
          <w:lang w:val="es-ES"/>
        </w:rPr>
        <w:t>tipo de oportunidad</w:t>
      </w:r>
      <w:r w:rsidRPr="00A40C82">
        <w:rPr>
          <w:lang w:val="es-ES"/>
        </w:rPr>
        <w:t xml:space="preserve"> que se esté buscando.</w:t>
      </w:r>
    </w:p>
    <w:p w14:paraId="21CA0C16" w14:textId="77777777" w:rsidR="00793C26" w:rsidRDefault="00793C26" w:rsidP="00A40C82">
      <w:pPr>
        <w:rPr>
          <w:lang w:val="es-ES"/>
        </w:rPr>
      </w:pPr>
    </w:p>
    <w:p w14:paraId="7B10652B" w14:textId="20567E5D" w:rsidR="00793C26" w:rsidRDefault="00793C26" w:rsidP="00793C26">
      <w:pPr>
        <w:jc w:val="center"/>
        <w:rPr>
          <w:b/>
          <w:bCs/>
          <w:lang w:val="es-ES"/>
        </w:rPr>
      </w:pPr>
      <w:r>
        <w:rPr>
          <w:b/>
          <w:bCs/>
          <w:lang w:val="es-ES"/>
        </w:rPr>
        <w:t xml:space="preserve">Es </w:t>
      </w:r>
      <w:r w:rsidR="003B4F4A">
        <w:rPr>
          <w:b/>
          <w:bCs/>
          <w:lang w:val="es-ES"/>
        </w:rPr>
        <w:t>recomendable</w:t>
      </w:r>
      <w:r>
        <w:rPr>
          <w:b/>
          <w:bCs/>
          <w:lang w:val="es-ES"/>
        </w:rPr>
        <w:t xml:space="preserve"> invertir en producción de energía en China?</w:t>
      </w:r>
    </w:p>
    <w:p w14:paraId="2F189614" w14:textId="77777777" w:rsidR="00793C26" w:rsidRPr="00A40C82" w:rsidRDefault="00793C26" w:rsidP="00793C26">
      <w:pPr>
        <w:rPr>
          <w:lang w:val="es-ES"/>
        </w:rPr>
      </w:pPr>
    </w:p>
    <w:p w14:paraId="4B584D21" w14:textId="77777777" w:rsidR="003B4F4A" w:rsidRPr="003B4F4A" w:rsidRDefault="003B4F4A" w:rsidP="003B4F4A">
      <w:pPr>
        <w:rPr>
          <w:lang w:val="es-ES"/>
        </w:rPr>
      </w:pPr>
      <w:r w:rsidRPr="003B4F4A">
        <w:rPr>
          <w:lang w:val="es-ES"/>
        </w:rPr>
        <w:t xml:space="preserve">Invertir en el sector de energía renovable en China </w:t>
      </w:r>
      <w:r w:rsidRPr="003B4F4A">
        <w:rPr>
          <w:b/>
          <w:bCs/>
          <w:lang w:val="es-ES"/>
        </w:rPr>
        <w:t>puede ser recomendable</w:t>
      </w:r>
      <w:r w:rsidRPr="003B4F4A">
        <w:rPr>
          <w:lang w:val="es-ES"/>
        </w:rPr>
        <w:t>, pero depende de los objetivos específicos del inversor, su tolerancia al riesgo y su disposición para adaptarse a las particularidades del mercado chino. A continuación, te explico los factores a favor y en contra para determinar si es recomendable:</w:t>
      </w:r>
    </w:p>
    <w:p w14:paraId="1593C98D" w14:textId="77777777" w:rsidR="003B4F4A" w:rsidRPr="003B4F4A" w:rsidRDefault="003B4F4A" w:rsidP="003B4F4A">
      <w:pPr>
        <w:rPr>
          <w:b/>
          <w:bCs/>
          <w:lang w:val="es-ES"/>
        </w:rPr>
      </w:pPr>
      <w:r w:rsidRPr="003B4F4A">
        <w:rPr>
          <w:b/>
          <w:bCs/>
          <w:lang w:val="es-ES"/>
        </w:rPr>
        <w:t>Factores a Favor de Invertir en Energía Renovable en China</w:t>
      </w:r>
    </w:p>
    <w:p w14:paraId="61A7E28A" w14:textId="77777777" w:rsidR="003B4F4A" w:rsidRPr="003B4F4A" w:rsidRDefault="003B4F4A" w:rsidP="003B4F4A">
      <w:pPr>
        <w:numPr>
          <w:ilvl w:val="0"/>
          <w:numId w:val="63"/>
        </w:numPr>
        <w:rPr>
          <w:lang w:val="es-ES"/>
        </w:rPr>
      </w:pPr>
      <w:r w:rsidRPr="003B4F4A">
        <w:rPr>
          <w:b/>
          <w:bCs/>
          <w:lang w:val="es-ES"/>
        </w:rPr>
        <w:t>Mercado en Crecimiento y Gran Demanda</w:t>
      </w:r>
    </w:p>
    <w:p w14:paraId="00AAAA71" w14:textId="77777777" w:rsidR="003B4F4A" w:rsidRPr="003B4F4A" w:rsidRDefault="003B4F4A" w:rsidP="003B4F4A">
      <w:pPr>
        <w:numPr>
          <w:ilvl w:val="1"/>
          <w:numId w:val="63"/>
        </w:numPr>
        <w:rPr>
          <w:lang w:val="es-ES"/>
        </w:rPr>
      </w:pPr>
      <w:r w:rsidRPr="003B4F4A">
        <w:rPr>
          <w:lang w:val="es-ES"/>
        </w:rPr>
        <w:t>China es el mayor consumidor de energía del mundo y tiene una demanda creciente de energías renovables. La meta de ser neutral en carbono para 2060 y las políticas de reducción de emisiones han impulsado el crecimiento del sector renovable.</w:t>
      </w:r>
    </w:p>
    <w:p w14:paraId="2E597084" w14:textId="77777777" w:rsidR="003B4F4A" w:rsidRPr="003B4F4A" w:rsidRDefault="003B4F4A" w:rsidP="003B4F4A">
      <w:pPr>
        <w:numPr>
          <w:ilvl w:val="1"/>
          <w:numId w:val="63"/>
        </w:numPr>
        <w:rPr>
          <w:lang w:val="es-ES"/>
        </w:rPr>
      </w:pPr>
      <w:r w:rsidRPr="003B4F4A">
        <w:rPr>
          <w:lang w:val="es-ES"/>
        </w:rPr>
        <w:t xml:space="preserve">Este mercado en expansión ofrece </w:t>
      </w:r>
      <w:r w:rsidRPr="003B4F4A">
        <w:rPr>
          <w:b/>
          <w:bCs/>
          <w:lang w:val="es-ES"/>
        </w:rPr>
        <w:t>oportunidades para inversiones en generación de energía renovable</w:t>
      </w:r>
      <w:r w:rsidRPr="003B4F4A">
        <w:rPr>
          <w:lang w:val="es-ES"/>
        </w:rPr>
        <w:t>, así como en tecnologías de almacenamiento y transmisión.</w:t>
      </w:r>
    </w:p>
    <w:p w14:paraId="383E4C06" w14:textId="77777777" w:rsidR="003B4F4A" w:rsidRPr="003B4F4A" w:rsidRDefault="003B4F4A" w:rsidP="003B4F4A">
      <w:pPr>
        <w:numPr>
          <w:ilvl w:val="0"/>
          <w:numId w:val="63"/>
        </w:numPr>
      </w:pPr>
      <w:r w:rsidRPr="003B4F4A">
        <w:rPr>
          <w:b/>
          <w:bCs/>
        </w:rPr>
        <w:lastRenderedPageBreak/>
        <w:t>Apoyo Gubernamental e Incentivos</w:t>
      </w:r>
    </w:p>
    <w:p w14:paraId="48F75FE1" w14:textId="77777777" w:rsidR="003B4F4A" w:rsidRPr="003B4F4A" w:rsidRDefault="003B4F4A" w:rsidP="003B4F4A">
      <w:pPr>
        <w:numPr>
          <w:ilvl w:val="1"/>
          <w:numId w:val="63"/>
        </w:numPr>
        <w:rPr>
          <w:lang w:val="es-ES"/>
        </w:rPr>
      </w:pPr>
      <w:r w:rsidRPr="003B4F4A">
        <w:rPr>
          <w:lang w:val="es-ES"/>
        </w:rPr>
        <w:t>El gobierno chino ha impulsado el desarrollo de renovables mediante subsidios, incentivos fiscales y políticas de apoyo que facilitan el financiamiento y la ejecución de proyectos.</w:t>
      </w:r>
    </w:p>
    <w:p w14:paraId="552606DD" w14:textId="77777777" w:rsidR="003B4F4A" w:rsidRPr="003B4F4A" w:rsidRDefault="003B4F4A" w:rsidP="003B4F4A">
      <w:pPr>
        <w:numPr>
          <w:ilvl w:val="1"/>
          <w:numId w:val="63"/>
        </w:numPr>
        <w:rPr>
          <w:lang w:val="es-ES"/>
        </w:rPr>
      </w:pPr>
      <w:r w:rsidRPr="003B4F4A">
        <w:rPr>
          <w:lang w:val="es-ES"/>
        </w:rPr>
        <w:t>Las provincias chinas también ofrecen programas de incentivos a nivel local, lo cual puede ser beneficioso para proyectos específicos en áreas con alto potencial solar o eólico.</w:t>
      </w:r>
    </w:p>
    <w:p w14:paraId="2EE23B1B" w14:textId="77777777" w:rsidR="003B4F4A" w:rsidRPr="003B4F4A" w:rsidRDefault="003B4F4A" w:rsidP="003B4F4A">
      <w:pPr>
        <w:numPr>
          <w:ilvl w:val="0"/>
          <w:numId w:val="63"/>
        </w:numPr>
      </w:pPr>
      <w:r w:rsidRPr="003B4F4A">
        <w:rPr>
          <w:b/>
          <w:bCs/>
        </w:rPr>
        <w:t>Ventajas en Manufactura y Exportación</w:t>
      </w:r>
    </w:p>
    <w:p w14:paraId="38024716" w14:textId="77777777" w:rsidR="003B4F4A" w:rsidRPr="003B4F4A" w:rsidRDefault="003B4F4A" w:rsidP="003B4F4A">
      <w:pPr>
        <w:numPr>
          <w:ilvl w:val="1"/>
          <w:numId w:val="63"/>
        </w:numPr>
        <w:rPr>
          <w:lang w:val="es-ES"/>
        </w:rPr>
      </w:pPr>
      <w:r w:rsidRPr="003B4F4A">
        <w:rPr>
          <w:lang w:val="es-ES"/>
        </w:rPr>
        <w:t xml:space="preserve">China lidera el mercado global en la manufactura de equipos renovables, como paneles solares y turbinas eólicas. Para inversores interesados en la producción de tecnología renovable, </w:t>
      </w:r>
      <w:r w:rsidRPr="003B4F4A">
        <w:rPr>
          <w:b/>
          <w:bCs/>
          <w:lang w:val="es-ES"/>
        </w:rPr>
        <w:t>China es una opción competitiva</w:t>
      </w:r>
      <w:r w:rsidRPr="003B4F4A">
        <w:rPr>
          <w:lang w:val="es-ES"/>
        </w:rPr>
        <w:t>, tanto en términos de costos de producción como en infraestructura.</w:t>
      </w:r>
    </w:p>
    <w:p w14:paraId="4A6DED62" w14:textId="77777777" w:rsidR="003B4F4A" w:rsidRPr="003B4F4A" w:rsidRDefault="003B4F4A" w:rsidP="003B4F4A">
      <w:pPr>
        <w:numPr>
          <w:ilvl w:val="1"/>
          <w:numId w:val="63"/>
        </w:numPr>
        <w:rPr>
          <w:lang w:val="es-ES"/>
        </w:rPr>
      </w:pPr>
      <w:r w:rsidRPr="003B4F4A">
        <w:rPr>
          <w:lang w:val="es-ES"/>
        </w:rPr>
        <w:t>China también es un gran exportador de productos y tecnología renovable, lo cual permite a los inversores aprovechar las cadenas de suministro establecidas y los acuerdos comerciales de China en Asia y otros mercados.</w:t>
      </w:r>
    </w:p>
    <w:p w14:paraId="7638B2FF" w14:textId="77777777" w:rsidR="003B4F4A" w:rsidRPr="003B4F4A" w:rsidRDefault="003B4F4A" w:rsidP="003B4F4A">
      <w:pPr>
        <w:rPr>
          <w:b/>
          <w:bCs/>
          <w:lang w:val="es-ES"/>
        </w:rPr>
      </w:pPr>
      <w:r w:rsidRPr="003B4F4A">
        <w:rPr>
          <w:b/>
          <w:bCs/>
          <w:lang w:val="es-ES"/>
        </w:rPr>
        <w:t>Factores en Contra y Desafíos a Considerar</w:t>
      </w:r>
    </w:p>
    <w:p w14:paraId="7837DE23" w14:textId="77777777" w:rsidR="003B4F4A" w:rsidRPr="003B4F4A" w:rsidRDefault="003B4F4A" w:rsidP="003B4F4A">
      <w:pPr>
        <w:numPr>
          <w:ilvl w:val="0"/>
          <w:numId w:val="64"/>
        </w:numPr>
      </w:pPr>
      <w:r w:rsidRPr="003B4F4A">
        <w:rPr>
          <w:b/>
          <w:bCs/>
        </w:rPr>
        <w:t>Regulación y Control Gubernamental</w:t>
      </w:r>
    </w:p>
    <w:p w14:paraId="1251EE83" w14:textId="77777777" w:rsidR="003B4F4A" w:rsidRPr="003B4F4A" w:rsidRDefault="003B4F4A" w:rsidP="003B4F4A">
      <w:pPr>
        <w:numPr>
          <w:ilvl w:val="1"/>
          <w:numId w:val="64"/>
        </w:numPr>
        <w:rPr>
          <w:lang w:val="es-ES"/>
        </w:rPr>
      </w:pPr>
      <w:r w:rsidRPr="003B4F4A">
        <w:rPr>
          <w:lang w:val="es-ES"/>
        </w:rPr>
        <w:t xml:space="preserve">El gobierno chino tiene un control riguroso sobre sectores estratégicos, incluida la energía. Las políticas y regulaciones pueden cambiar de manera imprevista, y en algunos casos, los inversores extranjeros enfrentan </w:t>
      </w:r>
      <w:r w:rsidRPr="003B4F4A">
        <w:rPr>
          <w:b/>
          <w:bCs/>
          <w:lang w:val="es-ES"/>
        </w:rPr>
        <w:t>restricciones de participación</w:t>
      </w:r>
      <w:r w:rsidRPr="003B4F4A">
        <w:rPr>
          <w:lang w:val="es-ES"/>
        </w:rPr>
        <w:t xml:space="preserve"> en ciertos sectores clave o en proyectos estratégicos.</w:t>
      </w:r>
    </w:p>
    <w:p w14:paraId="6C37CC90" w14:textId="77777777" w:rsidR="003B4F4A" w:rsidRPr="003B4F4A" w:rsidRDefault="003B4F4A" w:rsidP="003B4F4A">
      <w:pPr>
        <w:numPr>
          <w:ilvl w:val="1"/>
          <w:numId w:val="64"/>
        </w:numPr>
        <w:rPr>
          <w:lang w:val="es-ES"/>
        </w:rPr>
      </w:pPr>
      <w:r w:rsidRPr="003B4F4A">
        <w:rPr>
          <w:lang w:val="es-ES"/>
        </w:rPr>
        <w:t>La necesidad de establecer joint ventures con empresas chinas puede limitar el control y los beneficios para los inversores extranjeros.</w:t>
      </w:r>
    </w:p>
    <w:p w14:paraId="33AF9A43" w14:textId="77777777" w:rsidR="003B4F4A" w:rsidRPr="003B4F4A" w:rsidRDefault="003B4F4A" w:rsidP="003B4F4A">
      <w:pPr>
        <w:numPr>
          <w:ilvl w:val="0"/>
          <w:numId w:val="64"/>
        </w:numPr>
      </w:pPr>
      <w:r w:rsidRPr="003B4F4A">
        <w:rPr>
          <w:b/>
          <w:bCs/>
        </w:rPr>
        <w:t>Riesgo Geopolítico y Propiedad Intelectual</w:t>
      </w:r>
    </w:p>
    <w:p w14:paraId="72BDD02F" w14:textId="77777777" w:rsidR="003B4F4A" w:rsidRPr="003B4F4A" w:rsidRDefault="003B4F4A" w:rsidP="003B4F4A">
      <w:pPr>
        <w:numPr>
          <w:ilvl w:val="1"/>
          <w:numId w:val="64"/>
        </w:numPr>
        <w:rPr>
          <w:lang w:val="es-ES"/>
        </w:rPr>
      </w:pPr>
      <w:r w:rsidRPr="003B4F4A">
        <w:rPr>
          <w:lang w:val="es-ES"/>
        </w:rPr>
        <w:t xml:space="preserve">Las tensiones geopolíticas entre China y otros países pueden afectar la estabilidad de las inversiones extranjeras. Además, la </w:t>
      </w:r>
      <w:r w:rsidRPr="003B4F4A">
        <w:rPr>
          <w:b/>
          <w:bCs/>
          <w:lang w:val="es-ES"/>
        </w:rPr>
        <w:t>protección de propiedad intelectual</w:t>
      </w:r>
      <w:r w:rsidRPr="003B4F4A">
        <w:rPr>
          <w:lang w:val="es-ES"/>
        </w:rPr>
        <w:t xml:space="preserve"> y la transparencia regulatoria en China son menores en comparación con mercados como la Unión Europea o Estados Unidos.</w:t>
      </w:r>
    </w:p>
    <w:p w14:paraId="76E87EBA" w14:textId="77777777" w:rsidR="003B4F4A" w:rsidRPr="003B4F4A" w:rsidRDefault="003B4F4A" w:rsidP="003B4F4A">
      <w:pPr>
        <w:numPr>
          <w:ilvl w:val="1"/>
          <w:numId w:val="64"/>
        </w:numPr>
        <w:rPr>
          <w:lang w:val="es-ES"/>
        </w:rPr>
      </w:pPr>
      <w:r w:rsidRPr="003B4F4A">
        <w:rPr>
          <w:lang w:val="es-ES"/>
        </w:rPr>
        <w:t>Los inversores deben considerar que cualquier tecnología innovadora o propiedad intelectual compartida en un proyecto conjunto puede estar en riesgo.</w:t>
      </w:r>
    </w:p>
    <w:p w14:paraId="505295E3" w14:textId="77777777" w:rsidR="003B4F4A" w:rsidRPr="003B4F4A" w:rsidRDefault="003B4F4A" w:rsidP="003B4F4A">
      <w:pPr>
        <w:numPr>
          <w:ilvl w:val="0"/>
          <w:numId w:val="64"/>
        </w:numPr>
        <w:rPr>
          <w:lang w:val="es-ES"/>
        </w:rPr>
      </w:pPr>
      <w:r w:rsidRPr="003B4F4A">
        <w:rPr>
          <w:b/>
          <w:bCs/>
          <w:lang w:val="es-ES"/>
        </w:rPr>
        <w:t>Competencia Intensa y Costos en Alza</w:t>
      </w:r>
    </w:p>
    <w:p w14:paraId="0B4D0A19" w14:textId="77777777" w:rsidR="003B4F4A" w:rsidRPr="003B4F4A" w:rsidRDefault="003B4F4A" w:rsidP="003B4F4A">
      <w:pPr>
        <w:numPr>
          <w:ilvl w:val="1"/>
          <w:numId w:val="64"/>
        </w:numPr>
        <w:rPr>
          <w:lang w:val="es-ES"/>
        </w:rPr>
      </w:pPr>
      <w:r w:rsidRPr="003B4F4A">
        <w:rPr>
          <w:lang w:val="es-ES"/>
        </w:rPr>
        <w:t>Aunque China ofrece oportunidades de inversión, el sector renovable es altamente competitivo. Empresas estatales chinas y grandes corporaciones nacionales dominan el mercado, lo que significa que los inversores extranjeros pueden enfrentar barreras de entrada.</w:t>
      </w:r>
    </w:p>
    <w:p w14:paraId="25891263" w14:textId="77777777" w:rsidR="003B4F4A" w:rsidRPr="003B4F4A" w:rsidRDefault="003B4F4A" w:rsidP="003B4F4A">
      <w:pPr>
        <w:numPr>
          <w:ilvl w:val="1"/>
          <w:numId w:val="64"/>
        </w:numPr>
        <w:rPr>
          <w:lang w:val="es-ES"/>
        </w:rPr>
      </w:pPr>
      <w:r w:rsidRPr="003B4F4A">
        <w:rPr>
          <w:lang w:val="es-ES"/>
        </w:rPr>
        <w:lastRenderedPageBreak/>
        <w:t>Además, los costos de materiales y la competencia por terrenos ideales para energía renovable han aumentado, lo que puede impactar el retorno de inversión.</w:t>
      </w:r>
    </w:p>
    <w:p w14:paraId="16932760" w14:textId="77777777" w:rsidR="003B4F4A" w:rsidRPr="003B4F4A" w:rsidRDefault="003B4F4A" w:rsidP="003B4F4A">
      <w:pPr>
        <w:numPr>
          <w:ilvl w:val="0"/>
          <w:numId w:val="64"/>
        </w:numPr>
      </w:pPr>
      <w:r w:rsidRPr="003B4F4A">
        <w:rPr>
          <w:b/>
          <w:bCs/>
        </w:rPr>
        <w:t>Burocracia y Complejidad del Mercado</w:t>
      </w:r>
    </w:p>
    <w:p w14:paraId="265A4553" w14:textId="77777777" w:rsidR="003B4F4A" w:rsidRPr="003B4F4A" w:rsidRDefault="003B4F4A" w:rsidP="003B4F4A">
      <w:pPr>
        <w:numPr>
          <w:ilvl w:val="1"/>
          <w:numId w:val="64"/>
        </w:numPr>
        <w:rPr>
          <w:lang w:val="es-ES"/>
        </w:rPr>
      </w:pPr>
      <w:r w:rsidRPr="003B4F4A">
        <w:rPr>
          <w:lang w:val="es-ES"/>
        </w:rPr>
        <w:t xml:space="preserve">El proceso de obtener permisos y cumplir con las regulaciones locales puede ser complejo. China tiene una estructura de gobierno única y las políticas pueden variar significativamente entre provincias, lo que hace que la </w:t>
      </w:r>
      <w:r w:rsidRPr="003B4F4A">
        <w:rPr>
          <w:b/>
          <w:bCs/>
          <w:lang w:val="es-ES"/>
        </w:rPr>
        <w:t>burocracia</w:t>
      </w:r>
      <w:r w:rsidRPr="003B4F4A">
        <w:rPr>
          <w:lang w:val="es-ES"/>
        </w:rPr>
        <w:t xml:space="preserve"> sea un desafío para proyectos a gran escala.</w:t>
      </w:r>
    </w:p>
    <w:p w14:paraId="70224483" w14:textId="77777777" w:rsidR="003B4F4A" w:rsidRPr="003B4F4A" w:rsidRDefault="003B4F4A" w:rsidP="003B4F4A">
      <w:pPr>
        <w:rPr>
          <w:b/>
          <w:bCs/>
          <w:lang w:val="es-ES"/>
        </w:rPr>
      </w:pPr>
      <w:r w:rsidRPr="003B4F4A">
        <w:rPr>
          <w:b/>
          <w:bCs/>
          <w:lang w:val="es-ES"/>
        </w:rPr>
        <w:t>¿Es Recomendable?</w:t>
      </w:r>
    </w:p>
    <w:p w14:paraId="6DAB3ABE" w14:textId="77777777" w:rsidR="003B4F4A" w:rsidRPr="003B4F4A" w:rsidRDefault="003B4F4A" w:rsidP="003B4F4A">
      <w:pPr>
        <w:rPr>
          <w:lang w:val="es-ES"/>
        </w:rPr>
      </w:pPr>
      <w:r w:rsidRPr="003B4F4A">
        <w:rPr>
          <w:b/>
          <w:bCs/>
          <w:lang w:val="es-ES"/>
        </w:rPr>
        <w:t>Depende del perfil de inversor</w:t>
      </w:r>
      <w:r w:rsidRPr="003B4F4A">
        <w:rPr>
          <w:lang w:val="es-ES"/>
        </w:rPr>
        <w:t>:</w:t>
      </w:r>
    </w:p>
    <w:p w14:paraId="5CF96D41" w14:textId="77777777" w:rsidR="003B4F4A" w:rsidRPr="003B4F4A" w:rsidRDefault="003B4F4A" w:rsidP="003B4F4A">
      <w:pPr>
        <w:numPr>
          <w:ilvl w:val="0"/>
          <w:numId w:val="65"/>
        </w:numPr>
        <w:rPr>
          <w:lang w:val="es-ES"/>
        </w:rPr>
      </w:pPr>
      <w:r w:rsidRPr="003B4F4A">
        <w:rPr>
          <w:lang w:val="es-ES"/>
        </w:rPr>
        <w:t xml:space="preserve">Para </w:t>
      </w:r>
      <w:r w:rsidRPr="003B4F4A">
        <w:rPr>
          <w:b/>
          <w:bCs/>
          <w:lang w:val="es-ES"/>
        </w:rPr>
        <w:t>inversores estratégicos o corporativos</w:t>
      </w:r>
      <w:r w:rsidRPr="003B4F4A">
        <w:rPr>
          <w:lang w:val="es-ES"/>
        </w:rPr>
        <w:t xml:space="preserve"> con experiencia en el mercado chino y tolerancia a los desafíos regulatorios, puede ser una buena oportunidad de largo plazo. Las joint ventures bien estructuradas y los acuerdos estratégicos pueden permitir la participación en el mercado, beneficiándose de los incentivos y de la demanda de energía.</w:t>
      </w:r>
    </w:p>
    <w:p w14:paraId="67E1358C" w14:textId="77777777" w:rsidR="003B4F4A" w:rsidRPr="003B4F4A" w:rsidRDefault="003B4F4A" w:rsidP="003B4F4A">
      <w:pPr>
        <w:numPr>
          <w:ilvl w:val="0"/>
          <w:numId w:val="65"/>
        </w:numPr>
        <w:rPr>
          <w:lang w:val="es-ES"/>
        </w:rPr>
      </w:pPr>
      <w:r w:rsidRPr="003B4F4A">
        <w:rPr>
          <w:lang w:val="es-ES"/>
        </w:rPr>
        <w:t xml:space="preserve">Para </w:t>
      </w:r>
      <w:r w:rsidRPr="003B4F4A">
        <w:rPr>
          <w:b/>
          <w:bCs/>
          <w:lang w:val="es-ES"/>
        </w:rPr>
        <w:t>inversores más pequeños o aquellos que buscan mercados con menor riesgo</w:t>
      </w:r>
      <w:r w:rsidRPr="003B4F4A">
        <w:rPr>
          <w:lang w:val="es-ES"/>
        </w:rPr>
        <w:t xml:space="preserve"> y mayor transparencia regulatoria, China puede no ser la opción más recomendable. Mercados como India o la Unión Europea, donde las regulaciones son más estables y transparentes, pueden ofrecer una relación riesgo-beneficio más favorable.</w:t>
      </w:r>
    </w:p>
    <w:p w14:paraId="45D01B05" w14:textId="77777777" w:rsidR="003B4F4A" w:rsidRPr="003B4F4A" w:rsidRDefault="003B4F4A" w:rsidP="003B4F4A">
      <w:pPr>
        <w:rPr>
          <w:b/>
          <w:bCs/>
          <w:lang w:val="es-ES"/>
        </w:rPr>
      </w:pPr>
      <w:r w:rsidRPr="003B4F4A">
        <w:rPr>
          <w:b/>
          <w:bCs/>
          <w:lang w:val="es-ES"/>
        </w:rPr>
        <w:t>Conclusión</w:t>
      </w:r>
    </w:p>
    <w:p w14:paraId="5BA95C84" w14:textId="77777777" w:rsidR="003B4F4A" w:rsidRDefault="003B4F4A" w:rsidP="003B4F4A">
      <w:pPr>
        <w:rPr>
          <w:lang w:val="es-ES"/>
        </w:rPr>
      </w:pPr>
      <w:r w:rsidRPr="003B4F4A">
        <w:rPr>
          <w:lang w:val="es-ES"/>
        </w:rPr>
        <w:t xml:space="preserve">Invertir en energía renovable en China es posible y puede ser altamente rentable para inversores dispuestos a aceptar ciertos riesgos y trabajar en colaboración con socios locales. Sin embargo, </w:t>
      </w:r>
      <w:r w:rsidRPr="003B4F4A">
        <w:rPr>
          <w:b/>
          <w:bCs/>
          <w:lang w:val="es-ES"/>
        </w:rPr>
        <w:t>no es una inversión sin riesgos</w:t>
      </w:r>
      <w:r w:rsidRPr="003B4F4A">
        <w:rPr>
          <w:lang w:val="es-ES"/>
        </w:rPr>
        <w:t xml:space="preserve"> y puede ser desafiante para quienes buscan transparencia y control. Si se tiene la estrategia, la capacidad de adaptación y los recursos para gestionar las complejidades del mercado chino, puede ser una inversión recomendable con un gran potencial de retorno a largo plazo.</w:t>
      </w:r>
    </w:p>
    <w:p w14:paraId="40E35FF5" w14:textId="77777777" w:rsidR="00A6275E" w:rsidRDefault="00A6275E" w:rsidP="003B4F4A">
      <w:pPr>
        <w:rPr>
          <w:lang w:val="es-ES"/>
        </w:rPr>
      </w:pPr>
    </w:p>
    <w:p w14:paraId="06542CDF" w14:textId="77777777" w:rsidR="00A6275E" w:rsidRDefault="00A6275E" w:rsidP="003B4F4A">
      <w:pPr>
        <w:rPr>
          <w:lang w:val="es-ES"/>
        </w:rPr>
      </w:pPr>
    </w:p>
    <w:p w14:paraId="44207C7F" w14:textId="77777777" w:rsidR="00A6275E" w:rsidRDefault="00A6275E" w:rsidP="003B4F4A">
      <w:pPr>
        <w:rPr>
          <w:lang w:val="es-ES"/>
        </w:rPr>
      </w:pPr>
    </w:p>
    <w:p w14:paraId="2D4EAC19" w14:textId="77777777" w:rsidR="00A6275E" w:rsidRDefault="00A6275E" w:rsidP="003B4F4A">
      <w:pPr>
        <w:rPr>
          <w:lang w:val="es-ES"/>
        </w:rPr>
      </w:pPr>
    </w:p>
    <w:p w14:paraId="615D80DB" w14:textId="77777777" w:rsidR="00A6275E" w:rsidRDefault="00A6275E" w:rsidP="003B4F4A">
      <w:pPr>
        <w:rPr>
          <w:lang w:val="es-ES"/>
        </w:rPr>
      </w:pPr>
    </w:p>
    <w:p w14:paraId="3CEA6F1F" w14:textId="77777777" w:rsidR="00A6275E" w:rsidRDefault="00A6275E" w:rsidP="003B4F4A">
      <w:pPr>
        <w:rPr>
          <w:lang w:val="es-ES"/>
        </w:rPr>
      </w:pPr>
    </w:p>
    <w:p w14:paraId="43527538" w14:textId="77777777" w:rsidR="00A6275E" w:rsidRDefault="00A6275E" w:rsidP="003B4F4A">
      <w:pPr>
        <w:rPr>
          <w:lang w:val="es-ES"/>
        </w:rPr>
      </w:pPr>
    </w:p>
    <w:p w14:paraId="20B978C4" w14:textId="77777777" w:rsidR="00A6275E" w:rsidRDefault="00A6275E" w:rsidP="003B4F4A">
      <w:pPr>
        <w:rPr>
          <w:lang w:val="es-ES"/>
        </w:rPr>
      </w:pPr>
    </w:p>
    <w:p w14:paraId="60669A77" w14:textId="77777777" w:rsidR="00A6275E" w:rsidRDefault="00A6275E" w:rsidP="003B4F4A">
      <w:pPr>
        <w:rPr>
          <w:lang w:val="es-ES"/>
        </w:rPr>
      </w:pPr>
    </w:p>
    <w:p w14:paraId="5D529476" w14:textId="77777777" w:rsidR="00A6275E" w:rsidRDefault="00A6275E" w:rsidP="003B4F4A">
      <w:pPr>
        <w:rPr>
          <w:lang w:val="es-ES"/>
        </w:rPr>
      </w:pPr>
    </w:p>
    <w:p w14:paraId="2621A947" w14:textId="77777777" w:rsidR="00A6275E" w:rsidRPr="003B4F4A" w:rsidRDefault="00A6275E" w:rsidP="003B4F4A">
      <w:pPr>
        <w:rPr>
          <w:lang w:val="es-ES"/>
        </w:rPr>
      </w:pPr>
    </w:p>
    <w:p w14:paraId="5A3AAF4E" w14:textId="4AACF1EC" w:rsidR="00A40C82" w:rsidRDefault="00A6275E" w:rsidP="00A6275E">
      <w:pPr>
        <w:jc w:val="center"/>
        <w:rPr>
          <w:b/>
          <w:bCs/>
          <w:lang w:val="es-ES"/>
        </w:rPr>
      </w:pPr>
      <w:r>
        <w:rPr>
          <w:b/>
          <w:bCs/>
          <w:lang w:val="es-ES"/>
        </w:rPr>
        <w:lastRenderedPageBreak/>
        <w:t>RESUMEN</w:t>
      </w:r>
    </w:p>
    <w:p w14:paraId="4EADC6B3" w14:textId="77777777" w:rsidR="00A6275E" w:rsidRDefault="00A6275E" w:rsidP="00A6275E">
      <w:pPr>
        <w:jc w:val="center"/>
        <w:rPr>
          <w:b/>
          <w:bCs/>
          <w:lang w:val="es-ES"/>
        </w:rPr>
      </w:pPr>
    </w:p>
    <w:p w14:paraId="7AAD4050" w14:textId="77777777" w:rsidR="00A6275E" w:rsidRPr="00A6275E" w:rsidRDefault="00A6275E" w:rsidP="00A6275E">
      <w:pPr>
        <w:rPr>
          <w:b/>
          <w:bCs/>
          <w:lang w:val="es-ES"/>
        </w:rPr>
      </w:pPr>
      <w:r w:rsidRPr="00A6275E">
        <w:rPr>
          <w:b/>
          <w:bCs/>
          <w:lang w:val="es-ES"/>
        </w:rPr>
        <w:t>1. China: Ideal para Inversores Grandes y Experimentados</w:t>
      </w:r>
    </w:p>
    <w:p w14:paraId="6389461B" w14:textId="77777777" w:rsidR="00A6275E" w:rsidRPr="00A6275E" w:rsidRDefault="00A6275E" w:rsidP="00A6275E">
      <w:pPr>
        <w:numPr>
          <w:ilvl w:val="0"/>
          <w:numId w:val="66"/>
        </w:numPr>
        <w:rPr>
          <w:lang w:val="es-ES"/>
        </w:rPr>
      </w:pPr>
      <w:r w:rsidRPr="00A6275E">
        <w:rPr>
          <w:b/>
          <w:bCs/>
          <w:lang w:val="es-ES"/>
        </w:rPr>
        <w:t>Perfil de Inversor</w:t>
      </w:r>
      <w:r w:rsidRPr="00A6275E">
        <w:rPr>
          <w:lang w:val="es-ES"/>
        </w:rPr>
        <w:t>: Grandes corporaciones, fondos de inversión con alta capacidad de financiamiento, o inversores institucionales con experiencia en mercados emergentes y capacidad para gestionar riesgos geopolíticos y regulatorios.</w:t>
      </w:r>
    </w:p>
    <w:p w14:paraId="24535C31" w14:textId="77777777" w:rsidR="00A6275E" w:rsidRPr="00A6275E" w:rsidRDefault="00A6275E" w:rsidP="00A6275E">
      <w:pPr>
        <w:numPr>
          <w:ilvl w:val="0"/>
          <w:numId w:val="66"/>
        </w:numPr>
      </w:pPr>
      <w:r w:rsidRPr="00A6275E">
        <w:rPr>
          <w:b/>
          <w:bCs/>
        </w:rPr>
        <w:t>Ventajas</w:t>
      </w:r>
      <w:r w:rsidRPr="00A6275E">
        <w:t>:</w:t>
      </w:r>
    </w:p>
    <w:p w14:paraId="2D048A3C" w14:textId="77777777" w:rsidR="00A6275E" w:rsidRPr="00A6275E" w:rsidRDefault="00A6275E" w:rsidP="00A6275E">
      <w:pPr>
        <w:numPr>
          <w:ilvl w:val="1"/>
          <w:numId w:val="66"/>
        </w:numPr>
        <w:rPr>
          <w:lang w:val="es-ES"/>
        </w:rPr>
      </w:pPr>
      <w:r w:rsidRPr="00A6275E">
        <w:rPr>
          <w:b/>
          <w:bCs/>
          <w:lang w:val="es-ES"/>
        </w:rPr>
        <w:t>Enorme mercado y crecimiento continuo en renovables</w:t>
      </w:r>
      <w:r w:rsidRPr="00A6275E">
        <w:rPr>
          <w:lang w:val="es-ES"/>
        </w:rPr>
        <w:t>: China ofrece oportunidades para proyectos de gran escala, especialmente en manufactura y tecnología renovable.</w:t>
      </w:r>
    </w:p>
    <w:p w14:paraId="2237EFBF" w14:textId="77777777" w:rsidR="00A6275E" w:rsidRPr="00A6275E" w:rsidRDefault="00A6275E" w:rsidP="00A6275E">
      <w:pPr>
        <w:numPr>
          <w:ilvl w:val="1"/>
          <w:numId w:val="66"/>
        </w:numPr>
        <w:rPr>
          <w:lang w:val="es-ES"/>
        </w:rPr>
      </w:pPr>
      <w:r w:rsidRPr="00A6275E">
        <w:rPr>
          <w:b/>
          <w:bCs/>
          <w:lang w:val="es-ES"/>
        </w:rPr>
        <w:t>Apoyo a proyectos conjuntos</w:t>
      </w:r>
      <w:r w:rsidRPr="00A6275E">
        <w:rPr>
          <w:lang w:val="es-ES"/>
        </w:rPr>
        <w:t>: Para inversores experimentados, la posibilidad de formar joint ventures con empresas chinas puede ser ventajosa para acceder a un mercado controlado y aprovechar los incentivos gubernamentales.</w:t>
      </w:r>
    </w:p>
    <w:p w14:paraId="56F544F5" w14:textId="77777777" w:rsidR="00A6275E" w:rsidRPr="00A6275E" w:rsidRDefault="00A6275E" w:rsidP="00A6275E">
      <w:pPr>
        <w:numPr>
          <w:ilvl w:val="0"/>
          <w:numId w:val="66"/>
        </w:numPr>
        <w:rPr>
          <w:lang w:val="es-ES"/>
        </w:rPr>
      </w:pPr>
      <w:r w:rsidRPr="00A6275E">
        <w:rPr>
          <w:b/>
          <w:bCs/>
          <w:lang w:val="es-ES"/>
        </w:rPr>
        <w:t>Consideraciones</w:t>
      </w:r>
      <w:r w:rsidRPr="00A6275E">
        <w:rPr>
          <w:lang w:val="es-ES"/>
        </w:rPr>
        <w:t>: Necesidad de adaptarse a la regulación china y a una mayor competencia con empresas locales. Es clave contar con socios locales fuertes y experiencia en el manejo de riesgos específicos del mercado chino.</w:t>
      </w:r>
    </w:p>
    <w:p w14:paraId="1A634B4A" w14:textId="77777777" w:rsidR="00A6275E" w:rsidRPr="00A6275E" w:rsidRDefault="00A6275E" w:rsidP="00A6275E">
      <w:pPr>
        <w:rPr>
          <w:b/>
          <w:bCs/>
          <w:lang w:val="es-ES"/>
        </w:rPr>
      </w:pPr>
      <w:r w:rsidRPr="00A6275E">
        <w:rPr>
          <w:b/>
          <w:bCs/>
          <w:lang w:val="es-ES"/>
        </w:rPr>
        <w:t>2. India: Atractivo para Inversores Medianos con Moderada Aversión al Riesgo</w:t>
      </w:r>
    </w:p>
    <w:p w14:paraId="6E4C1904" w14:textId="77777777" w:rsidR="00A6275E" w:rsidRPr="00A6275E" w:rsidRDefault="00A6275E" w:rsidP="00A6275E">
      <w:pPr>
        <w:numPr>
          <w:ilvl w:val="0"/>
          <w:numId w:val="67"/>
        </w:numPr>
        <w:rPr>
          <w:lang w:val="es-ES"/>
        </w:rPr>
      </w:pPr>
      <w:r w:rsidRPr="00A6275E">
        <w:rPr>
          <w:b/>
          <w:bCs/>
          <w:lang w:val="es-ES"/>
        </w:rPr>
        <w:t>Perfil de Inversor</w:t>
      </w:r>
      <w:r w:rsidRPr="00A6275E">
        <w:rPr>
          <w:lang w:val="es-ES"/>
        </w:rPr>
        <w:t>: Empresas medianas, fondos de inversión en crecimiento, inversores con tolerancia a un nivel medio de riesgo y en búsqueda de altos retornos en mercados emergentes.</w:t>
      </w:r>
    </w:p>
    <w:p w14:paraId="7868A510" w14:textId="77777777" w:rsidR="00A6275E" w:rsidRPr="00A6275E" w:rsidRDefault="00A6275E" w:rsidP="00A6275E">
      <w:pPr>
        <w:numPr>
          <w:ilvl w:val="0"/>
          <w:numId w:val="67"/>
        </w:numPr>
      </w:pPr>
      <w:r w:rsidRPr="00A6275E">
        <w:rPr>
          <w:b/>
          <w:bCs/>
        </w:rPr>
        <w:t>Ventajas</w:t>
      </w:r>
      <w:r w:rsidRPr="00A6275E">
        <w:t>:</w:t>
      </w:r>
    </w:p>
    <w:p w14:paraId="61914554" w14:textId="77777777" w:rsidR="00A6275E" w:rsidRPr="00A6275E" w:rsidRDefault="00A6275E" w:rsidP="00A6275E">
      <w:pPr>
        <w:numPr>
          <w:ilvl w:val="1"/>
          <w:numId w:val="67"/>
        </w:numPr>
        <w:rPr>
          <w:lang w:val="es-ES"/>
        </w:rPr>
      </w:pPr>
      <w:r w:rsidRPr="00A6275E">
        <w:rPr>
          <w:b/>
          <w:bCs/>
          <w:lang w:val="es-ES"/>
        </w:rPr>
        <w:t>Gran demanda de energía y rápido crecimiento en renovables</w:t>
      </w:r>
      <w:r w:rsidRPr="00A6275E">
        <w:rPr>
          <w:lang w:val="es-ES"/>
        </w:rPr>
        <w:t>: India tiene un mercado interno en expansión, impulsado por la demanda de electricidad y el compromiso con la sostenibilidad.</w:t>
      </w:r>
    </w:p>
    <w:p w14:paraId="1D1DA4B9" w14:textId="77777777" w:rsidR="00A6275E" w:rsidRPr="00A6275E" w:rsidRDefault="00A6275E" w:rsidP="00A6275E">
      <w:pPr>
        <w:numPr>
          <w:ilvl w:val="1"/>
          <w:numId w:val="67"/>
        </w:numPr>
        <w:rPr>
          <w:lang w:val="es-ES"/>
        </w:rPr>
      </w:pPr>
      <w:r w:rsidRPr="00A6275E">
        <w:rPr>
          <w:b/>
          <w:bCs/>
          <w:lang w:val="es-ES"/>
        </w:rPr>
        <w:t>Incentivos favorables y menos barreras que China</w:t>
      </w:r>
      <w:r w:rsidRPr="00A6275E">
        <w:rPr>
          <w:lang w:val="es-ES"/>
        </w:rPr>
        <w:t>: Aunque existen desafíos regulatorios y de infraestructura, India es generalmente más abierta a la inversión extranjera en energías renovables sin tantas restricciones en sectores clave.</w:t>
      </w:r>
    </w:p>
    <w:p w14:paraId="154514B1" w14:textId="77777777" w:rsidR="00A6275E" w:rsidRPr="00A6275E" w:rsidRDefault="00A6275E" w:rsidP="00A6275E">
      <w:pPr>
        <w:numPr>
          <w:ilvl w:val="0"/>
          <w:numId w:val="67"/>
        </w:numPr>
        <w:rPr>
          <w:lang w:val="es-ES"/>
        </w:rPr>
      </w:pPr>
      <w:r w:rsidRPr="00A6275E">
        <w:rPr>
          <w:b/>
          <w:bCs/>
          <w:lang w:val="es-ES"/>
        </w:rPr>
        <w:t>Consideraciones</w:t>
      </w:r>
      <w:r w:rsidRPr="00A6275E">
        <w:rPr>
          <w:lang w:val="es-ES"/>
        </w:rPr>
        <w:t>: Los desafíos incluyen la burocracia, la infraestructura limitada y el riesgo de financiamiento, pero para inversores que toleren un riesgo medio, India ofrece una gran oportunidad con perspectivas de crecimiento a largo plazo.</w:t>
      </w:r>
    </w:p>
    <w:p w14:paraId="163788B8" w14:textId="77777777" w:rsidR="00A6275E" w:rsidRPr="00A6275E" w:rsidRDefault="00A6275E" w:rsidP="00A6275E">
      <w:pPr>
        <w:rPr>
          <w:b/>
          <w:bCs/>
          <w:lang w:val="es-ES"/>
        </w:rPr>
      </w:pPr>
      <w:r w:rsidRPr="00A6275E">
        <w:rPr>
          <w:b/>
          <w:bCs/>
          <w:lang w:val="es-ES"/>
        </w:rPr>
        <w:t>3. Unión Europea: Opción Segura para Inversores Conservadores en un Mercado Competitivo</w:t>
      </w:r>
    </w:p>
    <w:p w14:paraId="6B84BA15" w14:textId="77777777" w:rsidR="00A6275E" w:rsidRPr="00A6275E" w:rsidRDefault="00A6275E" w:rsidP="00A6275E">
      <w:pPr>
        <w:numPr>
          <w:ilvl w:val="0"/>
          <w:numId w:val="68"/>
        </w:numPr>
        <w:rPr>
          <w:lang w:val="es-ES"/>
        </w:rPr>
      </w:pPr>
      <w:r w:rsidRPr="00A6275E">
        <w:rPr>
          <w:b/>
          <w:bCs/>
          <w:lang w:val="es-ES"/>
        </w:rPr>
        <w:t>Perfil de Inversor</w:t>
      </w:r>
      <w:r w:rsidRPr="00A6275E">
        <w:rPr>
          <w:lang w:val="es-ES"/>
        </w:rPr>
        <w:t>: Inversores que priorizan la seguridad, fondos de pensiones, inversores institucionales que buscan estabilidad a largo plazo y que pueden operar en un mercado competitivo con retornos más predecibles.</w:t>
      </w:r>
    </w:p>
    <w:p w14:paraId="5DE39D28" w14:textId="77777777" w:rsidR="00A6275E" w:rsidRPr="00A6275E" w:rsidRDefault="00A6275E" w:rsidP="00A6275E">
      <w:pPr>
        <w:numPr>
          <w:ilvl w:val="0"/>
          <w:numId w:val="68"/>
        </w:numPr>
      </w:pPr>
      <w:r w:rsidRPr="00A6275E">
        <w:rPr>
          <w:b/>
          <w:bCs/>
        </w:rPr>
        <w:t>Ventajas</w:t>
      </w:r>
      <w:r w:rsidRPr="00A6275E">
        <w:t>:</w:t>
      </w:r>
    </w:p>
    <w:p w14:paraId="0010E62B" w14:textId="77777777" w:rsidR="00A6275E" w:rsidRPr="00A6275E" w:rsidRDefault="00A6275E" w:rsidP="00A6275E">
      <w:pPr>
        <w:numPr>
          <w:ilvl w:val="1"/>
          <w:numId w:val="68"/>
        </w:numPr>
        <w:rPr>
          <w:lang w:val="es-ES"/>
        </w:rPr>
      </w:pPr>
      <w:r w:rsidRPr="00A6275E">
        <w:rPr>
          <w:b/>
          <w:bCs/>
          <w:lang w:val="es-ES"/>
        </w:rPr>
        <w:lastRenderedPageBreak/>
        <w:t>Estabilidad regulatoria y compromisos fuertes con renovables</w:t>
      </w:r>
      <w:r w:rsidRPr="00A6275E">
        <w:rPr>
          <w:lang w:val="es-ES"/>
        </w:rPr>
        <w:t>: La UE ofrece un entorno seguro y estable para la inversión, con regulaciones consistentes y objetivos sólidos de reducción de emisiones.</w:t>
      </w:r>
    </w:p>
    <w:p w14:paraId="235AC2E9" w14:textId="77777777" w:rsidR="00A6275E" w:rsidRPr="00A6275E" w:rsidRDefault="00A6275E" w:rsidP="00A6275E">
      <w:pPr>
        <w:numPr>
          <w:ilvl w:val="1"/>
          <w:numId w:val="68"/>
        </w:numPr>
        <w:rPr>
          <w:lang w:val="es-ES"/>
        </w:rPr>
      </w:pPr>
      <w:r w:rsidRPr="00A6275E">
        <w:rPr>
          <w:b/>
          <w:bCs/>
          <w:lang w:val="es-ES"/>
        </w:rPr>
        <w:t>Apoyo a innovaciones tecnológicas</w:t>
      </w:r>
      <w:r w:rsidRPr="00A6275E">
        <w:rPr>
          <w:lang w:val="es-ES"/>
        </w:rPr>
        <w:t>: Los proyectos en tecnologías avanzadas como el hidrógeno verde y el almacenamiento tienen financiamiento y apoyo gubernamental, lo cual es atractivo para quienes buscan inversiones de menor riesgo en sectores emergentes.</w:t>
      </w:r>
    </w:p>
    <w:p w14:paraId="6BF41C77" w14:textId="77777777" w:rsidR="00A6275E" w:rsidRPr="00A6275E" w:rsidRDefault="00A6275E" w:rsidP="00A6275E">
      <w:pPr>
        <w:numPr>
          <w:ilvl w:val="0"/>
          <w:numId w:val="68"/>
        </w:numPr>
        <w:rPr>
          <w:lang w:val="es-ES"/>
        </w:rPr>
      </w:pPr>
      <w:r w:rsidRPr="00A6275E">
        <w:rPr>
          <w:b/>
          <w:bCs/>
          <w:lang w:val="es-ES"/>
        </w:rPr>
        <w:t>Consideraciones</w:t>
      </w:r>
      <w:r w:rsidRPr="00A6275E">
        <w:rPr>
          <w:lang w:val="es-ES"/>
        </w:rPr>
        <w:t>: La alta competencia y los costos operativos elevados pueden limitar los márgenes de retorno en comparación con China o India. Es ideal para inversores que valoren más la seguridad que el crecimiento acelerado.</w:t>
      </w:r>
    </w:p>
    <w:p w14:paraId="0EF4F513" w14:textId="77777777" w:rsidR="00A6275E" w:rsidRPr="00A6275E" w:rsidRDefault="00A6275E" w:rsidP="00A6275E">
      <w:pPr>
        <w:rPr>
          <w:b/>
          <w:bCs/>
        </w:rPr>
      </w:pPr>
      <w:r w:rsidRPr="00A6275E">
        <w:rPr>
          <w:b/>
          <w:bCs/>
        </w:rPr>
        <w:t>Resumen:</w:t>
      </w:r>
    </w:p>
    <w:p w14:paraId="666A867C" w14:textId="77777777" w:rsidR="00A6275E" w:rsidRPr="00A6275E" w:rsidRDefault="00A6275E" w:rsidP="00A6275E">
      <w:pPr>
        <w:numPr>
          <w:ilvl w:val="0"/>
          <w:numId w:val="69"/>
        </w:numPr>
        <w:rPr>
          <w:lang w:val="es-ES"/>
        </w:rPr>
      </w:pPr>
      <w:r w:rsidRPr="00A6275E">
        <w:rPr>
          <w:b/>
          <w:bCs/>
          <w:lang w:val="es-ES"/>
        </w:rPr>
        <w:t>China</w:t>
      </w:r>
      <w:r w:rsidRPr="00A6275E">
        <w:rPr>
          <w:lang w:val="es-ES"/>
        </w:rPr>
        <w:t>: Recomendada para inversores grandes y experimentados dispuestos a lidiar con una alta complejidad y potencial de retorno, a cambio de acceso a un mercado de gran escala y crecimiento.</w:t>
      </w:r>
    </w:p>
    <w:p w14:paraId="1FB61FCF" w14:textId="77777777" w:rsidR="00A6275E" w:rsidRPr="00A6275E" w:rsidRDefault="00A6275E" w:rsidP="00A6275E">
      <w:pPr>
        <w:numPr>
          <w:ilvl w:val="0"/>
          <w:numId w:val="69"/>
        </w:numPr>
        <w:rPr>
          <w:lang w:val="es-ES"/>
        </w:rPr>
      </w:pPr>
      <w:r w:rsidRPr="00A6275E">
        <w:rPr>
          <w:b/>
          <w:bCs/>
          <w:lang w:val="es-ES"/>
        </w:rPr>
        <w:t>India</w:t>
      </w:r>
      <w:r w:rsidRPr="00A6275E">
        <w:rPr>
          <w:lang w:val="es-ES"/>
        </w:rPr>
        <w:t>: Atractiva para inversores medianos que busquen mercados de alto crecimiento y estén preparados para gestionar ciertos desafíos regulatorios, con un enfoque en proyectos solares y eólicos en expansión.</w:t>
      </w:r>
    </w:p>
    <w:p w14:paraId="28EF1D18" w14:textId="77777777" w:rsidR="00A6275E" w:rsidRPr="00A6275E" w:rsidRDefault="00A6275E" w:rsidP="00A6275E">
      <w:pPr>
        <w:numPr>
          <w:ilvl w:val="0"/>
          <w:numId w:val="69"/>
        </w:numPr>
        <w:rPr>
          <w:lang w:val="es-ES"/>
        </w:rPr>
      </w:pPr>
      <w:r w:rsidRPr="00A6275E">
        <w:rPr>
          <w:b/>
          <w:bCs/>
          <w:lang w:val="es-ES"/>
        </w:rPr>
        <w:t>Unión Europea</w:t>
      </w:r>
      <w:r w:rsidRPr="00A6275E">
        <w:rPr>
          <w:lang w:val="es-ES"/>
        </w:rPr>
        <w:t>: Ideal para inversores conservadores que prioricen la estabilidad y la seguridad en un mercado maduro y competitivo, y que deseen participar en innovaciones tecnológicas con bajo riesgo relativo.</w:t>
      </w:r>
    </w:p>
    <w:p w14:paraId="783BF3D6" w14:textId="77777777" w:rsidR="00A6275E" w:rsidRPr="00A6275E" w:rsidRDefault="00A6275E" w:rsidP="00A6275E">
      <w:pPr>
        <w:rPr>
          <w:lang w:val="es-ES"/>
        </w:rPr>
      </w:pPr>
      <w:r w:rsidRPr="00A6275E">
        <w:rPr>
          <w:lang w:val="es-ES"/>
        </w:rPr>
        <w:t>Este enfoque permite que cada perfil de inversor maximice sus oportunidades y minimice sus riesgos en función del mercado que mejor se adapte a sus necesidades y capacidades.</w:t>
      </w:r>
    </w:p>
    <w:p w14:paraId="264E18E0" w14:textId="77777777" w:rsidR="00A6275E" w:rsidRDefault="00A6275E" w:rsidP="008C4643">
      <w:pPr>
        <w:jc w:val="center"/>
        <w:rPr>
          <w:lang w:val="es-ES"/>
        </w:rPr>
      </w:pPr>
    </w:p>
    <w:p w14:paraId="42DCC808" w14:textId="77777777" w:rsidR="008C4643" w:rsidRDefault="008C4643" w:rsidP="008C4643">
      <w:pPr>
        <w:jc w:val="center"/>
        <w:rPr>
          <w:lang w:val="es-ES"/>
        </w:rPr>
      </w:pPr>
    </w:p>
    <w:p w14:paraId="3B23FF89" w14:textId="77777777" w:rsidR="008C4643" w:rsidRDefault="008C4643" w:rsidP="008C4643">
      <w:pPr>
        <w:jc w:val="center"/>
        <w:rPr>
          <w:lang w:val="es-ES"/>
        </w:rPr>
      </w:pPr>
    </w:p>
    <w:p w14:paraId="2C679AE8" w14:textId="77777777" w:rsidR="008C4643" w:rsidRDefault="008C4643" w:rsidP="008C4643">
      <w:pPr>
        <w:jc w:val="center"/>
        <w:rPr>
          <w:lang w:val="es-ES"/>
        </w:rPr>
      </w:pPr>
    </w:p>
    <w:p w14:paraId="4D434247" w14:textId="77777777" w:rsidR="008C4643" w:rsidRDefault="008C4643" w:rsidP="008C4643">
      <w:pPr>
        <w:jc w:val="center"/>
        <w:rPr>
          <w:lang w:val="es-ES"/>
        </w:rPr>
      </w:pPr>
    </w:p>
    <w:p w14:paraId="7F768B80" w14:textId="77777777" w:rsidR="008C4643" w:rsidRDefault="008C4643" w:rsidP="008C4643">
      <w:pPr>
        <w:jc w:val="center"/>
        <w:rPr>
          <w:lang w:val="es-ES"/>
        </w:rPr>
      </w:pPr>
    </w:p>
    <w:p w14:paraId="0C418E6A" w14:textId="77777777" w:rsidR="008C4643" w:rsidRDefault="008C4643" w:rsidP="008C4643">
      <w:pPr>
        <w:jc w:val="center"/>
        <w:rPr>
          <w:lang w:val="es-ES"/>
        </w:rPr>
      </w:pPr>
    </w:p>
    <w:p w14:paraId="2AB66311" w14:textId="77777777" w:rsidR="008C4643" w:rsidRDefault="008C4643" w:rsidP="008C4643">
      <w:pPr>
        <w:jc w:val="center"/>
        <w:rPr>
          <w:lang w:val="es-ES"/>
        </w:rPr>
      </w:pPr>
    </w:p>
    <w:p w14:paraId="43B2CF8B" w14:textId="77777777" w:rsidR="008C4643" w:rsidRDefault="008C4643" w:rsidP="008C4643">
      <w:pPr>
        <w:jc w:val="center"/>
        <w:rPr>
          <w:lang w:val="es-ES"/>
        </w:rPr>
      </w:pPr>
    </w:p>
    <w:p w14:paraId="1002C1B2" w14:textId="77777777" w:rsidR="008C4643" w:rsidRDefault="008C4643" w:rsidP="008C4643">
      <w:pPr>
        <w:jc w:val="center"/>
        <w:rPr>
          <w:lang w:val="es-ES"/>
        </w:rPr>
      </w:pPr>
    </w:p>
    <w:p w14:paraId="6AD0998A" w14:textId="77777777" w:rsidR="008C4643" w:rsidRDefault="008C4643" w:rsidP="008C4643">
      <w:pPr>
        <w:jc w:val="center"/>
        <w:rPr>
          <w:lang w:val="es-ES"/>
        </w:rPr>
      </w:pPr>
    </w:p>
    <w:p w14:paraId="7AEFD71C" w14:textId="77777777" w:rsidR="008C4643" w:rsidRDefault="008C4643" w:rsidP="008C4643">
      <w:pPr>
        <w:jc w:val="center"/>
        <w:rPr>
          <w:lang w:val="es-ES"/>
        </w:rPr>
      </w:pPr>
    </w:p>
    <w:p w14:paraId="7B6A34BB" w14:textId="3575517D" w:rsidR="008C4643" w:rsidRPr="008C4643" w:rsidRDefault="008C4643" w:rsidP="008C4643">
      <w:pPr>
        <w:jc w:val="center"/>
        <w:rPr>
          <w:b/>
          <w:bCs/>
          <w:lang w:val="es-ES"/>
        </w:rPr>
      </w:pPr>
      <w:r w:rsidRPr="008C4643">
        <w:rPr>
          <w:b/>
          <w:bCs/>
          <w:lang w:val="es-ES"/>
        </w:rPr>
        <w:lastRenderedPageBreak/>
        <w:t>Por qué no Estados Unidos?</w:t>
      </w:r>
    </w:p>
    <w:p w14:paraId="2A91632F" w14:textId="77777777" w:rsidR="008C4643" w:rsidRDefault="008C4643" w:rsidP="008C4643">
      <w:pPr>
        <w:jc w:val="center"/>
        <w:rPr>
          <w:lang w:val="es-ES"/>
        </w:rPr>
      </w:pPr>
    </w:p>
    <w:p w14:paraId="25C43C1B" w14:textId="77777777" w:rsidR="008C4643" w:rsidRPr="008C4643" w:rsidRDefault="008C4643" w:rsidP="008C4643">
      <w:pPr>
        <w:rPr>
          <w:lang w:val="es-ES"/>
        </w:rPr>
      </w:pPr>
      <w:r w:rsidRPr="008C4643">
        <w:rPr>
          <w:lang w:val="es-ES"/>
        </w:rPr>
        <w:t xml:space="preserve">Tienes un buen punto, y es cierto que </w:t>
      </w:r>
      <w:r w:rsidRPr="008C4643">
        <w:rPr>
          <w:b/>
          <w:bCs/>
          <w:lang w:val="es-ES"/>
        </w:rPr>
        <w:t>Estados Unidos ha sido históricamente uno de los países más beneficiados por las energías tradicionales</w:t>
      </w:r>
      <w:r w:rsidRPr="008C4643">
        <w:rPr>
          <w:lang w:val="es-ES"/>
        </w:rPr>
        <w:t xml:space="preserve"> (petróleo, gas natural y carbón), tanto en términos económicos como estratégicos. Este contexto ha creado una estructura energética compleja en la que las energías tradicionales siguen teniendo un papel relevante y son defendidas por ciertos sectores.</w:t>
      </w:r>
    </w:p>
    <w:p w14:paraId="744293C0" w14:textId="77777777" w:rsidR="008C4643" w:rsidRPr="008C4643" w:rsidRDefault="008C4643" w:rsidP="008C4643">
      <w:pPr>
        <w:rPr>
          <w:lang w:val="es-ES"/>
        </w:rPr>
      </w:pPr>
      <w:r w:rsidRPr="008C4643">
        <w:rPr>
          <w:lang w:val="es-ES"/>
        </w:rPr>
        <w:t>Aquí algunos factores que explican por qué la transición hacia renovables en EE. UU. podría no ser tan acelerada o prioritaria como en otras regiones, y por qué podría ser menos atractivo para algunos inversores en renovables:</w:t>
      </w:r>
    </w:p>
    <w:p w14:paraId="392B1294" w14:textId="77777777" w:rsidR="008C4643" w:rsidRPr="008C4643" w:rsidRDefault="008C4643" w:rsidP="008C4643">
      <w:pPr>
        <w:rPr>
          <w:b/>
          <w:bCs/>
        </w:rPr>
      </w:pPr>
      <w:r w:rsidRPr="008C4643">
        <w:rPr>
          <w:b/>
          <w:bCs/>
        </w:rPr>
        <w:t>1. Gran Abundancia de Recursos Fósiles</w:t>
      </w:r>
    </w:p>
    <w:p w14:paraId="44748BE9" w14:textId="77777777" w:rsidR="008C4643" w:rsidRPr="008C4643" w:rsidRDefault="008C4643" w:rsidP="008C4643">
      <w:pPr>
        <w:numPr>
          <w:ilvl w:val="0"/>
          <w:numId w:val="70"/>
        </w:numPr>
        <w:rPr>
          <w:lang w:val="es-ES"/>
        </w:rPr>
      </w:pPr>
      <w:r w:rsidRPr="008C4643">
        <w:rPr>
          <w:lang w:val="es-ES"/>
        </w:rPr>
        <w:t xml:space="preserve">Estados Unidos es uno de los mayores productores de </w:t>
      </w:r>
      <w:r w:rsidRPr="008C4643">
        <w:rPr>
          <w:b/>
          <w:bCs/>
          <w:lang w:val="es-ES"/>
        </w:rPr>
        <w:t>petróleo y gas natural</w:t>
      </w:r>
      <w:r w:rsidRPr="008C4643">
        <w:rPr>
          <w:lang w:val="es-ES"/>
        </w:rPr>
        <w:t xml:space="preserve"> en el mundo, gracias a sus abundantes reservas y a la revolución del shale (petróleo y gas de esquisto). Esta ventaja competitiva ha permitido al país no solo ser autosuficiente en energía, sino también un exportador neto.</w:t>
      </w:r>
    </w:p>
    <w:p w14:paraId="462842CF" w14:textId="77777777" w:rsidR="008C4643" w:rsidRPr="008C4643" w:rsidRDefault="008C4643" w:rsidP="008C4643">
      <w:pPr>
        <w:numPr>
          <w:ilvl w:val="0"/>
          <w:numId w:val="70"/>
        </w:numPr>
        <w:rPr>
          <w:lang w:val="es-ES"/>
        </w:rPr>
      </w:pPr>
      <w:r w:rsidRPr="008C4643">
        <w:rPr>
          <w:lang w:val="es-ES"/>
        </w:rPr>
        <w:t>Las energías tradicionales aportan beneficios económicos significativos y son una fuente de empleo e ingresos para varias regiones. Esto reduce la presión para una transición acelerada a las renovables, ya que estas fuentes tradicionales siguen siendo rentables y estratégicas para el país.</w:t>
      </w:r>
    </w:p>
    <w:p w14:paraId="1197DEE3" w14:textId="77777777" w:rsidR="008C4643" w:rsidRPr="008C4643" w:rsidRDefault="008C4643" w:rsidP="008C4643">
      <w:pPr>
        <w:rPr>
          <w:b/>
          <w:bCs/>
          <w:lang w:val="es-ES"/>
        </w:rPr>
      </w:pPr>
      <w:r w:rsidRPr="008C4643">
        <w:rPr>
          <w:b/>
          <w:bCs/>
          <w:lang w:val="es-ES"/>
        </w:rPr>
        <w:t>2. Intereses Económicos y Lobbies de la Industria del Petróleo y Gas</w:t>
      </w:r>
    </w:p>
    <w:p w14:paraId="0A4E5C39" w14:textId="77777777" w:rsidR="008C4643" w:rsidRPr="008C4643" w:rsidRDefault="008C4643" w:rsidP="008C4643">
      <w:pPr>
        <w:numPr>
          <w:ilvl w:val="0"/>
          <w:numId w:val="71"/>
        </w:numPr>
        <w:rPr>
          <w:lang w:val="es-ES"/>
        </w:rPr>
      </w:pPr>
      <w:r w:rsidRPr="008C4643">
        <w:rPr>
          <w:lang w:val="es-ES"/>
        </w:rPr>
        <w:t xml:space="preserve">La industria del petróleo y el gas tiene una influencia significativa en la política energética de Estados Unidos, a través de </w:t>
      </w:r>
      <w:r w:rsidRPr="008C4643">
        <w:rPr>
          <w:b/>
          <w:bCs/>
          <w:lang w:val="es-ES"/>
        </w:rPr>
        <w:t>lobbies</w:t>
      </w:r>
      <w:r w:rsidRPr="008C4643">
        <w:rPr>
          <w:lang w:val="es-ES"/>
        </w:rPr>
        <w:t xml:space="preserve"> que defienden los intereses de los sectores de energía fósil. Esto puede llevar a que se implementen políticas que favorezcan la producción y el consumo de combustibles fósiles, a pesar de los incentivos recientes para las renovables.</w:t>
      </w:r>
    </w:p>
    <w:p w14:paraId="7B349B32" w14:textId="77777777" w:rsidR="008C4643" w:rsidRPr="008C4643" w:rsidRDefault="008C4643" w:rsidP="008C4643">
      <w:pPr>
        <w:numPr>
          <w:ilvl w:val="0"/>
          <w:numId w:val="71"/>
        </w:numPr>
        <w:rPr>
          <w:lang w:val="es-ES"/>
        </w:rPr>
      </w:pPr>
      <w:r w:rsidRPr="008C4643">
        <w:rPr>
          <w:lang w:val="es-ES"/>
        </w:rPr>
        <w:t>Aunque el gobierno federal y algunos estados promueven las energías limpias, la influencia de estas industrias puede ralentizar la transición y hacer que la política energética sea menos consistente en términos de sostenibilidad.</w:t>
      </w:r>
    </w:p>
    <w:p w14:paraId="2C32B89D" w14:textId="77777777" w:rsidR="008C4643" w:rsidRPr="008C4643" w:rsidRDefault="008C4643" w:rsidP="008C4643">
      <w:pPr>
        <w:rPr>
          <w:b/>
          <w:bCs/>
          <w:lang w:val="es-ES"/>
        </w:rPr>
      </w:pPr>
      <w:r w:rsidRPr="008C4643">
        <w:rPr>
          <w:b/>
          <w:bCs/>
          <w:lang w:val="es-ES"/>
        </w:rPr>
        <w:t>3. Ventajas Económicas de las Exportaciones de Gas y Petróleo</w:t>
      </w:r>
    </w:p>
    <w:p w14:paraId="30E124CB" w14:textId="77777777" w:rsidR="008C4643" w:rsidRPr="008C4643" w:rsidRDefault="008C4643" w:rsidP="008C4643">
      <w:pPr>
        <w:numPr>
          <w:ilvl w:val="0"/>
          <w:numId w:val="72"/>
        </w:numPr>
        <w:rPr>
          <w:lang w:val="es-ES"/>
        </w:rPr>
      </w:pPr>
      <w:r w:rsidRPr="008C4643">
        <w:rPr>
          <w:lang w:val="es-ES"/>
        </w:rPr>
        <w:t xml:space="preserve">Estados Unidos se ha convertido en un exportador importante de </w:t>
      </w:r>
      <w:r w:rsidRPr="008C4643">
        <w:rPr>
          <w:b/>
          <w:bCs/>
          <w:lang w:val="es-ES"/>
        </w:rPr>
        <w:t>gas natural licuado (GNL)</w:t>
      </w:r>
      <w:r w:rsidRPr="008C4643">
        <w:rPr>
          <w:lang w:val="es-ES"/>
        </w:rPr>
        <w:t>, lo cual le otorga poder económico y geopolítico. Las exportaciones de GNL son beneficiosas tanto para la economía interna como para sus relaciones internacionales, especialmente en Europa y Asia.</w:t>
      </w:r>
    </w:p>
    <w:p w14:paraId="484D5DB5" w14:textId="77777777" w:rsidR="008C4643" w:rsidRPr="008C4643" w:rsidRDefault="008C4643" w:rsidP="008C4643">
      <w:pPr>
        <w:numPr>
          <w:ilvl w:val="0"/>
          <w:numId w:val="72"/>
        </w:numPr>
        <w:rPr>
          <w:lang w:val="es-ES"/>
        </w:rPr>
      </w:pPr>
      <w:r w:rsidRPr="008C4643">
        <w:rPr>
          <w:lang w:val="es-ES"/>
        </w:rPr>
        <w:t>Esta capacidad de exportación de combustibles fósiles hace que EE. UU. tenga menos incentivos que otros países para eliminar completamente el uso de energía tradicional, pues seguir produciendo y exportando gas y petróleo le genera ingresos significativos.</w:t>
      </w:r>
    </w:p>
    <w:p w14:paraId="5B10BA0D" w14:textId="77777777" w:rsidR="008C4643" w:rsidRPr="008C4643" w:rsidRDefault="008C4643" w:rsidP="008C4643">
      <w:pPr>
        <w:rPr>
          <w:b/>
          <w:bCs/>
          <w:lang w:val="es-ES"/>
        </w:rPr>
      </w:pPr>
      <w:r w:rsidRPr="008C4643">
        <w:rPr>
          <w:b/>
          <w:bCs/>
          <w:lang w:val="es-ES"/>
        </w:rPr>
        <w:t>4. Dependencia de Energías Tradicionales en la Red Eléctrica</w:t>
      </w:r>
    </w:p>
    <w:p w14:paraId="2BBE61A3" w14:textId="77777777" w:rsidR="008C4643" w:rsidRPr="008C4643" w:rsidRDefault="008C4643" w:rsidP="008C4643">
      <w:pPr>
        <w:numPr>
          <w:ilvl w:val="0"/>
          <w:numId w:val="73"/>
        </w:numPr>
        <w:rPr>
          <w:lang w:val="es-ES"/>
        </w:rPr>
      </w:pPr>
      <w:r w:rsidRPr="008C4643">
        <w:rPr>
          <w:lang w:val="es-ES"/>
        </w:rPr>
        <w:t xml:space="preserve">Aunque Estados Unidos ha aumentado su capacidad de generación renovable, la red eléctrica sigue siendo </w:t>
      </w:r>
      <w:r w:rsidRPr="008C4643">
        <w:rPr>
          <w:b/>
          <w:bCs/>
          <w:lang w:val="es-ES"/>
        </w:rPr>
        <w:t>altamente dependiente de gas natural y, en menor medida, de carbón</w:t>
      </w:r>
      <w:r w:rsidRPr="008C4643">
        <w:rPr>
          <w:lang w:val="es-ES"/>
        </w:rPr>
        <w:t xml:space="preserve"> para la </w:t>
      </w:r>
      <w:r w:rsidRPr="008C4643">
        <w:rPr>
          <w:lang w:val="es-ES"/>
        </w:rPr>
        <w:lastRenderedPageBreak/>
        <w:t>generación de electricidad. Esta dependencia se debe a que el gas natural ofrece una fuente de energía constante y estable, mientras que las renovables como la solar y la eólica son intermitentes.</w:t>
      </w:r>
    </w:p>
    <w:p w14:paraId="41B466AF" w14:textId="77777777" w:rsidR="008C4643" w:rsidRPr="00646BE1" w:rsidRDefault="008C4643" w:rsidP="008C4643">
      <w:pPr>
        <w:numPr>
          <w:ilvl w:val="0"/>
          <w:numId w:val="73"/>
        </w:numPr>
        <w:rPr>
          <w:lang w:val="es-ES"/>
        </w:rPr>
      </w:pPr>
      <w:r w:rsidRPr="00646BE1">
        <w:rPr>
          <w:lang w:val="es-ES"/>
        </w:rPr>
        <w:t>La infraestructura y el marco regulatorio de la red eléctrica en EE. UU. están adaptados para incluir el gas como complemento de las renovables, y esto puede limitar la inversión en proyectos renovables que no incluyan un plan de almacenamiento o respaldo adecuado.</w:t>
      </w:r>
    </w:p>
    <w:p w14:paraId="40D41174" w14:textId="77777777" w:rsidR="008C4643" w:rsidRPr="00646BE1" w:rsidRDefault="008C4643" w:rsidP="008C4643">
      <w:pPr>
        <w:rPr>
          <w:b/>
          <w:bCs/>
          <w:lang w:val="es-ES"/>
        </w:rPr>
      </w:pPr>
      <w:r w:rsidRPr="00646BE1">
        <w:rPr>
          <w:b/>
          <w:bCs/>
          <w:lang w:val="es-ES"/>
        </w:rPr>
        <w:t>5. Enfoque en la Innovación Tecnológica y no en la Sustitución Completa</w:t>
      </w:r>
    </w:p>
    <w:p w14:paraId="22AE6CBA" w14:textId="77777777" w:rsidR="008C4643" w:rsidRPr="00646BE1" w:rsidRDefault="008C4643" w:rsidP="008C4643">
      <w:pPr>
        <w:numPr>
          <w:ilvl w:val="0"/>
          <w:numId w:val="74"/>
        </w:numPr>
        <w:rPr>
          <w:lang w:val="es-ES"/>
        </w:rPr>
      </w:pPr>
      <w:r w:rsidRPr="00646BE1">
        <w:rPr>
          <w:lang w:val="es-ES"/>
        </w:rPr>
        <w:t xml:space="preserve">Estados Unidos tiende a enfocarse en </w:t>
      </w:r>
      <w:r w:rsidRPr="00646BE1">
        <w:rPr>
          <w:b/>
          <w:bCs/>
          <w:lang w:val="es-ES"/>
        </w:rPr>
        <w:t>tecnologías que reduzcan emisiones en lugar de reemplazar completamente las energías tradicionales</w:t>
      </w:r>
      <w:r w:rsidRPr="00646BE1">
        <w:rPr>
          <w:lang w:val="es-ES"/>
        </w:rPr>
        <w:t>. Ejemplos de esto son la captura de carbono y el hidrógeno verde, tecnologías que buscan minimizar el impacto de los combustibles fósiles en lugar de eliminarlos por completo.</w:t>
      </w:r>
    </w:p>
    <w:p w14:paraId="188DF064" w14:textId="77777777" w:rsidR="008C4643" w:rsidRPr="00646BE1" w:rsidRDefault="008C4643" w:rsidP="008C4643">
      <w:pPr>
        <w:numPr>
          <w:ilvl w:val="0"/>
          <w:numId w:val="74"/>
        </w:numPr>
        <w:rPr>
          <w:lang w:val="es-ES"/>
        </w:rPr>
      </w:pPr>
      <w:r w:rsidRPr="00646BE1">
        <w:rPr>
          <w:lang w:val="es-ES"/>
        </w:rPr>
        <w:t>Aunque hay un compromiso de apoyar las energías limpias, el país parece más inclinado a utilizar las energías tradicionales de forma “más limpia” que a una sustitución total a corto plazo.</w:t>
      </w:r>
    </w:p>
    <w:p w14:paraId="184BF77C" w14:textId="77777777" w:rsidR="008C4643" w:rsidRPr="00646BE1" w:rsidRDefault="008C4643" w:rsidP="008C4643">
      <w:pPr>
        <w:rPr>
          <w:b/>
          <w:bCs/>
          <w:lang w:val="es-ES"/>
        </w:rPr>
      </w:pPr>
      <w:r w:rsidRPr="00646BE1">
        <w:rPr>
          <w:b/>
          <w:bCs/>
          <w:lang w:val="es-ES"/>
        </w:rPr>
        <w:t>Comparación con la Unión Europea</w:t>
      </w:r>
    </w:p>
    <w:p w14:paraId="35620AA4" w14:textId="77777777" w:rsidR="008C4643" w:rsidRPr="00646BE1" w:rsidRDefault="008C4643" w:rsidP="008C4643">
      <w:pPr>
        <w:rPr>
          <w:lang w:val="es-ES"/>
        </w:rPr>
      </w:pPr>
      <w:r w:rsidRPr="00646BE1">
        <w:rPr>
          <w:lang w:val="es-ES"/>
        </w:rPr>
        <w:t xml:space="preserve">En contraste, la </w:t>
      </w:r>
      <w:r w:rsidRPr="00646BE1">
        <w:rPr>
          <w:b/>
          <w:bCs/>
          <w:lang w:val="es-ES"/>
        </w:rPr>
        <w:t>Unión Europea tiene una menor dependencia de los recursos fósiles propios</w:t>
      </w:r>
      <w:r w:rsidRPr="00646BE1">
        <w:rPr>
          <w:lang w:val="es-ES"/>
        </w:rPr>
        <w:t xml:space="preserve"> y una necesidad urgente de diversificar su matriz energética debido a su dependencia de importaciones de combustibles fósiles. Esto ha impulsado a la UE a acelerar su transición a renovables y a promover políticas más estrictas para reducir emisiones, lo que crea un ambiente más favorable para la inversión en energías limpias.</w:t>
      </w:r>
    </w:p>
    <w:p w14:paraId="0D3F1112" w14:textId="77777777" w:rsidR="008C4643" w:rsidRPr="00646BE1" w:rsidRDefault="008C4643" w:rsidP="008C4643">
      <w:pPr>
        <w:rPr>
          <w:b/>
          <w:bCs/>
          <w:lang w:val="es-ES"/>
        </w:rPr>
      </w:pPr>
      <w:r w:rsidRPr="00646BE1">
        <w:rPr>
          <w:b/>
          <w:bCs/>
          <w:lang w:val="es-ES"/>
        </w:rPr>
        <w:t>Conclusión: ¿Es EE. UU. una Buena Opción?</w:t>
      </w:r>
    </w:p>
    <w:p w14:paraId="477E8AB3" w14:textId="77777777" w:rsidR="008C4643" w:rsidRPr="00646BE1" w:rsidRDefault="008C4643" w:rsidP="008C4643">
      <w:pPr>
        <w:rPr>
          <w:lang w:val="es-ES"/>
        </w:rPr>
      </w:pPr>
      <w:r w:rsidRPr="00646BE1">
        <w:rPr>
          <w:lang w:val="es-ES"/>
        </w:rPr>
        <w:t xml:space="preserve">Para inversores en energías renovables, </w:t>
      </w:r>
      <w:r w:rsidRPr="00646BE1">
        <w:rPr>
          <w:b/>
          <w:bCs/>
          <w:lang w:val="es-ES"/>
        </w:rPr>
        <w:t>EE. UU. sigue siendo una opción viable debido a sus incentivos y al tamaño de su mercado</w:t>
      </w:r>
      <w:r w:rsidRPr="00646BE1">
        <w:rPr>
          <w:lang w:val="es-ES"/>
        </w:rPr>
        <w:t>, pero es cierto que el país tiene fuertes intereses en mantener las energías tradicionales. Esto significa que la transición hacia una matriz energética completamente renovable podría ser más lenta y menos prioritaria en comparación con regiones como la Unión Europea.</w:t>
      </w:r>
    </w:p>
    <w:p w14:paraId="5C9BC07B" w14:textId="77777777" w:rsidR="008C4643" w:rsidRPr="00646BE1" w:rsidRDefault="008C4643" w:rsidP="008C4643">
      <w:pPr>
        <w:rPr>
          <w:lang w:val="es-ES"/>
        </w:rPr>
      </w:pPr>
      <w:r w:rsidRPr="00646BE1">
        <w:rPr>
          <w:lang w:val="es-ES"/>
        </w:rPr>
        <w:t xml:space="preserve">Si buscas un mercado donde la transición a renovables sea un compromiso firme y se avance hacia una eliminación progresiva de los combustibles fósiles, la </w:t>
      </w:r>
      <w:r w:rsidRPr="00646BE1">
        <w:rPr>
          <w:b/>
          <w:bCs/>
          <w:lang w:val="es-ES"/>
        </w:rPr>
        <w:t>Unión Europea podría ser una opción más alineada con estos objetivos</w:t>
      </w:r>
      <w:r w:rsidRPr="00646BE1">
        <w:rPr>
          <w:lang w:val="es-ES"/>
        </w:rPr>
        <w:t>. Estados Unidos es atractivo en términos de innovación y oportunidades, pero es posible que mantenga su enfoque en un balance entre energías tradicionales y renovables, en lugar de una transición completa a corto plazo.</w:t>
      </w:r>
    </w:p>
    <w:p w14:paraId="7FEAA671" w14:textId="77777777" w:rsidR="008C4643" w:rsidRDefault="008C4643" w:rsidP="008C4643">
      <w:pPr>
        <w:rPr>
          <w:lang w:val="es-ES"/>
        </w:rPr>
      </w:pPr>
    </w:p>
    <w:p w14:paraId="053BB5BB" w14:textId="77777777" w:rsidR="00646BE1" w:rsidRDefault="00646BE1" w:rsidP="008C4643">
      <w:pPr>
        <w:rPr>
          <w:lang w:val="es-ES"/>
        </w:rPr>
      </w:pPr>
    </w:p>
    <w:p w14:paraId="41416FE9" w14:textId="77777777" w:rsidR="00646BE1" w:rsidRDefault="00646BE1" w:rsidP="008C4643">
      <w:pPr>
        <w:rPr>
          <w:lang w:val="es-ES"/>
        </w:rPr>
      </w:pPr>
    </w:p>
    <w:p w14:paraId="6D9A3097" w14:textId="77777777" w:rsidR="00646BE1" w:rsidRDefault="00646BE1" w:rsidP="008C4643">
      <w:pPr>
        <w:rPr>
          <w:lang w:val="es-ES"/>
        </w:rPr>
      </w:pPr>
    </w:p>
    <w:p w14:paraId="709D89DA" w14:textId="77777777" w:rsidR="00646BE1" w:rsidRDefault="00646BE1" w:rsidP="008C4643">
      <w:pPr>
        <w:rPr>
          <w:lang w:val="es-ES"/>
        </w:rPr>
      </w:pPr>
    </w:p>
    <w:p w14:paraId="6B50C098" w14:textId="77777777" w:rsidR="00646BE1" w:rsidRDefault="00646BE1" w:rsidP="008C4643">
      <w:pPr>
        <w:rPr>
          <w:lang w:val="es-ES"/>
        </w:rPr>
      </w:pPr>
    </w:p>
    <w:p w14:paraId="5278E911" w14:textId="69B6B778" w:rsidR="00646BE1" w:rsidRPr="00646BE1" w:rsidRDefault="00646BE1" w:rsidP="00646BE1">
      <w:pPr>
        <w:rPr>
          <w:b/>
          <w:bCs/>
          <w:lang w:val="es-ES"/>
        </w:rPr>
      </w:pPr>
      <w:r w:rsidRPr="00646BE1">
        <w:rPr>
          <w:b/>
          <w:bCs/>
          <w:lang w:val="es-ES"/>
        </w:rPr>
        <w:lastRenderedPageBreak/>
        <w:t xml:space="preserve">Tesla, como lo veo yo, el sector de transporte tiene mucho impacto en consumo </w:t>
      </w:r>
      <w:r w:rsidRPr="00646BE1">
        <w:rPr>
          <w:b/>
          <w:bCs/>
          <w:lang w:val="es-ES"/>
        </w:rPr>
        <w:t>energético,</w:t>
      </w:r>
      <w:r w:rsidRPr="00646BE1">
        <w:rPr>
          <w:b/>
          <w:bCs/>
          <w:lang w:val="es-ES"/>
        </w:rPr>
        <w:t xml:space="preserve"> pero es en el que es </w:t>
      </w:r>
      <w:r w:rsidRPr="00646BE1">
        <w:rPr>
          <w:b/>
          <w:bCs/>
          <w:lang w:val="es-ES"/>
        </w:rPr>
        <w:t>más</w:t>
      </w:r>
      <w:r w:rsidRPr="00646BE1">
        <w:rPr>
          <w:b/>
          <w:bCs/>
          <w:lang w:val="es-ES"/>
        </w:rPr>
        <w:t xml:space="preserve"> </w:t>
      </w:r>
      <w:r w:rsidRPr="00646BE1">
        <w:rPr>
          <w:b/>
          <w:bCs/>
          <w:lang w:val="es-ES"/>
        </w:rPr>
        <w:t>difícil</w:t>
      </w:r>
      <w:r w:rsidRPr="00646BE1">
        <w:rPr>
          <w:b/>
          <w:bCs/>
          <w:lang w:val="es-ES"/>
        </w:rPr>
        <w:t xml:space="preserve"> hacer cambios porque todo </w:t>
      </w:r>
      <w:r w:rsidRPr="00646BE1">
        <w:rPr>
          <w:b/>
          <w:bCs/>
          <w:lang w:val="es-ES"/>
        </w:rPr>
        <w:t>está</w:t>
      </w:r>
      <w:r w:rsidRPr="00646BE1">
        <w:rPr>
          <w:b/>
          <w:bCs/>
          <w:lang w:val="es-ES"/>
        </w:rPr>
        <w:t xml:space="preserve"> hecho para utilizar derivados del </w:t>
      </w:r>
      <w:r w:rsidRPr="00646BE1">
        <w:rPr>
          <w:b/>
          <w:bCs/>
          <w:lang w:val="es-ES"/>
        </w:rPr>
        <w:t>petróleo</w:t>
      </w:r>
    </w:p>
    <w:p w14:paraId="039223E5" w14:textId="77777777" w:rsidR="00646BE1" w:rsidRPr="00646BE1" w:rsidRDefault="00646BE1" w:rsidP="00646BE1">
      <w:pPr>
        <w:rPr>
          <w:b/>
          <w:bCs/>
        </w:rPr>
      </w:pPr>
      <w:r w:rsidRPr="00646BE1">
        <w:rPr>
          <w:b/>
          <w:bCs/>
        </w:rPr>
        <w:t>ChatGPT Plus</w:t>
      </w:r>
    </w:p>
    <w:p w14:paraId="1877BF31" w14:textId="346A9585" w:rsidR="00646BE1" w:rsidRPr="00646BE1" w:rsidRDefault="00646BE1" w:rsidP="00646BE1">
      <w:r w:rsidRPr="00646BE1">
        <w:drawing>
          <wp:inline distT="0" distB="0" distL="0" distR="0" wp14:anchorId="2FA54DA0" wp14:editId="7D815ECE">
            <wp:extent cx="762000" cy="762000"/>
            <wp:effectExtent l="0" t="0" r="0" b="0"/>
            <wp:docPr id="1047097807" name="Imagen 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4EE7AB7" w14:textId="77777777" w:rsidR="00646BE1" w:rsidRPr="00646BE1" w:rsidRDefault="00646BE1" w:rsidP="00646BE1">
      <w:pPr>
        <w:rPr>
          <w:lang w:val="es-ES"/>
        </w:rPr>
      </w:pPr>
      <w:r w:rsidRPr="00646BE1">
        <w:rPr>
          <w:lang w:val="es-ES"/>
        </w:rPr>
        <w:t>Tienes toda la razón, Luis. El sector transporte es uno de los mayores consumidores de energía a nivel global y, a la vez, uno de los más difíciles de transformar debido a su profunda dependencia de los combustibles fósiles, especialmente los derivados del petróleo. Existen varios factores que hacen que el cambio sea particularmente complicado:</w:t>
      </w:r>
    </w:p>
    <w:p w14:paraId="0BE69600" w14:textId="77777777" w:rsidR="00646BE1" w:rsidRPr="00646BE1" w:rsidRDefault="00646BE1" w:rsidP="00646BE1">
      <w:pPr>
        <w:numPr>
          <w:ilvl w:val="0"/>
          <w:numId w:val="75"/>
        </w:numPr>
        <w:rPr>
          <w:lang w:val="es-ES"/>
        </w:rPr>
      </w:pPr>
      <w:r w:rsidRPr="00646BE1">
        <w:rPr>
          <w:b/>
          <w:bCs/>
          <w:lang w:val="es-ES"/>
        </w:rPr>
        <w:t>Infraestructura y Vehículos Existentes</w:t>
      </w:r>
      <w:r w:rsidRPr="00646BE1">
        <w:rPr>
          <w:lang w:val="es-ES"/>
        </w:rPr>
        <w:t>: La infraestructura de transporte —desde las estaciones de servicio hasta los motores de los vehículos— está diseñada principalmente para combustibles fósiles. Cambiar esta infraestructura para soportar energías alternativas (como electricidad o hidrógeno) requeriría una inversión enorme y un tiempo considerable.</w:t>
      </w:r>
    </w:p>
    <w:p w14:paraId="28153779" w14:textId="77777777" w:rsidR="00646BE1" w:rsidRPr="00646BE1" w:rsidRDefault="00646BE1" w:rsidP="00646BE1">
      <w:pPr>
        <w:numPr>
          <w:ilvl w:val="0"/>
          <w:numId w:val="75"/>
        </w:numPr>
        <w:rPr>
          <w:lang w:val="es-ES"/>
        </w:rPr>
      </w:pPr>
      <w:r w:rsidRPr="00646BE1">
        <w:rPr>
          <w:b/>
          <w:bCs/>
          <w:lang w:val="es-ES"/>
        </w:rPr>
        <w:t>Tecnologías Alternativas en Desarrollo</w:t>
      </w:r>
      <w:r w:rsidRPr="00646BE1">
        <w:rPr>
          <w:lang w:val="es-ES"/>
        </w:rPr>
        <w:t xml:space="preserve">: Aunque los vehículos eléctricos están ganando terreno, especialmente en el </w:t>
      </w:r>
      <w:r w:rsidRPr="00646BE1">
        <w:rPr>
          <w:u w:val="single"/>
          <w:lang w:val="es-ES"/>
        </w:rPr>
        <w:t>sector</w:t>
      </w:r>
      <w:r w:rsidRPr="00646BE1">
        <w:rPr>
          <w:lang w:val="es-ES"/>
        </w:rPr>
        <w:t xml:space="preserve"> de transporte ligero (automóviles particulares), los combustibles fósiles siguen dominando en transporte pesado, marítimo y aéreo. Las alternativas como el hidrógeno verde o los combustibles sintéticos aún están en fases de desarrollo y no han alcanzado la escala y eficiencia necesaria.</w:t>
      </w:r>
    </w:p>
    <w:p w14:paraId="50FDDCA5" w14:textId="77777777" w:rsidR="00646BE1" w:rsidRPr="00646BE1" w:rsidRDefault="00646BE1" w:rsidP="00646BE1">
      <w:pPr>
        <w:numPr>
          <w:ilvl w:val="0"/>
          <w:numId w:val="75"/>
        </w:numPr>
        <w:rPr>
          <w:lang w:val="es-ES"/>
        </w:rPr>
      </w:pPr>
      <w:r w:rsidRPr="00646BE1">
        <w:rPr>
          <w:b/>
          <w:bCs/>
          <w:lang w:val="es-ES"/>
        </w:rPr>
        <w:t>Costos y Logística</w:t>
      </w:r>
      <w:r w:rsidRPr="00646BE1">
        <w:rPr>
          <w:lang w:val="es-ES"/>
        </w:rPr>
        <w:t>: Los derivados del petróleo siguen siendo más accesibles y económicos para la mayoría de los consumidores. Además, el transporte pesado, que depende en gran medida de motores de combustión, está muy lejos de poder ser reemplazado a gran escala sin un coste prohibitivo y sin interrupciones en la logística global.</w:t>
      </w:r>
    </w:p>
    <w:p w14:paraId="36068EEB" w14:textId="77777777" w:rsidR="00646BE1" w:rsidRPr="00646BE1" w:rsidRDefault="00646BE1" w:rsidP="00646BE1">
      <w:pPr>
        <w:numPr>
          <w:ilvl w:val="0"/>
          <w:numId w:val="75"/>
        </w:numPr>
        <w:rPr>
          <w:lang w:val="es-ES"/>
        </w:rPr>
      </w:pPr>
      <w:r w:rsidRPr="00646BE1">
        <w:rPr>
          <w:b/>
          <w:bCs/>
          <w:lang w:val="es-ES"/>
        </w:rPr>
        <w:t>Políticas y Regulaciones</w:t>
      </w:r>
      <w:r w:rsidRPr="00646BE1">
        <w:rPr>
          <w:lang w:val="es-ES"/>
        </w:rPr>
        <w:t>: Aunque muchos países están adoptando políticas para reducir las emisiones del sector transporte, la transición no es uniforme y depende mucho de las decisiones políticas y económicas de cada región. Los incentivos y regulaciones todavía tienen que fortalecerse para hacer que las alternativas sean realmente competitivas y escalables.</w:t>
      </w:r>
    </w:p>
    <w:p w14:paraId="34A59335" w14:textId="77777777" w:rsidR="00646BE1" w:rsidRPr="00646BE1" w:rsidRDefault="00646BE1" w:rsidP="00646BE1">
      <w:pPr>
        <w:rPr>
          <w:lang w:val="es-ES"/>
        </w:rPr>
      </w:pPr>
      <w:r w:rsidRPr="00646BE1">
        <w:rPr>
          <w:lang w:val="es-ES"/>
        </w:rPr>
        <w:t>La clave para avanzar parece estar en una combinación de estrategias: inversión en tecnologías de combustibles alternativos, fortalecimiento de las políticas de incentivos y regulaciones, y mejora de la eficiencia energética en el transporte actual. Es un gran reto, pero con avances en innovación y una visión integrada entre gobiernos y empresas, es posible hacer cambios significativos a largo plazo.</w:t>
      </w:r>
    </w:p>
    <w:p w14:paraId="4F0D16D2" w14:textId="77777777" w:rsidR="00646BE1" w:rsidRDefault="00646BE1" w:rsidP="00646BE1">
      <w:pPr>
        <w:rPr>
          <w:lang w:val="es-ES"/>
        </w:rPr>
      </w:pPr>
      <w:r w:rsidRPr="00646BE1">
        <w:rPr>
          <w:lang w:val="es-ES"/>
        </w:rPr>
        <w:t>¿Te interesaría explorar algún tipo de análisis de consumo energético enfocado en transporte o quizás modelos de proyección de consumo para este sector?</w:t>
      </w:r>
    </w:p>
    <w:p w14:paraId="0B391F58" w14:textId="77777777" w:rsidR="00646BE1" w:rsidRPr="00646BE1" w:rsidRDefault="00646BE1" w:rsidP="00646BE1">
      <w:pPr>
        <w:rPr>
          <w:lang w:val="es-ES"/>
        </w:rPr>
      </w:pPr>
    </w:p>
    <w:p w14:paraId="44C6F7E1" w14:textId="77777777" w:rsidR="00646BE1" w:rsidRDefault="00646BE1" w:rsidP="00646BE1">
      <w:pPr>
        <w:rPr>
          <w:lang w:val="es-ES"/>
        </w:rPr>
      </w:pPr>
    </w:p>
    <w:p w14:paraId="1188828E" w14:textId="77777777" w:rsidR="00646BE1" w:rsidRDefault="00646BE1" w:rsidP="00646BE1">
      <w:pPr>
        <w:rPr>
          <w:lang w:val="es-ES"/>
        </w:rPr>
      </w:pPr>
    </w:p>
    <w:p w14:paraId="30F60984" w14:textId="20204875" w:rsidR="00646BE1" w:rsidRPr="00646BE1" w:rsidRDefault="00646BE1" w:rsidP="00646BE1">
      <w:pPr>
        <w:jc w:val="center"/>
        <w:rPr>
          <w:b/>
          <w:bCs/>
          <w:lang w:val="es-ES"/>
        </w:rPr>
      </w:pPr>
      <w:r w:rsidRPr="00646BE1">
        <w:rPr>
          <w:b/>
          <w:bCs/>
          <w:lang w:val="es-ES"/>
        </w:rPr>
        <w:lastRenderedPageBreak/>
        <w:t>Me dijiste que hay esperanza por la parte de bio-combustible, verdad?</w:t>
      </w:r>
    </w:p>
    <w:p w14:paraId="69D7EC42" w14:textId="77777777" w:rsidR="00646BE1" w:rsidRPr="00646BE1" w:rsidRDefault="00646BE1" w:rsidP="00646BE1">
      <w:pPr>
        <w:rPr>
          <w:b/>
          <w:bCs/>
        </w:rPr>
      </w:pPr>
      <w:r w:rsidRPr="00646BE1">
        <w:rPr>
          <w:b/>
          <w:bCs/>
        </w:rPr>
        <w:t>ChatGPT Plus</w:t>
      </w:r>
    </w:p>
    <w:p w14:paraId="1B8FA1FB" w14:textId="337ED951" w:rsidR="00646BE1" w:rsidRPr="00646BE1" w:rsidRDefault="00646BE1" w:rsidP="00646BE1">
      <w:r w:rsidRPr="00646BE1">
        <w:drawing>
          <wp:inline distT="0" distB="0" distL="0" distR="0" wp14:anchorId="739FBF40" wp14:editId="21A97886">
            <wp:extent cx="762000" cy="762000"/>
            <wp:effectExtent l="0" t="0" r="0" b="0"/>
            <wp:docPr id="1375234954" name="Imagen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045D347" w14:textId="77777777" w:rsidR="00646BE1" w:rsidRPr="00646BE1" w:rsidRDefault="00646BE1" w:rsidP="00646BE1">
      <w:pPr>
        <w:rPr>
          <w:lang w:val="es-ES"/>
        </w:rPr>
      </w:pPr>
      <w:r w:rsidRPr="00646BE1">
        <w:rPr>
          <w:lang w:val="es-ES"/>
        </w:rPr>
        <w:t xml:space="preserve">¡Así es, Luis! Los </w:t>
      </w:r>
      <w:r w:rsidRPr="00646BE1">
        <w:rPr>
          <w:b/>
          <w:bCs/>
          <w:lang w:val="es-ES"/>
        </w:rPr>
        <w:t>biocombustibles</w:t>
      </w:r>
      <w:r w:rsidRPr="00646BE1">
        <w:rPr>
          <w:lang w:val="es-ES"/>
        </w:rPr>
        <w:t xml:space="preserve"> representan una de las soluciones más viables a corto y mediano plazo para reducir la dependencia de los </w:t>
      </w:r>
      <w:r w:rsidRPr="00646BE1">
        <w:rPr>
          <w:u w:val="single"/>
          <w:lang w:val="es-ES"/>
        </w:rPr>
        <w:t>combustibles</w:t>
      </w:r>
      <w:r w:rsidRPr="00646BE1">
        <w:rPr>
          <w:lang w:val="es-ES"/>
        </w:rPr>
        <w:t xml:space="preserve"> fósiles en el sector transporte, especialmente en áreas donde es difícil electrificar, como la aviación, el transporte marítimo y el transporte pesado. Existen varias razones por las que los biocombustibles son prometedores:</w:t>
      </w:r>
    </w:p>
    <w:p w14:paraId="41C7345E" w14:textId="77777777" w:rsidR="00646BE1" w:rsidRPr="00646BE1" w:rsidRDefault="00646BE1" w:rsidP="00646BE1">
      <w:pPr>
        <w:numPr>
          <w:ilvl w:val="0"/>
          <w:numId w:val="76"/>
        </w:numPr>
        <w:rPr>
          <w:lang w:val="es-ES"/>
        </w:rPr>
      </w:pPr>
      <w:r w:rsidRPr="00646BE1">
        <w:rPr>
          <w:b/>
          <w:bCs/>
          <w:lang w:val="es-ES"/>
        </w:rPr>
        <w:t>Compatibilidad con la Infraestructura Actual</w:t>
      </w:r>
      <w:r w:rsidRPr="00646BE1">
        <w:rPr>
          <w:lang w:val="es-ES"/>
        </w:rPr>
        <w:t>: A diferencia de otras energías alternativas, los biocombustibles pueden utilizarse en muchos motores actuales con pocas modificaciones. Esto significa que no sería necesario cambiar toda la infraestructura de transporte, lo que reduce significativamente los costos de transición.</w:t>
      </w:r>
    </w:p>
    <w:p w14:paraId="1230D171" w14:textId="77777777" w:rsidR="00646BE1" w:rsidRPr="00646BE1" w:rsidRDefault="00646BE1" w:rsidP="00646BE1">
      <w:pPr>
        <w:numPr>
          <w:ilvl w:val="0"/>
          <w:numId w:val="76"/>
        </w:numPr>
        <w:rPr>
          <w:lang w:val="es-ES"/>
        </w:rPr>
      </w:pPr>
      <w:r w:rsidRPr="00646BE1">
        <w:rPr>
          <w:b/>
          <w:bCs/>
          <w:lang w:val="es-ES"/>
        </w:rPr>
        <w:t>Reducción de Emisiones de CO₂</w:t>
      </w:r>
      <w:r w:rsidRPr="00646BE1">
        <w:rPr>
          <w:lang w:val="es-ES"/>
        </w:rPr>
        <w:t>: Aunque los biocombustibles todavía emiten CO₂ al quemarse, el carbono que emiten proviene de plantas que lo captaron previamente de la atmósfera. Esto crea un ciclo de carbono "casi neutro" que puede ayudar a reducir las emisiones en comparación con los combustibles fósiles tradicionales.</w:t>
      </w:r>
    </w:p>
    <w:p w14:paraId="75DFA6FA" w14:textId="77777777" w:rsidR="00646BE1" w:rsidRPr="00646BE1" w:rsidRDefault="00646BE1" w:rsidP="00646BE1">
      <w:pPr>
        <w:numPr>
          <w:ilvl w:val="0"/>
          <w:numId w:val="76"/>
        </w:numPr>
        <w:rPr>
          <w:lang w:val="es-ES"/>
        </w:rPr>
      </w:pPr>
      <w:r w:rsidRPr="00646BE1">
        <w:rPr>
          <w:b/>
          <w:bCs/>
          <w:lang w:val="es-ES"/>
        </w:rPr>
        <w:t>Diversidad de Fuentes</w:t>
      </w:r>
      <w:r w:rsidRPr="00646BE1">
        <w:rPr>
          <w:lang w:val="es-ES"/>
        </w:rPr>
        <w:t>: Los biocombustibles pueden producirse a partir de una variedad de materias primas, como residuos agrícolas, cultivos energéticos, aceites usados, y algas. Esto no solo reduce la dependencia de un solo tipo de recurso, sino que también ayuda a utilizar residuos que, de otro modo, se desperdiciarían.</w:t>
      </w:r>
    </w:p>
    <w:p w14:paraId="2015B73D" w14:textId="77777777" w:rsidR="00646BE1" w:rsidRPr="00646BE1" w:rsidRDefault="00646BE1" w:rsidP="00646BE1">
      <w:pPr>
        <w:numPr>
          <w:ilvl w:val="0"/>
          <w:numId w:val="76"/>
        </w:numPr>
        <w:rPr>
          <w:lang w:val="es-ES"/>
        </w:rPr>
      </w:pPr>
      <w:r w:rsidRPr="00646BE1">
        <w:rPr>
          <w:b/>
          <w:bCs/>
          <w:lang w:val="es-ES"/>
        </w:rPr>
        <w:t>Desarrollo de Tecnologías Avanzadas</w:t>
      </w:r>
      <w:r w:rsidRPr="00646BE1">
        <w:rPr>
          <w:lang w:val="es-ES"/>
        </w:rPr>
        <w:t>: Actualmente, existen biocombustibles de primera generación (como el biodiesel y el bioetanol) y de segunda generación (biocombustibles avanzados que se producen a partir de residuos no alimentarios). Los biocombustibles de segunda generación, en particular, están ganando terreno porque no compiten con los cultivos alimentarios, lo que ayuda a evitar problemas relacionados con la seguridad alimentaria.</w:t>
      </w:r>
    </w:p>
    <w:p w14:paraId="7C2360B8" w14:textId="77777777" w:rsidR="00646BE1" w:rsidRPr="00646BE1" w:rsidRDefault="00646BE1" w:rsidP="00646BE1">
      <w:pPr>
        <w:numPr>
          <w:ilvl w:val="0"/>
          <w:numId w:val="76"/>
        </w:numPr>
        <w:rPr>
          <w:lang w:val="es-ES"/>
        </w:rPr>
      </w:pPr>
      <w:r w:rsidRPr="00646BE1">
        <w:rPr>
          <w:b/>
          <w:bCs/>
          <w:lang w:val="es-ES"/>
        </w:rPr>
        <w:t>Aplicaciones en Sectores Difíciles de Electrificar</w:t>
      </w:r>
      <w:r w:rsidRPr="00646BE1">
        <w:rPr>
          <w:lang w:val="es-ES"/>
        </w:rPr>
        <w:t>: La aviación y el transporte marítimo son sectores donde las alternativas eléctricas son aún difíciles de implementar debido a la gran densidad de energía que requieren. En estos sectores, los biocombustibles avanzados (como el biojet fuel para la aviación) ofrecen una solución más inmediata.</w:t>
      </w:r>
    </w:p>
    <w:p w14:paraId="74427092" w14:textId="77777777" w:rsidR="00646BE1" w:rsidRPr="00646BE1" w:rsidRDefault="00646BE1" w:rsidP="00646BE1">
      <w:pPr>
        <w:rPr>
          <w:lang w:val="es-ES"/>
        </w:rPr>
      </w:pPr>
      <w:r w:rsidRPr="00646BE1">
        <w:rPr>
          <w:lang w:val="es-ES"/>
        </w:rPr>
        <w:t>Sin embargo, hay desafíos, como el coste de producción, la disponibilidad limitada de materias primas, y la necesidad de políticas de apoyo e incentivos para que los biocombustibles sean competitivos frente a los combustibles fósiles.</w:t>
      </w:r>
    </w:p>
    <w:p w14:paraId="33E58973" w14:textId="77777777" w:rsidR="00646BE1" w:rsidRPr="00646BE1" w:rsidRDefault="00646BE1" w:rsidP="00646BE1">
      <w:pPr>
        <w:rPr>
          <w:lang w:val="es-ES"/>
        </w:rPr>
      </w:pPr>
      <w:r w:rsidRPr="00646BE1">
        <w:rPr>
          <w:lang w:val="es-ES"/>
        </w:rPr>
        <w:t>¿Te gustaría explorar algún análisis sobre el potencial de los biocombustibles en el transporte o estudiar cómo influirían en el consumo energético?</w:t>
      </w:r>
    </w:p>
    <w:p w14:paraId="6662B0D7" w14:textId="77777777" w:rsidR="00646BE1" w:rsidRDefault="00646BE1" w:rsidP="008C4643">
      <w:pPr>
        <w:rPr>
          <w:lang w:val="es-ES"/>
        </w:rPr>
      </w:pPr>
    </w:p>
    <w:p w14:paraId="6B004630" w14:textId="25C60D10" w:rsidR="00F24134" w:rsidRDefault="00F24134" w:rsidP="00F24134">
      <w:pPr>
        <w:jc w:val="center"/>
        <w:rPr>
          <w:b/>
          <w:bCs/>
          <w:lang w:val="es-ES"/>
        </w:rPr>
      </w:pPr>
      <w:r>
        <w:rPr>
          <w:b/>
          <w:bCs/>
          <w:lang w:val="es-ES"/>
        </w:rPr>
        <w:lastRenderedPageBreak/>
        <w:t>Que se suele incluir en Other Final Consumption?</w:t>
      </w:r>
    </w:p>
    <w:p w14:paraId="3AA36318" w14:textId="77777777" w:rsidR="00F24134" w:rsidRPr="00F24134" w:rsidRDefault="00F24134" w:rsidP="00F24134">
      <w:pPr>
        <w:rPr>
          <w:lang w:val="es-ES"/>
        </w:rPr>
      </w:pPr>
      <w:r w:rsidRPr="00F24134">
        <w:rPr>
          <w:lang w:val="es-ES"/>
        </w:rPr>
        <w:t xml:space="preserve">En la categoría </w:t>
      </w:r>
      <w:r w:rsidRPr="00F24134">
        <w:rPr>
          <w:b/>
          <w:bCs/>
          <w:lang w:val="es-ES"/>
        </w:rPr>
        <w:t>"Other Final Consumption"</w:t>
      </w:r>
      <w:r w:rsidRPr="00F24134">
        <w:rPr>
          <w:lang w:val="es-ES"/>
        </w:rPr>
        <w:t xml:space="preserve"> (Otros Consumos Finales), se suelen incluir aquellos consumos energéticos que no encajan en las categorías principales (como industria, transporte, residencial, o servicios públicos). Esta categoría sirve para agrupar consumos diversos que son importantes, pero que representan sectores o actividades específicas.</w:t>
      </w:r>
    </w:p>
    <w:p w14:paraId="291D5747" w14:textId="77777777" w:rsidR="00F24134" w:rsidRPr="00F24134" w:rsidRDefault="00F24134" w:rsidP="00F24134">
      <w:r w:rsidRPr="00F24134">
        <w:t xml:space="preserve">Algunos ejemplos típicos de lo que se incluye en </w:t>
      </w:r>
      <w:r w:rsidRPr="00F24134">
        <w:rPr>
          <w:b/>
          <w:bCs/>
        </w:rPr>
        <w:t>"Other Final Consumption"</w:t>
      </w:r>
      <w:r w:rsidRPr="00F24134">
        <w:t xml:space="preserve"> son:</w:t>
      </w:r>
    </w:p>
    <w:p w14:paraId="65AA042D" w14:textId="77777777" w:rsidR="00F24134" w:rsidRPr="00F24134" w:rsidRDefault="00F24134" w:rsidP="00F24134">
      <w:pPr>
        <w:numPr>
          <w:ilvl w:val="0"/>
          <w:numId w:val="91"/>
        </w:numPr>
      </w:pPr>
      <w:r w:rsidRPr="00F24134">
        <w:rPr>
          <w:b/>
          <w:bCs/>
        </w:rPr>
        <w:t>Agricultura, Silvicultura y Pesca</w:t>
      </w:r>
      <w:r w:rsidRPr="00F24134">
        <w:t>: El consumo de energía en actividades agrícolas, de forestación y pesca suele agruparse aquí, ya que representan un sector con características específicas y un consumo importante en áreas rurales.</w:t>
      </w:r>
    </w:p>
    <w:p w14:paraId="466F13D4" w14:textId="77777777" w:rsidR="00F24134" w:rsidRPr="00F24134" w:rsidRDefault="00F24134" w:rsidP="00F24134">
      <w:pPr>
        <w:numPr>
          <w:ilvl w:val="0"/>
          <w:numId w:val="91"/>
        </w:numPr>
      </w:pPr>
      <w:r w:rsidRPr="00F24134">
        <w:rPr>
          <w:b/>
          <w:bCs/>
        </w:rPr>
        <w:t>Militar y Defensa</w:t>
      </w:r>
      <w:r w:rsidRPr="00F24134">
        <w:t>: Algunos informes energéticos consideran el consumo energético de las actividades militares y de defensa como parte de "Other Final Consumption", dado que no encajan con el consumo industrial o comercial habitual.</w:t>
      </w:r>
    </w:p>
    <w:p w14:paraId="2E5891EB" w14:textId="77777777" w:rsidR="00F24134" w:rsidRPr="00F24134" w:rsidRDefault="00F24134" w:rsidP="00F24134">
      <w:pPr>
        <w:numPr>
          <w:ilvl w:val="0"/>
          <w:numId w:val="91"/>
        </w:numPr>
      </w:pPr>
      <w:r w:rsidRPr="00F24134">
        <w:rPr>
          <w:b/>
          <w:bCs/>
        </w:rPr>
        <w:t>Energía para Minería y Extracción</w:t>
      </w:r>
      <w:r w:rsidRPr="00F24134">
        <w:t>: En algunos casos, los consumos de energía para operaciones mineras o de extracción (no industriales) también se clasifican en esta categoría.</w:t>
      </w:r>
    </w:p>
    <w:p w14:paraId="16E2BF69" w14:textId="77777777" w:rsidR="00F24134" w:rsidRPr="00F24134" w:rsidRDefault="00F24134" w:rsidP="00F24134">
      <w:pPr>
        <w:numPr>
          <w:ilvl w:val="0"/>
          <w:numId w:val="91"/>
        </w:numPr>
      </w:pPr>
      <w:r w:rsidRPr="00F24134">
        <w:rPr>
          <w:b/>
          <w:bCs/>
        </w:rPr>
        <w:t>Servicios Públicos No Comerciales</w:t>
      </w:r>
      <w:r w:rsidRPr="00F24134">
        <w:t>: Puede incluirse el consumo energético de ciertos servicios públicos que no se destinan al comercio, como el uso de energía en ciertos sistemas de emergencia o en infraestructura crítica.</w:t>
      </w:r>
    </w:p>
    <w:p w14:paraId="13D5ED39" w14:textId="77777777" w:rsidR="00F24134" w:rsidRPr="00F24134" w:rsidRDefault="00F24134" w:rsidP="00F24134">
      <w:pPr>
        <w:numPr>
          <w:ilvl w:val="0"/>
          <w:numId w:val="91"/>
        </w:numPr>
      </w:pPr>
      <w:r w:rsidRPr="00F24134">
        <w:rPr>
          <w:b/>
          <w:bCs/>
        </w:rPr>
        <w:t>Uso de Energía en el Sector Informal</w:t>
      </w:r>
      <w:r w:rsidRPr="00F24134">
        <w:t>: En algunas regiones, el consumo energético de actividades económicas informales o pequeñas actividades comerciales (que no se clasifican bajo comercio o industria) puede ser incluido aquí.</w:t>
      </w:r>
    </w:p>
    <w:p w14:paraId="10FA6187" w14:textId="77777777" w:rsidR="00F24134" w:rsidRPr="00F24134" w:rsidRDefault="00F24134" w:rsidP="00F24134">
      <w:pPr>
        <w:numPr>
          <w:ilvl w:val="0"/>
          <w:numId w:val="91"/>
        </w:numPr>
      </w:pPr>
      <w:r w:rsidRPr="00F24134">
        <w:rPr>
          <w:b/>
          <w:bCs/>
        </w:rPr>
        <w:t>Consumo Energético en Áreas Rurales No Especificadas</w:t>
      </w:r>
      <w:r w:rsidRPr="00F24134">
        <w:t>: Algunas actividades rurales que no entran en las categorías industriales o comerciales suelen registrarse en "Other Final Consumption".</w:t>
      </w:r>
    </w:p>
    <w:p w14:paraId="707C25E5" w14:textId="77777777" w:rsidR="00F24134" w:rsidRPr="00F24134" w:rsidRDefault="00F24134" w:rsidP="00F24134">
      <w:r w:rsidRPr="00F24134">
        <w:t>Esta categoría es útil para reflejar el consumo de sectores que no tienen un peso tan grande en las estadísticas globales, pero que son importantes para el análisis completo de la demanda energética en una región o país.</w:t>
      </w:r>
    </w:p>
    <w:p w14:paraId="4126A9C3" w14:textId="77777777" w:rsidR="00F24134" w:rsidRPr="00F24134" w:rsidRDefault="00F24134" w:rsidP="00F24134">
      <w:pPr>
        <w:rPr>
          <w:lang w:val="es-ES"/>
        </w:rPr>
      </w:pPr>
    </w:p>
    <w:sectPr w:rsidR="00F24134" w:rsidRPr="00F24134" w:rsidSect="0090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947"/>
    <w:multiLevelType w:val="multilevel"/>
    <w:tmpl w:val="17BE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78F9"/>
    <w:multiLevelType w:val="multilevel"/>
    <w:tmpl w:val="78D6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F247D"/>
    <w:multiLevelType w:val="multilevel"/>
    <w:tmpl w:val="0D8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E1C53"/>
    <w:multiLevelType w:val="multilevel"/>
    <w:tmpl w:val="B6AEC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73B47"/>
    <w:multiLevelType w:val="multilevel"/>
    <w:tmpl w:val="BF0C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82149"/>
    <w:multiLevelType w:val="multilevel"/>
    <w:tmpl w:val="616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7461E"/>
    <w:multiLevelType w:val="multilevel"/>
    <w:tmpl w:val="855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C6FD3"/>
    <w:multiLevelType w:val="multilevel"/>
    <w:tmpl w:val="A30E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E1B60"/>
    <w:multiLevelType w:val="multilevel"/>
    <w:tmpl w:val="E2F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47AFF"/>
    <w:multiLevelType w:val="multilevel"/>
    <w:tmpl w:val="96B0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86BEE"/>
    <w:multiLevelType w:val="multilevel"/>
    <w:tmpl w:val="928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D1035"/>
    <w:multiLevelType w:val="multilevel"/>
    <w:tmpl w:val="FD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70531"/>
    <w:multiLevelType w:val="multilevel"/>
    <w:tmpl w:val="8D3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64364"/>
    <w:multiLevelType w:val="multilevel"/>
    <w:tmpl w:val="48567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C3ECC"/>
    <w:multiLevelType w:val="multilevel"/>
    <w:tmpl w:val="A660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711FA"/>
    <w:multiLevelType w:val="multilevel"/>
    <w:tmpl w:val="8918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C0377"/>
    <w:multiLevelType w:val="multilevel"/>
    <w:tmpl w:val="180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05171"/>
    <w:multiLevelType w:val="multilevel"/>
    <w:tmpl w:val="6B4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16588"/>
    <w:multiLevelType w:val="multilevel"/>
    <w:tmpl w:val="DD10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D2B47"/>
    <w:multiLevelType w:val="multilevel"/>
    <w:tmpl w:val="0CA43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7C331C"/>
    <w:multiLevelType w:val="multilevel"/>
    <w:tmpl w:val="0932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32A72"/>
    <w:multiLevelType w:val="multilevel"/>
    <w:tmpl w:val="41FA6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30E56"/>
    <w:multiLevelType w:val="multilevel"/>
    <w:tmpl w:val="4678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D0324"/>
    <w:multiLevelType w:val="multilevel"/>
    <w:tmpl w:val="5A2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0924D0"/>
    <w:multiLevelType w:val="multilevel"/>
    <w:tmpl w:val="0FE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62EC6"/>
    <w:multiLevelType w:val="multilevel"/>
    <w:tmpl w:val="39E0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0D6A2A"/>
    <w:multiLevelType w:val="multilevel"/>
    <w:tmpl w:val="544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513DC"/>
    <w:multiLevelType w:val="multilevel"/>
    <w:tmpl w:val="231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14DE3"/>
    <w:multiLevelType w:val="multilevel"/>
    <w:tmpl w:val="62B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77E06"/>
    <w:multiLevelType w:val="multilevel"/>
    <w:tmpl w:val="1DD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F66BE"/>
    <w:multiLevelType w:val="multilevel"/>
    <w:tmpl w:val="B778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7E4218"/>
    <w:multiLevelType w:val="multilevel"/>
    <w:tmpl w:val="C71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E4DED"/>
    <w:multiLevelType w:val="multilevel"/>
    <w:tmpl w:val="A1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76609"/>
    <w:multiLevelType w:val="multilevel"/>
    <w:tmpl w:val="472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558DD"/>
    <w:multiLevelType w:val="multilevel"/>
    <w:tmpl w:val="CAC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0615C"/>
    <w:multiLevelType w:val="multilevel"/>
    <w:tmpl w:val="8FA8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8C2A52"/>
    <w:multiLevelType w:val="multilevel"/>
    <w:tmpl w:val="7B1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E86D1B"/>
    <w:multiLevelType w:val="multilevel"/>
    <w:tmpl w:val="040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0424FB"/>
    <w:multiLevelType w:val="multilevel"/>
    <w:tmpl w:val="EB6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31419"/>
    <w:multiLevelType w:val="multilevel"/>
    <w:tmpl w:val="5ED6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1670E"/>
    <w:multiLevelType w:val="multilevel"/>
    <w:tmpl w:val="8D4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9C1E2F"/>
    <w:multiLevelType w:val="multilevel"/>
    <w:tmpl w:val="2A8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F7D14"/>
    <w:multiLevelType w:val="multilevel"/>
    <w:tmpl w:val="84C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643D9"/>
    <w:multiLevelType w:val="multilevel"/>
    <w:tmpl w:val="41F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A5DD0"/>
    <w:multiLevelType w:val="multilevel"/>
    <w:tmpl w:val="654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575A15"/>
    <w:multiLevelType w:val="multilevel"/>
    <w:tmpl w:val="309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CA2973"/>
    <w:multiLevelType w:val="multilevel"/>
    <w:tmpl w:val="CC74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46274"/>
    <w:multiLevelType w:val="multilevel"/>
    <w:tmpl w:val="8F5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9B1342"/>
    <w:multiLevelType w:val="multilevel"/>
    <w:tmpl w:val="1BF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1F7057"/>
    <w:multiLevelType w:val="multilevel"/>
    <w:tmpl w:val="FD1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C375D7"/>
    <w:multiLevelType w:val="multilevel"/>
    <w:tmpl w:val="273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CA5F80"/>
    <w:multiLevelType w:val="multilevel"/>
    <w:tmpl w:val="1362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3E1BA9"/>
    <w:multiLevelType w:val="multilevel"/>
    <w:tmpl w:val="C89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F40533"/>
    <w:multiLevelType w:val="multilevel"/>
    <w:tmpl w:val="60AE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9C6822"/>
    <w:multiLevelType w:val="multilevel"/>
    <w:tmpl w:val="72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A33966"/>
    <w:multiLevelType w:val="multilevel"/>
    <w:tmpl w:val="79E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AA1959"/>
    <w:multiLevelType w:val="multilevel"/>
    <w:tmpl w:val="4F7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E8508F"/>
    <w:multiLevelType w:val="multilevel"/>
    <w:tmpl w:val="890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73985"/>
    <w:multiLevelType w:val="multilevel"/>
    <w:tmpl w:val="B85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F50E7C"/>
    <w:multiLevelType w:val="multilevel"/>
    <w:tmpl w:val="9A1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2A6D81"/>
    <w:multiLevelType w:val="multilevel"/>
    <w:tmpl w:val="73028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4A5FF4"/>
    <w:multiLevelType w:val="multilevel"/>
    <w:tmpl w:val="A47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7D0EEE"/>
    <w:multiLevelType w:val="multilevel"/>
    <w:tmpl w:val="EA4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A85708"/>
    <w:multiLevelType w:val="multilevel"/>
    <w:tmpl w:val="3C26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79178C"/>
    <w:multiLevelType w:val="multilevel"/>
    <w:tmpl w:val="1D1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5960D7"/>
    <w:multiLevelType w:val="multilevel"/>
    <w:tmpl w:val="B3A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EB1532"/>
    <w:multiLevelType w:val="multilevel"/>
    <w:tmpl w:val="93D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C65FAB"/>
    <w:multiLevelType w:val="multilevel"/>
    <w:tmpl w:val="F05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106A06"/>
    <w:multiLevelType w:val="multilevel"/>
    <w:tmpl w:val="5AB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4C5BD4"/>
    <w:multiLevelType w:val="multilevel"/>
    <w:tmpl w:val="398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8C64F9"/>
    <w:multiLevelType w:val="multilevel"/>
    <w:tmpl w:val="C8B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FB1098"/>
    <w:multiLevelType w:val="multilevel"/>
    <w:tmpl w:val="744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1275B9"/>
    <w:multiLevelType w:val="multilevel"/>
    <w:tmpl w:val="F8A6A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031F31"/>
    <w:multiLevelType w:val="multilevel"/>
    <w:tmpl w:val="C39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4D4720"/>
    <w:multiLevelType w:val="multilevel"/>
    <w:tmpl w:val="90A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2E1C65"/>
    <w:multiLevelType w:val="multilevel"/>
    <w:tmpl w:val="F060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C24708"/>
    <w:multiLevelType w:val="multilevel"/>
    <w:tmpl w:val="7BCA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FE4562"/>
    <w:multiLevelType w:val="multilevel"/>
    <w:tmpl w:val="ED6E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C3317F"/>
    <w:multiLevelType w:val="multilevel"/>
    <w:tmpl w:val="1D3E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EF30A7"/>
    <w:multiLevelType w:val="multilevel"/>
    <w:tmpl w:val="5F7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E933CE"/>
    <w:multiLevelType w:val="multilevel"/>
    <w:tmpl w:val="5B2C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4C4C19"/>
    <w:multiLevelType w:val="multilevel"/>
    <w:tmpl w:val="22E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6C1C5D"/>
    <w:multiLevelType w:val="multilevel"/>
    <w:tmpl w:val="C3A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630DFA"/>
    <w:multiLevelType w:val="multilevel"/>
    <w:tmpl w:val="C6C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B84C54"/>
    <w:multiLevelType w:val="multilevel"/>
    <w:tmpl w:val="EACE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77544C"/>
    <w:multiLevelType w:val="multilevel"/>
    <w:tmpl w:val="38F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235C9C"/>
    <w:multiLevelType w:val="multilevel"/>
    <w:tmpl w:val="210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72292C"/>
    <w:multiLevelType w:val="multilevel"/>
    <w:tmpl w:val="652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BC75C0"/>
    <w:multiLevelType w:val="multilevel"/>
    <w:tmpl w:val="2D825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151A1D"/>
    <w:multiLevelType w:val="multilevel"/>
    <w:tmpl w:val="E9C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FE0A49"/>
    <w:multiLevelType w:val="multilevel"/>
    <w:tmpl w:val="A7D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25047">
    <w:abstractNumId w:val="18"/>
  </w:num>
  <w:num w:numId="2" w16cid:durableId="1650552267">
    <w:abstractNumId w:val="15"/>
  </w:num>
  <w:num w:numId="3" w16cid:durableId="1604266156">
    <w:abstractNumId w:val="52"/>
  </w:num>
  <w:num w:numId="4" w16cid:durableId="1374159503">
    <w:abstractNumId w:val="87"/>
  </w:num>
  <w:num w:numId="5" w16cid:durableId="1389763333">
    <w:abstractNumId w:val="66"/>
  </w:num>
  <w:num w:numId="6" w16cid:durableId="2011326418">
    <w:abstractNumId w:val="44"/>
  </w:num>
  <w:num w:numId="7" w16cid:durableId="925306179">
    <w:abstractNumId w:val="45"/>
  </w:num>
  <w:num w:numId="8" w16cid:durableId="1002588011">
    <w:abstractNumId w:val="55"/>
  </w:num>
  <w:num w:numId="9" w16cid:durableId="888303679">
    <w:abstractNumId w:val="6"/>
  </w:num>
  <w:num w:numId="10" w16cid:durableId="751044739">
    <w:abstractNumId w:val="90"/>
  </w:num>
  <w:num w:numId="11" w16cid:durableId="1532644947">
    <w:abstractNumId w:val="43"/>
  </w:num>
  <w:num w:numId="12" w16cid:durableId="1065421380">
    <w:abstractNumId w:val="8"/>
  </w:num>
  <w:num w:numId="13" w16cid:durableId="783234172">
    <w:abstractNumId w:val="5"/>
  </w:num>
  <w:num w:numId="14" w16cid:durableId="1399325095">
    <w:abstractNumId w:val="36"/>
  </w:num>
  <w:num w:numId="15" w16cid:durableId="2141265082">
    <w:abstractNumId w:val="88"/>
  </w:num>
  <w:num w:numId="16" w16cid:durableId="791437029">
    <w:abstractNumId w:val="35"/>
  </w:num>
  <w:num w:numId="17" w16cid:durableId="1323774131">
    <w:abstractNumId w:val="40"/>
  </w:num>
  <w:num w:numId="18" w16cid:durableId="86002584">
    <w:abstractNumId w:val="17"/>
  </w:num>
  <w:num w:numId="19" w16cid:durableId="783423593">
    <w:abstractNumId w:val="64"/>
  </w:num>
  <w:num w:numId="20" w16cid:durableId="219482602">
    <w:abstractNumId w:val="37"/>
  </w:num>
  <w:num w:numId="21" w16cid:durableId="776096633">
    <w:abstractNumId w:val="9"/>
  </w:num>
  <w:num w:numId="22" w16cid:durableId="1094668277">
    <w:abstractNumId w:val="24"/>
  </w:num>
  <w:num w:numId="23" w16cid:durableId="153617259">
    <w:abstractNumId w:val="38"/>
  </w:num>
  <w:num w:numId="24" w16cid:durableId="279457023">
    <w:abstractNumId w:val="80"/>
  </w:num>
  <w:num w:numId="25" w16cid:durableId="67580667">
    <w:abstractNumId w:val="3"/>
  </w:num>
  <w:num w:numId="26" w16cid:durableId="1829711911">
    <w:abstractNumId w:val="75"/>
  </w:num>
  <w:num w:numId="27" w16cid:durableId="1487672989">
    <w:abstractNumId w:val="7"/>
  </w:num>
  <w:num w:numId="28" w16cid:durableId="771978440">
    <w:abstractNumId w:val="57"/>
  </w:num>
  <w:num w:numId="29" w16cid:durableId="716205112">
    <w:abstractNumId w:val="68"/>
  </w:num>
  <w:num w:numId="30" w16cid:durableId="1033773039">
    <w:abstractNumId w:val="86"/>
  </w:num>
  <w:num w:numId="31" w16cid:durableId="1750078436">
    <w:abstractNumId w:val="56"/>
  </w:num>
  <w:num w:numId="32" w16cid:durableId="926035955">
    <w:abstractNumId w:val="47"/>
  </w:num>
  <w:num w:numId="33" w16cid:durableId="1989507636">
    <w:abstractNumId w:val="49"/>
  </w:num>
  <w:num w:numId="34" w16cid:durableId="1073893877">
    <w:abstractNumId w:val="27"/>
  </w:num>
  <w:num w:numId="35" w16cid:durableId="642999797">
    <w:abstractNumId w:val="81"/>
  </w:num>
  <w:num w:numId="36" w16cid:durableId="1076629014">
    <w:abstractNumId w:val="34"/>
  </w:num>
  <w:num w:numId="37" w16cid:durableId="453641708">
    <w:abstractNumId w:val="26"/>
  </w:num>
  <w:num w:numId="38" w16cid:durableId="1788157770">
    <w:abstractNumId w:val="79"/>
  </w:num>
  <w:num w:numId="39" w16cid:durableId="1055933465">
    <w:abstractNumId w:val="53"/>
  </w:num>
  <w:num w:numId="40" w16cid:durableId="1213730150">
    <w:abstractNumId w:val="46"/>
  </w:num>
  <w:num w:numId="41" w16cid:durableId="326397875">
    <w:abstractNumId w:val="60"/>
  </w:num>
  <w:num w:numId="42" w16cid:durableId="1569460928">
    <w:abstractNumId w:val="21"/>
  </w:num>
  <w:num w:numId="43" w16cid:durableId="1016347841">
    <w:abstractNumId w:val="25"/>
  </w:num>
  <w:num w:numId="44" w16cid:durableId="548340239">
    <w:abstractNumId w:val="84"/>
  </w:num>
  <w:num w:numId="45" w16cid:durableId="1612710828">
    <w:abstractNumId w:val="70"/>
  </w:num>
  <w:num w:numId="46" w16cid:durableId="1178159542">
    <w:abstractNumId w:val="10"/>
  </w:num>
  <w:num w:numId="47" w16cid:durableId="1689718329">
    <w:abstractNumId w:val="0"/>
  </w:num>
  <w:num w:numId="48" w16cid:durableId="2136101595">
    <w:abstractNumId w:val="31"/>
  </w:num>
  <w:num w:numId="49" w16cid:durableId="2049794777">
    <w:abstractNumId w:val="74"/>
  </w:num>
  <w:num w:numId="50" w16cid:durableId="240530949">
    <w:abstractNumId w:val="67"/>
  </w:num>
  <w:num w:numId="51" w16cid:durableId="1218979725">
    <w:abstractNumId w:val="12"/>
  </w:num>
  <w:num w:numId="52" w16cid:durableId="1852915166">
    <w:abstractNumId w:val="1"/>
  </w:num>
  <w:num w:numId="53" w16cid:durableId="741487986">
    <w:abstractNumId w:val="48"/>
  </w:num>
  <w:num w:numId="54" w16cid:durableId="2015036840">
    <w:abstractNumId w:val="71"/>
  </w:num>
  <w:num w:numId="55" w16cid:durableId="1644770031">
    <w:abstractNumId w:val="50"/>
  </w:num>
  <w:num w:numId="56" w16cid:durableId="1970280453">
    <w:abstractNumId w:val="54"/>
  </w:num>
  <w:num w:numId="57" w16cid:durableId="1877741979">
    <w:abstractNumId w:val="42"/>
  </w:num>
  <w:num w:numId="58" w16cid:durableId="1932275631">
    <w:abstractNumId w:val="28"/>
  </w:num>
  <w:num w:numId="59" w16cid:durableId="472453738">
    <w:abstractNumId w:val="30"/>
  </w:num>
  <w:num w:numId="60" w16cid:durableId="1545943566">
    <w:abstractNumId w:val="13"/>
  </w:num>
  <w:num w:numId="61" w16cid:durableId="1457875574">
    <w:abstractNumId w:val="76"/>
  </w:num>
  <w:num w:numId="62" w16cid:durableId="130489603">
    <w:abstractNumId w:val="16"/>
  </w:num>
  <w:num w:numId="63" w16cid:durableId="1776704338">
    <w:abstractNumId w:val="72"/>
  </w:num>
  <w:num w:numId="64" w16cid:durableId="1157068882">
    <w:abstractNumId w:val="19"/>
  </w:num>
  <w:num w:numId="65" w16cid:durableId="1520007953">
    <w:abstractNumId w:val="41"/>
  </w:num>
  <w:num w:numId="66" w16cid:durableId="408767054">
    <w:abstractNumId w:val="39"/>
  </w:num>
  <w:num w:numId="67" w16cid:durableId="2058123466">
    <w:abstractNumId w:val="63"/>
  </w:num>
  <w:num w:numId="68" w16cid:durableId="1603295788">
    <w:abstractNumId w:val="51"/>
  </w:num>
  <w:num w:numId="69" w16cid:durableId="1771701074">
    <w:abstractNumId w:val="2"/>
  </w:num>
  <w:num w:numId="70" w16cid:durableId="1900554601">
    <w:abstractNumId w:val="20"/>
  </w:num>
  <w:num w:numId="71" w16cid:durableId="103810907">
    <w:abstractNumId w:val="69"/>
  </w:num>
  <w:num w:numId="72" w16cid:durableId="1306547752">
    <w:abstractNumId w:val="73"/>
  </w:num>
  <w:num w:numId="73" w16cid:durableId="2143493586">
    <w:abstractNumId w:val="89"/>
  </w:num>
  <w:num w:numId="74" w16cid:durableId="2107997989">
    <w:abstractNumId w:val="33"/>
  </w:num>
  <w:num w:numId="75" w16cid:durableId="949124925">
    <w:abstractNumId w:val="77"/>
  </w:num>
  <w:num w:numId="76" w16cid:durableId="1836875433">
    <w:abstractNumId w:val="14"/>
  </w:num>
  <w:num w:numId="77" w16cid:durableId="1546716132">
    <w:abstractNumId w:val="22"/>
  </w:num>
  <w:num w:numId="78" w16cid:durableId="1834301006">
    <w:abstractNumId w:val="82"/>
  </w:num>
  <w:num w:numId="79" w16cid:durableId="144398353">
    <w:abstractNumId w:val="11"/>
  </w:num>
  <w:num w:numId="80" w16cid:durableId="223685476">
    <w:abstractNumId w:val="61"/>
  </w:num>
  <w:num w:numId="81" w16cid:durableId="1706103316">
    <w:abstractNumId w:val="65"/>
  </w:num>
  <w:num w:numId="82" w16cid:durableId="1117607234">
    <w:abstractNumId w:val="29"/>
  </w:num>
  <w:num w:numId="83" w16cid:durableId="226763004">
    <w:abstractNumId w:val="23"/>
  </w:num>
  <w:num w:numId="84" w16cid:durableId="306862265">
    <w:abstractNumId w:val="32"/>
  </w:num>
  <w:num w:numId="85" w16cid:durableId="611785037">
    <w:abstractNumId w:val="59"/>
  </w:num>
  <w:num w:numId="86" w16cid:durableId="2004044861">
    <w:abstractNumId w:val="58"/>
  </w:num>
  <w:num w:numId="87" w16cid:durableId="1609965201">
    <w:abstractNumId w:val="85"/>
  </w:num>
  <w:num w:numId="88" w16cid:durableId="487984097">
    <w:abstractNumId w:val="62"/>
  </w:num>
  <w:num w:numId="89" w16cid:durableId="1435589447">
    <w:abstractNumId w:val="83"/>
  </w:num>
  <w:num w:numId="90" w16cid:durableId="95054298">
    <w:abstractNumId w:val="78"/>
  </w:num>
  <w:num w:numId="91" w16cid:durableId="1931818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CA6"/>
    <w:rsid w:val="000057D6"/>
    <w:rsid w:val="00006137"/>
    <w:rsid w:val="00010A07"/>
    <w:rsid w:val="000848C9"/>
    <w:rsid w:val="000B7072"/>
    <w:rsid w:val="000C5462"/>
    <w:rsid w:val="000E743A"/>
    <w:rsid w:val="000E7EF1"/>
    <w:rsid w:val="001A77E3"/>
    <w:rsid w:val="0023752C"/>
    <w:rsid w:val="00237AEC"/>
    <w:rsid w:val="002B0F3E"/>
    <w:rsid w:val="002D2417"/>
    <w:rsid w:val="003660C0"/>
    <w:rsid w:val="00373B17"/>
    <w:rsid w:val="003B4F4A"/>
    <w:rsid w:val="00440E43"/>
    <w:rsid w:val="004462DE"/>
    <w:rsid w:val="00496152"/>
    <w:rsid w:val="00501298"/>
    <w:rsid w:val="0052406F"/>
    <w:rsid w:val="00565F88"/>
    <w:rsid w:val="00614D6A"/>
    <w:rsid w:val="00640235"/>
    <w:rsid w:val="00646BE1"/>
    <w:rsid w:val="006636B3"/>
    <w:rsid w:val="00687E05"/>
    <w:rsid w:val="006A49EA"/>
    <w:rsid w:val="006B3A04"/>
    <w:rsid w:val="006B7C3F"/>
    <w:rsid w:val="0073628F"/>
    <w:rsid w:val="00746515"/>
    <w:rsid w:val="00793C26"/>
    <w:rsid w:val="0079409D"/>
    <w:rsid w:val="007A3B26"/>
    <w:rsid w:val="007D22BB"/>
    <w:rsid w:val="008454CD"/>
    <w:rsid w:val="008A5829"/>
    <w:rsid w:val="008B06E8"/>
    <w:rsid w:val="008C4643"/>
    <w:rsid w:val="008F3EBC"/>
    <w:rsid w:val="00903105"/>
    <w:rsid w:val="00906A4D"/>
    <w:rsid w:val="0097705A"/>
    <w:rsid w:val="00982BE2"/>
    <w:rsid w:val="009F55C5"/>
    <w:rsid w:val="00A174B7"/>
    <w:rsid w:val="00A40C82"/>
    <w:rsid w:val="00A6275E"/>
    <w:rsid w:val="00A96C88"/>
    <w:rsid w:val="00A96DED"/>
    <w:rsid w:val="00AF003B"/>
    <w:rsid w:val="00B16DFA"/>
    <w:rsid w:val="00B5666C"/>
    <w:rsid w:val="00B934C6"/>
    <w:rsid w:val="00BC537F"/>
    <w:rsid w:val="00BE0CD8"/>
    <w:rsid w:val="00C17F18"/>
    <w:rsid w:val="00C46CA6"/>
    <w:rsid w:val="00C64AF0"/>
    <w:rsid w:val="00C72586"/>
    <w:rsid w:val="00CB4F7B"/>
    <w:rsid w:val="00CC75DD"/>
    <w:rsid w:val="00CC79D3"/>
    <w:rsid w:val="00CF0338"/>
    <w:rsid w:val="00D260C5"/>
    <w:rsid w:val="00D54740"/>
    <w:rsid w:val="00D556F8"/>
    <w:rsid w:val="00D57A7F"/>
    <w:rsid w:val="00D85A5A"/>
    <w:rsid w:val="00D86B26"/>
    <w:rsid w:val="00E210C5"/>
    <w:rsid w:val="00E252BA"/>
    <w:rsid w:val="00E343F5"/>
    <w:rsid w:val="00E90164"/>
    <w:rsid w:val="00EA2F6A"/>
    <w:rsid w:val="00EE33F9"/>
    <w:rsid w:val="00F24134"/>
    <w:rsid w:val="00F501FA"/>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CCB5"/>
  <w15:chartTrackingRefBased/>
  <w15:docId w15:val="{9F7B39BF-C0C7-41AA-9C48-1AA6A8A9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C46C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46C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46C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46C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46C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46C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6C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6C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6C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CA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46CA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46CA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46CA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46CA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46C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6C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6C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6CA6"/>
    <w:rPr>
      <w:rFonts w:eastAsiaTheme="majorEastAsia" w:cstheme="majorBidi"/>
      <w:color w:val="272727" w:themeColor="text1" w:themeTint="D8"/>
    </w:rPr>
  </w:style>
  <w:style w:type="paragraph" w:styleId="Ttulo">
    <w:name w:val="Title"/>
    <w:basedOn w:val="Normal"/>
    <w:next w:val="Normal"/>
    <w:link w:val="TtuloCar"/>
    <w:uiPriority w:val="10"/>
    <w:qFormat/>
    <w:rsid w:val="00C46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C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6C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6C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6CA6"/>
    <w:pPr>
      <w:spacing w:before="160"/>
      <w:jc w:val="center"/>
    </w:pPr>
    <w:rPr>
      <w:i/>
      <w:iCs/>
      <w:color w:val="404040" w:themeColor="text1" w:themeTint="BF"/>
    </w:rPr>
  </w:style>
  <w:style w:type="character" w:customStyle="1" w:styleId="CitaCar">
    <w:name w:val="Cita Car"/>
    <w:basedOn w:val="Fuentedeprrafopredeter"/>
    <w:link w:val="Cita"/>
    <w:uiPriority w:val="29"/>
    <w:rsid w:val="00C46CA6"/>
    <w:rPr>
      <w:i/>
      <w:iCs/>
      <w:color w:val="404040" w:themeColor="text1" w:themeTint="BF"/>
    </w:rPr>
  </w:style>
  <w:style w:type="paragraph" w:styleId="Prrafodelista">
    <w:name w:val="List Paragraph"/>
    <w:basedOn w:val="Normal"/>
    <w:uiPriority w:val="34"/>
    <w:qFormat/>
    <w:rsid w:val="00C46CA6"/>
    <w:pPr>
      <w:ind w:left="720"/>
      <w:contextualSpacing/>
    </w:pPr>
  </w:style>
  <w:style w:type="character" w:styleId="nfasisintenso">
    <w:name w:val="Intense Emphasis"/>
    <w:basedOn w:val="Fuentedeprrafopredeter"/>
    <w:uiPriority w:val="21"/>
    <w:qFormat/>
    <w:rsid w:val="00C46CA6"/>
    <w:rPr>
      <w:i/>
      <w:iCs/>
      <w:color w:val="2F5496" w:themeColor="accent1" w:themeShade="BF"/>
    </w:rPr>
  </w:style>
  <w:style w:type="paragraph" w:styleId="Citadestacada">
    <w:name w:val="Intense Quote"/>
    <w:basedOn w:val="Normal"/>
    <w:next w:val="Normal"/>
    <w:link w:val="CitadestacadaCar"/>
    <w:uiPriority w:val="30"/>
    <w:qFormat/>
    <w:rsid w:val="00C46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46CA6"/>
    <w:rPr>
      <w:i/>
      <w:iCs/>
      <w:color w:val="2F5496" w:themeColor="accent1" w:themeShade="BF"/>
    </w:rPr>
  </w:style>
  <w:style w:type="character" w:styleId="Referenciaintensa">
    <w:name w:val="Intense Reference"/>
    <w:basedOn w:val="Fuentedeprrafopredeter"/>
    <w:uiPriority w:val="32"/>
    <w:qFormat/>
    <w:rsid w:val="00C46C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092">
      <w:bodyDiv w:val="1"/>
      <w:marLeft w:val="0"/>
      <w:marRight w:val="0"/>
      <w:marTop w:val="0"/>
      <w:marBottom w:val="0"/>
      <w:divBdr>
        <w:top w:val="none" w:sz="0" w:space="0" w:color="auto"/>
        <w:left w:val="none" w:sz="0" w:space="0" w:color="auto"/>
        <w:bottom w:val="none" w:sz="0" w:space="0" w:color="auto"/>
        <w:right w:val="none" w:sz="0" w:space="0" w:color="auto"/>
      </w:divBdr>
    </w:div>
    <w:div w:id="32926180">
      <w:bodyDiv w:val="1"/>
      <w:marLeft w:val="0"/>
      <w:marRight w:val="0"/>
      <w:marTop w:val="0"/>
      <w:marBottom w:val="0"/>
      <w:divBdr>
        <w:top w:val="none" w:sz="0" w:space="0" w:color="auto"/>
        <w:left w:val="none" w:sz="0" w:space="0" w:color="auto"/>
        <w:bottom w:val="none" w:sz="0" w:space="0" w:color="auto"/>
        <w:right w:val="none" w:sz="0" w:space="0" w:color="auto"/>
      </w:divBdr>
    </w:div>
    <w:div w:id="110827667">
      <w:bodyDiv w:val="1"/>
      <w:marLeft w:val="0"/>
      <w:marRight w:val="0"/>
      <w:marTop w:val="0"/>
      <w:marBottom w:val="0"/>
      <w:divBdr>
        <w:top w:val="none" w:sz="0" w:space="0" w:color="auto"/>
        <w:left w:val="none" w:sz="0" w:space="0" w:color="auto"/>
        <w:bottom w:val="none" w:sz="0" w:space="0" w:color="auto"/>
        <w:right w:val="none" w:sz="0" w:space="0" w:color="auto"/>
      </w:divBdr>
    </w:div>
    <w:div w:id="118959217">
      <w:bodyDiv w:val="1"/>
      <w:marLeft w:val="0"/>
      <w:marRight w:val="0"/>
      <w:marTop w:val="0"/>
      <w:marBottom w:val="0"/>
      <w:divBdr>
        <w:top w:val="none" w:sz="0" w:space="0" w:color="auto"/>
        <w:left w:val="none" w:sz="0" w:space="0" w:color="auto"/>
        <w:bottom w:val="none" w:sz="0" w:space="0" w:color="auto"/>
        <w:right w:val="none" w:sz="0" w:space="0" w:color="auto"/>
      </w:divBdr>
    </w:div>
    <w:div w:id="137963289">
      <w:bodyDiv w:val="1"/>
      <w:marLeft w:val="0"/>
      <w:marRight w:val="0"/>
      <w:marTop w:val="0"/>
      <w:marBottom w:val="0"/>
      <w:divBdr>
        <w:top w:val="none" w:sz="0" w:space="0" w:color="auto"/>
        <w:left w:val="none" w:sz="0" w:space="0" w:color="auto"/>
        <w:bottom w:val="none" w:sz="0" w:space="0" w:color="auto"/>
        <w:right w:val="none" w:sz="0" w:space="0" w:color="auto"/>
      </w:divBdr>
    </w:div>
    <w:div w:id="185873110">
      <w:bodyDiv w:val="1"/>
      <w:marLeft w:val="0"/>
      <w:marRight w:val="0"/>
      <w:marTop w:val="0"/>
      <w:marBottom w:val="0"/>
      <w:divBdr>
        <w:top w:val="none" w:sz="0" w:space="0" w:color="auto"/>
        <w:left w:val="none" w:sz="0" w:space="0" w:color="auto"/>
        <w:bottom w:val="none" w:sz="0" w:space="0" w:color="auto"/>
        <w:right w:val="none" w:sz="0" w:space="0" w:color="auto"/>
      </w:divBdr>
    </w:div>
    <w:div w:id="272790485">
      <w:bodyDiv w:val="1"/>
      <w:marLeft w:val="0"/>
      <w:marRight w:val="0"/>
      <w:marTop w:val="0"/>
      <w:marBottom w:val="0"/>
      <w:divBdr>
        <w:top w:val="none" w:sz="0" w:space="0" w:color="auto"/>
        <w:left w:val="none" w:sz="0" w:space="0" w:color="auto"/>
        <w:bottom w:val="none" w:sz="0" w:space="0" w:color="auto"/>
        <w:right w:val="none" w:sz="0" w:space="0" w:color="auto"/>
      </w:divBdr>
      <w:divsChild>
        <w:div w:id="970282451">
          <w:marLeft w:val="0"/>
          <w:marRight w:val="0"/>
          <w:marTop w:val="0"/>
          <w:marBottom w:val="0"/>
          <w:divBdr>
            <w:top w:val="none" w:sz="0" w:space="0" w:color="auto"/>
            <w:left w:val="none" w:sz="0" w:space="0" w:color="auto"/>
            <w:bottom w:val="none" w:sz="0" w:space="0" w:color="auto"/>
            <w:right w:val="none" w:sz="0" w:space="0" w:color="auto"/>
          </w:divBdr>
          <w:divsChild>
            <w:div w:id="2012635304">
              <w:marLeft w:val="0"/>
              <w:marRight w:val="0"/>
              <w:marTop w:val="0"/>
              <w:marBottom w:val="0"/>
              <w:divBdr>
                <w:top w:val="none" w:sz="0" w:space="0" w:color="auto"/>
                <w:left w:val="none" w:sz="0" w:space="0" w:color="auto"/>
                <w:bottom w:val="none" w:sz="0" w:space="0" w:color="auto"/>
                <w:right w:val="none" w:sz="0" w:space="0" w:color="auto"/>
              </w:divBdr>
              <w:divsChild>
                <w:div w:id="1379089749">
                  <w:marLeft w:val="0"/>
                  <w:marRight w:val="0"/>
                  <w:marTop w:val="0"/>
                  <w:marBottom w:val="0"/>
                  <w:divBdr>
                    <w:top w:val="none" w:sz="0" w:space="0" w:color="auto"/>
                    <w:left w:val="none" w:sz="0" w:space="0" w:color="auto"/>
                    <w:bottom w:val="none" w:sz="0" w:space="0" w:color="auto"/>
                    <w:right w:val="none" w:sz="0" w:space="0" w:color="auto"/>
                  </w:divBdr>
                  <w:divsChild>
                    <w:div w:id="1348605639">
                      <w:marLeft w:val="0"/>
                      <w:marRight w:val="0"/>
                      <w:marTop w:val="0"/>
                      <w:marBottom w:val="0"/>
                      <w:divBdr>
                        <w:top w:val="none" w:sz="0" w:space="0" w:color="auto"/>
                        <w:left w:val="none" w:sz="0" w:space="0" w:color="auto"/>
                        <w:bottom w:val="none" w:sz="0" w:space="0" w:color="auto"/>
                        <w:right w:val="none" w:sz="0" w:space="0" w:color="auto"/>
                      </w:divBdr>
                      <w:divsChild>
                        <w:div w:id="272245794">
                          <w:marLeft w:val="0"/>
                          <w:marRight w:val="0"/>
                          <w:marTop w:val="0"/>
                          <w:marBottom w:val="0"/>
                          <w:divBdr>
                            <w:top w:val="none" w:sz="0" w:space="0" w:color="auto"/>
                            <w:left w:val="none" w:sz="0" w:space="0" w:color="auto"/>
                            <w:bottom w:val="none" w:sz="0" w:space="0" w:color="auto"/>
                            <w:right w:val="none" w:sz="0" w:space="0" w:color="auto"/>
                          </w:divBdr>
                          <w:divsChild>
                            <w:div w:id="402870772">
                              <w:marLeft w:val="0"/>
                              <w:marRight w:val="0"/>
                              <w:marTop w:val="0"/>
                              <w:marBottom w:val="0"/>
                              <w:divBdr>
                                <w:top w:val="none" w:sz="0" w:space="0" w:color="auto"/>
                                <w:left w:val="none" w:sz="0" w:space="0" w:color="auto"/>
                                <w:bottom w:val="none" w:sz="0" w:space="0" w:color="auto"/>
                                <w:right w:val="none" w:sz="0" w:space="0" w:color="auto"/>
                              </w:divBdr>
                              <w:divsChild>
                                <w:div w:id="1655640823">
                                  <w:marLeft w:val="0"/>
                                  <w:marRight w:val="0"/>
                                  <w:marTop w:val="0"/>
                                  <w:marBottom w:val="0"/>
                                  <w:divBdr>
                                    <w:top w:val="none" w:sz="0" w:space="0" w:color="auto"/>
                                    <w:left w:val="none" w:sz="0" w:space="0" w:color="auto"/>
                                    <w:bottom w:val="none" w:sz="0" w:space="0" w:color="auto"/>
                                    <w:right w:val="none" w:sz="0" w:space="0" w:color="auto"/>
                                  </w:divBdr>
                                  <w:divsChild>
                                    <w:div w:id="1712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05801">
          <w:marLeft w:val="0"/>
          <w:marRight w:val="0"/>
          <w:marTop w:val="0"/>
          <w:marBottom w:val="0"/>
          <w:divBdr>
            <w:top w:val="none" w:sz="0" w:space="0" w:color="auto"/>
            <w:left w:val="none" w:sz="0" w:space="0" w:color="auto"/>
            <w:bottom w:val="none" w:sz="0" w:space="0" w:color="auto"/>
            <w:right w:val="none" w:sz="0" w:space="0" w:color="auto"/>
          </w:divBdr>
          <w:divsChild>
            <w:div w:id="1923875154">
              <w:marLeft w:val="0"/>
              <w:marRight w:val="0"/>
              <w:marTop w:val="0"/>
              <w:marBottom w:val="0"/>
              <w:divBdr>
                <w:top w:val="none" w:sz="0" w:space="0" w:color="auto"/>
                <w:left w:val="none" w:sz="0" w:space="0" w:color="auto"/>
                <w:bottom w:val="none" w:sz="0" w:space="0" w:color="auto"/>
                <w:right w:val="none" w:sz="0" w:space="0" w:color="auto"/>
              </w:divBdr>
              <w:divsChild>
                <w:div w:id="1526094353">
                  <w:marLeft w:val="0"/>
                  <w:marRight w:val="0"/>
                  <w:marTop w:val="0"/>
                  <w:marBottom w:val="0"/>
                  <w:divBdr>
                    <w:top w:val="none" w:sz="0" w:space="0" w:color="auto"/>
                    <w:left w:val="none" w:sz="0" w:space="0" w:color="auto"/>
                    <w:bottom w:val="none" w:sz="0" w:space="0" w:color="auto"/>
                    <w:right w:val="none" w:sz="0" w:space="0" w:color="auto"/>
                  </w:divBdr>
                  <w:divsChild>
                    <w:div w:id="564144827">
                      <w:marLeft w:val="0"/>
                      <w:marRight w:val="0"/>
                      <w:marTop w:val="0"/>
                      <w:marBottom w:val="0"/>
                      <w:divBdr>
                        <w:top w:val="none" w:sz="0" w:space="0" w:color="auto"/>
                        <w:left w:val="none" w:sz="0" w:space="0" w:color="auto"/>
                        <w:bottom w:val="none" w:sz="0" w:space="0" w:color="auto"/>
                        <w:right w:val="none" w:sz="0" w:space="0" w:color="auto"/>
                      </w:divBdr>
                      <w:divsChild>
                        <w:div w:id="1264411122">
                          <w:marLeft w:val="0"/>
                          <w:marRight w:val="0"/>
                          <w:marTop w:val="0"/>
                          <w:marBottom w:val="0"/>
                          <w:divBdr>
                            <w:top w:val="none" w:sz="0" w:space="0" w:color="auto"/>
                            <w:left w:val="none" w:sz="0" w:space="0" w:color="auto"/>
                            <w:bottom w:val="none" w:sz="0" w:space="0" w:color="auto"/>
                            <w:right w:val="none" w:sz="0" w:space="0" w:color="auto"/>
                          </w:divBdr>
                          <w:divsChild>
                            <w:div w:id="1119955683">
                              <w:marLeft w:val="0"/>
                              <w:marRight w:val="0"/>
                              <w:marTop w:val="0"/>
                              <w:marBottom w:val="0"/>
                              <w:divBdr>
                                <w:top w:val="none" w:sz="0" w:space="0" w:color="auto"/>
                                <w:left w:val="none" w:sz="0" w:space="0" w:color="auto"/>
                                <w:bottom w:val="none" w:sz="0" w:space="0" w:color="auto"/>
                                <w:right w:val="none" w:sz="0" w:space="0" w:color="auto"/>
                              </w:divBdr>
                              <w:divsChild>
                                <w:div w:id="2023166188">
                                  <w:marLeft w:val="0"/>
                                  <w:marRight w:val="0"/>
                                  <w:marTop w:val="0"/>
                                  <w:marBottom w:val="0"/>
                                  <w:divBdr>
                                    <w:top w:val="none" w:sz="0" w:space="0" w:color="auto"/>
                                    <w:left w:val="none" w:sz="0" w:space="0" w:color="auto"/>
                                    <w:bottom w:val="none" w:sz="0" w:space="0" w:color="auto"/>
                                    <w:right w:val="none" w:sz="0" w:space="0" w:color="auto"/>
                                  </w:divBdr>
                                  <w:divsChild>
                                    <w:div w:id="1018628824">
                                      <w:marLeft w:val="0"/>
                                      <w:marRight w:val="0"/>
                                      <w:marTop w:val="0"/>
                                      <w:marBottom w:val="0"/>
                                      <w:divBdr>
                                        <w:top w:val="none" w:sz="0" w:space="0" w:color="auto"/>
                                        <w:left w:val="none" w:sz="0" w:space="0" w:color="auto"/>
                                        <w:bottom w:val="none" w:sz="0" w:space="0" w:color="auto"/>
                                        <w:right w:val="none" w:sz="0" w:space="0" w:color="auto"/>
                                      </w:divBdr>
                                      <w:divsChild>
                                        <w:div w:id="449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844361">
          <w:marLeft w:val="0"/>
          <w:marRight w:val="0"/>
          <w:marTop w:val="0"/>
          <w:marBottom w:val="0"/>
          <w:divBdr>
            <w:top w:val="none" w:sz="0" w:space="0" w:color="auto"/>
            <w:left w:val="none" w:sz="0" w:space="0" w:color="auto"/>
            <w:bottom w:val="none" w:sz="0" w:space="0" w:color="auto"/>
            <w:right w:val="none" w:sz="0" w:space="0" w:color="auto"/>
          </w:divBdr>
          <w:divsChild>
            <w:div w:id="1269463506">
              <w:marLeft w:val="0"/>
              <w:marRight w:val="0"/>
              <w:marTop w:val="0"/>
              <w:marBottom w:val="0"/>
              <w:divBdr>
                <w:top w:val="none" w:sz="0" w:space="0" w:color="auto"/>
                <w:left w:val="none" w:sz="0" w:space="0" w:color="auto"/>
                <w:bottom w:val="none" w:sz="0" w:space="0" w:color="auto"/>
                <w:right w:val="none" w:sz="0" w:space="0" w:color="auto"/>
              </w:divBdr>
              <w:divsChild>
                <w:div w:id="1398701228">
                  <w:marLeft w:val="0"/>
                  <w:marRight w:val="0"/>
                  <w:marTop w:val="0"/>
                  <w:marBottom w:val="0"/>
                  <w:divBdr>
                    <w:top w:val="none" w:sz="0" w:space="0" w:color="auto"/>
                    <w:left w:val="none" w:sz="0" w:space="0" w:color="auto"/>
                    <w:bottom w:val="none" w:sz="0" w:space="0" w:color="auto"/>
                    <w:right w:val="none" w:sz="0" w:space="0" w:color="auto"/>
                  </w:divBdr>
                  <w:divsChild>
                    <w:div w:id="1693146861">
                      <w:marLeft w:val="0"/>
                      <w:marRight w:val="0"/>
                      <w:marTop w:val="0"/>
                      <w:marBottom w:val="0"/>
                      <w:divBdr>
                        <w:top w:val="none" w:sz="0" w:space="0" w:color="auto"/>
                        <w:left w:val="none" w:sz="0" w:space="0" w:color="auto"/>
                        <w:bottom w:val="none" w:sz="0" w:space="0" w:color="auto"/>
                        <w:right w:val="none" w:sz="0" w:space="0" w:color="auto"/>
                      </w:divBdr>
                      <w:divsChild>
                        <w:div w:id="1679849897">
                          <w:marLeft w:val="0"/>
                          <w:marRight w:val="0"/>
                          <w:marTop w:val="0"/>
                          <w:marBottom w:val="0"/>
                          <w:divBdr>
                            <w:top w:val="none" w:sz="0" w:space="0" w:color="auto"/>
                            <w:left w:val="none" w:sz="0" w:space="0" w:color="auto"/>
                            <w:bottom w:val="none" w:sz="0" w:space="0" w:color="auto"/>
                            <w:right w:val="none" w:sz="0" w:space="0" w:color="auto"/>
                          </w:divBdr>
                          <w:divsChild>
                            <w:div w:id="706292411">
                              <w:marLeft w:val="0"/>
                              <w:marRight w:val="0"/>
                              <w:marTop w:val="0"/>
                              <w:marBottom w:val="0"/>
                              <w:divBdr>
                                <w:top w:val="none" w:sz="0" w:space="0" w:color="auto"/>
                                <w:left w:val="none" w:sz="0" w:space="0" w:color="auto"/>
                                <w:bottom w:val="none" w:sz="0" w:space="0" w:color="auto"/>
                                <w:right w:val="none" w:sz="0" w:space="0" w:color="auto"/>
                              </w:divBdr>
                              <w:divsChild>
                                <w:div w:id="2010988129">
                                  <w:marLeft w:val="0"/>
                                  <w:marRight w:val="0"/>
                                  <w:marTop w:val="0"/>
                                  <w:marBottom w:val="0"/>
                                  <w:divBdr>
                                    <w:top w:val="none" w:sz="0" w:space="0" w:color="auto"/>
                                    <w:left w:val="none" w:sz="0" w:space="0" w:color="auto"/>
                                    <w:bottom w:val="none" w:sz="0" w:space="0" w:color="auto"/>
                                    <w:right w:val="none" w:sz="0" w:space="0" w:color="auto"/>
                                  </w:divBdr>
                                  <w:divsChild>
                                    <w:div w:id="1274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44550">
                  <w:marLeft w:val="0"/>
                  <w:marRight w:val="0"/>
                  <w:marTop w:val="0"/>
                  <w:marBottom w:val="0"/>
                  <w:divBdr>
                    <w:top w:val="none" w:sz="0" w:space="0" w:color="auto"/>
                    <w:left w:val="none" w:sz="0" w:space="0" w:color="auto"/>
                    <w:bottom w:val="none" w:sz="0" w:space="0" w:color="auto"/>
                    <w:right w:val="none" w:sz="0" w:space="0" w:color="auto"/>
                  </w:divBdr>
                  <w:divsChild>
                    <w:div w:id="1256547965">
                      <w:marLeft w:val="0"/>
                      <w:marRight w:val="0"/>
                      <w:marTop w:val="0"/>
                      <w:marBottom w:val="0"/>
                      <w:divBdr>
                        <w:top w:val="none" w:sz="0" w:space="0" w:color="auto"/>
                        <w:left w:val="none" w:sz="0" w:space="0" w:color="auto"/>
                        <w:bottom w:val="none" w:sz="0" w:space="0" w:color="auto"/>
                        <w:right w:val="none" w:sz="0" w:space="0" w:color="auto"/>
                      </w:divBdr>
                      <w:divsChild>
                        <w:div w:id="1403409015">
                          <w:marLeft w:val="0"/>
                          <w:marRight w:val="0"/>
                          <w:marTop w:val="0"/>
                          <w:marBottom w:val="0"/>
                          <w:divBdr>
                            <w:top w:val="none" w:sz="0" w:space="0" w:color="auto"/>
                            <w:left w:val="none" w:sz="0" w:space="0" w:color="auto"/>
                            <w:bottom w:val="none" w:sz="0" w:space="0" w:color="auto"/>
                            <w:right w:val="none" w:sz="0" w:space="0" w:color="auto"/>
                          </w:divBdr>
                          <w:divsChild>
                            <w:div w:id="103114961">
                              <w:marLeft w:val="0"/>
                              <w:marRight w:val="0"/>
                              <w:marTop w:val="0"/>
                              <w:marBottom w:val="0"/>
                              <w:divBdr>
                                <w:top w:val="none" w:sz="0" w:space="0" w:color="auto"/>
                                <w:left w:val="none" w:sz="0" w:space="0" w:color="auto"/>
                                <w:bottom w:val="none" w:sz="0" w:space="0" w:color="auto"/>
                                <w:right w:val="none" w:sz="0" w:space="0" w:color="auto"/>
                              </w:divBdr>
                              <w:divsChild>
                                <w:div w:id="1125975297">
                                  <w:marLeft w:val="0"/>
                                  <w:marRight w:val="0"/>
                                  <w:marTop w:val="0"/>
                                  <w:marBottom w:val="0"/>
                                  <w:divBdr>
                                    <w:top w:val="none" w:sz="0" w:space="0" w:color="auto"/>
                                    <w:left w:val="none" w:sz="0" w:space="0" w:color="auto"/>
                                    <w:bottom w:val="none" w:sz="0" w:space="0" w:color="auto"/>
                                    <w:right w:val="none" w:sz="0" w:space="0" w:color="auto"/>
                                  </w:divBdr>
                                  <w:divsChild>
                                    <w:div w:id="919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509569">
      <w:bodyDiv w:val="1"/>
      <w:marLeft w:val="0"/>
      <w:marRight w:val="0"/>
      <w:marTop w:val="0"/>
      <w:marBottom w:val="0"/>
      <w:divBdr>
        <w:top w:val="none" w:sz="0" w:space="0" w:color="auto"/>
        <w:left w:val="none" w:sz="0" w:space="0" w:color="auto"/>
        <w:bottom w:val="none" w:sz="0" w:space="0" w:color="auto"/>
        <w:right w:val="none" w:sz="0" w:space="0" w:color="auto"/>
      </w:divBdr>
    </w:div>
    <w:div w:id="325480770">
      <w:bodyDiv w:val="1"/>
      <w:marLeft w:val="0"/>
      <w:marRight w:val="0"/>
      <w:marTop w:val="0"/>
      <w:marBottom w:val="0"/>
      <w:divBdr>
        <w:top w:val="none" w:sz="0" w:space="0" w:color="auto"/>
        <w:left w:val="none" w:sz="0" w:space="0" w:color="auto"/>
        <w:bottom w:val="none" w:sz="0" w:space="0" w:color="auto"/>
        <w:right w:val="none" w:sz="0" w:space="0" w:color="auto"/>
      </w:divBdr>
    </w:div>
    <w:div w:id="327099199">
      <w:bodyDiv w:val="1"/>
      <w:marLeft w:val="0"/>
      <w:marRight w:val="0"/>
      <w:marTop w:val="0"/>
      <w:marBottom w:val="0"/>
      <w:divBdr>
        <w:top w:val="none" w:sz="0" w:space="0" w:color="auto"/>
        <w:left w:val="none" w:sz="0" w:space="0" w:color="auto"/>
        <w:bottom w:val="none" w:sz="0" w:space="0" w:color="auto"/>
        <w:right w:val="none" w:sz="0" w:space="0" w:color="auto"/>
      </w:divBdr>
    </w:div>
    <w:div w:id="341392754">
      <w:bodyDiv w:val="1"/>
      <w:marLeft w:val="0"/>
      <w:marRight w:val="0"/>
      <w:marTop w:val="0"/>
      <w:marBottom w:val="0"/>
      <w:divBdr>
        <w:top w:val="none" w:sz="0" w:space="0" w:color="auto"/>
        <w:left w:val="none" w:sz="0" w:space="0" w:color="auto"/>
        <w:bottom w:val="none" w:sz="0" w:space="0" w:color="auto"/>
        <w:right w:val="none" w:sz="0" w:space="0" w:color="auto"/>
      </w:divBdr>
    </w:div>
    <w:div w:id="348065861">
      <w:bodyDiv w:val="1"/>
      <w:marLeft w:val="0"/>
      <w:marRight w:val="0"/>
      <w:marTop w:val="0"/>
      <w:marBottom w:val="0"/>
      <w:divBdr>
        <w:top w:val="none" w:sz="0" w:space="0" w:color="auto"/>
        <w:left w:val="none" w:sz="0" w:space="0" w:color="auto"/>
        <w:bottom w:val="none" w:sz="0" w:space="0" w:color="auto"/>
        <w:right w:val="none" w:sz="0" w:space="0" w:color="auto"/>
      </w:divBdr>
    </w:div>
    <w:div w:id="353074121">
      <w:bodyDiv w:val="1"/>
      <w:marLeft w:val="0"/>
      <w:marRight w:val="0"/>
      <w:marTop w:val="0"/>
      <w:marBottom w:val="0"/>
      <w:divBdr>
        <w:top w:val="none" w:sz="0" w:space="0" w:color="auto"/>
        <w:left w:val="none" w:sz="0" w:space="0" w:color="auto"/>
        <w:bottom w:val="none" w:sz="0" w:space="0" w:color="auto"/>
        <w:right w:val="none" w:sz="0" w:space="0" w:color="auto"/>
      </w:divBdr>
      <w:divsChild>
        <w:div w:id="551619245">
          <w:marLeft w:val="0"/>
          <w:marRight w:val="0"/>
          <w:marTop w:val="0"/>
          <w:marBottom w:val="0"/>
          <w:divBdr>
            <w:top w:val="none" w:sz="0" w:space="0" w:color="auto"/>
            <w:left w:val="none" w:sz="0" w:space="0" w:color="auto"/>
            <w:bottom w:val="none" w:sz="0" w:space="0" w:color="auto"/>
            <w:right w:val="none" w:sz="0" w:space="0" w:color="auto"/>
          </w:divBdr>
          <w:divsChild>
            <w:div w:id="698745613">
              <w:marLeft w:val="0"/>
              <w:marRight w:val="0"/>
              <w:marTop w:val="0"/>
              <w:marBottom w:val="0"/>
              <w:divBdr>
                <w:top w:val="none" w:sz="0" w:space="0" w:color="auto"/>
                <w:left w:val="none" w:sz="0" w:space="0" w:color="auto"/>
                <w:bottom w:val="none" w:sz="0" w:space="0" w:color="auto"/>
                <w:right w:val="none" w:sz="0" w:space="0" w:color="auto"/>
              </w:divBdr>
              <w:divsChild>
                <w:div w:id="1980769350">
                  <w:marLeft w:val="0"/>
                  <w:marRight w:val="0"/>
                  <w:marTop w:val="0"/>
                  <w:marBottom w:val="0"/>
                  <w:divBdr>
                    <w:top w:val="none" w:sz="0" w:space="0" w:color="auto"/>
                    <w:left w:val="none" w:sz="0" w:space="0" w:color="auto"/>
                    <w:bottom w:val="none" w:sz="0" w:space="0" w:color="auto"/>
                    <w:right w:val="none" w:sz="0" w:space="0" w:color="auto"/>
                  </w:divBdr>
                  <w:divsChild>
                    <w:div w:id="961812531">
                      <w:marLeft w:val="0"/>
                      <w:marRight w:val="0"/>
                      <w:marTop w:val="0"/>
                      <w:marBottom w:val="0"/>
                      <w:divBdr>
                        <w:top w:val="none" w:sz="0" w:space="0" w:color="auto"/>
                        <w:left w:val="none" w:sz="0" w:space="0" w:color="auto"/>
                        <w:bottom w:val="none" w:sz="0" w:space="0" w:color="auto"/>
                        <w:right w:val="none" w:sz="0" w:space="0" w:color="auto"/>
                      </w:divBdr>
                      <w:divsChild>
                        <w:div w:id="2085103770">
                          <w:marLeft w:val="0"/>
                          <w:marRight w:val="0"/>
                          <w:marTop w:val="0"/>
                          <w:marBottom w:val="0"/>
                          <w:divBdr>
                            <w:top w:val="none" w:sz="0" w:space="0" w:color="auto"/>
                            <w:left w:val="none" w:sz="0" w:space="0" w:color="auto"/>
                            <w:bottom w:val="none" w:sz="0" w:space="0" w:color="auto"/>
                            <w:right w:val="none" w:sz="0" w:space="0" w:color="auto"/>
                          </w:divBdr>
                          <w:divsChild>
                            <w:div w:id="2056467523">
                              <w:marLeft w:val="0"/>
                              <w:marRight w:val="0"/>
                              <w:marTop w:val="0"/>
                              <w:marBottom w:val="0"/>
                              <w:divBdr>
                                <w:top w:val="none" w:sz="0" w:space="0" w:color="auto"/>
                                <w:left w:val="none" w:sz="0" w:space="0" w:color="auto"/>
                                <w:bottom w:val="none" w:sz="0" w:space="0" w:color="auto"/>
                                <w:right w:val="none" w:sz="0" w:space="0" w:color="auto"/>
                              </w:divBdr>
                              <w:divsChild>
                                <w:div w:id="1209684067">
                                  <w:marLeft w:val="0"/>
                                  <w:marRight w:val="0"/>
                                  <w:marTop w:val="0"/>
                                  <w:marBottom w:val="0"/>
                                  <w:divBdr>
                                    <w:top w:val="none" w:sz="0" w:space="0" w:color="auto"/>
                                    <w:left w:val="none" w:sz="0" w:space="0" w:color="auto"/>
                                    <w:bottom w:val="none" w:sz="0" w:space="0" w:color="auto"/>
                                    <w:right w:val="none" w:sz="0" w:space="0" w:color="auto"/>
                                  </w:divBdr>
                                  <w:divsChild>
                                    <w:div w:id="2103910501">
                                      <w:marLeft w:val="0"/>
                                      <w:marRight w:val="0"/>
                                      <w:marTop w:val="0"/>
                                      <w:marBottom w:val="0"/>
                                      <w:divBdr>
                                        <w:top w:val="none" w:sz="0" w:space="0" w:color="auto"/>
                                        <w:left w:val="none" w:sz="0" w:space="0" w:color="auto"/>
                                        <w:bottom w:val="none" w:sz="0" w:space="0" w:color="auto"/>
                                        <w:right w:val="none" w:sz="0" w:space="0" w:color="auto"/>
                                      </w:divBdr>
                                      <w:divsChild>
                                        <w:div w:id="694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539872">
          <w:marLeft w:val="0"/>
          <w:marRight w:val="0"/>
          <w:marTop w:val="0"/>
          <w:marBottom w:val="0"/>
          <w:divBdr>
            <w:top w:val="none" w:sz="0" w:space="0" w:color="auto"/>
            <w:left w:val="none" w:sz="0" w:space="0" w:color="auto"/>
            <w:bottom w:val="none" w:sz="0" w:space="0" w:color="auto"/>
            <w:right w:val="none" w:sz="0" w:space="0" w:color="auto"/>
          </w:divBdr>
          <w:divsChild>
            <w:div w:id="595360542">
              <w:marLeft w:val="0"/>
              <w:marRight w:val="0"/>
              <w:marTop w:val="0"/>
              <w:marBottom w:val="0"/>
              <w:divBdr>
                <w:top w:val="none" w:sz="0" w:space="0" w:color="auto"/>
                <w:left w:val="none" w:sz="0" w:space="0" w:color="auto"/>
                <w:bottom w:val="none" w:sz="0" w:space="0" w:color="auto"/>
                <w:right w:val="none" w:sz="0" w:space="0" w:color="auto"/>
              </w:divBdr>
              <w:divsChild>
                <w:div w:id="1179931935">
                  <w:marLeft w:val="0"/>
                  <w:marRight w:val="0"/>
                  <w:marTop w:val="0"/>
                  <w:marBottom w:val="0"/>
                  <w:divBdr>
                    <w:top w:val="none" w:sz="0" w:space="0" w:color="auto"/>
                    <w:left w:val="none" w:sz="0" w:space="0" w:color="auto"/>
                    <w:bottom w:val="none" w:sz="0" w:space="0" w:color="auto"/>
                    <w:right w:val="none" w:sz="0" w:space="0" w:color="auto"/>
                  </w:divBdr>
                  <w:divsChild>
                    <w:div w:id="525145588">
                      <w:marLeft w:val="0"/>
                      <w:marRight w:val="0"/>
                      <w:marTop w:val="0"/>
                      <w:marBottom w:val="0"/>
                      <w:divBdr>
                        <w:top w:val="none" w:sz="0" w:space="0" w:color="auto"/>
                        <w:left w:val="none" w:sz="0" w:space="0" w:color="auto"/>
                        <w:bottom w:val="none" w:sz="0" w:space="0" w:color="auto"/>
                        <w:right w:val="none" w:sz="0" w:space="0" w:color="auto"/>
                      </w:divBdr>
                      <w:divsChild>
                        <w:div w:id="1682317221">
                          <w:marLeft w:val="0"/>
                          <w:marRight w:val="0"/>
                          <w:marTop w:val="0"/>
                          <w:marBottom w:val="0"/>
                          <w:divBdr>
                            <w:top w:val="none" w:sz="0" w:space="0" w:color="auto"/>
                            <w:left w:val="none" w:sz="0" w:space="0" w:color="auto"/>
                            <w:bottom w:val="none" w:sz="0" w:space="0" w:color="auto"/>
                            <w:right w:val="none" w:sz="0" w:space="0" w:color="auto"/>
                          </w:divBdr>
                          <w:divsChild>
                            <w:div w:id="179970593">
                              <w:marLeft w:val="0"/>
                              <w:marRight w:val="0"/>
                              <w:marTop w:val="0"/>
                              <w:marBottom w:val="0"/>
                              <w:divBdr>
                                <w:top w:val="none" w:sz="0" w:space="0" w:color="auto"/>
                                <w:left w:val="none" w:sz="0" w:space="0" w:color="auto"/>
                                <w:bottom w:val="none" w:sz="0" w:space="0" w:color="auto"/>
                                <w:right w:val="none" w:sz="0" w:space="0" w:color="auto"/>
                              </w:divBdr>
                              <w:divsChild>
                                <w:div w:id="915088887">
                                  <w:marLeft w:val="0"/>
                                  <w:marRight w:val="0"/>
                                  <w:marTop w:val="0"/>
                                  <w:marBottom w:val="0"/>
                                  <w:divBdr>
                                    <w:top w:val="none" w:sz="0" w:space="0" w:color="auto"/>
                                    <w:left w:val="none" w:sz="0" w:space="0" w:color="auto"/>
                                    <w:bottom w:val="none" w:sz="0" w:space="0" w:color="auto"/>
                                    <w:right w:val="none" w:sz="0" w:space="0" w:color="auto"/>
                                  </w:divBdr>
                                  <w:divsChild>
                                    <w:div w:id="449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22326">
                  <w:marLeft w:val="0"/>
                  <w:marRight w:val="0"/>
                  <w:marTop w:val="0"/>
                  <w:marBottom w:val="0"/>
                  <w:divBdr>
                    <w:top w:val="none" w:sz="0" w:space="0" w:color="auto"/>
                    <w:left w:val="none" w:sz="0" w:space="0" w:color="auto"/>
                    <w:bottom w:val="none" w:sz="0" w:space="0" w:color="auto"/>
                    <w:right w:val="none" w:sz="0" w:space="0" w:color="auto"/>
                  </w:divBdr>
                  <w:divsChild>
                    <w:div w:id="1171212120">
                      <w:marLeft w:val="0"/>
                      <w:marRight w:val="0"/>
                      <w:marTop w:val="0"/>
                      <w:marBottom w:val="0"/>
                      <w:divBdr>
                        <w:top w:val="none" w:sz="0" w:space="0" w:color="auto"/>
                        <w:left w:val="none" w:sz="0" w:space="0" w:color="auto"/>
                        <w:bottom w:val="none" w:sz="0" w:space="0" w:color="auto"/>
                        <w:right w:val="none" w:sz="0" w:space="0" w:color="auto"/>
                      </w:divBdr>
                      <w:divsChild>
                        <w:div w:id="595094661">
                          <w:marLeft w:val="0"/>
                          <w:marRight w:val="0"/>
                          <w:marTop w:val="0"/>
                          <w:marBottom w:val="0"/>
                          <w:divBdr>
                            <w:top w:val="none" w:sz="0" w:space="0" w:color="auto"/>
                            <w:left w:val="none" w:sz="0" w:space="0" w:color="auto"/>
                            <w:bottom w:val="none" w:sz="0" w:space="0" w:color="auto"/>
                            <w:right w:val="none" w:sz="0" w:space="0" w:color="auto"/>
                          </w:divBdr>
                          <w:divsChild>
                            <w:div w:id="272714878">
                              <w:marLeft w:val="0"/>
                              <w:marRight w:val="0"/>
                              <w:marTop w:val="0"/>
                              <w:marBottom w:val="0"/>
                              <w:divBdr>
                                <w:top w:val="none" w:sz="0" w:space="0" w:color="auto"/>
                                <w:left w:val="none" w:sz="0" w:space="0" w:color="auto"/>
                                <w:bottom w:val="none" w:sz="0" w:space="0" w:color="auto"/>
                                <w:right w:val="none" w:sz="0" w:space="0" w:color="auto"/>
                              </w:divBdr>
                              <w:divsChild>
                                <w:div w:id="570194025">
                                  <w:marLeft w:val="0"/>
                                  <w:marRight w:val="0"/>
                                  <w:marTop w:val="0"/>
                                  <w:marBottom w:val="0"/>
                                  <w:divBdr>
                                    <w:top w:val="none" w:sz="0" w:space="0" w:color="auto"/>
                                    <w:left w:val="none" w:sz="0" w:space="0" w:color="auto"/>
                                    <w:bottom w:val="none" w:sz="0" w:space="0" w:color="auto"/>
                                    <w:right w:val="none" w:sz="0" w:space="0" w:color="auto"/>
                                  </w:divBdr>
                                  <w:divsChild>
                                    <w:div w:id="11629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223851">
          <w:marLeft w:val="0"/>
          <w:marRight w:val="0"/>
          <w:marTop w:val="0"/>
          <w:marBottom w:val="0"/>
          <w:divBdr>
            <w:top w:val="none" w:sz="0" w:space="0" w:color="auto"/>
            <w:left w:val="none" w:sz="0" w:space="0" w:color="auto"/>
            <w:bottom w:val="none" w:sz="0" w:space="0" w:color="auto"/>
            <w:right w:val="none" w:sz="0" w:space="0" w:color="auto"/>
          </w:divBdr>
          <w:divsChild>
            <w:div w:id="68500108">
              <w:marLeft w:val="0"/>
              <w:marRight w:val="0"/>
              <w:marTop w:val="0"/>
              <w:marBottom w:val="0"/>
              <w:divBdr>
                <w:top w:val="none" w:sz="0" w:space="0" w:color="auto"/>
                <w:left w:val="none" w:sz="0" w:space="0" w:color="auto"/>
                <w:bottom w:val="none" w:sz="0" w:space="0" w:color="auto"/>
                <w:right w:val="none" w:sz="0" w:space="0" w:color="auto"/>
              </w:divBdr>
              <w:divsChild>
                <w:div w:id="650251161">
                  <w:marLeft w:val="0"/>
                  <w:marRight w:val="0"/>
                  <w:marTop w:val="0"/>
                  <w:marBottom w:val="0"/>
                  <w:divBdr>
                    <w:top w:val="none" w:sz="0" w:space="0" w:color="auto"/>
                    <w:left w:val="none" w:sz="0" w:space="0" w:color="auto"/>
                    <w:bottom w:val="none" w:sz="0" w:space="0" w:color="auto"/>
                    <w:right w:val="none" w:sz="0" w:space="0" w:color="auto"/>
                  </w:divBdr>
                  <w:divsChild>
                    <w:div w:id="1840383624">
                      <w:marLeft w:val="0"/>
                      <w:marRight w:val="0"/>
                      <w:marTop w:val="0"/>
                      <w:marBottom w:val="0"/>
                      <w:divBdr>
                        <w:top w:val="none" w:sz="0" w:space="0" w:color="auto"/>
                        <w:left w:val="none" w:sz="0" w:space="0" w:color="auto"/>
                        <w:bottom w:val="none" w:sz="0" w:space="0" w:color="auto"/>
                        <w:right w:val="none" w:sz="0" w:space="0" w:color="auto"/>
                      </w:divBdr>
                      <w:divsChild>
                        <w:div w:id="1141994267">
                          <w:marLeft w:val="0"/>
                          <w:marRight w:val="0"/>
                          <w:marTop w:val="0"/>
                          <w:marBottom w:val="0"/>
                          <w:divBdr>
                            <w:top w:val="none" w:sz="0" w:space="0" w:color="auto"/>
                            <w:left w:val="none" w:sz="0" w:space="0" w:color="auto"/>
                            <w:bottom w:val="none" w:sz="0" w:space="0" w:color="auto"/>
                            <w:right w:val="none" w:sz="0" w:space="0" w:color="auto"/>
                          </w:divBdr>
                          <w:divsChild>
                            <w:div w:id="277030633">
                              <w:marLeft w:val="0"/>
                              <w:marRight w:val="0"/>
                              <w:marTop w:val="0"/>
                              <w:marBottom w:val="0"/>
                              <w:divBdr>
                                <w:top w:val="none" w:sz="0" w:space="0" w:color="auto"/>
                                <w:left w:val="none" w:sz="0" w:space="0" w:color="auto"/>
                                <w:bottom w:val="none" w:sz="0" w:space="0" w:color="auto"/>
                                <w:right w:val="none" w:sz="0" w:space="0" w:color="auto"/>
                              </w:divBdr>
                              <w:divsChild>
                                <w:div w:id="1230965164">
                                  <w:marLeft w:val="0"/>
                                  <w:marRight w:val="0"/>
                                  <w:marTop w:val="0"/>
                                  <w:marBottom w:val="0"/>
                                  <w:divBdr>
                                    <w:top w:val="none" w:sz="0" w:space="0" w:color="auto"/>
                                    <w:left w:val="none" w:sz="0" w:space="0" w:color="auto"/>
                                    <w:bottom w:val="none" w:sz="0" w:space="0" w:color="auto"/>
                                    <w:right w:val="none" w:sz="0" w:space="0" w:color="auto"/>
                                  </w:divBdr>
                                  <w:divsChild>
                                    <w:div w:id="48770670">
                                      <w:marLeft w:val="0"/>
                                      <w:marRight w:val="0"/>
                                      <w:marTop w:val="0"/>
                                      <w:marBottom w:val="0"/>
                                      <w:divBdr>
                                        <w:top w:val="none" w:sz="0" w:space="0" w:color="auto"/>
                                        <w:left w:val="none" w:sz="0" w:space="0" w:color="auto"/>
                                        <w:bottom w:val="none" w:sz="0" w:space="0" w:color="auto"/>
                                        <w:right w:val="none" w:sz="0" w:space="0" w:color="auto"/>
                                      </w:divBdr>
                                      <w:divsChild>
                                        <w:div w:id="5587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26062">
          <w:marLeft w:val="0"/>
          <w:marRight w:val="0"/>
          <w:marTop w:val="0"/>
          <w:marBottom w:val="0"/>
          <w:divBdr>
            <w:top w:val="none" w:sz="0" w:space="0" w:color="auto"/>
            <w:left w:val="none" w:sz="0" w:space="0" w:color="auto"/>
            <w:bottom w:val="none" w:sz="0" w:space="0" w:color="auto"/>
            <w:right w:val="none" w:sz="0" w:space="0" w:color="auto"/>
          </w:divBdr>
          <w:divsChild>
            <w:div w:id="1442341172">
              <w:marLeft w:val="0"/>
              <w:marRight w:val="0"/>
              <w:marTop w:val="0"/>
              <w:marBottom w:val="0"/>
              <w:divBdr>
                <w:top w:val="none" w:sz="0" w:space="0" w:color="auto"/>
                <w:left w:val="none" w:sz="0" w:space="0" w:color="auto"/>
                <w:bottom w:val="none" w:sz="0" w:space="0" w:color="auto"/>
                <w:right w:val="none" w:sz="0" w:space="0" w:color="auto"/>
              </w:divBdr>
              <w:divsChild>
                <w:div w:id="1333410546">
                  <w:marLeft w:val="0"/>
                  <w:marRight w:val="0"/>
                  <w:marTop w:val="0"/>
                  <w:marBottom w:val="0"/>
                  <w:divBdr>
                    <w:top w:val="none" w:sz="0" w:space="0" w:color="auto"/>
                    <w:left w:val="none" w:sz="0" w:space="0" w:color="auto"/>
                    <w:bottom w:val="none" w:sz="0" w:space="0" w:color="auto"/>
                    <w:right w:val="none" w:sz="0" w:space="0" w:color="auto"/>
                  </w:divBdr>
                  <w:divsChild>
                    <w:div w:id="965311128">
                      <w:marLeft w:val="0"/>
                      <w:marRight w:val="0"/>
                      <w:marTop w:val="0"/>
                      <w:marBottom w:val="0"/>
                      <w:divBdr>
                        <w:top w:val="none" w:sz="0" w:space="0" w:color="auto"/>
                        <w:left w:val="none" w:sz="0" w:space="0" w:color="auto"/>
                        <w:bottom w:val="none" w:sz="0" w:space="0" w:color="auto"/>
                        <w:right w:val="none" w:sz="0" w:space="0" w:color="auto"/>
                      </w:divBdr>
                      <w:divsChild>
                        <w:div w:id="1797605976">
                          <w:marLeft w:val="0"/>
                          <w:marRight w:val="0"/>
                          <w:marTop w:val="0"/>
                          <w:marBottom w:val="0"/>
                          <w:divBdr>
                            <w:top w:val="none" w:sz="0" w:space="0" w:color="auto"/>
                            <w:left w:val="none" w:sz="0" w:space="0" w:color="auto"/>
                            <w:bottom w:val="none" w:sz="0" w:space="0" w:color="auto"/>
                            <w:right w:val="none" w:sz="0" w:space="0" w:color="auto"/>
                          </w:divBdr>
                          <w:divsChild>
                            <w:div w:id="10649004">
                              <w:marLeft w:val="0"/>
                              <w:marRight w:val="0"/>
                              <w:marTop w:val="0"/>
                              <w:marBottom w:val="0"/>
                              <w:divBdr>
                                <w:top w:val="none" w:sz="0" w:space="0" w:color="auto"/>
                                <w:left w:val="none" w:sz="0" w:space="0" w:color="auto"/>
                                <w:bottom w:val="none" w:sz="0" w:space="0" w:color="auto"/>
                                <w:right w:val="none" w:sz="0" w:space="0" w:color="auto"/>
                              </w:divBdr>
                              <w:divsChild>
                                <w:div w:id="1072392049">
                                  <w:marLeft w:val="0"/>
                                  <w:marRight w:val="0"/>
                                  <w:marTop w:val="0"/>
                                  <w:marBottom w:val="0"/>
                                  <w:divBdr>
                                    <w:top w:val="none" w:sz="0" w:space="0" w:color="auto"/>
                                    <w:left w:val="none" w:sz="0" w:space="0" w:color="auto"/>
                                    <w:bottom w:val="none" w:sz="0" w:space="0" w:color="auto"/>
                                    <w:right w:val="none" w:sz="0" w:space="0" w:color="auto"/>
                                  </w:divBdr>
                                  <w:divsChild>
                                    <w:div w:id="11826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8661">
                  <w:marLeft w:val="0"/>
                  <w:marRight w:val="0"/>
                  <w:marTop w:val="0"/>
                  <w:marBottom w:val="0"/>
                  <w:divBdr>
                    <w:top w:val="none" w:sz="0" w:space="0" w:color="auto"/>
                    <w:left w:val="none" w:sz="0" w:space="0" w:color="auto"/>
                    <w:bottom w:val="none" w:sz="0" w:space="0" w:color="auto"/>
                    <w:right w:val="none" w:sz="0" w:space="0" w:color="auto"/>
                  </w:divBdr>
                  <w:divsChild>
                    <w:div w:id="1483884143">
                      <w:marLeft w:val="0"/>
                      <w:marRight w:val="0"/>
                      <w:marTop w:val="0"/>
                      <w:marBottom w:val="0"/>
                      <w:divBdr>
                        <w:top w:val="none" w:sz="0" w:space="0" w:color="auto"/>
                        <w:left w:val="none" w:sz="0" w:space="0" w:color="auto"/>
                        <w:bottom w:val="none" w:sz="0" w:space="0" w:color="auto"/>
                        <w:right w:val="none" w:sz="0" w:space="0" w:color="auto"/>
                      </w:divBdr>
                      <w:divsChild>
                        <w:div w:id="209849260">
                          <w:marLeft w:val="0"/>
                          <w:marRight w:val="0"/>
                          <w:marTop w:val="0"/>
                          <w:marBottom w:val="0"/>
                          <w:divBdr>
                            <w:top w:val="none" w:sz="0" w:space="0" w:color="auto"/>
                            <w:left w:val="none" w:sz="0" w:space="0" w:color="auto"/>
                            <w:bottom w:val="none" w:sz="0" w:space="0" w:color="auto"/>
                            <w:right w:val="none" w:sz="0" w:space="0" w:color="auto"/>
                          </w:divBdr>
                          <w:divsChild>
                            <w:div w:id="1191995546">
                              <w:marLeft w:val="0"/>
                              <w:marRight w:val="0"/>
                              <w:marTop w:val="0"/>
                              <w:marBottom w:val="0"/>
                              <w:divBdr>
                                <w:top w:val="none" w:sz="0" w:space="0" w:color="auto"/>
                                <w:left w:val="none" w:sz="0" w:space="0" w:color="auto"/>
                                <w:bottom w:val="none" w:sz="0" w:space="0" w:color="auto"/>
                                <w:right w:val="none" w:sz="0" w:space="0" w:color="auto"/>
                              </w:divBdr>
                              <w:divsChild>
                                <w:div w:id="1556820861">
                                  <w:marLeft w:val="0"/>
                                  <w:marRight w:val="0"/>
                                  <w:marTop w:val="0"/>
                                  <w:marBottom w:val="0"/>
                                  <w:divBdr>
                                    <w:top w:val="none" w:sz="0" w:space="0" w:color="auto"/>
                                    <w:left w:val="none" w:sz="0" w:space="0" w:color="auto"/>
                                    <w:bottom w:val="none" w:sz="0" w:space="0" w:color="auto"/>
                                    <w:right w:val="none" w:sz="0" w:space="0" w:color="auto"/>
                                  </w:divBdr>
                                  <w:divsChild>
                                    <w:div w:id="1772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99098">
      <w:bodyDiv w:val="1"/>
      <w:marLeft w:val="0"/>
      <w:marRight w:val="0"/>
      <w:marTop w:val="0"/>
      <w:marBottom w:val="0"/>
      <w:divBdr>
        <w:top w:val="none" w:sz="0" w:space="0" w:color="auto"/>
        <w:left w:val="none" w:sz="0" w:space="0" w:color="auto"/>
        <w:bottom w:val="none" w:sz="0" w:space="0" w:color="auto"/>
        <w:right w:val="none" w:sz="0" w:space="0" w:color="auto"/>
      </w:divBdr>
      <w:divsChild>
        <w:div w:id="167990677">
          <w:marLeft w:val="0"/>
          <w:marRight w:val="0"/>
          <w:marTop w:val="0"/>
          <w:marBottom w:val="0"/>
          <w:divBdr>
            <w:top w:val="none" w:sz="0" w:space="0" w:color="auto"/>
            <w:left w:val="none" w:sz="0" w:space="0" w:color="auto"/>
            <w:bottom w:val="none" w:sz="0" w:space="0" w:color="auto"/>
            <w:right w:val="none" w:sz="0" w:space="0" w:color="auto"/>
          </w:divBdr>
          <w:divsChild>
            <w:div w:id="1703244208">
              <w:marLeft w:val="0"/>
              <w:marRight w:val="0"/>
              <w:marTop w:val="0"/>
              <w:marBottom w:val="0"/>
              <w:divBdr>
                <w:top w:val="none" w:sz="0" w:space="0" w:color="auto"/>
                <w:left w:val="none" w:sz="0" w:space="0" w:color="auto"/>
                <w:bottom w:val="none" w:sz="0" w:space="0" w:color="auto"/>
                <w:right w:val="none" w:sz="0" w:space="0" w:color="auto"/>
              </w:divBdr>
              <w:divsChild>
                <w:div w:id="1294562481">
                  <w:marLeft w:val="0"/>
                  <w:marRight w:val="0"/>
                  <w:marTop w:val="0"/>
                  <w:marBottom w:val="0"/>
                  <w:divBdr>
                    <w:top w:val="none" w:sz="0" w:space="0" w:color="auto"/>
                    <w:left w:val="none" w:sz="0" w:space="0" w:color="auto"/>
                    <w:bottom w:val="none" w:sz="0" w:space="0" w:color="auto"/>
                    <w:right w:val="none" w:sz="0" w:space="0" w:color="auto"/>
                  </w:divBdr>
                  <w:divsChild>
                    <w:div w:id="558587909">
                      <w:marLeft w:val="0"/>
                      <w:marRight w:val="0"/>
                      <w:marTop w:val="0"/>
                      <w:marBottom w:val="0"/>
                      <w:divBdr>
                        <w:top w:val="none" w:sz="0" w:space="0" w:color="auto"/>
                        <w:left w:val="none" w:sz="0" w:space="0" w:color="auto"/>
                        <w:bottom w:val="none" w:sz="0" w:space="0" w:color="auto"/>
                        <w:right w:val="none" w:sz="0" w:space="0" w:color="auto"/>
                      </w:divBdr>
                      <w:divsChild>
                        <w:div w:id="2083674359">
                          <w:marLeft w:val="0"/>
                          <w:marRight w:val="0"/>
                          <w:marTop w:val="0"/>
                          <w:marBottom w:val="0"/>
                          <w:divBdr>
                            <w:top w:val="none" w:sz="0" w:space="0" w:color="auto"/>
                            <w:left w:val="none" w:sz="0" w:space="0" w:color="auto"/>
                            <w:bottom w:val="none" w:sz="0" w:space="0" w:color="auto"/>
                            <w:right w:val="none" w:sz="0" w:space="0" w:color="auto"/>
                          </w:divBdr>
                          <w:divsChild>
                            <w:div w:id="2144493888">
                              <w:marLeft w:val="0"/>
                              <w:marRight w:val="0"/>
                              <w:marTop w:val="0"/>
                              <w:marBottom w:val="0"/>
                              <w:divBdr>
                                <w:top w:val="none" w:sz="0" w:space="0" w:color="auto"/>
                                <w:left w:val="none" w:sz="0" w:space="0" w:color="auto"/>
                                <w:bottom w:val="none" w:sz="0" w:space="0" w:color="auto"/>
                                <w:right w:val="none" w:sz="0" w:space="0" w:color="auto"/>
                              </w:divBdr>
                              <w:divsChild>
                                <w:div w:id="1689524929">
                                  <w:marLeft w:val="0"/>
                                  <w:marRight w:val="0"/>
                                  <w:marTop w:val="0"/>
                                  <w:marBottom w:val="0"/>
                                  <w:divBdr>
                                    <w:top w:val="none" w:sz="0" w:space="0" w:color="auto"/>
                                    <w:left w:val="none" w:sz="0" w:space="0" w:color="auto"/>
                                    <w:bottom w:val="none" w:sz="0" w:space="0" w:color="auto"/>
                                    <w:right w:val="none" w:sz="0" w:space="0" w:color="auto"/>
                                  </w:divBdr>
                                  <w:divsChild>
                                    <w:div w:id="1828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642814">
          <w:marLeft w:val="0"/>
          <w:marRight w:val="0"/>
          <w:marTop w:val="0"/>
          <w:marBottom w:val="0"/>
          <w:divBdr>
            <w:top w:val="none" w:sz="0" w:space="0" w:color="auto"/>
            <w:left w:val="none" w:sz="0" w:space="0" w:color="auto"/>
            <w:bottom w:val="none" w:sz="0" w:space="0" w:color="auto"/>
            <w:right w:val="none" w:sz="0" w:space="0" w:color="auto"/>
          </w:divBdr>
          <w:divsChild>
            <w:div w:id="615524593">
              <w:marLeft w:val="0"/>
              <w:marRight w:val="0"/>
              <w:marTop w:val="0"/>
              <w:marBottom w:val="0"/>
              <w:divBdr>
                <w:top w:val="none" w:sz="0" w:space="0" w:color="auto"/>
                <w:left w:val="none" w:sz="0" w:space="0" w:color="auto"/>
                <w:bottom w:val="none" w:sz="0" w:space="0" w:color="auto"/>
                <w:right w:val="none" w:sz="0" w:space="0" w:color="auto"/>
              </w:divBdr>
              <w:divsChild>
                <w:div w:id="435446738">
                  <w:marLeft w:val="0"/>
                  <w:marRight w:val="0"/>
                  <w:marTop w:val="0"/>
                  <w:marBottom w:val="0"/>
                  <w:divBdr>
                    <w:top w:val="none" w:sz="0" w:space="0" w:color="auto"/>
                    <w:left w:val="none" w:sz="0" w:space="0" w:color="auto"/>
                    <w:bottom w:val="none" w:sz="0" w:space="0" w:color="auto"/>
                    <w:right w:val="none" w:sz="0" w:space="0" w:color="auto"/>
                  </w:divBdr>
                  <w:divsChild>
                    <w:div w:id="556479102">
                      <w:marLeft w:val="0"/>
                      <w:marRight w:val="0"/>
                      <w:marTop w:val="0"/>
                      <w:marBottom w:val="0"/>
                      <w:divBdr>
                        <w:top w:val="none" w:sz="0" w:space="0" w:color="auto"/>
                        <w:left w:val="none" w:sz="0" w:space="0" w:color="auto"/>
                        <w:bottom w:val="none" w:sz="0" w:space="0" w:color="auto"/>
                        <w:right w:val="none" w:sz="0" w:space="0" w:color="auto"/>
                      </w:divBdr>
                      <w:divsChild>
                        <w:div w:id="300234606">
                          <w:marLeft w:val="0"/>
                          <w:marRight w:val="0"/>
                          <w:marTop w:val="0"/>
                          <w:marBottom w:val="0"/>
                          <w:divBdr>
                            <w:top w:val="none" w:sz="0" w:space="0" w:color="auto"/>
                            <w:left w:val="none" w:sz="0" w:space="0" w:color="auto"/>
                            <w:bottom w:val="none" w:sz="0" w:space="0" w:color="auto"/>
                            <w:right w:val="none" w:sz="0" w:space="0" w:color="auto"/>
                          </w:divBdr>
                          <w:divsChild>
                            <w:div w:id="1126192498">
                              <w:marLeft w:val="0"/>
                              <w:marRight w:val="0"/>
                              <w:marTop w:val="0"/>
                              <w:marBottom w:val="0"/>
                              <w:divBdr>
                                <w:top w:val="none" w:sz="0" w:space="0" w:color="auto"/>
                                <w:left w:val="none" w:sz="0" w:space="0" w:color="auto"/>
                                <w:bottom w:val="none" w:sz="0" w:space="0" w:color="auto"/>
                                <w:right w:val="none" w:sz="0" w:space="0" w:color="auto"/>
                              </w:divBdr>
                              <w:divsChild>
                                <w:div w:id="356781799">
                                  <w:marLeft w:val="0"/>
                                  <w:marRight w:val="0"/>
                                  <w:marTop w:val="0"/>
                                  <w:marBottom w:val="0"/>
                                  <w:divBdr>
                                    <w:top w:val="none" w:sz="0" w:space="0" w:color="auto"/>
                                    <w:left w:val="none" w:sz="0" w:space="0" w:color="auto"/>
                                    <w:bottom w:val="none" w:sz="0" w:space="0" w:color="auto"/>
                                    <w:right w:val="none" w:sz="0" w:space="0" w:color="auto"/>
                                  </w:divBdr>
                                  <w:divsChild>
                                    <w:div w:id="1810517869">
                                      <w:marLeft w:val="0"/>
                                      <w:marRight w:val="0"/>
                                      <w:marTop w:val="0"/>
                                      <w:marBottom w:val="0"/>
                                      <w:divBdr>
                                        <w:top w:val="none" w:sz="0" w:space="0" w:color="auto"/>
                                        <w:left w:val="none" w:sz="0" w:space="0" w:color="auto"/>
                                        <w:bottom w:val="none" w:sz="0" w:space="0" w:color="auto"/>
                                        <w:right w:val="none" w:sz="0" w:space="0" w:color="auto"/>
                                      </w:divBdr>
                                      <w:divsChild>
                                        <w:div w:id="1659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31056">
          <w:marLeft w:val="0"/>
          <w:marRight w:val="0"/>
          <w:marTop w:val="0"/>
          <w:marBottom w:val="0"/>
          <w:divBdr>
            <w:top w:val="none" w:sz="0" w:space="0" w:color="auto"/>
            <w:left w:val="none" w:sz="0" w:space="0" w:color="auto"/>
            <w:bottom w:val="none" w:sz="0" w:space="0" w:color="auto"/>
            <w:right w:val="none" w:sz="0" w:space="0" w:color="auto"/>
          </w:divBdr>
          <w:divsChild>
            <w:div w:id="2077506394">
              <w:marLeft w:val="0"/>
              <w:marRight w:val="0"/>
              <w:marTop w:val="0"/>
              <w:marBottom w:val="0"/>
              <w:divBdr>
                <w:top w:val="none" w:sz="0" w:space="0" w:color="auto"/>
                <w:left w:val="none" w:sz="0" w:space="0" w:color="auto"/>
                <w:bottom w:val="none" w:sz="0" w:space="0" w:color="auto"/>
                <w:right w:val="none" w:sz="0" w:space="0" w:color="auto"/>
              </w:divBdr>
              <w:divsChild>
                <w:div w:id="950209119">
                  <w:marLeft w:val="0"/>
                  <w:marRight w:val="0"/>
                  <w:marTop w:val="0"/>
                  <w:marBottom w:val="0"/>
                  <w:divBdr>
                    <w:top w:val="none" w:sz="0" w:space="0" w:color="auto"/>
                    <w:left w:val="none" w:sz="0" w:space="0" w:color="auto"/>
                    <w:bottom w:val="none" w:sz="0" w:space="0" w:color="auto"/>
                    <w:right w:val="none" w:sz="0" w:space="0" w:color="auto"/>
                  </w:divBdr>
                  <w:divsChild>
                    <w:div w:id="358051812">
                      <w:marLeft w:val="0"/>
                      <w:marRight w:val="0"/>
                      <w:marTop w:val="0"/>
                      <w:marBottom w:val="0"/>
                      <w:divBdr>
                        <w:top w:val="none" w:sz="0" w:space="0" w:color="auto"/>
                        <w:left w:val="none" w:sz="0" w:space="0" w:color="auto"/>
                        <w:bottom w:val="none" w:sz="0" w:space="0" w:color="auto"/>
                        <w:right w:val="none" w:sz="0" w:space="0" w:color="auto"/>
                      </w:divBdr>
                      <w:divsChild>
                        <w:div w:id="1533567594">
                          <w:marLeft w:val="0"/>
                          <w:marRight w:val="0"/>
                          <w:marTop w:val="0"/>
                          <w:marBottom w:val="0"/>
                          <w:divBdr>
                            <w:top w:val="none" w:sz="0" w:space="0" w:color="auto"/>
                            <w:left w:val="none" w:sz="0" w:space="0" w:color="auto"/>
                            <w:bottom w:val="none" w:sz="0" w:space="0" w:color="auto"/>
                            <w:right w:val="none" w:sz="0" w:space="0" w:color="auto"/>
                          </w:divBdr>
                          <w:divsChild>
                            <w:div w:id="710611111">
                              <w:marLeft w:val="0"/>
                              <w:marRight w:val="0"/>
                              <w:marTop w:val="0"/>
                              <w:marBottom w:val="0"/>
                              <w:divBdr>
                                <w:top w:val="none" w:sz="0" w:space="0" w:color="auto"/>
                                <w:left w:val="none" w:sz="0" w:space="0" w:color="auto"/>
                                <w:bottom w:val="none" w:sz="0" w:space="0" w:color="auto"/>
                                <w:right w:val="none" w:sz="0" w:space="0" w:color="auto"/>
                              </w:divBdr>
                              <w:divsChild>
                                <w:div w:id="867916560">
                                  <w:marLeft w:val="0"/>
                                  <w:marRight w:val="0"/>
                                  <w:marTop w:val="0"/>
                                  <w:marBottom w:val="0"/>
                                  <w:divBdr>
                                    <w:top w:val="none" w:sz="0" w:space="0" w:color="auto"/>
                                    <w:left w:val="none" w:sz="0" w:space="0" w:color="auto"/>
                                    <w:bottom w:val="none" w:sz="0" w:space="0" w:color="auto"/>
                                    <w:right w:val="none" w:sz="0" w:space="0" w:color="auto"/>
                                  </w:divBdr>
                                  <w:divsChild>
                                    <w:div w:id="11956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467137">
                  <w:marLeft w:val="0"/>
                  <w:marRight w:val="0"/>
                  <w:marTop w:val="0"/>
                  <w:marBottom w:val="0"/>
                  <w:divBdr>
                    <w:top w:val="none" w:sz="0" w:space="0" w:color="auto"/>
                    <w:left w:val="none" w:sz="0" w:space="0" w:color="auto"/>
                    <w:bottom w:val="none" w:sz="0" w:space="0" w:color="auto"/>
                    <w:right w:val="none" w:sz="0" w:space="0" w:color="auto"/>
                  </w:divBdr>
                  <w:divsChild>
                    <w:div w:id="1174540412">
                      <w:marLeft w:val="0"/>
                      <w:marRight w:val="0"/>
                      <w:marTop w:val="0"/>
                      <w:marBottom w:val="0"/>
                      <w:divBdr>
                        <w:top w:val="none" w:sz="0" w:space="0" w:color="auto"/>
                        <w:left w:val="none" w:sz="0" w:space="0" w:color="auto"/>
                        <w:bottom w:val="none" w:sz="0" w:space="0" w:color="auto"/>
                        <w:right w:val="none" w:sz="0" w:space="0" w:color="auto"/>
                      </w:divBdr>
                      <w:divsChild>
                        <w:div w:id="1249851528">
                          <w:marLeft w:val="0"/>
                          <w:marRight w:val="0"/>
                          <w:marTop w:val="0"/>
                          <w:marBottom w:val="0"/>
                          <w:divBdr>
                            <w:top w:val="none" w:sz="0" w:space="0" w:color="auto"/>
                            <w:left w:val="none" w:sz="0" w:space="0" w:color="auto"/>
                            <w:bottom w:val="none" w:sz="0" w:space="0" w:color="auto"/>
                            <w:right w:val="none" w:sz="0" w:space="0" w:color="auto"/>
                          </w:divBdr>
                          <w:divsChild>
                            <w:div w:id="596136130">
                              <w:marLeft w:val="0"/>
                              <w:marRight w:val="0"/>
                              <w:marTop w:val="0"/>
                              <w:marBottom w:val="0"/>
                              <w:divBdr>
                                <w:top w:val="none" w:sz="0" w:space="0" w:color="auto"/>
                                <w:left w:val="none" w:sz="0" w:space="0" w:color="auto"/>
                                <w:bottom w:val="none" w:sz="0" w:space="0" w:color="auto"/>
                                <w:right w:val="none" w:sz="0" w:space="0" w:color="auto"/>
                              </w:divBdr>
                              <w:divsChild>
                                <w:div w:id="680467756">
                                  <w:marLeft w:val="0"/>
                                  <w:marRight w:val="0"/>
                                  <w:marTop w:val="0"/>
                                  <w:marBottom w:val="0"/>
                                  <w:divBdr>
                                    <w:top w:val="none" w:sz="0" w:space="0" w:color="auto"/>
                                    <w:left w:val="none" w:sz="0" w:space="0" w:color="auto"/>
                                    <w:bottom w:val="none" w:sz="0" w:space="0" w:color="auto"/>
                                    <w:right w:val="none" w:sz="0" w:space="0" w:color="auto"/>
                                  </w:divBdr>
                                  <w:divsChild>
                                    <w:div w:id="1546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2459">
      <w:bodyDiv w:val="1"/>
      <w:marLeft w:val="0"/>
      <w:marRight w:val="0"/>
      <w:marTop w:val="0"/>
      <w:marBottom w:val="0"/>
      <w:divBdr>
        <w:top w:val="none" w:sz="0" w:space="0" w:color="auto"/>
        <w:left w:val="none" w:sz="0" w:space="0" w:color="auto"/>
        <w:bottom w:val="none" w:sz="0" w:space="0" w:color="auto"/>
        <w:right w:val="none" w:sz="0" w:space="0" w:color="auto"/>
      </w:divBdr>
    </w:div>
    <w:div w:id="459110713">
      <w:bodyDiv w:val="1"/>
      <w:marLeft w:val="0"/>
      <w:marRight w:val="0"/>
      <w:marTop w:val="0"/>
      <w:marBottom w:val="0"/>
      <w:divBdr>
        <w:top w:val="none" w:sz="0" w:space="0" w:color="auto"/>
        <w:left w:val="none" w:sz="0" w:space="0" w:color="auto"/>
        <w:bottom w:val="none" w:sz="0" w:space="0" w:color="auto"/>
        <w:right w:val="none" w:sz="0" w:space="0" w:color="auto"/>
      </w:divBdr>
    </w:div>
    <w:div w:id="471027112">
      <w:bodyDiv w:val="1"/>
      <w:marLeft w:val="0"/>
      <w:marRight w:val="0"/>
      <w:marTop w:val="0"/>
      <w:marBottom w:val="0"/>
      <w:divBdr>
        <w:top w:val="none" w:sz="0" w:space="0" w:color="auto"/>
        <w:left w:val="none" w:sz="0" w:space="0" w:color="auto"/>
        <w:bottom w:val="none" w:sz="0" w:space="0" w:color="auto"/>
        <w:right w:val="none" w:sz="0" w:space="0" w:color="auto"/>
      </w:divBdr>
    </w:div>
    <w:div w:id="500658973">
      <w:bodyDiv w:val="1"/>
      <w:marLeft w:val="0"/>
      <w:marRight w:val="0"/>
      <w:marTop w:val="0"/>
      <w:marBottom w:val="0"/>
      <w:divBdr>
        <w:top w:val="none" w:sz="0" w:space="0" w:color="auto"/>
        <w:left w:val="none" w:sz="0" w:space="0" w:color="auto"/>
        <w:bottom w:val="none" w:sz="0" w:space="0" w:color="auto"/>
        <w:right w:val="none" w:sz="0" w:space="0" w:color="auto"/>
      </w:divBdr>
    </w:div>
    <w:div w:id="518854325">
      <w:bodyDiv w:val="1"/>
      <w:marLeft w:val="0"/>
      <w:marRight w:val="0"/>
      <w:marTop w:val="0"/>
      <w:marBottom w:val="0"/>
      <w:divBdr>
        <w:top w:val="none" w:sz="0" w:space="0" w:color="auto"/>
        <w:left w:val="none" w:sz="0" w:space="0" w:color="auto"/>
        <w:bottom w:val="none" w:sz="0" w:space="0" w:color="auto"/>
        <w:right w:val="none" w:sz="0" w:space="0" w:color="auto"/>
      </w:divBdr>
    </w:div>
    <w:div w:id="550502588">
      <w:bodyDiv w:val="1"/>
      <w:marLeft w:val="0"/>
      <w:marRight w:val="0"/>
      <w:marTop w:val="0"/>
      <w:marBottom w:val="0"/>
      <w:divBdr>
        <w:top w:val="none" w:sz="0" w:space="0" w:color="auto"/>
        <w:left w:val="none" w:sz="0" w:space="0" w:color="auto"/>
        <w:bottom w:val="none" w:sz="0" w:space="0" w:color="auto"/>
        <w:right w:val="none" w:sz="0" w:space="0" w:color="auto"/>
      </w:divBdr>
    </w:div>
    <w:div w:id="578516451">
      <w:bodyDiv w:val="1"/>
      <w:marLeft w:val="0"/>
      <w:marRight w:val="0"/>
      <w:marTop w:val="0"/>
      <w:marBottom w:val="0"/>
      <w:divBdr>
        <w:top w:val="none" w:sz="0" w:space="0" w:color="auto"/>
        <w:left w:val="none" w:sz="0" w:space="0" w:color="auto"/>
        <w:bottom w:val="none" w:sz="0" w:space="0" w:color="auto"/>
        <w:right w:val="none" w:sz="0" w:space="0" w:color="auto"/>
      </w:divBdr>
    </w:div>
    <w:div w:id="666787658">
      <w:bodyDiv w:val="1"/>
      <w:marLeft w:val="0"/>
      <w:marRight w:val="0"/>
      <w:marTop w:val="0"/>
      <w:marBottom w:val="0"/>
      <w:divBdr>
        <w:top w:val="none" w:sz="0" w:space="0" w:color="auto"/>
        <w:left w:val="none" w:sz="0" w:space="0" w:color="auto"/>
        <w:bottom w:val="none" w:sz="0" w:space="0" w:color="auto"/>
        <w:right w:val="none" w:sz="0" w:space="0" w:color="auto"/>
      </w:divBdr>
    </w:div>
    <w:div w:id="667248715">
      <w:bodyDiv w:val="1"/>
      <w:marLeft w:val="0"/>
      <w:marRight w:val="0"/>
      <w:marTop w:val="0"/>
      <w:marBottom w:val="0"/>
      <w:divBdr>
        <w:top w:val="none" w:sz="0" w:space="0" w:color="auto"/>
        <w:left w:val="none" w:sz="0" w:space="0" w:color="auto"/>
        <w:bottom w:val="none" w:sz="0" w:space="0" w:color="auto"/>
        <w:right w:val="none" w:sz="0" w:space="0" w:color="auto"/>
      </w:divBdr>
    </w:div>
    <w:div w:id="716586101">
      <w:bodyDiv w:val="1"/>
      <w:marLeft w:val="0"/>
      <w:marRight w:val="0"/>
      <w:marTop w:val="0"/>
      <w:marBottom w:val="0"/>
      <w:divBdr>
        <w:top w:val="none" w:sz="0" w:space="0" w:color="auto"/>
        <w:left w:val="none" w:sz="0" w:space="0" w:color="auto"/>
        <w:bottom w:val="none" w:sz="0" w:space="0" w:color="auto"/>
        <w:right w:val="none" w:sz="0" w:space="0" w:color="auto"/>
      </w:divBdr>
      <w:divsChild>
        <w:div w:id="2077698339">
          <w:marLeft w:val="0"/>
          <w:marRight w:val="0"/>
          <w:marTop w:val="0"/>
          <w:marBottom w:val="0"/>
          <w:divBdr>
            <w:top w:val="none" w:sz="0" w:space="0" w:color="auto"/>
            <w:left w:val="none" w:sz="0" w:space="0" w:color="auto"/>
            <w:bottom w:val="none" w:sz="0" w:space="0" w:color="auto"/>
            <w:right w:val="none" w:sz="0" w:space="0" w:color="auto"/>
          </w:divBdr>
          <w:divsChild>
            <w:div w:id="1521815600">
              <w:marLeft w:val="0"/>
              <w:marRight w:val="0"/>
              <w:marTop w:val="0"/>
              <w:marBottom w:val="0"/>
              <w:divBdr>
                <w:top w:val="none" w:sz="0" w:space="0" w:color="auto"/>
                <w:left w:val="none" w:sz="0" w:space="0" w:color="auto"/>
                <w:bottom w:val="none" w:sz="0" w:space="0" w:color="auto"/>
                <w:right w:val="none" w:sz="0" w:space="0" w:color="auto"/>
              </w:divBdr>
              <w:divsChild>
                <w:div w:id="1179808521">
                  <w:marLeft w:val="0"/>
                  <w:marRight w:val="0"/>
                  <w:marTop w:val="0"/>
                  <w:marBottom w:val="0"/>
                  <w:divBdr>
                    <w:top w:val="none" w:sz="0" w:space="0" w:color="auto"/>
                    <w:left w:val="none" w:sz="0" w:space="0" w:color="auto"/>
                    <w:bottom w:val="none" w:sz="0" w:space="0" w:color="auto"/>
                    <w:right w:val="none" w:sz="0" w:space="0" w:color="auto"/>
                  </w:divBdr>
                  <w:divsChild>
                    <w:div w:id="1355695447">
                      <w:marLeft w:val="0"/>
                      <w:marRight w:val="0"/>
                      <w:marTop w:val="0"/>
                      <w:marBottom w:val="0"/>
                      <w:divBdr>
                        <w:top w:val="none" w:sz="0" w:space="0" w:color="auto"/>
                        <w:left w:val="none" w:sz="0" w:space="0" w:color="auto"/>
                        <w:bottom w:val="none" w:sz="0" w:space="0" w:color="auto"/>
                        <w:right w:val="none" w:sz="0" w:space="0" w:color="auto"/>
                      </w:divBdr>
                      <w:divsChild>
                        <w:div w:id="761340005">
                          <w:marLeft w:val="0"/>
                          <w:marRight w:val="0"/>
                          <w:marTop w:val="0"/>
                          <w:marBottom w:val="0"/>
                          <w:divBdr>
                            <w:top w:val="none" w:sz="0" w:space="0" w:color="auto"/>
                            <w:left w:val="none" w:sz="0" w:space="0" w:color="auto"/>
                            <w:bottom w:val="none" w:sz="0" w:space="0" w:color="auto"/>
                            <w:right w:val="none" w:sz="0" w:space="0" w:color="auto"/>
                          </w:divBdr>
                          <w:divsChild>
                            <w:div w:id="124390695">
                              <w:marLeft w:val="0"/>
                              <w:marRight w:val="0"/>
                              <w:marTop w:val="0"/>
                              <w:marBottom w:val="0"/>
                              <w:divBdr>
                                <w:top w:val="none" w:sz="0" w:space="0" w:color="auto"/>
                                <w:left w:val="none" w:sz="0" w:space="0" w:color="auto"/>
                                <w:bottom w:val="none" w:sz="0" w:space="0" w:color="auto"/>
                                <w:right w:val="none" w:sz="0" w:space="0" w:color="auto"/>
                              </w:divBdr>
                              <w:divsChild>
                                <w:div w:id="273170697">
                                  <w:marLeft w:val="0"/>
                                  <w:marRight w:val="0"/>
                                  <w:marTop w:val="0"/>
                                  <w:marBottom w:val="0"/>
                                  <w:divBdr>
                                    <w:top w:val="none" w:sz="0" w:space="0" w:color="auto"/>
                                    <w:left w:val="none" w:sz="0" w:space="0" w:color="auto"/>
                                    <w:bottom w:val="none" w:sz="0" w:space="0" w:color="auto"/>
                                    <w:right w:val="none" w:sz="0" w:space="0" w:color="auto"/>
                                  </w:divBdr>
                                  <w:divsChild>
                                    <w:div w:id="1958759927">
                                      <w:marLeft w:val="0"/>
                                      <w:marRight w:val="0"/>
                                      <w:marTop w:val="0"/>
                                      <w:marBottom w:val="0"/>
                                      <w:divBdr>
                                        <w:top w:val="none" w:sz="0" w:space="0" w:color="auto"/>
                                        <w:left w:val="none" w:sz="0" w:space="0" w:color="auto"/>
                                        <w:bottom w:val="none" w:sz="0" w:space="0" w:color="auto"/>
                                        <w:right w:val="none" w:sz="0" w:space="0" w:color="auto"/>
                                      </w:divBdr>
                                      <w:divsChild>
                                        <w:div w:id="6401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9302">
          <w:marLeft w:val="0"/>
          <w:marRight w:val="0"/>
          <w:marTop w:val="0"/>
          <w:marBottom w:val="0"/>
          <w:divBdr>
            <w:top w:val="none" w:sz="0" w:space="0" w:color="auto"/>
            <w:left w:val="none" w:sz="0" w:space="0" w:color="auto"/>
            <w:bottom w:val="none" w:sz="0" w:space="0" w:color="auto"/>
            <w:right w:val="none" w:sz="0" w:space="0" w:color="auto"/>
          </w:divBdr>
          <w:divsChild>
            <w:div w:id="905804175">
              <w:marLeft w:val="0"/>
              <w:marRight w:val="0"/>
              <w:marTop w:val="0"/>
              <w:marBottom w:val="0"/>
              <w:divBdr>
                <w:top w:val="none" w:sz="0" w:space="0" w:color="auto"/>
                <w:left w:val="none" w:sz="0" w:space="0" w:color="auto"/>
                <w:bottom w:val="none" w:sz="0" w:space="0" w:color="auto"/>
                <w:right w:val="none" w:sz="0" w:space="0" w:color="auto"/>
              </w:divBdr>
              <w:divsChild>
                <w:div w:id="1691642583">
                  <w:marLeft w:val="0"/>
                  <w:marRight w:val="0"/>
                  <w:marTop w:val="0"/>
                  <w:marBottom w:val="0"/>
                  <w:divBdr>
                    <w:top w:val="none" w:sz="0" w:space="0" w:color="auto"/>
                    <w:left w:val="none" w:sz="0" w:space="0" w:color="auto"/>
                    <w:bottom w:val="none" w:sz="0" w:space="0" w:color="auto"/>
                    <w:right w:val="none" w:sz="0" w:space="0" w:color="auto"/>
                  </w:divBdr>
                  <w:divsChild>
                    <w:div w:id="2098750036">
                      <w:marLeft w:val="0"/>
                      <w:marRight w:val="0"/>
                      <w:marTop w:val="0"/>
                      <w:marBottom w:val="0"/>
                      <w:divBdr>
                        <w:top w:val="none" w:sz="0" w:space="0" w:color="auto"/>
                        <w:left w:val="none" w:sz="0" w:space="0" w:color="auto"/>
                        <w:bottom w:val="none" w:sz="0" w:space="0" w:color="auto"/>
                        <w:right w:val="none" w:sz="0" w:space="0" w:color="auto"/>
                      </w:divBdr>
                      <w:divsChild>
                        <w:div w:id="694768209">
                          <w:marLeft w:val="0"/>
                          <w:marRight w:val="0"/>
                          <w:marTop w:val="0"/>
                          <w:marBottom w:val="0"/>
                          <w:divBdr>
                            <w:top w:val="none" w:sz="0" w:space="0" w:color="auto"/>
                            <w:left w:val="none" w:sz="0" w:space="0" w:color="auto"/>
                            <w:bottom w:val="none" w:sz="0" w:space="0" w:color="auto"/>
                            <w:right w:val="none" w:sz="0" w:space="0" w:color="auto"/>
                          </w:divBdr>
                          <w:divsChild>
                            <w:div w:id="460618174">
                              <w:marLeft w:val="0"/>
                              <w:marRight w:val="0"/>
                              <w:marTop w:val="0"/>
                              <w:marBottom w:val="0"/>
                              <w:divBdr>
                                <w:top w:val="none" w:sz="0" w:space="0" w:color="auto"/>
                                <w:left w:val="none" w:sz="0" w:space="0" w:color="auto"/>
                                <w:bottom w:val="none" w:sz="0" w:space="0" w:color="auto"/>
                                <w:right w:val="none" w:sz="0" w:space="0" w:color="auto"/>
                              </w:divBdr>
                              <w:divsChild>
                                <w:div w:id="888497350">
                                  <w:marLeft w:val="0"/>
                                  <w:marRight w:val="0"/>
                                  <w:marTop w:val="0"/>
                                  <w:marBottom w:val="0"/>
                                  <w:divBdr>
                                    <w:top w:val="none" w:sz="0" w:space="0" w:color="auto"/>
                                    <w:left w:val="none" w:sz="0" w:space="0" w:color="auto"/>
                                    <w:bottom w:val="none" w:sz="0" w:space="0" w:color="auto"/>
                                    <w:right w:val="none" w:sz="0" w:space="0" w:color="auto"/>
                                  </w:divBdr>
                                  <w:divsChild>
                                    <w:div w:id="6366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01319">
                  <w:marLeft w:val="0"/>
                  <w:marRight w:val="0"/>
                  <w:marTop w:val="0"/>
                  <w:marBottom w:val="0"/>
                  <w:divBdr>
                    <w:top w:val="none" w:sz="0" w:space="0" w:color="auto"/>
                    <w:left w:val="none" w:sz="0" w:space="0" w:color="auto"/>
                    <w:bottom w:val="none" w:sz="0" w:space="0" w:color="auto"/>
                    <w:right w:val="none" w:sz="0" w:space="0" w:color="auto"/>
                  </w:divBdr>
                  <w:divsChild>
                    <w:div w:id="967517856">
                      <w:marLeft w:val="0"/>
                      <w:marRight w:val="0"/>
                      <w:marTop w:val="0"/>
                      <w:marBottom w:val="0"/>
                      <w:divBdr>
                        <w:top w:val="none" w:sz="0" w:space="0" w:color="auto"/>
                        <w:left w:val="none" w:sz="0" w:space="0" w:color="auto"/>
                        <w:bottom w:val="none" w:sz="0" w:space="0" w:color="auto"/>
                        <w:right w:val="none" w:sz="0" w:space="0" w:color="auto"/>
                      </w:divBdr>
                      <w:divsChild>
                        <w:div w:id="1156802082">
                          <w:marLeft w:val="0"/>
                          <w:marRight w:val="0"/>
                          <w:marTop w:val="0"/>
                          <w:marBottom w:val="0"/>
                          <w:divBdr>
                            <w:top w:val="none" w:sz="0" w:space="0" w:color="auto"/>
                            <w:left w:val="none" w:sz="0" w:space="0" w:color="auto"/>
                            <w:bottom w:val="none" w:sz="0" w:space="0" w:color="auto"/>
                            <w:right w:val="none" w:sz="0" w:space="0" w:color="auto"/>
                          </w:divBdr>
                          <w:divsChild>
                            <w:div w:id="678384731">
                              <w:marLeft w:val="0"/>
                              <w:marRight w:val="0"/>
                              <w:marTop w:val="0"/>
                              <w:marBottom w:val="0"/>
                              <w:divBdr>
                                <w:top w:val="none" w:sz="0" w:space="0" w:color="auto"/>
                                <w:left w:val="none" w:sz="0" w:space="0" w:color="auto"/>
                                <w:bottom w:val="none" w:sz="0" w:space="0" w:color="auto"/>
                                <w:right w:val="none" w:sz="0" w:space="0" w:color="auto"/>
                              </w:divBdr>
                              <w:divsChild>
                                <w:div w:id="2144930561">
                                  <w:marLeft w:val="0"/>
                                  <w:marRight w:val="0"/>
                                  <w:marTop w:val="0"/>
                                  <w:marBottom w:val="0"/>
                                  <w:divBdr>
                                    <w:top w:val="none" w:sz="0" w:space="0" w:color="auto"/>
                                    <w:left w:val="none" w:sz="0" w:space="0" w:color="auto"/>
                                    <w:bottom w:val="none" w:sz="0" w:space="0" w:color="auto"/>
                                    <w:right w:val="none" w:sz="0" w:space="0" w:color="auto"/>
                                  </w:divBdr>
                                  <w:divsChild>
                                    <w:div w:id="4662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71464">
          <w:marLeft w:val="0"/>
          <w:marRight w:val="0"/>
          <w:marTop w:val="0"/>
          <w:marBottom w:val="0"/>
          <w:divBdr>
            <w:top w:val="none" w:sz="0" w:space="0" w:color="auto"/>
            <w:left w:val="none" w:sz="0" w:space="0" w:color="auto"/>
            <w:bottom w:val="none" w:sz="0" w:space="0" w:color="auto"/>
            <w:right w:val="none" w:sz="0" w:space="0" w:color="auto"/>
          </w:divBdr>
          <w:divsChild>
            <w:div w:id="1353065433">
              <w:marLeft w:val="0"/>
              <w:marRight w:val="0"/>
              <w:marTop w:val="0"/>
              <w:marBottom w:val="0"/>
              <w:divBdr>
                <w:top w:val="none" w:sz="0" w:space="0" w:color="auto"/>
                <w:left w:val="none" w:sz="0" w:space="0" w:color="auto"/>
                <w:bottom w:val="none" w:sz="0" w:space="0" w:color="auto"/>
                <w:right w:val="none" w:sz="0" w:space="0" w:color="auto"/>
              </w:divBdr>
              <w:divsChild>
                <w:div w:id="1006978305">
                  <w:marLeft w:val="0"/>
                  <w:marRight w:val="0"/>
                  <w:marTop w:val="0"/>
                  <w:marBottom w:val="0"/>
                  <w:divBdr>
                    <w:top w:val="none" w:sz="0" w:space="0" w:color="auto"/>
                    <w:left w:val="none" w:sz="0" w:space="0" w:color="auto"/>
                    <w:bottom w:val="none" w:sz="0" w:space="0" w:color="auto"/>
                    <w:right w:val="none" w:sz="0" w:space="0" w:color="auto"/>
                  </w:divBdr>
                  <w:divsChild>
                    <w:div w:id="567695715">
                      <w:marLeft w:val="0"/>
                      <w:marRight w:val="0"/>
                      <w:marTop w:val="0"/>
                      <w:marBottom w:val="0"/>
                      <w:divBdr>
                        <w:top w:val="none" w:sz="0" w:space="0" w:color="auto"/>
                        <w:left w:val="none" w:sz="0" w:space="0" w:color="auto"/>
                        <w:bottom w:val="none" w:sz="0" w:space="0" w:color="auto"/>
                        <w:right w:val="none" w:sz="0" w:space="0" w:color="auto"/>
                      </w:divBdr>
                      <w:divsChild>
                        <w:div w:id="1554346823">
                          <w:marLeft w:val="0"/>
                          <w:marRight w:val="0"/>
                          <w:marTop w:val="0"/>
                          <w:marBottom w:val="0"/>
                          <w:divBdr>
                            <w:top w:val="none" w:sz="0" w:space="0" w:color="auto"/>
                            <w:left w:val="none" w:sz="0" w:space="0" w:color="auto"/>
                            <w:bottom w:val="none" w:sz="0" w:space="0" w:color="auto"/>
                            <w:right w:val="none" w:sz="0" w:space="0" w:color="auto"/>
                          </w:divBdr>
                          <w:divsChild>
                            <w:div w:id="755984120">
                              <w:marLeft w:val="0"/>
                              <w:marRight w:val="0"/>
                              <w:marTop w:val="0"/>
                              <w:marBottom w:val="0"/>
                              <w:divBdr>
                                <w:top w:val="none" w:sz="0" w:space="0" w:color="auto"/>
                                <w:left w:val="none" w:sz="0" w:space="0" w:color="auto"/>
                                <w:bottom w:val="none" w:sz="0" w:space="0" w:color="auto"/>
                                <w:right w:val="none" w:sz="0" w:space="0" w:color="auto"/>
                              </w:divBdr>
                              <w:divsChild>
                                <w:div w:id="191496707">
                                  <w:marLeft w:val="0"/>
                                  <w:marRight w:val="0"/>
                                  <w:marTop w:val="0"/>
                                  <w:marBottom w:val="0"/>
                                  <w:divBdr>
                                    <w:top w:val="none" w:sz="0" w:space="0" w:color="auto"/>
                                    <w:left w:val="none" w:sz="0" w:space="0" w:color="auto"/>
                                    <w:bottom w:val="none" w:sz="0" w:space="0" w:color="auto"/>
                                    <w:right w:val="none" w:sz="0" w:space="0" w:color="auto"/>
                                  </w:divBdr>
                                  <w:divsChild>
                                    <w:div w:id="1849782767">
                                      <w:marLeft w:val="0"/>
                                      <w:marRight w:val="0"/>
                                      <w:marTop w:val="0"/>
                                      <w:marBottom w:val="0"/>
                                      <w:divBdr>
                                        <w:top w:val="none" w:sz="0" w:space="0" w:color="auto"/>
                                        <w:left w:val="none" w:sz="0" w:space="0" w:color="auto"/>
                                        <w:bottom w:val="none" w:sz="0" w:space="0" w:color="auto"/>
                                        <w:right w:val="none" w:sz="0" w:space="0" w:color="auto"/>
                                      </w:divBdr>
                                      <w:divsChild>
                                        <w:div w:id="17929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16897">
          <w:marLeft w:val="0"/>
          <w:marRight w:val="0"/>
          <w:marTop w:val="0"/>
          <w:marBottom w:val="0"/>
          <w:divBdr>
            <w:top w:val="none" w:sz="0" w:space="0" w:color="auto"/>
            <w:left w:val="none" w:sz="0" w:space="0" w:color="auto"/>
            <w:bottom w:val="none" w:sz="0" w:space="0" w:color="auto"/>
            <w:right w:val="none" w:sz="0" w:space="0" w:color="auto"/>
          </w:divBdr>
          <w:divsChild>
            <w:div w:id="1866097368">
              <w:marLeft w:val="0"/>
              <w:marRight w:val="0"/>
              <w:marTop w:val="0"/>
              <w:marBottom w:val="0"/>
              <w:divBdr>
                <w:top w:val="none" w:sz="0" w:space="0" w:color="auto"/>
                <w:left w:val="none" w:sz="0" w:space="0" w:color="auto"/>
                <w:bottom w:val="none" w:sz="0" w:space="0" w:color="auto"/>
                <w:right w:val="none" w:sz="0" w:space="0" w:color="auto"/>
              </w:divBdr>
              <w:divsChild>
                <w:div w:id="1321076547">
                  <w:marLeft w:val="0"/>
                  <w:marRight w:val="0"/>
                  <w:marTop w:val="0"/>
                  <w:marBottom w:val="0"/>
                  <w:divBdr>
                    <w:top w:val="none" w:sz="0" w:space="0" w:color="auto"/>
                    <w:left w:val="none" w:sz="0" w:space="0" w:color="auto"/>
                    <w:bottom w:val="none" w:sz="0" w:space="0" w:color="auto"/>
                    <w:right w:val="none" w:sz="0" w:space="0" w:color="auto"/>
                  </w:divBdr>
                  <w:divsChild>
                    <w:div w:id="501287265">
                      <w:marLeft w:val="0"/>
                      <w:marRight w:val="0"/>
                      <w:marTop w:val="0"/>
                      <w:marBottom w:val="0"/>
                      <w:divBdr>
                        <w:top w:val="none" w:sz="0" w:space="0" w:color="auto"/>
                        <w:left w:val="none" w:sz="0" w:space="0" w:color="auto"/>
                        <w:bottom w:val="none" w:sz="0" w:space="0" w:color="auto"/>
                        <w:right w:val="none" w:sz="0" w:space="0" w:color="auto"/>
                      </w:divBdr>
                      <w:divsChild>
                        <w:div w:id="899022965">
                          <w:marLeft w:val="0"/>
                          <w:marRight w:val="0"/>
                          <w:marTop w:val="0"/>
                          <w:marBottom w:val="0"/>
                          <w:divBdr>
                            <w:top w:val="none" w:sz="0" w:space="0" w:color="auto"/>
                            <w:left w:val="none" w:sz="0" w:space="0" w:color="auto"/>
                            <w:bottom w:val="none" w:sz="0" w:space="0" w:color="auto"/>
                            <w:right w:val="none" w:sz="0" w:space="0" w:color="auto"/>
                          </w:divBdr>
                          <w:divsChild>
                            <w:div w:id="1617567484">
                              <w:marLeft w:val="0"/>
                              <w:marRight w:val="0"/>
                              <w:marTop w:val="0"/>
                              <w:marBottom w:val="0"/>
                              <w:divBdr>
                                <w:top w:val="none" w:sz="0" w:space="0" w:color="auto"/>
                                <w:left w:val="none" w:sz="0" w:space="0" w:color="auto"/>
                                <w:bottom w:val="none" w:sz="0" w:space="0" w:color="auto"/>
                                <w:right w:val="none" w:sz="0" w:space="0" w:color="auto"/>
                              </w:divBdr>
                              <w:divsChild>
                                <w:div w:id="1010988483">
                                  <w:marLeft w:val="0"/>
                                  <w:marRight w:val="0"/>
                                  <w:marTop w:val="0"/>
                                  <w:marBottom w:val="0"/>
                                  <w:divBdr>
                                    <w:top w:val="none" w:sz="0" w:space="0" w:color="auto"/>
                                    <w:left w:val="none" w:sz="0" w:space="0" w:color="auto"/>
                                    <w:bottom w:val="none" w:sz="0" w:space="0" w:color="auto"/>
                                    <w:right w:val="none" w:sz="0" w:space="0" w:color="auto"/>
                                  </w:divBdr>
                                  <w:divsChild>
                                    <w:div w:id="10986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96166">
                  <w:marLeft w:val="0"/>
                  <w:marRight w:val="0"/>
                  <w:marTop w:val="0"/>
                  <w:marBottom w:val="0"/>
                  <w:divBdr>
                    <w:top w:val="none" w:sz="0" w:space="0" w:color="auto"/>
                    <w:left w:val="none" w:sz="0" w:space="0" w:color="auto"/>
                    <w:bottom w:val="none" w:sz="0" w:space="0" w:color="auto"/>
                    <w:right w:val="none" w:sz="0" w:space="0" w:color="auto"/>
                  </w:divBdr>
                  <w:divsChild>
                    <w:div w:id="1168249314">
                      <w:marLeft w:val="0"/>
                      <w:marRight w:val="0"/>
                      <w:marTop w:val="0"/>
                      <w:marBottom w:val="0"/>
                      <w:divBdr>
                        <w:top w:val="none" w:sz="0" w:space="0" w:color="auto"/>
                        <w:left w:val="none" w:sz="0" w:space="0" w:color="auto"/>
                        <w:bottom w:val="none" w:sz="0" w:space="0" w:color="auto"/>
                        <w:right w:val="none" w:sz="0" w:space="0" w:color="auto"/>
                      </w:divBdr>
                      <w:divsChild>
                        <w:div w:id="639191567">
                          <w:marLeft w:val="0"/>
                          <w:marRight w:val="0"/>
                          <w:marTop w:val="0"/>
                          <w:marBottom w:val="0"/>
                          <w:divBdr>
                            <w:top w:val="none" w:sz="0" w:space="0" w:color="auto"/>
                            <w:left w:val="none" w:sz="0" w:space="0" w:color="auto"/>
                            <w:bottom w:val="none" w:sz="0" w:space="0" w:color="auto"/>
                            <w:right w:val="none" w:sz="0" w:space="0" w:color="auto"/>
                          </w:divBdr>
                          <w:divsChild>
                            <w:div w:id="300110481">
                              <w:marLeft w:val="0"/>
                              <w:marRight w:val="0"/>
                              <w:marTop w:val="0"/>
                              <w:marBottom w:val="0"/>
                              <w:divBdr>
                                <w:top w:val="none" w:sz="0" w:space="0" w:color="auto"/>
                                <w:left w:val="none" w:sz="0" w:space="0" w:color="auto"/>
                                <w:bottom w:val="none" w:sz="0" w:space="0" w:color="auto"/>
                                <w:right w:val="none" w:sz="0" w:space="0" w:color="auto"/>
                              </w:divBdr>
                              <w:divsChild>
                                <w:div w:id="1644384976">
                                  <w:marLeft w:val="0"/>
                                  <w:marRight w:val="0"/>
                                  <w:marTop w:val="0"/>
                                  <w:marBottom w:val="0"/>
                                  <w:divBdr>
                                    <w:top w:val="none" w:sz="0" w:space="0" w:color="auto"/>
                                    <w:left w:val="none" w:sz="0" w:space="0" w:color="auto"/>
                                    <w:bottom w:val="none" w:sz="0" w:space="0" w:color="auto"/>
                                    <w:right w:val="none" w:sz="0" w:space="0" w:color="auto"/>
                                  </w:divBdr>
                                  <w:divsChild>
                                    <w:div w:id="18309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852340">
      <w:bodyDiv w:val="1"/>
      <w:marLeft w:val="0"/>
      <w:marRight w:val="0"/>
      <w:marTop w:val="0"/>
      <w:marBottom w:val="0"/>
      <w:divBdr>
        <w:top w:val="none" w:sz="0" w:space="0" w:color="auto"/>
        <w:left w:val="none" w:sz="0" w:space="0" w:color="auto"/>
        <w:bottom w:val="none" w:sz="0" w:space="0" w:color="auto"/>
        <w:right w:val="none" w:sz="0" w:space="0" w:color="auto"/>
      </w:divBdr>
      <w:divsChild>
        <w:div w:id="2014912011">
          <w:marLeft w:val="0"/>
          <w:marRight w:val="0"/>
          <w:marTop w:val="0"/>
          <w:marBottom w:val="0"/>
          <w:divBdr>
            <w:top w:val="none" w:sz="0" w:space="0" w:color="auto"/>
            <w:left w:val="none" w:sz="0" w:space="0" w:color="auto"/>
            <w:bottom w:val="none" w:sz="0" w:space="0" w:color="auto"/>
            <w:right w:val="none" w:sz="0" w:space="0" w:color="auto"/>
          </w:divBdr>
          <w:divsChild>
            <w:div w:id="773861072">
              <w:marLeft w:val="0"/>
              <w:marRight w:val="0"/>
              <w:marTop w:val="0"/>
              <w:marBottom w:val="0"/>
              <w:divBdr>
                <w:top w:val="none" w:sz="0" w:space="0" w:color="auto"/>
                <w:left w:val="none" w:sz="0" w:space="0" w:color="auto"/>
                <w:bottom w:val="none" w:sz="0" w:space="0" w:color="auto"/>
                <w:right w:val="none" w:sz="0" w:space="0" w:color="auto"/>
              </w:divBdr>
              <w:divsChild>
                <w:div w:id="1904023425">
                  <w:marLeft w:val="0"/>
                  <w:marRight w:val="0"/>
                  <w:marTop w:val="0"/>
                  <w:marBottom w:val="0"/>
                  <w:divBdr>
                    <w:top w:val="none" w:sz="0" w:space="0" w:color="auto"/>
                    <w:left w:val="none" w:sz="0" w:space="0" w:color="auto"/>
                    <w:bottom w:val="none" w:sz="0" w:space="0" w:color="auto"/>
                    <w:right w:val="none" w:sz="0" w:space="0" w:color="auto"/>
                  </w:divBdr>
                  <w:divsChild>
                    <w:div w:id="2086107324">
                      <w:marLeft w:val="0"/>
                      <w:marRight w:val="0"/>
                      <w:marTop w:val="0"/>
                      <w:marBottom w:val="0"/>
                      <w:divBdr>
                        <w:top w:val="none" w:sz="0" w:space="0" w:color="auto"/>
                        <w:left w:val="none" w:sz="0" w:space="0" w:color="auto"/>
                        <w:bottom w:val="none" w:sz="0" w:space="0" w:color="auto"/>
                        <w:right w:val="none" w:sz="0" w:space="0" w:color="auto"/>
                      </w:divBdr>
                      <w:divsChild>
                        <w:div w:id="1813137099">
                          <w:marLeft w:val="0"/>
                          <w:marRight w:val="0"/>
                          <w:marTop w:val="0"/>
                          <w:marBottom w:val="0"/>
                          <w:divBdr>
                            <w:top w:val="none" w:sz="0" w:space="0" w:color="auto"/>
                            <w:left w:val="none" w:sz="0" w:space="0" w:color="auto"/>
                            <w:bottom w:val="none" w:sz="0" w:space="0" w:color="auto"/>
                            <w:right w:val="none" w:sz="0" w:space="0" w:color="auto"/>
                          </w:divBdr>
                          <w:divsChild>
                            <w:div w:id="166753371">
                              <w:marLeft w:val="0"/>
                              <w:marRight w:val="0"/>
                              <w:marTop w:val="0"/>
                              <w:marBottom w:val="0"/>
                              <w:divBdr>
                                <w:top w:val="none" w:sz="0" w:space="0" w:color="auto"/>
                                <w:left w:val="none" w:sz="0" w:space="0" w:color="auto"/>
                                <w:bottom w:val="none" w:sz="0" w:space="0" w:color="auto"/>
                                <w:right w:val="none" w:sz="0" w:space="0" w:color="auto"/>
                              </w:divBdr>
                              <w:divsChild>
                                <w:div w:id="429131406">
                                  <w:marLeft w:val="0"/>
                                  <w:marRight w:val="0"/>
                                  <w:marTop w:val="0"/>
                                  <w:marBottom w:val="0"/>
                                  <w:divBdr>
                                    <w:top w:val="none" w:sz="0" w:space="0" w:color="auto"/>
                                    <w:left w:val="none" w:sz="0" w:space="0" w:color="auto"/>
                                    <w:bottom w:val="none" w:sz="0" w:space="0" w:color="auto"/>
                                    <w:right w:val="none" w:sz="0" w:space="0" w:color="auto"/>
                                  </w:divBdr>
                                  <w:divsChild>
                                    <w:div w:id="9369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2207">
          <w:marLeft w:val="0"/>
          <w:marRight w:val="0"/>
          <w:marTop w:val="0"/>
          <w:marBottom w:val="0"/>
          <w:divBdr>
            <w:top w:val="none" w:sz="0" w:space="0" w:color="auto"/>
            <w:left w:val="none" w:sz="0" w:space="0" w:color="auto"/>
            <w:bottom w:val="none" w:sz="0" w:space="0" w:color="auto"/>
            <w:right w:val="none" w:sz="0" w:space="0" w:color="auto"/>
          </w:divBdr>
          <w:divsChild>
            <w:div w:id="552740737">
              <w:marLeft w:val="0"/>
              <w:marRight w:val="0"/>
              <w:marTop w:val="0"/>
              <w:marBottom w:val="0"/>
              <w:divBdr>
                <w:top w:val="none" w:sz="0" w:space="0" w:color="auto"/>
                <w:left w:val="none" w:sz="0" w:space="0" w:color="auto"/>
                <w:bottom w:val="none" w:sz="0" w:space="0" w:color="auto"/>
                <w:right w:val="none" w:sz="0" w:space="0" w:color="auto"/>
              </w:divBdr>
              <w:divsChild>
                <w:div w:id="1761370056">
                  <w:marLeft w:val="0"/>
                  <w:marRight w:val="0"/>
                  <w:marTop w:val="0"/>
                  <w:marBottom w:val="0"/>
                  <w:divBdr>
                    <w:top w:val="none" w:sz="0" w:space="0" w:color="auto"/>
                    <w:left w:val="none" w:sz="0" w:space="0" w:color="auto"/>
                    <w:bottom w:val="none" w:sz="0" w:space="0" w:color="auto"/>
                    <w:right w:val="none" w:sz="0" w:space="0" w:color="auto"/>
                  </w:divBdr>
                  <w:divsChild>
                    <w:div w:id="700787357">
                      <w:marLeft w:val="0"/>
                      <w:marRight w:val="0"/>
                      <w:marTop w:val="0"/>
                      <w:marBottom w:val="0"/>
                      <w:divBdr>
                        <w:top w:val="none" w:sz="0" w:space="0" w:color="auto"/>
                        <w:left w:val="none" w:sz="0" w:space="0" w:color="auto"/>
                        <w:bottom w:val="none" w:sz="0" w:space="0" w:color="auto"/>
                        <w:right w:val="none" w:sz="0" w:space="0" w:color="auto"/>
                      </w:divBdr>
                      <w:divsChild>
                        <w:div w:id="1485272837">
                          <w:marLeft w:val="0"/>
                          <w:marRight w:val="0"/>
                          <w:marTop w:val="0"/>
                          <w:marBottom w:val="0"/>
                          <w:divBdr>
                            <w:top w:val="none" w:sz="0" w:space="0" w:color="auto"/>
                            <w:left w:val="none" w:sz="0" w:space="0" w:color="auto"/>
                            <w:bottom w:val="none" w:sz="0" w:space="0" w:color="auto"/>
                            <w:right w:val="none" w:sz="0" w:space="0" w:color="auto"/>
                          </w:divBdr>
                          <w:divsChild>
                            <w:div w:id="1816559557">
                              <w:marLeft w:val="0"/>
                              <w:marRight w:val="0"/>
                              <w:marTop w:val="0"/>
                              <w:marBottom w:val="0"/>
                              <w:divBdr>
                                <w:top w:val="none" w:sz="0" w:space="0" w:color="auto"/>
                                <w:left w:val="none" w:sz="0" w:space="0" w:color="auto"/>
                                <w:bottom w:val="none" w:sz="0" w:space="0" w:color="auto"/>
                                <w:right w:val="none" w:sz="0" w:space="0" w:color="auto"/>
                              </w:divBdr>
                              <w:divsChild>
                                <w:div w:id="990063235">
                                  <w:marLeft w:val="0"/>
                                  <w:marRight w:val="0"/>
                                  <w:marTop w:val="0"/>
                                  <w:marBottom w:val="0"/>
                                  <w:divBdr>
                                    <w:top w:val="none" w:sz="0" w:space="0" w:color="auto"/>
                                    <w:left w:val="none" w:sz="0" w:space="0" w:color="auto"/>
                                    <w:bottom w:val="none" w:sz="0" w:space="0" w:color="auto"/>
                                    <w:right w:val="none" w:sz="0" w:space="0" w:color="auto"/>
                                  </w:divBdr>
                                  <w:divsChild>
                                    <w:div w:id="1916864087">
                                      <w:marLeft w:val="0"/>
                                      <w:marRight w:val="0"/>
                                      <w:marTop w:val="0"/>
                                      <w:marBottom w:val="0"/>
                                      <w:divBdr>
                                        <w:top w:val="none" w:sz="0" w:space="0" w:color="auto"/>
                                        <w:left w:val="none" w:sz="0" w:space="0" w:color="auto"/>
                                        <w:bottom w:val="none" w:sz="0" w:space="0" w:color="auto"/>
                                        <w:right w:val="none" w:sz="0" w:space="0" w:color="auto"/>
                                      </w:divBdr>
                                      <w:divsChild>
                                        <w:div w:id="7437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624026">
          <w:marLeft w:val="0"/>
          <w:marRight w:val="0"/>
          <w:marTop w:val="0"/>
          <w:marBottom w:val="0"/>
          <w:divBdr>
            <w:top w:val="none" w:sz="0" w:space="0" w:color="auto"/>
            <w:left w:val="none" w:sz="0" w:space="0" w:color="auto"/>
            <w:bottom w:val="none" w:sz="0" w:space="0" w:color="auto"/>
            <w:right w:val="none" w:sz="0" w:space="0" w:color="auto"/>
          </w:divBdr>
          <w:divsChild>
            <w:div w:id="1964726368">
              <w:marLeft w:val="0"/>
              <w:marRight w:val="0"/>
              <w:marTop w:val="0"/>
              <w:marBottom w:val="0"/>
              <w:divBdr>
                <w:top w:val="none" w:sz="0" w:space="0" w:color="auto"/>
                <w:left w:val="none" w:sz="0" w:space="0" w:color="auto"/>
                <w:bottom w:val="none" w:sz="0" w:space="0" w:color="auto"/>
                <w:right w:val="none" w:sz="0" w:space="0" w:color="auto"/>
              </w:divBdr>
              <w:divsChild>
                <w:div w:id="544105728">
                  <w:marLeft w:val="0"/>
                  <w:marRight w:val="0"/>
                  <w:marTop w:val="0"/>
                  <w:marBottom w:val="0"/>
                  <w:divBdr>
                    <w:top w:val="none" w:sz="0" w:space="0" w:color="auto"/>
                    <w:left w:val="none" w:sz="0" w:space="0" w:color="auto"/>
                    <w:bottom w:val="none" w:sz="0" w:space="0" w:color="auto"/>
                    <w:right w:val="none" w:sz="0" w:space="0" w:color="auto"/>
                  </w:divBdr>
                  <w:divsChild>
                    <w:div w:id="1219977153">
                      <w:marLeft w:val="0"/>
                      <w:marRight w:val="0"/>
                      <w:marTop w:val="0"/>
                      <w:marBottom w:val="0"/>
                      <w:divBdr>
                        <w:top w:val="none" w:sz="0" w:space="0" w:color="auto"/>
                        <w:left w:val="none" w:sz="0" w:space="0" w:color="auto"/>
                        <w:bottom w:val="none" w:sz="0" w:space="0" w:color="auto"/>
                        <w:right w:val="none" w:sz="0" w:space="0" w:color="auto"/>
                      </w:divBdr>
                      <w:divsChild>
                        <w:div w:id="1703247195">
                          <w:marLeft w:val="0"/>
                          <w:marRight w:val="0"/>
                          <w:marTop w:val="0"/>
                          <w:marBottom w:val="0"/>
                          <w:divBdr>
                            <w:top w:val="none" w:sz="0" w:space="0" w:color="auto"/>
                            <w:left w:val="none" w:sz="0" w:space="0" w:color="auto"/>
                            <w:bottom w:val="none" w:sz="0" w:space="0" w:color="auto"/>
                            <w:right w:val="none" w:sz="0" w:space="0" w:color="auto"/>
                          </w:divBdr>
                          <w:divsChild>
                            <w:div w:id="1038359940">
                              <w:marLeft w:val="0"/>
                              <w:marRight w:val="0"/>
                              <w:marTop w:val="0"/>
                              <w:marBottom w:val="0"/>
                              <w:divBdr>
                                <w:top w:val="none" w:sz="0" w:space="0" w:color="auto"/>
                                <w:left w:val="none" w:sz="0" w:space="0" w:color="auto"/>
                                <w:bottom w:val="none" w:sz="0" w:space="0" w:color="auto"/>
                                <w:right w:val="none" w:sz="0" w:space="0" w:color="auto"/>
                              </w:divBdr>
                              <w:divsChild>
                                <w:div w:id="2119134487">
                                  <w:marLeft w:val="0"/>
                                  <w:marRight w:val="0"/>
                                  <w:marTop w:val="0"/>
                                  <w:marBottom w:val="0"/>
                                  <w:divBdr>
                                    <w:top w:val="none" w:sz="0" w:space="0" w:color="auto"/>
                                    <w:left w:val="none" w:sz="0" w:space="0" w:color="auto"/>
                                    <w:bottom w:val="none" w:sz="0" w:space="0" w:color="auto"/>
                                    <w:right w:val="none" w:sz="0" w:space="0" w:color="auto"/>
                                  </w:divBdr>
                                  <w:divsChild>
                                    <w:div w:id="4850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4714">
                  <w:marLeft w:val="0"/>
                  <w:marRight w:val="0"/>
                  <w:marTop w:val="0"/>
                  <w:marBottom w:val="0"/>
                  <w:divBdr>
                    <w:top w:val="none" w:sz="0" w:space="0" w:color="auto"/>
                    <w:left w:val="none" w:sz="0" w:space="0" w:color="auto"/>
                    <w:bottom w:val="none" w:sz="0" w:space="0" w:color="auto"/>
                    <w:right w:val="none" w:sz="0" w:space="0" w:color="auto"/>
                  </w:divBdr>
                  <w:divsChild>
                    <w:div w:id="973213370">
                      <w:marLeft w:val="0"/>
                      <w:marRight w:val="0"/>
                      <w:marTop w:val="0"/>
                      <w:marBottom w:val="0"/>
                      <w:divBdr>
                        <w:top w:val="none" w:sz="0" w:space="0" w:color="auto"/>
                        <w:left w:val="none" w:sz="0" w:space="0" w:color="auto"/>
                        <w:bottom w:val="none" w:sz="0" w:space="0" w:color="auto"/>
                        <w:right w:val="none" w:sz="0" w:space="0" w:color="auto"/>
                      </w:divBdr>
                      <w:divsChild>
                        <w:div w:id="708652767">
                          <w:marLeft w:val="0"/>
                          <w:marRight w:val="0"/>
                          <w:marTop w:val="0"/>
                          <w:marBottom w:val="0"/>
                          <w:divBdr>
                            <w:top w:val="none" w:sz="0" w:space="0" w:color="auto"/>
                            <w:left w:val="none" w:sz="0" w:space="0" w:color="auto"/>
                            <w:bottom w:val="none" w:sz="0" w:space="0" w:color="auto"/>
                            <w:right w:val="none" w:sz="0" w:space="0" w:color="auto"/>
                          </w:divBdr>
                          <w:divsChild>
                            <w:div w:id="1744796425">
                              <w:marLeft w:val="0"/>
                              <w:marRight w:val="0"/>
                              <w:marTop w:val="0"/>
                              <w:marBottom w:val="0"/>
                              <w:divBdr>
                                <w:top w:val="none" w:sz="0" w:space="0" w:color="auto"/>
                                <w:left w:val="none" w:sz="0" w:space="0" w:color="auto"/>
                                <w:bottom w:val="none" w:sz="0" w:space="0" w:color="auto"/>
                                <w:right w:val="none" w:sz="0" w:space="0" w:color="auto"/>
                              </w:divBdr>
                              <w:divsChild>
                                <w:div w:id="1184856085">
                                  <w:marLeft w:val="0"/>
                                  <w:marRight w:val="0"/>
                                  <w:marTop w:val="0"/>
                                  <w:marBottom w:val="0"/>
                                  <w:divBdr>
                                    <w:top w:val="none" w:sz="0" w:space="0" w:color="auto"/>
                                    <w:left w:val="none" w:sz="0" w:space="0" w:color="auto"/>
                                    <w:bottom w:val="none" w:sz="0" w:space="0" w:color="auto"/>
                                    <w:right w:val="none" w:sz="0" w:space="0" w:color="auto"/>
                                  </w:divBdr>
                                  <w:divsChild>
                                    <w:div w:id="13400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92920">
      <w:bodyDiv w:val="1"/>
      <w:marLeft w:val="0"/>
      <w:marRight w:val="0"/>
      <w:marTop w:val="0"/>
      <w:marBottom w:val="0"/>
      <w:divBdr>
        <w:top w:val="none" w:sz="0" w:space="0" w:color="auto"/>
        <w:left w:val="none" w:sz="0" w:space="0" w:color="auto"/>
        <w:bottom w:val="none" w:sz="0" w:space="0" w:color="auto"/>
        <w:right w:val="none" w:sz="0" w:space="0" w:color="auto"/>
      </w:divBdr>
    </w:div>
    <w:div w:id="876282897">
      <w:bodyDiv w:val="1"/>
      <w:marLeft w:val="0"/>
      <w:marRight w:val="0"/>
      <w:marTop w:val="0"/>
      <w:marBottom w:val="0"/>
      <w:divBdr>
        <w:top w:val="none" w:sz="0" w:space="0" w:color="auto"/>
        <w:left w:val="none" w:sz="0" w:space="0" w:color="auto"/>
        <w:bottom w:val="none" w:sz="0" w:space="0" w:color="auto"/>
        <w:right w:val="none" w:sz="0" w:space="0" w:color="auto"/>
      </w:divBdr>
    </w:div>
    <w:div w:id="897403509">
      <w:bodyDiv w:val="1"/>
      <w:marLeft w:val="0"/>
      <w:marRight w:val="0"/>
      <w:marTop w:val="0"/>
      <w:marBottom w:val="0"/>
      <w:divBdr>
        <w:top w:val="none" w:sz="0" w:space="0" w:color="auto"/>
        <w:left w:val="none" w:sz="0" w:space="0" w:color="auto"/>
        <w:bottom w:val="none" w:sz="0" w:space="0" w:color="auto"/>
        <w:right w:val="none" w:sz="0" w:space="0" w:color="auto"/>
      </w:divBdr>
    </w:div>
    <w:div w:id="917400856">
      <w:bodyDiv w:val="1"/>
      <w:marLeft w:val="0"/>
      <w:marRight w:val="0"/>
      <w:marTop w:val="0"/>
      <w:marBottom w:val="0"/>
      <w:divBdr>
        <w:top w:val="none" w:sz="0" w:space="0" w:color="auto"/>
        <w:left w:val="none" w:sz="0" w:space="0" w:color="auto"/>
        <w:bottom w:val="none" w:sz="0" w:space="0" w:color="auto"/>
        <w:right w:val="none" w:sz="0" w:space="0" w:color="auto"/>
      </w:divBdr>
      <w:divsChild>
        <w:div w:id="168061981">
          <w:marLeft w:val="0"/>
          <w:marRight w:val="0"/>
          <w:marTop w:val="0"/>
          <w:marBottom w:val="0"/>
          <w:divBdr>
            <w:top w:val="none" w:sz="0" w:space="0" w:color="auto"/>
            <w:left w:val="none" w:sz="0" w:space="0" w:color="auto"/>
            <w:bottom w:val="none" w:sz="0" w:space="0" w:color="auto"/>
            <w:right w:val="none" w:sz="0" w:space="0" w:color="auto"/>
          </w:divBdr>
          <w:divsChild>
            <w:div w:id="1702507444">
              <w:marLeft w:val="0"/>
              <w:marRight w:val="0"/>
              <w:marTop w:val="0"/>
              <w:marBottom w:val="0"/>
              <w:divBdr>
                <w:top w:val="none" w:sz="0" w:space="0" w:color="auto"/>
                <w:left w:val="none" w:sz="0" w:space="0" w:color="auto"/>
                <w:bottom w:val="none" w:sz="0" w:space="0" w:color="auto"/>
                <w:right w:val="none" w:sz="0" w:space="0" w:color="auto"/>
              </w:divBdr>
              <w:divsChild>
                <w:div w:id="320157062">
                  <w:marLeft w:val="0"/>
                  <w:marRight w:val="0"/>
                  <w:marTop w:val="0"/>
                  <w:marBottom w:val="0"/>
                  <w:divBdr>
                    <w:top w:val="none" w:sz="0" w:space="0" w:color="auto"/>
                    <w:left w:val="none" w:sz="0" w:space="0" w:color="auto"/>
                    <w:bottom w:val="none" w:sz="0" w:space="0" w:color="auto"/>
                    <w:right w:val="none" w:sz="0" w:space="0" w:color="auto"/>
                  </w:divBdr>
                  <w:divsChild>
                    <w:div w:id="294992590">
                      <w:marLeft w:val="0"/>
                      <w:marRight w:val="0"/>
                      <w:marTop w:val="0"/>
                      <w:marBottom w:val="0"/>
                      <w:divBdr>
                        <w:top w:val="none" w:sz="0" w:space="0" w:color="auto"/>
                        <w:left w:val="none" w:sz="0" w:space="0" w:color="auto"/>
                        <w:bottom w:val="none" w:sz="0" w:space="0" w:color="auto"/>
                        <w:right w:val="none" w:sz="0" w:space="0" w:color="auto"/>
                      </w:divBdr>
                      <w:divsChild>
                        <w:div w:id="1627202239">
                          <w:marLeft w:val="0"/>
                          <w:marRight w:val="0"/>
                          <w:marTop w:val="0"/>
                          <w:marBottom w:val="0"/>
                          <w:divBdr>
                            <w:top w:val="none" w:sz="0" w:space="0" w:color="auto"/>
                            <w:left w:val="none" w:sz="0" w:space="0" w:color="auto"/>
                            <w:bottom w:val="none" w:sz="0" w:space="0" w:color="auto"/>
                            <w:right w:val="none" w:sz="0" w:space="0" w:color="auto"/>
                          </w:divBdr>
                          <w:divsChild>
                            <w:div w:id="1352493730">
                              <w:marLeft w:val="0"/>
                              <w:marRight w:val="0"/>
                              <w:marTop w:val="0"/>
                              <w:marBottom w:val="0"/>
                              <w:divBdr>
                                <w:top w:val="none" w:sz="0" w:space="0" w:color="auto"/>
                                <w:left w:val="none" w:sz="0" w:space="0" w:color="auto"/>
                                <w:bottom w:val="none" w:sz="0" w:space="0" w:color="auto"/>
                                <w:right w:val="none" w:sz="0" w:space="0" w:color="auto"/>
                              </w:divBdr>
                              <w:divsChild>
                                <w:div w:id="426120829">
                                  <w:marLeft w:val="0"/>
                                  <w:marRight w:val="0"/>
                                  <w:marTop w:val="0"/>
                                  <w:marBottom w:val="0"/>
                                  <w:divBdr>
                                    <w:top w:val="none" w:sz="0" w:space="0" w:color="auto"/>
                                    <w:left w:val="none" w:sz="0" w:space="0" w:color="auto"/>
                                    <w:bottom w:val="none" w:sz="0" w:space="0" w:color="auto"/>
                                    <w:right w:val="none" w:sz="0" w:space="0" w:color="auto"/>
                                  </w:divBdr>
                                  <w:divsChild>
                                    <w:div w:id="2133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881398">
          <w:marLeft w:val="0"/>
          <w:marRight w:val="0"/>
          <w:marTop w:val="0"/>
          <w:marBottom w:val="0"/>
          <w:divBdr>
            <w:top w:val="none" w:sz="0" w:space="0" w:color="auto"/>
            <w:left w:val="none" w:sz="0" w:space="0" w:color="auto"/>
            <w:bottom w:val="none" w:sz="0" w:space="0" w:color="auto"/>
            <w:right w:val="none" w:sz="0" w:space="0" w:color="auto"/>
          </w:divBdr>
          <w:divsChild>
            <w:div w:id="1462192296">
              <w:marLeft w:val="0"/>
              <w:marRight w:val="0"/>
              <w:marTop w:val="0"/>
              <w:marBottom w:val="0"/>
              <w:divBdr>
                <w:top w:val="none" w:sz="0" w:space="0" w:color="auto"/>
                <w:left w:val="none" w:sz="0" w:space="0" w:color="auto"/>
                <w:bottom w:val="none" w:sz="0" w:space="0" w:color="auto"/>
                <w:right w:val="none" w:sz="0" w:space="0" w:color="auto"/>
              </w:divBdr>
              <w:divsChild>
                <w:div w:id="187988426">
                  <w:marLeft w:val="0"/>
                  <w:marRight w:val="0"/>
                  <w:marTop w:val="0"/>
                  <w:marBottom w:val="0"/>
                  <w:divBdr>
                    <w:top w:val="none" w:sz="0" w:space="0" w:color="auto"/>
                    <w:left w:val="none" w:sz="0" w:space="0" w:color="auto"/>
                    <w:bottom w:val="none" w:sz="0" w:space="0" w:color="auto"/>
                    <w:right w:val="none" w:sz="0" w:space="0" w:color="auto"/>
                  </w:divBdr>
                  <w:divsChild>
                    <w:div w:id="1443451263">
                      <w:marLeft w:val="0"/>
                      <w:marRight w:val="0"/>
                      <w:marTop w:val="0"/>
                      <w:marBottom w:val="0"/>
                      <w:divBdr>
                        <w:top w:val="none" w:sz="0" w:space="0" w:color="auto"/>
                        <w:left w:val="none" w:sz="0" w:space="0" w:color="auto"/>
                        <w:bottom w:val="none" w:sz="0" w:space="0" w:color="auto"/>
                        <w:right w:val="none" w:sz="0" w:space="0" w:color="auto"/>
                      </w:divBdr>
                      <w:divsChild>
                        <w:div w:id="1342510307">
                          <w:marLeft w:val="0"/>
                          <w:marRight w:val="0"/>
                          <w:marTop w:val="0"/>
                          <w:marBottom w:val="0"/>
                          <w:divBdr>
                            <w:top w:val="none" w:sz="0" w:space="0" w:color="auto"/>
                            <w:left w:val="none" w:sz="0" w:space="0" w:color="auto"/>
                            <w:bottom w:val="none" w:sz="0" w:space="0" w:color="auto"/>
                            <w:right w:val="none" w:sz="0" w:space="0" w:color="auto"/>
                          </w:divBdr>
                          <w:divsChild>
                            <w:div w:id="1573083284">
                              <w:marLeft w:val="0"/>
                              <w:marRight w:val="0"/>
                              <w:marTop w:val="0"/>
                              <w:marBottom w:val="0"/>
                              <w:divBdr>
                                <w:top w:val="none" w:sz="0" w:space="0" w:color="auto"/>
                                <w:left w:val="none" w:sz="0" w:space="0" w:color="auto"/>
                                <w:bottom w:val="none" w:sz="0" w:space="0" w:color="auto"/>
                                <w:right w:val="none" w:sz="0" w:space="0" w:color="auto"/>
                              </w:divBdr>
                              <w:divsChild>
                                <w:div w:id="216672665">
                                  <w:marLeft w:val="0"/>
                                  <w:marRight w:val="0"/>
                                  <w:marTop w:val="0"/>
                                  <w:marBottom w:val="0"/>
                                  <w:divBdr>
                                    <w:top w:val="none" w:sz="0" w:space="0" w:color="auto"/>
                                    <w:left w:val="none" w:sz="0" w:space="0" w:color="auto"/>
                                    <w:bottom w:val="none" w:sz="0" w:space="0" w:color="auto"/>
                                    <w:right w:val="none" w:sz="0" w:space="0" w:color="auto"/>
                                  </w:divBdr>
                                  <w:divsChild>
                                    <w:div w:id="1920212864">
                                      <w:marLeft w:val="0"/>
                                      <w:marRight w:val="0"/>
                                      <w:marTop w:val="0"/>
                                      <w:marBottom w:val="0"/>
                                      <w:divBdr>
                                        <w:top w:val="none" w:sz="0" w:space="0" w:color="auto"/>
                                        <w:left w:val="none" w:sz="0" w:space="0" w:color="auto"/>
                                        <w:bottom w:val="none" w:sz="0" w:space="0" w:color="auto"/>
                                        <w:right w:val="none" w:sz="0" w:space="0" w:color="auto"/>
                                      </w:divBdr>
                                      <w:divsChild>
                                        <w:div w:id="13168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71362">
          <w:marLeft w:val="0"/>
          <w:marRight w:val="0"/>
          <w:marTop w:val="0"/>
          <w:marBottom w:val="0"/>
          <w:divBdr>
            <w:top w:val="none" w:sz="0" w:space="0" w:color="auto"/>
            <w:left w:val="none" w:sz="0" w:space="0" w:color="auto"/>
            <w:bottom w:val="none" w:sz="0" w:space="0" w:color="auto"/>
            <w:right w:val="none" w:sz="0" w:space="0" w:color="auto"/>
          </w:divBdr>
          <w:divsChild>
            <w:div w:id="1969894260">
              <w:marLeft w:val="0"/>
              <w:marRight w:val="0"/>
              <w:marTop w:val="0"/>
              <w:marBottom w:val="0"/>
              <w:divBdr>
                <w:top w:val="none" w:sz="0" w:space="0" w:color="auto"/>
                <w:left w:val="none" w:sz="0" w:space="0" w:color="auto"/>
                <w:bottom w:val="none" w:sz="0" w:space="0" w:color="auto"/>
                <w:right w:val="none" w:sz="0" w:space="0" w:color="auto"/>
              </w:divBdr>
              <w:divsChild>
                <w:div w:id="2037538931">
                  <w:marLeft w:val="0"/>
                  <w:marRight w:val="0"/>
                  <w:marTop w:val="0"/>
                  <w:marBottom w:val="0"/>
                  <w:divBdr>
                    <w:top w:val="none" w:sz="0" w:space="0" w:color="auto"/>
                    <w:left w:val="none" w:sz="0" w:space="0" w:color="auto"/>
                    <w:bottom w:val="none" w:sz="0" w:space="0" w:color="auto"/>
                    <w:right w:val="none" w:sz="0" w:space="0" w:color="auto"/>
                  </w:divBdr>
                  <w:divsChild>
                    <w:div w:id="1445227110">
                      <w:marLeft w:val="0"/>
                      <w:marRight w:val="0"/>
                      <w:marTop w:val="0"/>
                      <w:marBottom w:val="0"/>
                      <w:divBdr>
                        <w:top w:val="none" w:sz="0" w:space="0" w:color="auto"/>
                        <w:left w:val="none" w:sz="0" w:space="0" w:color="auto"/>
                        <w:bottom w:val="none" w:sz="0" w:space="0" w:color="auto"/>
                        <w:right w:val="none" w:sz="0" w:space="0" w:color="auto"/>
                      </w:divBdr>
                      <w:divsChild>
                        <w:div w:id="785659256">
                          <w:marLeft w:val="0"/>
                          <w:marRight w:val="0"/>
                          <w:marTop w:val="0"/>
                          <w:marBottom w:val="0"/>
                          <w:divBdr>
                            <w:top w:val="none" w:sz="0" w:space="0" w:color="auto"/>
                            <w:left w:val="none" w:sz="0" w:space="0" w:color="auto"/>
                            <w:bottom w:val="none" w:sz="0" w:space="0" w:color="auto"/>
                            <w:right w:val="none" w:sz="0" w:space="0" w:color="auto"/>
                          </w:divBdr>
                          <w:divsChild>
                            <w:div w:id="1100762499">
                              <w:marLeft w:val="0"/>
                              <w:marRight w:val="0"/>
                              <w:marTop w:val="0"/>
                              <w:marBottom w:val="0"/>
                              <w:divBdr>
                                <w:top w:val="none" w:sz="0" w:space="0" w:color="auto"/>
                                <w:left w:val="none" w:sz="0" w:space="0" w:color="auto"/>
                                <w:bottom w:val="none" w:sz="0" w:space="0" w:color="auto"/>
                                <w:right w:val="none" w:sz="0" w:space="0" w:color="auto"/>
                              </w:divBdr>
                              <w:divsChild>
                                <w:div w:id="378435801">
                                  <w:marLeft w:val="0"/>
                                  <w:marRight w:val="0"/>
                                  <w:marTop w:val="0"/>
                                  <w:marBottom w:val="0"/>
                                  <w:divBdr>
                                    <w:top w:val="none" w:sz="0" w:space="0" w:color="auto"/>
                                    <w:left w:val="none" w:sz="0" w:space="0" w:color="auto"/>
                                    <w:bottom w:val="none" w:sz="0" w:space="0" w:color="auto"/>
                                    <w:right w:val="none" w:sz="0" w:space="0" w:color="auto"/>
                                  </w:divBdr>
                                  <w:divsChild>
                                    <w:div w:id="1718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6761">
                  <w:marLeft w:val="0"/>
                  <w:marRight w:val="0"/>
                  <w:marTop w:val="0"/>
                  <w:marBottom w:val="0"/>
                  <w:divBdr>
                    <w:top w:val="none" w:sz="0" w:space="0" w:color="auto"/>
                    <w:left w:val="none" w:sz="0" w:space="0" w:color="auto"/>
                    <w:bottom w:val="none" w:sz="0" w:space="0" w:color="auto"/>
                    <w:right w:val="none" w:sz="0" w:space="0" w:color="auto"/>
                  </w:divBdr>
                  <w:divsChild>
                    <w:div w:id="517426070">
                      <w:marLeft w:val="0"/>
                      <w:marRight w:val="0"/>
                      <w:marTop w:val="0"/>
                      <w:marBottom w:val="0"/>
                      <w:divBdr>
                        <w:top w:val="none" w:sz="0" w:space="0" w:color="auto"/>
                        <w:left w:val="none" w:sz="0" w:space="0" w:color="auto"/>
                        <w:bottom w:val="none" w:sz="0" w:space="0" w:color="auto"/>
                        <w:right w:val="none" w:sz="0" w:space="0" w:color="auto"/>
                      </w:divBdr>
                      <w:divsChild>
                        <w:div w:id="316112502">
                          <w:marLeft w:val="0"/>
                          <w:marRight w:val="0"/>
                          <w:marTop w:val="0"/>
                          <w:marBottom w:val="0"/>
                          <w:divBdr>
                            <w:top w:val="none" w:sz="0" w:space="0" w:color="auto"/>
                            <w:left w:val="none" w:sz="0" w:space="0" w:color="auto"/>
                            <w:bottom w:val="none" w:sz="0" w:space="0" w:color="auto"/>
                            <w:right w:val="none" w:sz="0" w:space="0" w:color="auto"/>
                          </w:divBdr>
                          <w:divsChild>
                            <w:div w:id="1386678917">
                              <w:marLeft w:val="0"/>
                              <w:marRight w:val="0"/>
                              <w:marTop w:val="0"/>
                              <w:marBottom w:val="0"/>
                              <w:divBdr>
                                <w:top w:val="none" w:sz="0" w:space="0" w:color="auto"/>
                                <w:left w:val="none" w:sz="0" w:space="0" w:color="auto"/>
                                <w:bottom w:val="none" w:sz="0" w:space="0" w:color="auto"/>
                                <w:right w:val="none" w:sz="0" w:space="0" w:color="auto"/>
                              </w:divBdr>
                              <w:divsChild>
                                <w:div w:id="1822648042">
                                  <w:marLeft w:val="0"/>
                                  <w:marRight w:val="0"/>
                                  <w:marTop w:val="0"/>
                                  <w:marBottom w:val="0"/>
                                  <w:divBdr>
                                    <w:top w:val="none" w:sz="0" w:space="0" w:color="auto"/>
                                    <w:left w:val="none" w:sz="0" w:space="0" w:color="auto"/>
                                    <w:bottom w:val="none" w:sz="0" w:space="0" w:color="auto"/>
                                    <w:right w:val="none" w:sz="0" w:space="0" w:color="auto"/>
                                  </w:divBdr>
                                  <w:divsChild>
                                    <w:div w:id="5142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05987">
      <w:bodyDiv w:val="1"/>
      <w:marLeft w:val="0"/>
      <w:marRight w:val="0"/>
      <w:marTop w:val="0"/>
      <w:marBottom w:val="0"/>
      <w:divBdr>
        <w:top w:val="none" w:sz="0" w:space="0" w:color="auto"/>
        <w:left w:val="none" w:sz="0" w:space="0" w:color="auto"/>
        <w:bottom w:val="none" w:sz="0" w:space="0" w:color="auto"/>
        <w:right w:val="none" w:sz="0" w:space="0" w:color="auto"/>
      </w:divBdr>
    </w:div>
    <w:div w:id="997879271">
      <w:bodyDiv w:val="1"/>
      <w:marLeft w:val="0"/>
      <w:marRight w:val="0"/>
      <w:marTop w:val="0"/>
      <w:marBottom w:val="0"/>
      <w:divBdr>
        <w:top w:val="none" w:sz="0" w:space="0" w:color="auto"/>
        <w:left w:val="none" w:sz="0" w:space="0" w:color="auto"/>
        <w:bottom w:val="none" w:sz="0" w:space="0" w:color="auto"/>
        <w:right w:val="none" w:sz="0" w:space="0" w:color="auto"/>
      </w:divBdr>
    </w:div>
    <w:div w:id="1046953510">
      <w:bodyDiv w:val="1"/>
      <w:marLeft w:val="0"/>
      <w:marRight w:val="0"/>
      <w:marTop w:val="0"/>
      <w:marBottom w:val="0"/>
      <w:divBdr>
        <w:top w:val="none" w:sz="0" w:space="0" w:color="auto"/>
        <w:left w:val="none" w:sz="0" w:space="0" w:color="auto"/>
        <w:bottom w:val="none" w:sz="0" w:space="0" w:color="auto"/>
        <w:right w:val="none" w:sz="0" w:space="0" w:color="auto"/>
      </w:divBdr>
    </w:div>
    <w:div w:id="1095518018">
      <w:bodyDiv w:val="1"/>
      <w:marLeft w:val="0"/>
      <w:marRight w:val="0"/>
      <w:marTop w:val="0"/>
      <w:marBottom w:val="0"/>
      <w:divBdr>
        <w:top w:val="none" w:sz="0" w:space="0" w:color="auto"/>
        <w:left w:val="none" w:sz="0" w:space="0" w:color="auto"/>
        <w:bottom w:val="none" w:sz="0" w:space="0" w:color="auto"/>
        <w:right w:val="none" w:sz="0" w:space="0" w:color="auto"/>
      </w:divBdr>
    </w:div>
    <w:div w:id="1121068748">
      <w:bodyDiv w:val="1"/>
      <w:marLeft w:val="0"/>
      <w:marRight w:val="0"/>
      <w:marTop w:val="0"/>
      <w:marBottom w:val="0"/>
      <w:divBdr>
        <w:top w:val="none" w:sz="0" w:space="0" w:color="auto"/>
        <w:left w:val="none" w:sz="0" w:space="0" w:color="auto"/>
        <w:bottom w:val="none" w:sz="0" w:space="0" w:color="auto"/>
        <w:right w:val="none" w:sz="0" w:space="0" w:color="auto"/>
      </w:divBdr>
    </w:div>
    <w:div w:id="1228346213">
      <w:bodyDiv w:val="1"/>
      <w:marLeft w:val="0"/>
      <w:marRight w:val="0"/>
      <w:marTop w:val="0"/>
      <w:marBottom w:val="0"/>
      <w:divBdr>
        <w:top w:val="none" w:sz="0" w:space="0" w:color="auto"/>
        <w:left w:val="none" w:sz="0" w:space="0" w:color="auto"/>
        <w:bottom w:val="none" w:sz="0" w:space="0" w:color="auto"/>
        <w:right w:val="none" w:sz="0" w:space="0" w:color="auto"/>
      </w:divBdr>
    </w:div>
    <w:div w:id="1329599902">
      <w:bodyDiv w:val="1"/>
      <w:marLeft w:val="0"/>
      <w:marRight w:val="0"/>
      <w:marTop w:val="0"/>
      <w:marBottom w:val="0"/>
      <w:divBdr>
        <w:top w:val="none" w:sz="0" w:space="0" w:color="auto"/>
        <w:left w:val="none" w:sz="0" w:space="0" w:color="auto"/>
        <w:bottom w:val="none" w:sz="0" w:space="0" w:color="auto"/>
        <w:right w:val="none" w:sz="0" w:space="0" w:color="auto"/>
      </w:divBdr>
    </w:div>
    <w:div w:id="1330449550">
      <w:bodyDiv w:val="1"/>
      <w:marLeft w:val="0"/>
      <w:marRight w:val="0"/>
      <w:marTop w:val="0"/>
      <w:marBottom w:val="0"/>
      <w:divBdr>
        <w:top w:val="none" w:sz="0" w:space="0" w:color="auto"/>
        <w:left w:val="none" w:sz="0" w:space="0" w:color="auto"/>
        <w:bottom w:val="none" w:sz="0" w:space="0" w:color="auto"/>
        <w:right w:val="none" w:sz="0" w:space="0" w:color="auto"/>
      </w:divBdr>
    </w:div>
    <w:div w:id="1353872482">
      <w:bodyDiv w:val="1"/>
      <w:marLeft w:val="0"/>
      <w:marRight w:val="0"/>
      <w:marTop w:val="0"/>
      <w:marBottom w:val="0"/>
      <w:divBdr>
        <w:top w:val="none" w:sz="0" w:space="0" w:color="auto"/>
        <w:left w:val="none" w:sz="0" w:space="0" w:color="auto"/>
        <w:bottom w:val="none" w:sz="0" w:space="0" w:color="auto"/>
        <w:right w:val="none" w:sz="0" w:space="0" w:color="auto"/>
      </w:divBdr>
    </w:div>
    <w:div w:id="1387149064">
      <w:bodyDiv w:val="1"/>
      <w:marLeft w:val="0"/>
      <w:marRight w:val="0"/>
      <w:marTop w:val="0"/>
      <w:marBottom w:val="0"/>
      <w:divBdr>
        <w:top w:val="none" w:sz="0" w:space="0" w:color="auto"/>
        <w:left w:val="none" w:sz="0" w:space="0" w:color="auto"/>
        <w:bottom w:val="none" w:sz="0" w:space="0" w:color="auto"/>
        <w:right w:val="none" w:sz="0" w:space="0" w:color="auto"/>
      </w:divBdr>
    </w:div>
    <w:div w:id="1442603655">
      <w:bodyDiv w:val="1"/>
      <w:marLeft w:val="0"/>
      <w:marRight w:val="0"/>
      <w:marTop w:val="0"/>
      <w:marBottom w:val="0"/>
      <w:divBdr>
        <w:top w:val="none" w:sz="0" w:space="0" w:color="auto"/>
        <w:left w:val="none" w:sz="0" w:space="0" w:color="auto"/>
        <w:bottom w:val="none" w:sz="0" w:space="0" w:color="auto"/>
        <w:right w:val="none" w:sz="0" w:space="0" w:color="auto"/>
      </w:divBdr>
    </w:div>
    <w:div w:id="1458259287">
      <w:bodyDiv w:val="1"/>
      <w:marLeft w:val="0"/>
      <w:marRight w:val="0"/>
      <w:marTop w:val="0"/>
      <w:marBottom w:val="0"/>
      <w:divBdr>
        <w:top w:val="none" w:sz="0" w:space="0" w:color="auto"/>
        <w:left w:val="none" w:sz="0" w:space="0" w:color="auto"/>
        <w:bottom w:val="none" w:sz="0" w:space="0" w:color="auto"/>
        <w:right w:val="none" w:sz="0" w:space="0" w:color="auto"/>
      </w:divBdr>
    </w:div>
    <w:div w:id="1464885497">
      <w:bodyDiv w:val="1"/>
      <w:marLeft w:val="0"/>
      <w:marRight w:val="0"/>
      <w:marTop w:val="0"/>
      <w:marBottom w:val="0"/>
      <w:divBdr>
        <w:top w:val="none" w:sz="0" w:space="0" w:color="auto"/>
        <w:left w:val="none" w:sz="0" w:space="0" w:color="auto"/>
        <w:bottom w:val="none" w:sz="0" w:space="0" w:color="auto"/>
        <w:right w:val="none" w:sz="0" w:space="0" w:color="auto"/>
      </w:divBdr>
    </w:div>
    <w:div w:id="1470367159">
      <w:bodyDiv w:val="1"/>
      <w:marLeft w:val="0"/>
      <w:marRight w:val="0"/>
      <w:marTop w:val="0"/>
      <w:marBottom w:val="0"/>
      <w:divBdr>
        <w:top w:val="none" w:sz="0" w:space="0" w:color="auto"/>
        <w:left w:val="none" w:sz="0" w:space="0" w:color="auto"/>
        <w:bottom w:val="none" w:sz="0" w:space="0" w:color="auto"/>
        <w:right w:val="none" w:sz="0" w:space="0" w:color="auto"/>
      </w:divBdr>
    </w:div>
    <w:div w:id="1477798527">
      <w:bodyDiv w:val="1"/>
      <w:marLeft w:val="0"/>
      <w:marRight w:val="0"/>
      <w:marTop w:val="0"/>
      <w:marBottom w:val="0"/>
      <w:divBdr>
        <w:top w:val="none" w:sz="0" w:space="0" w:color="auto"/>
        <w:left w:val="none" w:sz="0" w:space="0" w:color="auto"/>
        <w:bottom w:val="none" w:sz="0" w:space="0" w:color="auto"/>
        <w:right w:val="none" w:sz="0" w:space="0" w:color="auto"/>
      </w:divBdr>
    </w:div>
    <w:div w:id="1568954087">
      <w:bodyDiv w:val="1"/>
      <w:marLeft w:val="0"/>
      <w:marRight w:val="0"/>
      <w:marTop w:val="0"/>
      <w:marBottom w:val="0"/>
      <w:divBdr>
        <w:top w:val="none" w:sz="0" w:space="0" w:color="auto"/>
        <w:left w:val="none" w:sz="0" w:space="0" w:color="auto"/>
        <w:bottom w:val="none" w:sz="0" w:space="0" w:color="auto"/>
        <w:right w:val="none" w:sz="0" w:space="0" w:color="auto"/>
      </w:divBdr>
    </w:div>
    <w:div w:id="1579362481">
      <w:bodyDiv w:val="1"/>
      <w:marLeft w:val="0"/>
      <w:marRight w:val="0"/>
      <w:marTop w:val="0"/>
      <w:marBottom w:val="0"/>
      <w:divBdr>
        <w:top w:val="none" w:sz="0" w:space="0" w:color="auto"/>
        <w:left w:val="none" w:sz="0" w:space="0" w:color="auto"/>
        <w:bottom w:val="none" w:sz="0" w:space="0" w:color="auto"/>
        <w:right w:val="none" w:sz="0" w:space="0" w:color="auto"/>
      </w:divBdr>
      <w:divsChild>
        <w:div w:id="434709335">
          <w:marLeft w:val="0"/>
          <w:marRight w:val="0"/>
          <w:marTop w:val="0"/>
          <w:marBottom w:val="0"/>
          <w:divBdr>
            <w:top w:val="none" w:sz="0" w:space="0" w:color="auto"/>
            <w:left w:val="none" w:sz="0" w:space="0" w:color="auto"/>
            <w:bottom w:val="none" w:sz="0" w:space="0" w:color="auto"/>
            <w:right w:val="none" w:sz="0" w:space="0" w:color="auto"/>
          </w:divBdr>
          <w:divsChild>
            <w:div w:id="80226160">
              <w:marLeft w:val="0"/>
              <w:marRight w:val="0"/>
              <w:marTop w:val="0"/>
              <w:marBottom w:val="0"/>
              <w:divBdr>
                <w:top w:val="none" w:sz="0" w:space="0" w:color="auto"/>
                <w:left w:val="none" w:sz="0" w:space="0" w:color="auto"/>
                <w:bottom w:val="none" w:sz="0" w:space="0" w:color="auto"/>
                <w:right w:val="none" w:sz="0" w:space="0" w:color="auto"/>
              </w:divBdr>
              <w:divsChild>
                <w:div w:id="107899127">
                  <w:marLeft w:val="0"/>
                  <w:marRight w:val="0"/>
                  <w:marTop w:val="0"/>
                  <w:marBottom w:val="0"/>
                  <w:divBdr>
                    <w:top w:val="none" w:sz="0" w:space="0" w:color="auto"/>
                    <w:left w:val="none" w:sz="0" w:space="0" w:color="auto"/>
                    <w:bottom w:val="none" w:sz="0" w:space="0" w:color="auto"/>
                    <w:right w:val="none" w:sz="0" w:space="0" w:color="auto"/>
                  </w:divBdr>
                  <w:divsChild>
                    <w:div w:id="8799704">
                      <w:marLeft w:val="0"/>
                      <w:marRight w:val="0"/>
                      <w:marTop w:val="0"/>
                      <w:marBottom w:val="0"/>
                      <w:divBdr>
                        <w:top w:val="none" w:sz="0" w:space="0" w:color="auto"/>
                        <w:left w:val="none" w:sz="0" w:space="0" w:color="auto"/>
                        <w:bottom w:val="none" w:sz="0" w:space="0" w:color="auto"/>
                        <w:right w:val="none" w:sz="0" w:space="0" w:color="auto"/>
                      </w:divBdr>
                      <w:divsChild>
                        <w:div w:id="1599632475">
                          <w:marLeft w:val="0"/>
                          <w:marRight w:val="0"/>
                          <w:marTop w:val="0"/>
                          <w:marBottom w:val="0"/>
                          <w:divBdr>
                            <w:top w:val="none" w:sz="0" w:space="0" w:color="auto"/>
                            <w:left w:val="none" w:sz="0" w:space="0" w:color="auto"/>
                            <w:bottom w:val="none" w:sz="0" w:space="0" w:color="auto"/>
                            <w:right w:val="none" w:sz="0" w:space="0" w:color="auto"/>
                          </w:divBdr>
                          <w:divsChild>
                            <w:div w:id="239557300">
                              <w:marLeft w:val="0"/>
                              <w:marRight w:val="0"/>
                              <w:marTop w:val="0"/>
                              <w:marBottom w:val="0"/>
                              <w:divBdr>
                                <w:top w:val="none" w:sz="0" w:space="0" w:color="auto"/>
                                <w:left w:val="none" w:sz="0" w:space="0" w:color="auto"/>
                                <w:bottom w:val="none" w:sz="0" w:space="0" w:color="auto"/>
                                <w:right w:val="none" w:sz="0" w:space="0" w:color="auto"/>
                              </w:divBdr>
                              <w:divsChild>
                                <w:div w:id="386493902">
                                  <w:marLeft w:val="0"/>
                                  <w:marRight w:val="0"/>
                                  <w:marTop w:val="0"/>
                                  <w:marBottom w:val="0"/>
                                  <w:divBdr>
                                    <w:top w:val="none" w:sz="0" w:space="0" w:color="auto"/>
                                    <w:left w:val="none" w:sz="0" w:space="0" w:color="auto"/>
                                    <w:bottom w:val="none" w:sz="0" w:space="0" w:color="auto"/>
                                    <w:right w:val="none" w:sz="0" w:space="0" w:color="auto"/>
                                  </w:divBdr>
                                  <w:divsChild>
                                    <w:div w:id="1559971966">
                                      <w:marLeft w:val="0"/>
                                      <w:marRight w:val="0"/>
                                      <w:marTop w:val="0"/>
                                      <w:marBottom w:val="0"/>
                                      <w:divBdr>
                                        <w:top w:val="none" w:sz="0" w:space="0" w:color="auto"/>
                                        <w:left w:val="none" w:sz="0" w:space="0" w:color="auto"/>
                                        <w:bottom w:val="none" w:sz="0" w:space="0" w:color="auto"/>
                                        <w:right w:val="none" w:sz="0" w:space="0" w:color="auto"/>
                                      </w:divBdr>
                                      <w:divsChild>
                                        <w:div w:id="226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91570">
          <w:marLeft w:val="0"/>
          <w:marRight w:val="0"/>
          <w:marTop w:val="0"/>
          <w:marBottom w:val="0"/>
          <w:divBdr>
            <w:top w:val="none" w:sz="0" w:space="0" w:color="auto"/>
            <w:left w:val="none" w:sz="0" w:space="0" w:color="auto"/>
            <w:bottom w:val="none" w:sz="0" w:space="0" w:color="auto"/>
            <w:right w:val="none" w:sz="0" w:space="0" w:color="auto"/>
          </w:divBdr>
          <w:divsChild>
            <w:div w:id="1511750316">
              <w:marLeft w:val="0"/>
              <w:marRight w:val="0"/>
              <w:marTop w:val="0"/>
              <w:marBottom w:val="0"/>
              <w:divBdr>
                <w:top w:val="none" w:sz="0" w:space="0" w:color="auto"/>
                <w:left w:val="none" w:sz="0" w:space="0" w:color="auto"/>
                <w:bottom w:val="none" w:sz="0" w:space="0" w:color="auto"/>
                <w:right w:val="none" w:sz="0" w:space="0" w:color="auto"/>
              </w:divBdr>
              <w:divsChild>
                <w:div w:id="1247494276">
                  <w:marLeft w:val="0"/>
                  <w:marRight w:val="0"/>
                  <w:marTop w:val="0"/>
                  <w:marBottom w:val="0"/>
                  <w:divBdr>
                    <w:top w:val="none" w:sz="0" w:space="0" w:color="auto"/>
                    <w:left w:val="none" w:sz="0" w:space="0" w:color="auto"/>
                    <w:bottom w:val="none" w:sz="0" w:space="0" w:color="auto"/>
                    <w:right w:val="none" w:sz="0" w:space="0" w:color="auto"/>
                  </w:divBdr>
                  <w:divsChild>
                    <w:div w:id="2086955931">
                      <w:marLeft w:val="0"/>
                      <w:marRight w:val="0"/>
                      <w:marTop w:val="0"/>
                      <w:marBottom w:val="0"/>
                      <w:divBdr>
                        <w:top w:val="none" w:sz="0" w:space="0" w:color="auto"/>
                        <w:left w:val="none" w:sz="0" w:space="0" w:color="auto"/>
                        <w:bottom w:val="none" w:sz="0" w:space="0" w:color="auto"/>
                        <w:right w:val="none" w:sz="0" w:space="0" w:color="auto"/>
                      </w:divBdr>
                      <w:divsChild>
                        <w:div w:id="521671931">
                          <w:marLeft w:val="0"/>
                          <w:marRight w:val="0"/>
                          <w:marTop w:val="0"/>
                          <w:marBottom w:val="0"/>
                          <w:divBdr>
                            <w:top w:val="none" w:sz="0" w:space="0" w:color="auto"/>
                            <w:left w:val="none" w:sz="0" w:space="0" w:color="auto"/>
                            <w:bottom w:val="none" w:sz="0" w:space="0" w:color="auto"/>
                            <w:right w:val="none" w:sz="0" w:space="0" w:color="auto"/>
                          </w:divBdr>
                          <w:divsChild>
                            <w:div w:id="1085036017">
                              <w:marLeft w:val="0"/>
                              <w:marRight w:val="0"/>
                              <w:marTop w:val="0"/>
                              <w:marBottom w:val="0"/>
                              <w:divBdr>
                                <w:top w:val="none" w:sz="0" w:space="0" w:color="auto"/>
                                <w:left w:val="none" w:sz="0" w:space="0" w:color="auto"/>
                                <w:bottom w:val="none" w:sz="0" w:space="0" w:color="auto"/>
                                <w:right w:val="none" w:sz="0" w:space="0" w:color="auto"/>
                              </w:divBdr>
                              <w:divsChild>
                                <w:div w:id="586234595">
                                  <w:marLeft w:val="0"/>
                                  <w:marRight w:val="0"/>
                                  <w:marTop w:val="0"/>
                                  <w:marBottom w:val="0"/>
                                  <w:divBdr>
                                    <w:top w:val="none" w:sz="0" w:space="0" w:color="auto"/>
                                    <w:left w:val="none" w:sz="0" w:space="0" w:color="auto"/>
                                    <w:bottom w:val="none" w:sz="0" w:space="0" w:color="auto"/>
                                    <w:right w:val="none" w:sz="0" w:space="0" w:color="auto"/>
                                  </w:divBdr>
                                  <w:divsChild>
                                    <w:div w:id="1136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460473">
                  <w:marLeft w:val="0"/>
                  <w:marRight w:val="0"/>
                  <w:marTop w:val="0"/>
                  <w:marBottom w:val="0"/>
                  <w:divBdr>
                    <w:top w:val="none" w:sz="0" w:space="0" w:color="auto"/>
                    <w:left w:val="none" w:sz="0" w:space="0" w:color="auto"/>
                    <w:bottom w:val="none" w:sz="0" w:space="0" w:color="auto"/>
                    <w:right w:val="none" w:sz="0" w:space="0" w:color="auto"/>
                  </w:divBdr>
                  <w:divsChild>
                    <w:div w:id="1613828400">
                      <w:marLeft w:val="0"/>
                      <w:marRight w:val="0"/>
                      <w:marTop w:val="0"/>
                      <w:marBottom w:val="0"/>
                      <w:divBdr>
                        <w:top w:val="none" w:sz="0" w:space="0" w:color="auto"/>
                        <w:left w:val="none" w:sz="0" w:space="0" w:color="auto"/>
                        <w:bottom w:val="none" w:sz="0" w:space="0" w:color="auto"/>
                        <w:right w:val="none" w:sz="0" w:space="0" w:color="auto"/>
                      </w:divBdr>
                      <w:divsChild>
                        <w:div w:id="1159468376">
                          <w:marLeft w:val="0"/>
                          <w:marRight w:val="0"/>
                          <w:marTop w:val="0"/>
                          <w:marBottom w:val="0"/>
                          <w:divBdr>
                            <w:top w:val="none" w:sz="0" w:space="0" w:color="auto"/>
                            <w:left w:val="none" w:sz="0" w:space="0" w:color="auto"/>
                            <w:bottom w:val="none" w:sz="0" w:space="0" w:color="auto"/>
                            <w:right w:val="none" w:sz="0" w:space="0" w:color="auto"/>
                          </w:divBdr>
                          <w:divsChild>
                            <w:div w:id="1190490802">
                              <w:marLeft w:val="0"/>
                              <w:marRight w:val="0"/>
                              <w:marTop w:val="0"/>
                              <w:marBottom w:val="0"/>
                              <w:divBdr>
                                <w:top w:val="none" w:sz="0" w:space="0" w:color="auto"/>
                                <w:left w:val="none" w:sz="0" w:space="0" w:color="auto"/>
                                <w:bottom w:val="none" w:sz="0" w:space="0" w:color="auto"/>
                                <w:right w:val="none" w:sz="0" w:space="0" w:color="auto"/>
                              </w:divBdr>
                              <w:divsChild>
                                <w:div w:id="277107813">
                                  <w:marLeft w:val="0"/>
                                  <w:marRight w:val="0"/>
                                  <w:marTop w:val="0"/>
                                  <w:marBottom w:val="0"/>
                                  <w:divBdr>
                                    <w:top w:val="none" w:sz="0" w:space="0" w:color="auto"/>
                                    <w:left w:val="none" w:sz="0" w:space="0" w:color="auto"/>
                                    <w:bottom w:val="none" w:sz="0" w:space="0" w:color="auto"/>
                                    <w:right w:val="none" w:sz="0" w:space="0" w:color="auto"/>
                                  </w:divBdr>
                                  <w:divsChild>
                                    <w:div w:id="538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45318">
      <w:bodyDiv w:val="1"/>
      <w:marLeft w:val="0"/>
      <w:marRight w:val="0"/>
      <w:marTop w:val="0"/>
      <w:marBottom w:val="0"/>
      <w:divBdr>
        <w:top w:val="none" w:sz="0" w:space="0" w:color="auto"/>
        <w:left w:val="none" w:sz="0" w:space="0" w:color="auto"/>
        <w:bottom w:val="none" w:sz="0" w:space="0" w:color="auto"/>
        <w:right w:val="none" w:sz="0" w:space="0" w:color="auto"/>
      </w:divBdr>
    </w:div>
    <w:div w:id="1826507209">
      <w:bodyDiv w:val="1"/>
      <w:marLeft w:val="0"/>
      <w:marRight w:val="0"/>
      <w:marTop w:val="0"/>
      <w:marBottom w:val="0"/>
      <w:divBdr>
        <w:top w:val="none" w:sz="0" w:space="0" w:color="auto"/>
        <w:left w:val="none" w:sz="0" w:space="0" w:color="auto"/>
        <w:bottom w:val="none" w:sz="0" w:space="0" w:color="auto"/>
        <w:right w:val="none" w:sz="0" w:space="0" w:color="auto"/>
      </w:divBdr>
    </w:div>
    <w:div w:id="1848136803">
      <w:bodyDiv w:val="1"/>
      <w:marLeft w:val="0"/>
      <w:marRight w:val="0"/>
      <w:marTop w:val="0"/>
      <w:marBottom w:val="0"/>
      <w:divBdr>
        <w:top w:val="none" w:sz="0" w:space="0" w:color="auto"/>
        <w:left w:val="none" w:sz="0" w:space="0" w:color="auto"/>
        <w:bottom w:val="none" w:sz="0" w:space="0" w:color="auto"/>
        <w:right w:val="none" w:sz="0" w:space="0" w:color="auto"/>
      </w:divBdr>
    </w:div>
    <w:div w:id="1849245854">
      <w:bodyDiv w:val="1"/>
      <w:marLeft w:val="0"/>
      <w:marRight w:val="0"/>
      <w:marTop w:val="0"/>
      <w:marBottom w:val="0"/>
      <w:divBdr>
        <w:top w:val="none" w:sz="0" w:space="0" w:color="auto"/>
        <w:left w:val="none" w:sz="0" w:space="0" w:color="auto"/>
        <w:bottom w:val="none" w:sz="0" w:space="0" w:color="auto"/>
        <w:right w:val="none" w:sz="0" w:space="0" w:color="auto"/>
      </w:divBdr>
      <w:divsChild>
        <w:div w:id="347949119">
          <w:marLeft w:val="0"/>
          <w:marRight w:val="0"/>
          <w:marTop w:val="0"/>
          <w:marBottom w:val="0"/>
          <w:divBdr>
            <w:top w:val="none" w:sz="0" w:space="0" w:color="auto"/>
            <w:left w:val="none" w:sz="0" w:space="0" w:color="auto"/>
            <w:bottom w:val="none" w:sz="0" w:space="0" w:color="auto"/>
            <w:right w:val="none" w:sz="0" w:space="0" w:color="auto"/>
          </w:divBdr>
          <w:divsChild>
            <w:div w:id="1017467173">
              <w:marLeft w:val="0"/>
              <w:marRight w:val="0"/>
              <w:marTop w:val="0"/>
              <w:marBottom w:val="0"/>
              <w:divBdr>
                <w:top w:val="none" w:sz="0" w:space="0" w:color="auto"/>
                <w:left w:val="none" w:sz="0" w:space="0" w:color="auto"/>
                <w:bottom w:val="none" w:sz="0" w:space="0" w:color="auto"/>
                <w:right w:val="none" w:sz="0" w:space="0" w:color="auto"/>
              </w:divBdr>
              <w:divsChild>
                <w:div w:id="1299797733">
                  <w:marLeft w:val="0"/>
                  <w:marRight w:val="0"/>
                  <w:marTop w:val="0"/>
                  <w:marBottom w:val="0"/>
                  <w:divBdr>
                    <w:top w:val="none" w:sz="0" w:space="0" w:color="auto"/>
                    <w:left w:val="none" w:sz="0" w:space="0" w:color="auto"/>
                    <w:bottom w:val="none" w:sz="0" w:space="0" w:color="auto"/>
                    <w:right w:val="none" w:sz="0" w:space="0" w:color="auto"/>
                  </w:divBdr>
                  <w:divsChild>
                    <w:div w:id="1435633940">
                      <w:marLeft w:val="0"/>
                      <w:marRight w:val="0"/>
                      <w:marTop w:val="0"/>
                      <w:marBottom w:val="0"/>
                      <w:divBdr>
                        <w:top w:val="none" w:sz="0" w:space="0" w:color="auto"/>
                        <w:left w:val="none" w:sz="0" w:space="0" w:color="auto"/>
                        <w:bottom w:val="none" w:sz="0" w:space="0" w:color="auto"/>
                        <w:right w:val="none" w:sz="0" w:space="0" w:color="auto"/>
                      </w:divBdr>
                      <w:divsChild>
                        <w:div w:id="335421985">
                          <w:marLeft w:val="0"/>
                          <w:marRight w:val="0"/>
                          <w:marTop w:val="0"/>
                          <w:marBottom w:val="0"/>
                          <w:divBdr>
                            <w:top w:val="none" w:sz="0" w:space="0" w:color="auto"/>
                            <w:left w:val="none" w:sz="0" w:space="0" w:color="auto"/>
                            <w:bottom w:val="none" w:sz="0" w:space="0" w:color="auto"/>
                            <w:right w:val="none" w:sz="0" w:space="0" w:color="auto"/>
                          </w:divBdr>
                          <w:divsChild>
                            <w:div w:id="1855537894">
                              <w:marLeft w:val="0"/>
                              <w:marRight w:val="0"/>
                              <w:marTop w:val="0"/>
                              <w:marBottom w:val="0"/>
                              <w:divBdr>
                                <w:top w:val="none" w:sz="0" w:space="0" w:color="auto"/>
                                <w:left w:val="none" w:sz="0" w:space="0" w:color="auto"/>
                                <w:bottom w:val="none" w:sz="0" w:space="0" w:color="auto"/>
                                <w:right w:val="none" w:sz="0" w:space="0" w:color="auto"/>
                              </w:divBdr>
                              <w:divsChild>
                                <w:div w:id="1156143226">
                                  <w:marLeft w:val="0"/>
                                  <w:marRight w:val="0"/>
                                  <w:marTop w:val="0"/>
                                  <w:marBottom w:val="0"/>
                                  <w:divBdr>
                                    <w:top w:val="none" w:sz="0" w:space="0" w:color="auto"/>
                                    <w:left w:val="none" w:sz="0" w:space="0" w:color="auto"/>
                                    <w:bottom w:val="none" w:sz="0" w:space="0" w:color="auto"/>
                                    <w:right w:val="none" w:sz="0" w:space="0" w:color="auto"/>
                                  </w:divBdr>
                                  <w:divsChild>
                                    <w:div w:id="236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578189">
          <w:marLeft w:val="0"/>
          <w:marRight w:val="0"/>
          <w:marTop w:val="0"/>
          <w:marBottom w:val="0"/>
          <w:divBdr>
            <w:top w:val="none" w:sz="0" w:space="0" w:color="auto"/>
            <w:left w:val="none" w:sz="0" w:space="0" w:color="auto"/>
            <w:bottom w:val="none" w:sz="0" w:space="0" w:color="auto"/>
            <w:right w:val="none" w:sz="0" w:space="0" w:color="auto"/>
          </w:divBdr>
          <w:divsChild>
            <w:div w:id="67270534">
              <w:marLeft w:val="0"/>
              <w:marRight w:val="0"/>
              <w:marTop w:val="0"/>
              <w:marBottom w:val="0"/>
              <w:divBdr>
                <w:top w:val="none" w:sz="0" w:space="0" w:color="auto"/>
                <w:left w:val="none" w:sz="0" w:space="0" w:color="auto"/>
                <w:bottom w:val="none" w:sz="0" w:space="0" w:color="auto"/>
                <w:right w:val="none" w:sz="0" w:space="0" w:color="auto"/>
              </w:divBdr>
              <w:divsChild>
                <w:div w:id="997417931">
                  <w:marLeft w:val="0"/>
                  <w:marRight w:val="0"/>
                  <w:marTop w:val="0"/>
                  <w:marBottom w:val="0"/>
                  <w:divBdr>
                    <w:top w:val="none" w:sz="0" w:space="0" w:color="auto"/>
                    <w:left w:val="none" w:sz="0" w:space="0" w:color="auto"/>
                    <w:bottom w:val="none" w:sz="0" w:space="0" w:color="auto"/>
                    <w:right w:val="none" w:sz="0" w:space="0" w:color="auto"/>
                  </w:divBdr>
                  <w:divsChild>
                    <w:div w:id="486745863">
                      <w:marLeft w:val="0"/>
                      <w:marRight w:val="0"/>
                      <w:marTop w:val="0"/>
                      <w:marBottom w:val="0"/>
                      <w:divBdr>
                        <w:top w:val="none" w:sz="0" w:space="0" w:color="auto"/>
                        <w:left w:val="none" w:sz="0" w:space="0" w:color="auto"/>
                        <w:bottom w:val="none" w:sz="0" w:space="0" w:color="auto"/>
                        <w:right w:val="none" w:sz="0" w:space="0" w:color="auto"/>
                      </w:divBdr>
                      <w:divsChild>
                        <w:div w:id="949971826">
                          <w:marLeft w:val="0"/>
                          <w:marRight w:val="0"/>
                          <w:marTop w:val="0"/>
                          <w:marBottom w:val="0"/>
                          <w:divBdr>
                            <w:top w:val="none" w:sz="0" w:space="0" w:color="auto"/>
                            <w:left w:val="none" w:sz="0" w:space="0" w:color="auto"/>
                            <w:bottom w:val="none" w:sz="0" w:space="0" w:color="auto"/>
                            <w:right w:val="none" w:sz="0" w:space="0" w:color="auto"/>
                          </w:divBdr>
                          <w:divsChild>
                            <w:div w:id="911933775">
                              <w:marLeft w:val="0"/>
                              <w:marRight w:val="0"/>
                              <w:marTop w:val="0"/>
                              <w:marBottom w:val="0"/>
                              <w:divBdr>
                                <w:top w:val="none" w:sz="0" w:space="0" w:color="auto"/>
                                <w:left w:val="none" w:sz="0" w:space="0" w:color="auto"/>
                                <w:bottom w:val="none" w:sz="0" w:space="0" w:color="auto"/>
                                <w:right w:val="none" w:sz="0" w:space="0" w:color="auto"/>
                              </w:divBdr>
                              <w:divsChild>
                                <w:div w:id="209809721">
                                  <w:marLeft w:val="0"/>
                                  <w:marRight w:val="0"/>
                                  <w:marTop w:val="0"/>
                                  <w:marBottom w:val="0"/>
                                  <w:divBdr>
                                    <w:top w:val="none" w:sz="0" w:space="0" w:color="auto"/>
                                    <w:left w:val="none" w:sz="0" w:space="0" w:color="auto"/>
                                    <w:bottom w:val="none" w:sz="0" w:space="0" w:color="auto"/>
                                    <w:right w:val="none" w:sz="0" w:space="0" w:color="auto"/>
                                  </w:divBdr>
                                  <w:divsChild>
                                    <w:div w:id="1854763300">
                                      <w:marLeft w:val="0"/>
                                      <w:marRight w:val="0"/>
                                      <w:marTop w:val="0"/>
                                      <w:marBottom w:val="0"/>
                                      <w:divBdr>
                                        <w:top w:val="none" w:sz="0" w:space="0" w:color="auto"/>
                                        <w:left w:val="none" w:sz="0" w:space="0" w:color="auto"/>
                                        <w:bottom w:val="none" w:sz="0" w:space="0" w:color="auto"/>
                                        <w:right w:val="none" w:sz="0" w:space="0" w:color="auto"/>
                                      </w:divBdr>
                                      <w:divsChild>
                                        <w:div w:id="11973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79618">
          <w:marLeft w:val="0"/>
          <w:marRight w:val="0"/>
          <w:marTop w:val="0"/>
          <w:marBottom w:val="0"/>
          <w:divBdr>
            <w:top w:val="none" w:sz="0" w:space="0" w:color="auto"/>
            <w:left w:val="none" w:sz="0" w:space="0" w:color="auto"/>
            <w:bottom w:val="none" w:sz="0" w:space="0" w:color="auto"/>
            <w:right w:val="none" w:sz="0" w:space="0" w:color="auto"/>
          </w:divBdr>
          <w:divsChild>
            <w:div w:id="1522090146">
              <w:marLeft w:val="0"/>
              <w:marRight w:val="0"/>
              <w:marTop w:val="0"/>
              <w:marBottom w:val="0"/>
              <w:divBdr>
                <w:top w:val="none" w:sz="0" w:space="0" w:color="auto"/>
                <w:left w:val="none" w:sz="0" w:space="0" w:color="auto"/>
                <w:bottom w:val="none" w:sz="0" w:space="0" w:color="auto"/>
                <w:right w:val="none" w:sz="0" w:space="0" w:color="auto"/>
              </w:divBdr>
              <w:divsChild>
                <w:div w:id="1713070049">
                  <w:marLeft w:val="0"/>
                  <w:marRight w:val="0"/>
                  <w:marTop w:val="0"/>
                  <w:marBottom w:val="0"/>
                  <w:divBdr>
                    <w:top w:val="none" w:sz="0" w:space="0" w:color="auto"/>
                    <w:left w:val="none" w:sz="0" w:space="0" w:color="auto"/>
                    <w:bottom w:val="none" w:sz="0" w:space="0" w:color="auto"/>
                    <w:right w:val="none" w:sz="0" w:space="0" w:color="auto"/>
                  </w:divBdr>
                  <w:divsChild>
                    <w:div w:id="1785690223">
                      <w:marLeft w:val="0"/>
                      <w:marRight w:val="0"/>
                      <w:marTop w:val="0"/>
                      <w:marBottom w:val="0"/>
                      <w:divBdr>
                        <w:top w:val="none" w:sz="0" w:space="0" w:color="auto"/>
                        <w:left w:val="none" w:sz="0" w:space="0" w:color="auto"/>
                        <w:bottom w:val="none" w:sz="0" w:space="0" w:color="auto"/>
                        <w:right w:val="none" w:sz="0" w:space="0" w:color="auto"/>
                      </w:divBdr>
                      <w:divsChild>
                        <w:div w:id="294529123">
                          <w:marLeft w:val="0"/>
                          <w:marRight w:val="0"/>
                          <w:marTop w:val="0"/>
                          <w:marBottom w:val="0"/>
                          <w:divBdr>
                            <w:top w:val="none" w:sz="0" w:space="0" w:color="auto"/>
                            <w:left w:val="none" w:sz="0" w:space="0" w:color="auto"/>
                            <w:bottom w:val="none" w:sz="0" w:space="0" w:color="auto"/>
                            <w:right w:val="none" w:sz="0" w:space="0" w:color="auto"/>
                          </w:divBdr>
                          <w:divsChild>
                            <w:div w:id="1202207889">
                              <w:marLeft w:val="0"/>
                              <w:marRight w:val="0"/>
                              <w:marTop w:val="0"/>
                              <w:marBottom w:val="0"/>
                              <w:divBdr>
                                <w:top w:val="none" w:sz="0" w:space="0" w:color="auto"/>
                                <w:left w:val="none" w:sz="0" w:space="0" w:color="auto"/>
                                <w:bottom w:val="none" w:sz="0" w:space="0" w:color="auto"/>
                                <w:right w:val="none" w:sz="0" w:space="0" w:color="auto"/>
                              </w:divBdr>
                              <w:divsChild>
                                <w:div w:id="1495337850">
                                  <w:marLeft w:val="0"/>
                                  <w:marRight w:val="0"/>
                                  <w:marTop w:val="0"/>
                                  <w:marBottom w:val="0"/>
                                  <w:divBdr>
                                    <w:top w:val="none" w:sz="0" w:space="0" w:color="auto"/>
                                    <w:left w:val="none" w:sz="0" w:space="0" w:color="auto"/>
                                    <w:bottom w:val="none" w:sz="0" w:space="0" w:color="auto"/>
                                    <w:right w:val="none" w:sz="0" w:space="0" w:color="auto"/>
                                  </w:divBdr>
                                  <w:divsChild>
                                    <w:div w:id="2084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8861">
                  <w:marLeft w:val="0"/>
                  <w:marRight w:val="0"/>
                  <w:marTop w:val="0"/>
                  <w:marBottom w:val="0"/>
                  <w:divBdr>
                    <w:top w:val="none" w:sz="0" w:space="0" w:color="auto"/>
                    <w:left w:val="none" w:sz="0" w:space="0" w:color="auto"/>
                    <w:bottom w:val="none" w:sz="0" w:space="0" w:color="auto"/>
                    <w:right w:val="none" w:sz="0" w:space="0" w:color="auto"/>
                  </w:divBdr>
                  <w:divsChild>
                    <w:div w:id="1378505638">
                      <w:marLeft w:val="0"/>
                      <w:marRight w:val="0"/>
                      <w:marTop w:val="0"/>
                      <w:marBottom w:val="0"/>
                      <w:divBdr>
                        <w:top w:val="none" w:sz="0" w:space="0" w:color="auto"/>
                        <w:left w:val="none" w:sz="0" w:space="0" w:color="auto"/>
                        <w:bottom w:val="none" w:sz="0" w:space="0" w:color="auto"/>
                        <w:right w:val="none" w:sz="0" w:space="0" w:color="auto"/>
                      </w:divBdr>
                      <w:divsChild>
                        <w:div w:id="1368723506">
                          <w:marLeft w:val="0"/>
                          <w:marRight w:val="0"/>
                          <w:marTop w:val="0"/>
                          <w:marBottom w:val="0"/>
                          <w:divBdr>
                            <w:top w:val="none" w:sz="0" w:space="0" w:color="auto"/>
                            <w:left w:val="none" w:sz="0" w:space="0" w:color="auto"/>
                            <w:bottom w:val="none" w:sz="0" w:space="0" w:color="auto"/>
                            <w:right w:val="none" w:sz="0" w:space="0" w:color="auto"/>
                          </w:divBdr>
                          <w:divsChild>
                            <w:div w:id="549153118">
                              <w:marLeft w:val="0"/>
                              <w:marRight w:val="0"/>
                              <w:marTop w:val="0"/>
                              <w:marBottom w:val="0"/>
                              <w:divBdr>
                                <w:top w:val="none" w:sz="0" w:space="0" w:color="auto"/>
                                <w:left w:val="none" w:sz="0" w:space="0" w:color="auto"/>
                                <w:bottom w:val="none" w:sz="0" w:space="0" w:color="auto"/>
                                <w:right w:val="none" w:sz="0" w:space="0" w:color="auto"/>
                              </w:divBdr>
                              <w:divsChild>
                                <w:div w:id="1882784932">
                                  <w:marLeft w:val="0"/>
                                  <w:marRight w:val="0"/>
                                  <w:marTop w:val="0"/>
                                  <w:marBottom w:val="0"/>
                                  <w:divBdr>
                                    <w:top w:val="none" w:sz="0" w:space="0" w:color="auto"/>
                                    <w:left w:val="none" w:sz="0" w:space="0" w:color="auto"/>
                                    <w:bottom w:val="none" w:sz="0" w:space="0" w:color="auto"/>
                                    <w:right w:val="none" w:sz="0" w:space="0" w:color="auto"/>
                                  </w:divBdr>
                                  <w:divsChild>
                                    <w:div w:id="2979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1985">
      <w:bodyDiv w:val="1"/>
      <w:marLeft w:val="0"/>
      <w:marRight w:val="0"/>
      <w:marTop w:val="0"/>
      <w:marBottom w:val="0"/>
      <w:divBdr>
        <w:top w:val="none" w:sz="0" w:space="0" w:color="auto"/>
        <w:left w:val="none" w:sz="0" w:space="0" w:color="auto"/>
        <w:bottom w:val="none" w:sz="0" w:space="0" w:color="auto"/>
        <w:right w:val="none" w:sz="0" w:space="0" w:color="auto"/>
      </w:divBdr>
    </w:div>
    <w:div w:id="1883513302">
      <w:bodyDiv w:val="1"/>
      <w:marLeft w:val="0"/>
      <w:marRight w:val="0"/>
      <w:marTop w:val="0"/>
      <w:marBottom w:val="0"/>
      <w:divBdr>
        <w:top w:val="none" w:sz="0" w:space="0" w:color="auto"/>
        <w:left w:val="none" w:sz="0" w:space="0" w:color="auto"/>
        <w:bottom w:val="none" w:sz="0" w:space="0" w:color="auto"/>
        <w:right w:val="none" w:sz="0" w:space="0" w:color="auto"/>
      </w:divBdr>
    </w:div>
    <w:div w:id="1894343332">
      <w:bodyDiv w:val="1"/>
      <w:marLeft w:val="0"/>
      <w:marRight w:val="0"/>
      <w:marTop w:val="0"/>
      <w:marBottom w:val="0"/>
      <w:divBdr>
        <w:top w:val="none" w:sz="0" w:space="0" w:color="auto"/>
        <w:left w:val="none" w:sz="0" w:space="0" w:color="auto"/>
        <w:bottom w:val="none" w:sz="0" w:space="0" w:color="auto"/>
        <w:right w:val="none" w:sz="0" w:space="0" w:color="auto"/>
      </w:divBdr>
      <w:divsChild>
        <w:div w:id="860750895">
          <w:marLeft w:val="0"/>
          <w:marRight w:val="0"/>
          <w:marTop w:val="0"/>
          <w:marBottom w:val="0"/>
          <w:divBdr>
            <w:top w:val="none" w:sz="0" w:space="0" w:color="auto"/>
            <w:left w:val="none" w:sz="0" w:space="0" w:color="auto"/>
            <w:bottom w:val="none" w:sz="0" w:space="0" w:color="auto"/>
            <w:right w:val="none" w:sz="0" w:space="0" w:color="auto"/>
          </w:divBdr>
          <w:divsChild>
            <w:div w:id="186870593">
              <w:marLeft w:val="0"/>
              <w:marRight w:val="0"/>
              <w:marTop w:val="0"/>
              <w:marBottom w:val="0"/>
              <w:divBdr>
                <w:top w:val="none" w:sz="0" w:space="0" w:color="auto"/>
                <w:left w:val="none" w:sz="0" w:space="0" w:color="auto"/>
                <w:bottom w:val="none" w:sz="0" w:space="0" w:color="auto"/>
                <w:right w:val="none" w:sz="0" w:space="0" w:color="auto"/>
              </w:divBdr>
              <w:divsChild>
                <w:div w:id="1307777590">
                  <w:marLeft w:val="0"/>
                  <w:marRight w:val="0"/>
                  <w:marTop w:val="0"/>
                  <w:marBottom w:val="0"/>
                  <w:divBdr>
                    <w:top w:val="none" w:sz="0" w:space="0" w:color="auto"/>
                    <w:left w:val="none" w:sz="0" w:space="0" w:color="auto"/>
                    <w:bottom w:val="none" w:sz="0" w:space="0" w:color="auto"/>
                    <w:right w:val="none" w:sz="0" w:space="0" w:color="auto"/>
                  </w:divBdr>
                  <w:divsChild>
                    <w:div w:id="66271318">
                      <w:marLeft w:val="0"/>
                      <w:marRight w:val="0"/>
                      <w:marTop w:val="0"/>
                      <w:marBottom w:val="0"/>
                      <w:divBdr>
                        <w:top w:val="none" w:sz="0" w:space="0" w:color="auto"/>
                        <w:left w:val="none" w:sz="0" w:space="0" w:color="auto"/>
                        <w:bottom w:val="none" w:sz="0" w:space="0" w:color="auto"/>
                        <w:right w:val="none" w:sz="0" w:space="0" w:color="auto"/>
                      </w:divBdr>
                      <w:divsChild>
                        <w:div w:id="38213594">
                          <w:marLeft w:val="0"/>
                          <w:marRight w:val="0"/>
                          <w:marTop w:val="0"/>
                          <w:marBottom w:val="0"/>
                          <w:divBdr>
                            <w:top w:val="none" w:sz="0" w:space="0" w:color="auto"/>
                            <w:left w:val="none" w:sz="0" w:space="0" w:color="auto"/>
                            <w:bottom w:val="none" w:sz="0" w:space="0" w:color="auto"/>
                            <w:right w:val="none" w:sz="0" w:space="0" w:color="auto"/>
                          </w:divBdr>
                          <w:divsChild>
                            <w:div w:id="1138959673">
                              <w:marLeft w:val="0"/>
                              <w:marRight w:val="0"/>
                              <w:marTop w:val="0"/>
                              <w:marBottom w:val="0"/>
                              <w:divBdr>
                                <w:top w:val="none" w:sz="0" w:space="0" w:color="auto"/>
                                <w:left w:val="none" w:sz="0" w:space="0" w:color="auto"/>
                                <w:bottom w:val="none" w:sz="0" w:space="0" w:color="auto"/>
                                <w:right w:val="none" w:sz="0" w:space="0" w:color="auto"/>
                              </w:divBdr>
                              <w:divsChild>
                                <w:div w:id="1422684256">
                                  <w:marLeft w:val="0"/>
                                  <w:marRight w:val="0"/>
                                  <w:marTop w:val="0"/>
                                  <w:marBottom w:val="0"/>
                                  <w:divBdr>
                                    <w:top w:val="none" w:sz="0" w:space="0" w:color="auto"/>
                                    <w:left w:val="none" w:sz="0" w:space="0" w:color="auto"/>
                                    <w:bottom w:val="none" w:sz="0" w:space="0" w:color="auto"/>
                                    <w:right w:val="none" w:sz="0" w:space="0" w:color="auto"/>
                                  </w:divBdr>
                                  <w:divsChild>
                                    <w:div w:id="3790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912656">
          <w:marLeft w:val="0"/>
          <w:marRight w:val="0"/>
          <w:marTop w:val="0"/>
          <w:marBottom w:val="0"/>
          <w:divBdr>
            <w:top w:val="none" w:sz="0" w:space="0" w:color="auto"/>
            <w:left w:val="none" w:sz="0" w:space="0" w:color="auto"/>
            <w:bottom w:val="none" w:sz="0" w:space="0" w:color="auto"/>
            <w:right w:val="none" w:sz="0" w:space="0" w:color="auto"/>
          </w:divBdr>
          <w:divsChild>
            <w:div w:id="2127262873">
              <w:marLeft w:val="0"/>
              <w:marRight w:val="0"/>
              <w:marTop w:val="0"/>
              <w:marBottom w:val="0"/>
              <w:divBdr>
                <w:top w:val="none" w:sz="0" w:space="0" w:color="auto"/>
                <w:left w:val="none" w:sz="0" w:space="0" w:color="auto"/>
                <w:bottom w:val="none" w:sz="0" w:space="0" w:color="auto"/>
                <w:right w:val="none" w:sz="0" w:space="0" w:color="auto"/>
              </w:divBdr>
              <w:divsChild>
                <w:div w:id="1450390772">
                  <w:marLeft w:val="0"/>
                  <w:marRight w:val="0"/>
                  <w:marTop w:val="0"/>
                  <w:marBottom w:val="0"/>
                  <w:divBdr>
                    <w:top w:val="none" w:sz="0" w:space="0" w:color="auto"/>
                    <w:left w:val="none" w:sz="0" w:space="0" w:color="auto"/>
                    <w:bottom w:val="none" w:sz="0" w:space="0" w:color="auto"/>
                    <w:right w:val="none" w:sz="0" w:space="0" w:color="auto"/>
                  </w:divBdr>
                  <w:divsChild>
                    <w:div w:id="1084956903">
                      <w:marLeft w:val="0"/>
                      <w:marRight w:val="0"/>
                      <w:marTop w:val="0"/>
                      <w:marBottom w:val="0"/>
                      <w:divBdr>
                        <w:top w:val="none" w:sz="0" w:space="0" w:color="auto"/>
                        <w:left w:val="none" w:sz="0" w:space="0" w:color="auto"/>
                        <w:bottom w:val="none" w:sz="0" w:space="0" w:color="auto"/>
                        <w:right w:val="none" w:sz="0" w:space="0" w:color="auto"/>
                      </w:divBdr>
                      <w:divsChild>
                        <w:div w:id="990137931">
                          <w:marLeft w:val="0"/>
                          <w:marRight w:val="0"/>
                          <w:marTop w:val="0"/>
                          <w:marBottom w:val="0"/>
                          <w:divBdr>
                            <w:top w:val="none" w:sz="0" w:space="0" w:color="auto"/>
                            <w:left w:val="none" w:sz="0" w:space="0" w:color="auto"/>
                            <w:bottom w:val="none" w:sz="0" w:space="0" w:color="auto"/>
                            <w:right w:val="none" w:sz="0" w:space="0" w:color="auto"/>
                          </w:divBdr>
                          <w:divsChild>
                            <w:div w:id="153885242">
                              <w:marLeft w:val="0"/>
                              <w:marRight w:val="0"/>
                              <w:marTop w:val="0"/>
                              <w:marBottom w:val="0"/>
                              <w:divBdr>
                                <w:top w:val="none" w:sz="0" w:space="0" w:color="auto"/>
                                <w:left w:val="none" w:sz="0" w:space="0" w:color="auto"/>
                                <w:bottom w:val="none" w:sz="0" w:space="0" w:color="auto"/>
                                <w:right w:val="none" w:sz="0" w:space="0" w:color="auto"/>
                              </w:divBdr>
                              <w:divsChild>
                                <w:div w:id="1433746493">
                                  <w:marLeft w:val="0"/>
                                  <w:marRight w:val="0"/>
                                  <w:marTop w:val="0"/>
                                  <w:marBottom w:val="0"/>
                                  <w:divBdr>
                                    <w:top w:val="none" w:sz="0" w:space="0" w:color="auto"/>
                                    <w:left w:val="none" w:sz="0" w:space="0" w:color="auto"/>
                                    <w:bottom w:val="none" w:sz="0" w:space="0" w:color="auto"/>
                                    <w:right w:val="none" w:sz="0" w:space="0" w:color="auto"/>
                                  </w:divBdr>
                                  <w:divsChild>
                                    <w:div w:id="1870755046">
                                      <w:marLeft w:val="0"/>
                                      <w:marRight w:val="0"/>
                                      <w:marTop w:val="0"/>
                                      <w:marBottom w:val="0"/>
                                      <w:divBdr>
                                        <w:top w:val="none" w:sz="0" w:space="0" w:color="auto"/>
                                        <w:left w:val="none" w:sz="0" w:space="0" w:color="auto"/>
                                        <w:bottom w:val="none" w:sz="0" w:space="0" w:color="auto"/>
                                        <w:right w:val="none" w:sz="0" w:space="0" w:color="auto"/>
                                      </w:divBdr>
                                      <w:divsChild>
                                        <w:div w:id="94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874691">
          <w:marLeft w:val="0"/>
          <w:marRight w:val="0"/>
          <w:marTop w:val="0"/>
          <w:marBottom w:val="0"/>
          <w:divBdr>
            <w:top w:val="none" w:sz="0" w:space="0" w:color="auto"/>
            <w:left w:val="none" w:sz="0" w:space="0" w:color="auto"/>
            <w:bottom w:val="none" w:sz="0" w:space="0" w:color="auto"/>
            <w:right w:val="none" w:sz="0" w:space="0" w:color="auto"/>
          </w:divBdr>
          <w:divsChild>
            <w:div w:id="955135718">
              <w:marLeft w:val="0"/>
              <w:marRight w:val="0"/>
              <w:marTop w:val="0"/>
              <w:marBottom w:val="0"/>
              <w:divBdr>
                <w:top w:val="none" w:sz="0" w:space="0" w:color="auto"/>
                <w:left w:val="none" w:sz="0" w:space="0" w:color="auto"/>
                <w:bottom w:val="none" w:sz="0" w:space="0" w:color="auto"/>
                <w:right w:val="none" w:sz="0" w:space="0" w:color="auto"/>
              </w:divBdr>
              <w:divsChild>
                <w:div w:id="131945843">
                  <w:marLeft w:val="0"/>
                  <w:marRight w:val="0"/>
                  <w:marTop w:val="0"/>
                  <w:marBottom w:val="0"/>
                  <w:divBdr>
                    <w:top w:val="none" w:sz="0" w:space="0" w:color="auto"/>
                    <w:left w:val="none" w:sz="0" w:space="0" w:color="auto"/>
                    <w:bottom w:val="none" w:sz="0" w:space="0" w:color="auto"/>
                    <w:right w:val="none" w:sz="0" w:space="0" w:color="auto"/>
                  </w:divBdr>
                  <w:divsChild>
                    <w:div w:id="1594050115">
                      <w:marLeft w:val="0"/>
                      <w:marRight w:val="0"/>
                      <w:marTop w:val="0"/>
                      <w:marBottom w:val="0"/>
                      <w:divBdr>
                        <w:top w:val="none" w:sz="0" w:space="0" w:color="auto"/>
                        <w:left w:val="none" w:sz="0" w:space="0" w:color="auto"/>
                        <w:bottom w:val="none" w:sz="0" w:space="0" w:color="auto"/>
                        <w:right w:val="none" w:sz="0" w:space="0" w:color="auto"/>
                      </w:divBdr>
                      <w:divsChild>
                        <w:div w:id="1916208935">
                          <w:marLeft w:val="0"/>
                          <w:marRight w:val="0"/>
                          <w:marTop w:val="0"/>
                          <w:marBottom w:val="0"/>
                          <w:divBdr>
                            <w:top w:val="none" w:sz="0" w:space="0" w:color="auto"/>
                            <w:left w:val="none" w:sz="0" w:space="0" w:color="auto"/>
                            <w:bottom w:val="none" w:sz="0" w:space="0" w:color="auto"/>
                            <w:right w:val="none" w:sz="0" w:space="0" w:color="auto"/>
                          </w:divBdr>
                          <w:divsChild>
                            <w:div w:id="1518078429">
                              <w:marLeft w:val="0"/>
                              <w:marRight w:val="0"/>
                              <w:marTop w:val="0"/>
                              <w:marBottom w:val="0"/>
                              <w:divBdr>
                                <w:top w:val="none" w:sz="0" w:space="0" w:color="auto"/>
                                <w:left w:val="none" w:sz="0" w:space="0" w:color="auto"/>
                                <w:bottom w:val="none" w:sz="0" w:space="0" w:color="auto"/>
                                <w:right w:val="none" w:sz="0" w:space="0" w:color="auto"/>
                              </w:divBdr>
                              <w:divsChild>
                                <w:div w:id="988823629">
                                  <w:marLeft w:val="0"/>
                                  <w:marRight w:val="0"/>
                                  <w:marTop w:val="0"/>
                                  <w:marBottom w:val="0"/>
                                  <w:divBdr>
                                    <w:top w:val="none" w:sz="0" w:space="0" w:color="auto"/>
                                    <w:left w:val="none" w:sz="0" w:space="0" w:color="auto"/>
                                    <w:bottom w:val="none" w:sz="0" w:space="0" w:color="auto"/>
                                    <w:right w:val="none" w:sz="0" w:space="0" w:color="auto"/>
                                  </w:divBdr>
                                  <w:divsChild>
                                    <w:div w:id="13453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5578">
                  <w:marLeft w:val="0"/>
                  <w:marRight w:val="0"/>
                  <w:marTop w:val="0"/>
                  <w:marBottom w:val="0"/>
                  <w:divBdr>
                    <w:top w:val="none" w:sz="0" w:space="0" w:color="auto"/>
                    <w:left w:val="none" w:sz="0" w:space="0" w:color="auto"/>
                    <w:bottom w:val="none" w:sz="0" w:space="0" w:color="auto"/>
                    <w:right w:val="none" w:sz="0" w:space="0" w:color="auto"/>
                  </w:divBdr>
                  <w:divsChild>
                    <w:div w:id="649020474">
                      <w:marLeft w:val="0"/>
                      <w:marRight w:val="0"/>
                      <w:marTop w:val="0"/>
                      <w:marBottom w:val="0"/>
                      <w:divBdr>
                        <w:top w:val="none" w:sz="0" w:space="0" w:color="auto"/>
                        <w:left w:val="none" w:sz="0" w:space="0" w:color="auto"/>
                        <w:bottom w:val="none" w:sz="0" w:space="0" w:color="auto"/>
                        <w:right w:val="none" w:sz="0" w:space="0" w:color="auto"/>
                      </w:divBdr>
                      <w:divsChild>
                        <w:div w:id="114444170">
                          <w:marLeft w:val="0"/>
                          <w:marRight w:val="0"/>
                          <w:marTop w:val="0"/>
                          <w:marBottom w:val="0"/>
                          <w:divBdr>
                            <w:top w:val="none" w:sz="0" w:space="0" w:color="auto"/>
                            <w:left w:val="none" w:sz="0" w:space="0" w:color="auto"/>
                            <w:bottom w:val="none" w:sz="0" w:space="0" w:color="auto"/>
                            <w:right w:val="none" w:sz="0" w:space="0" w:color="auto"/>
                          </w:divBdr>
                          <w:divsChild>
                            <w:div w:id="1061901064">
                              <w:marLeft w:val="0"/>
                              <w:marRight w:val="0"/>
                              <w:marTop w:val="0"/>
                              <w:marBottom w:val="0"/>
                              <w:divBdr>
                                <w:top w:val="none" w:sz="0" w:space="0" w:color="auto"/>
                                <w:left w:val="none" w:sz="0" w:space="0" w:color="auto"/>
                                <w:bottom w:val="none" w:sz="0" w:space="0" w:color="auto"/>
                                <w:right w:val="none" w:sz="0" w:space="0" w:color="auto"/>
                              </w:divBdr>
                              <w:divsChild>
                                <w:div w:id="1468664994">
                                  <w:marLeft w:val="0"/>
                                  <w:marRight w:val="0"/>
                                  <w:marTop w:val="0"/>
                                  <w:marBottom w:val="0"/>
                                  <w:divBdr>
                                    <w:top w:val="none" w:sz="0" w:space="0" w:color="auto"/>
                                    <w:left w:val="none" w:sz="0" w:space="0" w:color="auto"/>
                                    <w:bottom w:val="none" w:sz="0" w:space="0" w:color="auto"/>
                                    <w:right w:val="none" w:sz="0" w:space="0" w:color="auto"/>
                                  </w:divBdr>
                                  <w:divsChild>
                                    <w:div w:id="839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8503">
      <w:bodyDiv w:val="1"/>
      <w:marLeft w:val="0"/>
      <w:marRight w:val="0"/>
      <w:marTop w:val="0"/>
      <w:marBottom w:val="0"/>
      <w:divBdr>
        <w:top w:val="none" w:sz="0" w:space="0" w:color="auto"/>
        <w:left w:val="none" w:sz="0" w:space="0" w:color="auto"/>
        <w:bottom w:val="none" w:sz="0" w:space="0" w:color="auto"/>
        <w:right w:val="none" w:sz="0" w:space="0" w:color="auto"/>
      </w:divBdr>
    </w:div>
    <w:div w:id="1989825971">
      <w:bodyDiv w:val="1"/>
      <w:marLeft w:val="0"/>
      <w:marRight w:val="0"/>
      <w:marTop w:val="0"/>
      <w:marBottom w:val="0"/>
      <w:divBdr>
        <w:top w:val="none" w:sz="0" w:space="0" w:color="auto"/>
        <w:left w:val="none" w:sz="0" w:space="0" w:color="auto"/>
        <w:bottom w:val="none" w:sz="0" w:space="0" w:color="auto"/>
        <w:right w:val="none" w:sz="0" w:space="0" w:color="auto"/>
      </w:divBdr>
    </w:div>
    <w:div w:id="2035687351">
      <w:bodyDiv w:val="1"/>
      <w:marLeft w:val="0"/>
      <w:marRight w:val="0"/>
      <w:marTop w:val="0"/>
      <w:marBottom w:val="0"/>
      <w:divBdr>
        <w:top w:val="none" w:sz="0" w:space="0" w:color="auto"/>
        <w:left w:val="none" w:sz="0" w:space="0" w:color="auto"/>
        <w:bottom w:val="none" w:sz="0" w:space="0" w:color="auto"/>
        <w:right w:val="none" w:sz="0" w:space="0" w:color="auto"/>
      </w:divBdr>
      <w:divsChild>
        <w:div w:id="2013750861">
          <w:marLeft w:val="0"/>
          <w:marRight w:val="0"/>
          <w:marTop w:val="0"/>
          <w:marBottom w:val="0"/>
          <w:divBdr>
            <w:top w:val="none" w:sz="0" w:space="0" w:color="auto"/>
            <w:left w:val="none" w:sz="0" w:space="0" w:color="auto"/>
            <w:bottom w:val="none" w:sz="0" w:space="0" w:color="auto"/>
            <w:right w:val="none" w:sz="0" w:space="0" w:color="auto"/>
          </w:divBdr>
          <w:divsChild>
            <w:div w:id="578292326">
              <w:marLeft w:val="0"/>
              <w:marRight w:val="0"/>
              <w:marTop w:val="0"/>
              <w:marBottom w:val="0"/>
              <w:divBdr>
                <w:top w:val="none" w:sz="0" w:space="0" w:color="auto"/>
                <w:left w:val="none" w:sz="0" w:space="0" w:color="auto"/>
                <w:bottom w:val="none" w:sz="0" w:space="0" w:color="auto"/>
                <w:right w:val="none" w:sz="0" w:space="0" w:color="auto"/>
              </w:divBdr>
              <w:divsChild>
                <w:div w:id="860585870">
                  <w:marLeft w:val="0"/>
                  <w:marRight w:val="0"/>
                  <w:marTop w:val="0"/>
                  <w:marBottom w:val="0"/>
                  <w:divBdr>
                    <w:top w:val="none" w:sz="0" w:space="0" w:color="auto"/>
                    <w:left w:val="none" w:sz="0" w:space="0" w:color="auto"/>
                    <w:bottom w:val="none" w:sz="0" w:space="0" w:color="auto"/>
                    <w:right w:val="none" w:sz="0" w:space="0" w:color="auto"/>
                  </w:divBdr>
                  <w:divsChild>
                    <w:div w:id="540216669">
                      <w:marLeft w:val="0"/>
                      <w:marRight w:val="0"/>
                      <w:marTop w:val="0"/>
                      <w:marBottom w:val="0"/>
                      <w:divBdr>
                        <w:top w:val="none" w:sz="0" w:space="0" w:color="auto"/>
                        <w:left w:val="none" w:sz="0" w:space="0" w:color="auto"/>
                        <w:bottom w:val="none" w:sz="0" w:space="0" w:color="auto"/>
                        <w:right w:val="none" w:sz="0" w:space="0" w:color="auto"/>
                      </w:divBdr>
                      <w:divsChild>
                        <w:div w:id="415130478">
                          <w:marLeft w:val="0"/>
                          <w:marRight w:val="0"/>
                          <w:marTop w:val="0"/>
                          <w:marBottom w:val="0"/>
                          <w:divBdr>
                            <w:top w:val="none" w:sz="0" w:space="0" w:color="auto"/>
                            <w:left w:val="none" w:sz="0" w:space="0" w:color="auto"/>
                            <w:bottom w:val="none" w:sz="0" w:space="0" w:color="auto"/>
                            <w:right w:val="none" w:sz="0" w:space="0" w:color="auto"/>
                          </w:divBdr>
                          <w:divsChild>
                            <w:div w:id="1213881518">
                              <w:marLeft w:val="0"/>
                              <w:marRight w:val="0"/>
                              <w:marTop w:val="0"/>
                              <w:marBottom w:val="0"/>
                              <w:divBdr>
                                <w:top w:val="none" w:sz="0" w:space="0" w:color="auto"/>
                                <w:left w:val="none" w:sz="0" w:space="0" w:color="auto"/>
                                <w:bottom w:val="none" w:sz="0" w:space="0" w:color="auto"/>
                                <w:right w:val="none" w:sz="0" w:space="0" w:color="auto"/>
                              </w:divBdr>
                              <w:divsChild>
                                <w:div w:id="233975593">
                                  <w:marLeft w:val="0"/>
                                  <w:marRight w:val="0"/>
                                  <w:marTop w:val="0"/>
                                  <w:marBottom w:val="0"/>
                                  <w:divBdr>
                                    <w:top w:val="none" w:sz="0" w:space="0" w:color="auto"/>
                                    <w:left w:val="none" w:sz="0" w:space="0" w:color="auto"/>
                                    <w:bottom w:val="none" w:sz="0" w:space="0" w:color="auto"/>
                                    <w:right w:val="none" w:sz="0" w:space="0" w:color="auto"/>
                                  </w:divBdr>
                                  <w:divsChild>
                                    <w:div w:id="250283446">
                                      <w:marLeft w:val="0"/>
                                      <w:marRight w:val="0"/>
                                      <w:marTop w:val="0"/>
                                      <w:marBottom w:val="0"/>
                                      <w:divBdr>
                                        <w:top w:val="none" w:sz="0" w:space="0" w:color="auto"/>
                                        <w:left w:val="none" w:sz="0" w:space="0" w:color="auto"/>
                                        <w:bottom w:val="none" w:sz="0" w:space="0" w:color="auto"/>
                                        <w:right w:val="none" w:sz="0" w:space="0" w:color="auto"/>
                                      </w:divBdr>
                                      <w:divsChild>
                                        <w:div w:id="12865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436385">
          <w:marLeft w:val="0"/>
          <w:marRight w:val="0"/>
          <w:marTop w:val="0"/>
          <w:marBottom w:val="0"/>
          <w:divBdr>
            <w:top w:val="none" w:sz="0" w:space="0" w:color="auto"/>
            <w:left w:val="none" w:sz="0" w:space="0" w:color="auto"/>
            <w:bottom w:val="none" w:sz="0" w:space="0" w:color="auto"/>
            <w:right w:val="none" w:sz="0" w:space="0" w:color="auto"/>
          </w:divBdr>
          <w:divsChild>
            <w:div w:id="2014261150">
              <w:marLeft w:val="0"/>
              <w:marRight w:val="0"/>
              <w:marTop w:val="0"/>
              <w:marBottom w:val="0"/>
              <w:divBdr>
                <w:top w:val="none" w:sz="0" w:space="0" w:color="auto"/>
                <w:left w:val="none" w:sz="0" w:space="0" w:color="auto"/>
                <w:bottom w:val="none" w:sz="0" w:space="0" w:color="auto"/>
                <w:right w:val="none" w:sz="0" w:space="0" w:color="auto"/>
              </w:divBdr>
              <w:divsChild>
                <w:div w:id="423692032">
                  <w:marLeft w:val="0"/>
                  <w:marRight w:val="0"/>
                  <w:marTop w:val="0"/>
                  <w:marBottom w:val="0"/>
                  <w:divBdr>
                    <w:top w:val="none" w:sz="0" w:space="0" w:color="auto"/>
                    <w:left w:val="none" w:sz="0" w:space="0" w:color="auto"/>
                    <w:bottom w:val="none" w:sz="0" w:space="0" w:color="auto"/>
                    <w:right w:val="none" w:sz="0" w:space="0" w:color="auto"/>
                  </w:divBdr>
                  <w:divsChild>
                    <w:div w:id="1539396544">
                      <w:marLeft w:val="0"/>
                      <w:marRight w:val="0"/>
                      <w:marTop w:val="0"/>
                      <w:marBottom w:val="0"/>
                      <w:divBdr>
                        <w:top w:val="none" w:sz="0" w:space="0" w:color="auto"/>
                        <w:left w:val="none" w:sz="0" w:space="0" w:color="auto"/>
                        <w:bottom w:val="none" w:sz="0" w:space="0" w:color="auto"/>
                        <w:right w:val="none" w:sz="0" w:space="0" w:color="auto"/>
                      </w:divBdr>
                      <w:divsChild>
                        <w:div w:id="101269311">
                          <w:marLeft w:val="0"/>
                          <w:marRight w:val="0"/>
                          <w:marTop w:val="0"/>
                          <w:marBottom w:val="0"/>
                          <w:divBdr>
                            <w:top w:val="none" w:sz="0" w:space="0" w:color="auto"/>
                            <w:left w:val="none" w:sz="0" w:space="0" w:color="auto"/>
                            <w:bottom w:val="none" w:sz="0" w:space="0" w:color="auto"/>
                            <w:right w:val="none" w:sz="0" w:space="0" w:color="auto"/>
                          </w:divBdr>
                          <w:divsChild>
                            <w:div w:id="1852647287">
                              <w:marLeft w:val="0"/>
                              <w:marRight w:val="0"/>
                              <w:marTop w:val="0"/>
                              <w:marBottom w:val="0"/>
                              <w:divBdr>
                                <w:top w:val="none" w:sz="0" w:space="0" w:color="auto"/>
                                <w:left w:val="none" w:sz="0" w:space="0" w:color="auto"/>
                                <w:bottom w:val="none" w:sz="0" w:space="0" w:color="auto"/>
                                <w:right w:val="none" w:sz="0" w:space="0" w:color="auto"/>
                              </w:divBdr>
                              <w:divsChild>
                                <w:div w:id="2095852773">
                                  <w:marLeft w:val="0"/>
                                  <w:marRight w:val="0"/>
                                  <w:marTop w:val="0"/>
                                  <w:marBottom w:val="0"/>
                                  <w:divBdr>
                                    <w:top w:val="none" w:sz="0" w:space="0" w:color="auto"/>
                                    <w:left w:val="none" w:sz="0" w:space="0" w:color="auto"/>
                                    <w:bottom w:val="none" w:sz="0" w:space="0" w:color="auto"/>
                                    <w:right w:val="none" w:sz="0" w:space="0" w:color="auto"/>
                                  </w:divBdr>
                                  <w:divsChild>
                                    <w:div w:id="1006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4056">
                  <w:marLeft w:val="0"/>
                  <w:marRight w:val="0"/>
                  <w:marTop w:val="0"/>
                  <w:marBottom w:val="0"/>
                  <w:divBdr>
                    <w:top w:val="none" w:sz="0" w:space="0" w:color="auto"/>
                    <w:left w:val="none" w:sz="0" w:space="0" w:color="auto"/>
                    <w:bottom w:val="none" w:sz="0" w:space="0" w:color="auto"/>
                    <w:right w:val="none" w:sz="0" w:space="0" w:color="auto"/>
                  </w:divBdr>
                  <w:divsChild>
                    <w:div w:id="1901624019">
                      <w:marLeft w:val="0"/>
                      <w:marRight w:val="0"/>
                      <w:marTop w:val="0"/>
                      <w:marBottom w:val="0"/>
                      <w:divBdr>
                        <w:top w:val="none" w:sz="0" w:space="0" w:color="auto"/>
                        <w:left w:val="none" w:sz="0" w:space="0" w:color="auto"/>
                        <w:bottom w:val="none" w:sz="0" w:space="0" w:color="auto"/>
                        <w:right w:val="none" w:sz="0" w:space="0" w:color="auto"/>
                      </w:divBdr>
                      <w:divsChild>
                        <w:div w:id="162670067">
                          <w:marLeft w:val="0"/>
                          <w:marRight w:val="0"/>
                          <w:marTop w:val="0"/>
                          <w:marBottom w:val="0"/>
                          <w:divBdr>
                            <w:top w:val="none" w:sz="0" w:space="0" w:color="auto"/>
                            <w:left w:val="none" w:sz="0" w:space="0" w:color="auto"/>
                            <w:bottom w:val="none" w:sz="0" w:space="0" w:color="auto"/>
                            <w:right w:val="none" w:sz="0" w:space="0" w:color="auto"/>
                          </w:divBdr>
                          <w:divsChild>
                            <w:div w:id="874732310">
                              <w:marLeft w:val="0"/>
                              <w:marRight w:val="0"/>
                              <w:marTop w:val="0"/>
                              <w:marBottom w:val="0"/>
                              <w:divBdr>
                                <w:top w:val="none" w:sz="0" w:space="0" w:color="auto"/>
                                <w:left w:val="none" w:sz="0" w:space="0" w:color="auto"/>
                                <w:bottom w:val="none" w:sz="0" w:space="0" w:color="auto"/>
                                <w:right w:val="none" w:sz="0" w:space="0" w:color="auto"/>
                              </w:divBdr>
                              <w:divsChild>
                                <w:div w:id="274991806">
                                  <w:marLeft w:val="0"/>
                                  <w:marRight w:val="0"/>
                                  <w:marTop w:val="0"/>
                                  <w:marBottom w:val="0"/>
                                  <w:divBdr>
                                    <w:top w:val="none" w:sz="0" w:space="0" w:color="auto"/>
                                    <w:left w:val="none" w:sz="0" w:space="0" w:color="auto"/>
                                    <w:bottom w:val="none" w:sz="0" w:space="0" w:color="auto"/>
                                    <w:right w:val="none" w:sz="0" w:space="0" w:color="auto"/>
                                  </w:divBdr>
                                  <w:divsChild>
                                    <w:div w:id="6511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377250">
      <w:bodyDiv w:val="1"/>
      <w:marLeft w:val="0"/>
      <w:marRight w:val="0"/>
      <w:marTop w:val="0"/>
      <w:marBottom w:val="0"/>
      <w:divBdr>
        <w:top w:val="none" w:sz="0" w:space="0" w:color="auto"/>
        <w:left w:val="none" w:sz="0" w:space="0" w:color="auto"/>
        <w:bottom w:val="none" w:sz="0" w:space="0" w:color="auto"/>
        <w:right w:val="none" w:sz="0" w:space="0" w:color="auto"/>
      </w:divBdr>
    </w:div>
    <w:div w:id="21105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3252</TotalTime>
  <Pages>38</Pages>
  <Words>13320</Words>
  <Characters>75924</Characters>
  <Application>Microsoft Office Word</Application>
  <DocSecurity>0</DocSecurity>
  <Lines>632</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22</cp:revision>
  <dcterms:created xsi:type="dcterms:W3CDTF">2024-11-01T16:08:00Z</dcterms:created>
  <dcterms:modified xsi:type="dcterms:W3CDTF">2024-11-05T14:27:00Z</dcterms:modified>
</cp:coreProperties>
</file>