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Widget order one 120</w:t>
      </w:r>
    </w:p>
    <w:p>
      <w:r>
        <w:t>Widget order two 80</w:t>
      </w:r>
    </w:p>
    <w:p>
      <w:r>
        <w:t>Consulting service 50</w:t>
      </w:r>
    </w:p>
  </w:body>
</w:document>
</file>