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bidi/>
        <w:spacing w:after="200"/>
        <w:jc w:val="center"/>
      </w:pPr>
      <w:r>
        <w:rPr>
          <w:rFonts w:ascii="Arial" w:cs="Arial" w:eastAsia="Arial" w:hAnsi="Arial"/>
          <w:b/>
          <w:bCs/>
          <w:color w:val="1F4E79"/>
          <w:sz w:val="56"/>
          <w:szCs w:val="56"/>
          <w:rtl/>
        </w:rPr>
        <w:t xml:space="preserve">وثيقة متطلبات المنتج</w:t>
      </w:r>
    </w:p>
    <w:p>
      <w:pPr>
        <w:bidi/>
        <w:spacing w:after="600"/>
        <w:jc w:val="center"/>
      </w:pPr>
      <w:r>
        <w:rPr>
          <w:rFonts w:ascii="Arial" w:cs="Arial" w:eastAsia="Arial" w:hAnsi="Arial"/>
          <w:b/>
          <w:bCs/>
          <w:color w:val="808080"/>
          <w:sz w:val="30"/>
          <w:szCs w:val="30"/>
          <w:rtl/>
        </w:rPr>
        <w:t xml:space="preserve">Product Requirements Document (PRD)</w:t>
      </w:r>
    </w:p>
    <w:p>
      <w:pPr>
        <w:bidi/>
        <w:spacing w:after="100"/>
        <w:jc w:val="center"/>
      </w:pPr>
      <w:r>
        <w:rPr>
          <w:rFonts w:ascii="Arial" w:cs="Arial" w:eastAsia="Arial" w:hAnsi="Arial"/>
          <w:b/>
          <w:bCs/>
          <w:color w:val="3E7CB1"/>
          <w:sz w:val="64"/>
          <w:szCs w:val="64"/>
          <w:rtl/>
        </w:rPr>
        <w:t xml:space="preserve">EstateFlow</w:t>
      </w:r>
    </w:p>
    <w:p>
      <w:pPr>
        <w:bidi/>
        <w:spacing w:after="1200"/>
        <w:jc w:val="center"/>
      </w:pPr>
      <w:r>
        <w:rPr>
          <w:rFonts w:ascii="Arial" w:cs="Arial" w:eastAsia="Arial" w:hAnsi="Arial"/>
          <w:i/>
          <w:iCs/>
          <w:sz w:val="26"/>
          <w:szCs w:val="26"/>
          <w:rtl/>
        </w:rPr>
        <w:t xml:space="preserve">منصة عقارية متكاملة + نظام CRM لإدارة العملاء المحتملين (Real Estate Marketplace + Broker CRM)</w:t>
      </w:r>
    </w:p>
    <w:p>
      <w:pPr>
        <w:bidi/>
        <w:spacing w:after="80"/>
        <w:jc w:val="center"/>
      </w:pPr>
      <w:r>
        <w:rPr>
          <w:rFonts w:ascii="Arial" w:cs="Arial" w:eastAsia="Arial" w:hAnsi="Arial"/>
          <w:sz w:val="22"/>
          <w:szCs w:val="22"/>
          <w:rtl/>
        </w:rPr>
        <w:t xml:space="preserve">الإصدار 1.0</w:t>
      </w:r>
    </w:p>
    <w:p>
      <w:pPr>
        <w:bidi/>
        <w:spacing w:after="80"/>
        <w:jc w:val="center"/>
      </w:pPr>
      <w:r>
        <w:rPr>
          <w:rFonts w:ascii="Arial" w:cs="Arial" w:eastAsia="Arial" w:hAnsi="Arial"/>
          <w:sz w:val="22"/>
          <w:szCs w:val="22"/>
          <w:rtl/>
        </w:rPr>
        <w:t xml:space="preserve">تاريخ الإصدار: 20 يوليو 2026</w:t>
      </w:r>
    </w:p>
    <w:p>
      <w:pPr>
        <w:bidi/>
        <w:spacing w:after="80"/>
        <w:jc w:val="center"/>
      </w:pPr>
      <w:r>
        <w:rPr>
          <w:rFonts w:ascii="Arial" w:cs="Arial" w:eastAsia="Arial" w:hAnsi="Arial"/>
          <w:b/>
          <w:bCs/>
          <w:color w:val="C00000"/>
          <w:sz w:val="22"/>
          <w:szCs w:val="22"/>
          <w:rtl/>
        </w:rPr>
        <w:t xml:space="preserve">الحالة: مسودة للتطوير — مشروع تدريبي بمعايير إنتاجية حقيقية</w:t>
      </w:r>
    </w:p>
    <w:p>
      <w:r>
        <w:br w:type="page"/>
      </w:r>
    </w:p>
    <w:p>
      <w:pPr>
        <w:sectPr>
          <w:pgSz w:w="11906" w:h="16838" w:orient="portrait"/>
          <w:pgMar w:top="1000" w:right="1100" w:bottom="1000" w:left="1100" w:header="708" w:footer="708" w:gutter="0"/>
          <w:pgNumType/>
          <w:docGrid w:linePitch="360"/>
        </w:sectPr>
      </w:pPr>
    </w:p>
    <w:p>
      <w:pPr>
        <w:pStyle w:val="Heading1"/>
        <w:bidi/>
        <w:spacing w:after="200" w:before="400"/>
        <w:jc w:val="right"/>
      </w:pPr>
      <w:r>
        <w:rPr>
          <w:rFonts w:ascii="Arial" w:cs="Arial" w:eastAsia="Arial" w:hAnsi="Arial"/>
          <w:b/>
          <w:bCs/>
          <w:color w:val="1F4E79"/>
          <w:sz w:val="32"/>
          <w:szCs w:val="32"/>
          <w:rtl/>
        </w:rPr>
        <w:t xml:space="preserve">1. ضبط الوثيقة (Document Control)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البند</w:t>
            </w:r>
          </w:p>
        </w:tc>
        <w:tc>
          <w:tcPr>
            <w:tcW w:type="dxa" w:w="67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التفاصيل</w:t>
            </w:r>
          </w:p>
        </w:tc>
      </w:tr>
      <w:tr>
        <w:tc>
          <w:tcPr>
            <w:tcW w:type="dxa" w:w="2600"/>
            <w:tcMar>
              <w:top w:type="dxa" w:w="70"/>
              <w:left w:type="dxa" w:w="100"/>
              <w:bottom w:type="dxa" w:w="70"/>
              <w:right w:type="dxa" w:w="100"/>
            </w:tcMar>
            <w:vAlign w:val="center"/>
          </w:tcPr>
          <w:p>
            <w:pPr>
              <w:bidi/>
              <w:jc w:val="right"/>
            </w:pPr>
            <w:r>
              <w:rPr>
                <w:rFonts w:ascii="Arial" w:cs="Arial" w:eastAsia="Arial" w:hAnsi="Arial"/>
                <w:sz w:val="20"/>
                <w:szCs w:val="20"/>
                <w:rtl/>
              </w:rPr>
              <w:t xml:space="preserve">اسم المشروع</w:t>
            </w:r>
          </w:p>
        </w:tc>
        <w:tc>
          <w:tcPr>
            <w:tcW w:type="dxa" w:w="6700"/>
            <w:tcMar>
              <w:top w:type="dxa" w:w="70"/>
              <w:left w:type="dxa" w:w="100"/>
              <w:bottom w:type="dxa" w:w="70"/>
              <w:right w:type="dxa" w:w="100"/>
            </w:tcMar>
            <w:vAlign w:val="center"/>
          </w:tcPr>
          <w:p>
            <w:pPr>
              <w:bidi/>
              <w:jc w:val="right"/>
            </w:pPr>
            <w:r>
              <w:rPr>
                <w:rFonts w:ascii="Arial" w:cs="Arial" w:eastAsia="Arial" w:hAnsi="Arial"/>
                <w:sz w:val="20"/>
                <w:szCs w:val="20"/>
                <w:rtl/>
              </w:rPr>
              <w:t xml:space="preserve">EstateFlow — منصة عقارية + CRM للوسطاء</w:t>
            </w:r>
          </w:p>
        </w:tc>
      </w:tr>
      <w:tr>
        <w:tc>
          <w:tcPr>
            <w:tcW w:type="dxa" w:w="2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نوع الوثيقة</w:t>
            </w:r>
          </w:p>
        </w:tc>
        <w:tc>
          <w:tcPr>
            <w:tcW w:type="dxa" w:w="6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Product Requirements Document (PRD)</w:t>
            </w:r>
          </w:p>
        </w:tc>
      </w:tr>
      <w:tr>
        <w:tc>
          <w:tcPr>
            <w:tcW w:type="dxa" w:w="26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الإصدار</w:t>
            </w:r>
          </w:p>
        </w:tc>
        <w:tc>
          <w:tcPr>
            <w:tcW w:type="dxa" w:w="6700"/>
            <w:tcMar>
              <w:top w:type="dxa" w:w="70"/>
              <w:left w:type="dxa" w:w="100"/>
              <w:bottom w:type="dxa" w:w="70"/>
              <w:right w:type="dxa" w:w="100"/>
            </w:tcMar>
            <w:vAlign w:val="center"/>
          </w:tcPr>
          <w:p>
            <w:pPr>
              <w:bidi/>
              <w:jc w:val="right"/>
            </w:pPr>
            <w:r>
              <w:rPr>
                <w:rFonts w:ascii="Arial" w:cs="Arial" w:eastAsia="Arial" w:hAnsi="Arial"/>
                <w:sz w:val="20"/>
                <w:szCs w:val="20"/>
                <w:rtl/>
              </w:rPr>
              <w:t xml:space="preserve">1.0</w:t>
            </w:r>
          </w:p>
        </w:tc>
      </w:tr>
      <w:tr>
        <w:tc>
          <w:tcPr>
            <w:tcW w:type="dxa" w:w="2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تاريخ الإنشاء</w:t>
            </w:r>
          </w:p>
        </w:tc>
        <w:tc>
          <w:tcPr>
            <w:tcW w:type="dxa" w:w="6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20 يوليو 2026</w:t>
            </w:r>
          </w:p>
        </w:tc>
      </w:tr>
      <w:tr>
        <w:tc>
          <w:tcPr>
            <w:tcW w:type="dxa" w:w="26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الغرض</w:t>
            </w:r>
          </w:p>
        </w:tc>
        <w:tc>
          <w:tcPr>
            <w:tcW w:type="dxa" w:w="6700"/>
            <w:tcMar>
              <w:top w:type="dxa" w:w="70"/>
              <w:left w:type="dxa" w:w="100"/>
              <w:bottom w:type="dxa" w:w="70"/>
              <w:right w:type="dxa" w:w="100"/>
            </w:tcMar>
            <w:vAlign w:val="center"/>
          </w:tcPr>
          <w:p>
            <w:pPr>
              <w:bidi/>
              <w:jc w:val="right"/>
            </w:pPr>
            <w:r>
              <w:rPr>
                <w:rFonts w:ascii="Arial" w:cs="Arial" w:eastAsia="Arial" w:hAnsi="Arial"/>
                <w:sz w:val="20"/>
                <w:szCs w:val="20"/>
                <w:rtl/>
              </w:rPr>
              <w:t xml:space="preserve">مشروع تدريبي بمعايير سوق العمل الفعلية — Portfolio / Freelance-ready project</w:t>
            </w:r>
          </w:p>
        </w:tc>
      </w:tr>
      <w:tr>
        <w:tc>
          <w:tcPr>
            <w:tcW w:type="dxa" w:w="2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الجمهور المستهدف للوثيقة</w:t>
            </w:r>
          </w:p>
        </w:tc>
        <w:tc>
          <w:tcPr>
            <w:tcW w:type="dxa" w:w="6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المطور — بمثابة Client Brief حقيقي</w:t>
            </w:r>
          </w:p>
        </w:tc>
      </w:tr>
      <w:tr>
        <w:tc>
          <w:tcPr>
            <w:tcW w:type="dxa" w:w="2600"/>
            <w:tcMar>
              <w:top w:type="dxa" w:w="70"/>
              <w:left w:type="dxa" w:w="100"/>
              <w:bottom w:type="dxa" w:w="70"/>
              <w:right w:type="dxa" w:w="100"/>
            </w:tcMar>
            <w:vAlign w:val="center"/>
          </w:tcPr>
          <w:p>
            <w:pPr>
              <w:bidi/>
              <w:jc w:val="right"/>
            </w:pPr>
            <w:r>
              <w:rPr>
                <w:rFonts w:ascii="Arial" w:cs="Arial" w:eastAsia="Arial" w:hAnsi="Arial"/>
                <w:sz w:val="20"/>
                <w:szCs w:val="20"/>
                <w:rtl/>
              </w:rPr>
              <w:t xml:space="preserve">مستوى الصرامة في التقييم</w:t>
            </w:r>
          </w:p>
        </w:tc>
        <w:tc>
          <w:tcPr>
            <w:tcW w:type="dxa" w:w="6700"/>
            <w:tcMar>
              <w:top w:type="dxa" w:w="70"/>
              <w:left w:type="dxa" w:w="100"/>
              <w:bottom w:type="dxa" w:w="70"/>
              <w:right w:type="dxa" w:w="100"/>
            </w:tcMar>
            <w:vAlign w:val="center"/>
          </w:tcPr>
          <w:p>
            <w:pPr>
              <w:bidi/>
              <w:jc w:val="right"/>
            </w:pPr>
            <w:r>
              <w:rPr>
                <w:rFonts w:ascii="Arial" w:cs="Arial" w:eastAsia="Arial" w:hAnsi="Arial"/>
                <w:sz w:val="20"/>
                <w:szCs w:val="20"/>
                <w:rtl/>
              </w:rPr>
              <w:t xml:space="preserve">مرتفع جداً — يُعامل كمنتج Production وليس تمرين تعليمي</w:t>
            </w:r>
          </w:p>
        </w:tc>
      </w:tr>
    </w:tbl>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2. الملخص التنفيذي (Executive Summary)</w:t>
      </w:r>
    </w:p>
    <w:p>
      <w:pPr>
        <w:bidi/>
        <w:spacing w:after="140" w:line="300"/>
        <w:jc w:val="right"/>
      </w:pPr>
      <w:r>
        <w:rPr>
          <w:rFonts w:ascii="Arial" w:cs="Arial" w:eastAsia="Arial" w:hAnsi="Arial"/>
          <w:sz w:val="21"/>
          <w:szCs w:val="21"/>
          <w:rtl/>
        </w:rPr>
        <w:t xml:space="preserve">EstateFlow منصة عقارية متعددة الأطراف تجمع بين سوق إعلانات عقارية عام (Marketplace) ونظام CRM داخلي للوسطاء العقاريين (Brokers) لإدارة عملائهم المحتملين من أول تواصل حتى إغلاق الصفقة. تتيح للمالك (Owner) نشر عقاره وربطه بوسيط، وللعميل (Client) تصفح العقارات جغرافياً وحجز معاينة والتوقيع على العقد إلكترونياً، بينما يدير الوسيط قمع مبيعات كامل (Sales Pipeline) لكل تواصل يصله.</w:t>
      </w:r>
    </w:p>
    <w:p>
      <w:pPr>
        <w:bidi/>
        <w:spacing w:after="140" w:line="300"/>
        <w:jc w:val="right"/>
      </w:pPr>
      <w:r>
        <w:rPr>
          <w:rFonts w:ascii="Arial" w:cs="Arial" w:eastAsia="Arial" w:hAnsi="Arial"/>
          <w:sz w:val="21"/>
          <w:szCs w:val="21"/>
          <w:rtl/>
        </w:rPr>
        <w:t xml:space="preserve">هذا المشروع يغطي مجموعة معقّدات تقنية نادراً ما تجتمع في مشروع تدريبي واحد: البحث الجغرافي المتقدم (Geo-search)، معالجة وسائط ثقيلة (فيديو وجولات 360)، محرك CRM بحالة معقدة (Lead lifecycle)، وتوقيع إلكتروني مبسّط مع سجل تدقيق (Audit trail) — وهذا ما يجعله أرفع سقفاً تقنياً من نظام حجز تقليدي.</w:t>
      </w:r>
    </w:p>
    <w:p>
      <w:pPr>
        <w:pStyle w:val="Heading3"/>
        <w:bidi/>
        <w:spacing w:after="100" w:before="200"/>
        <w:jc w:val="right"/>
      </w:pPr>
      <w:r>
        <w:rPr>
          <w:rFonts w:ascii="Arial" w:cs="Arial" w:eastAsia="Arial" w:hAnsi="Arial"/>
          <w:b/>
          <w:bCs/>
          <w:color w:val="3E7CB1"/>
          <w:sz w:val="23"/>
          <w:szCs w:val="23"/>
          <w:rtl/>
        </w:rPr>
        <w:t xml:space="preserve">2.1 لماذا هذا المشروع أفضل من مشروع الحجز السابق (ServiceHub)</w:t>
      </w:r>
    </w:p>
    <w:p>
      <w:pPr>
        <w:pStyle w:val="ListParagraph"/>
        <w:numPr>
          <w:ilvl w:val="0"/>
          <w:numId w:val="2"/>
        </w:numPr>
        <w:bidi/>
        <w:spacing w:after="80" w:line="280"/>
        <w:jc w:val="right"/>
      </w:pPr>
      <w:r>
        <w:rPr>
          <w:rFonts w:ascii="Arial" w:cs="Arial" w:eastAsia="Arial" w:hAnsi="Arial"/>
          <w:sz w:val="21"/>
          <w:szCs w:val="21"/>
          <w:rtl/>
        </w:rPr>
        <w:t xml:space="preserve">تعقيد بيانات جغرافية حقيقي: البحث في ServiceHub كان "نطاق بالكيلومتر" بسيطاً، هنا مطلوب فلاتر مركّبة (سعر + مساحة + غرف + نوع + موقع) مع رسم منطقة بحث على الخريطة (Polygon search) — وهذا يتطلب فهم PostGIS الفعلي وليس استعلام SQL بسيط.</w:t>
      </w:r>
    </w:p>
    <w:p>
      <w:pPr>
        <w:pStyle w:val="ListParagraph"/>
        <w:numPr>
          <w:ilvl w:val="0"/>
          <w:numId w:val="2"/>
        </w:numPr>
        <w:bidi/>
        <w:spacing w:after="80" w:line="280"/>
        <w:jc w:val="right"/>
      </w:pPr>
      <w:r>
        <w:rPr>
          <w:rFonts w:ascii="Arial" w:cs="Arial" w:eastAsia="Arial" w:hAnsi="Arial"/>
          <w:sz w:val="21"/>
          <w:szCs w:val="21"/>
          <w:rtl/>
        </w:rPr>
        <w:t xml:space="preserve">معالجة وسائط ثقيلة وغير متزامنة: رفع فيديو وجولة 360 يفرض التعامل مع طوابير معالجة خلفية (Background job queue)، ضغط/تحويل الفيديو، وتوليد صور مصغّرة — وهو تعقيد تقني غائب تماماً عن مشروع الحجز.</w:t>
      </w:r>
    </w:p>
    <w:p>
      <w:pPr>
        <w:pStyle w:val="ListParagraph"/>
        <w:numPr>
          <w:ilvl w:val="0"/>
          <w:numId w:val="2"/>
        </w:numPr>
        <w:bidi/>
        <w:spacing w:after="80" w:line="280"/>
        <w:jc w:val="right"/>
      </w:pPr>
      <w:r>
        <w:rPr>
          <w:rFonts w:ascii="Arial" w:cs="Arial" w:eastAsia="Arial" w:hAnsi="Arial"/>
          <w:sz w:val="21"/>
          <w:szCs w:val="21"/>
          <w:rtl/>
        </w:rPr>
        <w:t xml:space="preserve">محرك CRM بحالة أعمق من الحجز: دورة حياة الـ Lead (جديد → تواصل → معاينة → تفاوض → إغلاق ناجح/فاشل) بها احتمالات وتفرعات وقواعد عمل أكثر من حالة حجز بسيطة (مؤكد/ملغى).</w:t>
      </w:r>
    </w:p>
    <w:p>
      <w:pPr>
        <w:pStyle w:val="ListParagraph"/>
        <w:numPr>
          <w:ilvl w:val="0"/>
          <w:numId w:val="2"/>
        </w:numPr>
        <w:bidi/>
        <w:spacing w:after="80" w:line="280"/>
        <w:jc w:val="right"/>
      </w:pPr>
      <w:r>
        <w:rPr>
          <w:rFonts w:ascii="Arial" w:cs="Arial" w:eastAsia="Arial" w:hAnsi="Arial"/>
          <w:sz w:val="21"/>
          <w:szCs w:val="21"/>
          <w:rtl/>
        </w:rPr>
        <w:t xml:space="preserve">توقيع إلكتروني مع سجل تدقيق قانوني الطابع: هذا يقارب تعقيد أنظمة legal-tech الحقيقية، ويُظهر قدرة على التعامل مع بيانات حساسة قانونياً، وهو معيار مطلوب فعلياً في سوق الفريلانس العقاري.</w:t>
      </w:r>
    </w:p>
    <w:p>
      <w:pPr>
        <w:pStyle w:val="ListParagraph"/>
        <w:numPr>
          <w:ilvl w:val="0"/>
          <w:numId w:val="2"/>
        </w:numPr>
        <w:bidi/>
        <w:spacing w:after="80" w:line="280"/>
        <w:jc w:val="right"/>
      </w:pPr>
      <w:r>
        <w:rPr>
          <w:rFonts w:ascii="Arial" w:cs="Arial" w:eastAsia="Arial" w:hAnsi="Arial"/>
          <w:sz w:val="21"/>
          <w:szCs w:val="21"/>
          <w:rtl/>
        </w:rPr>
        <w:t xml:space="preserve">صلاحيات أدق: العلاقة بين Owner/Broker/Client متغيّرة (نفس العقار قد يُدار من أكثر من وسيط بمراحل مختلفة)، بعكس علاقة Vendor/Customer المباشرة في ServiceHub.</w:t>
      </w:r>
    </w:p>
    <w:p>
      <w:pPr>
        <w:pStyle w:val="ListParagraph"/>
        <w:numPr>
          <w:ilvl w:val="0"/>
          <w:numId w:val="2"/>
        </w:numPr>
        <w:bidi/>
        <w:spacing w:after="80" w:line="280"/>
        <w:jc w:val="right"/>
      </w:pPr>
      <w:r>
        <w:rPr>
          <w:rFonts w:ascii="Arial" w:cs="Arial" w:eastAsia="Arial" w:hAnsi="Arial"/>
          <w:sz w:val="21"/>
          <w:szCs w:val="21"/>
          <w:rtl/>
        </w:rPr>
        <w:t xml:space="preserve">سوقياً: العقارات من أكثر القطاعات التي تطلب أنظمة CRM + إعلانات مدمجة معاً (وليس أحدهما فقط)، مما يجعل هذا المشروع أقرب لطلب عميل حقيقي متكامل.</w:t>
      </w:r>
    </w:p>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3. بيان المشكلة والأهداف (Problem Statement &amp; Goals)</w:t>
      </w:r>
    </w:p>
    <w:p>
      <w:pPr>
        <w:pStyle w:val="Heading3"/>
        <w:bidi/>
        <w:spacing w:after="100" w:before="200"/>
        <w:jc w:val="right"/>
      </w:pPr>
      <w:r>
        <w:rPr>
          <w:rFonts w:ascii="Arial" w:cs="Arial" w:eastAsia="Arial" w:hAnsi="Arial"/>
          <w:b/>
          <w:bCs/>
          <w:color w:val="3E7CB1"/>
          <w:sz w:val="23"/>
          <w:szCs w:val="23"/>
          <w:rtl/>
        </w:rPr>
        <w:t xml:space="preserve">3.1 المشكلة</w:t>
      </w:r>
    </w:p>
    <w:p>
      <w:pPr>
        <w:bidi/>
        <w:spacing w:after="140" w:line="300"/>
        <w:jc w:val="right"/>
      </w:pPr>
      <w:r>
        <w:rPr>
          <w:rFonts w:ascii="Arial" w:cs="Arial" w:eastAsia="Arial" w:hAnsi="Arial"/>
          <w:sz w:val="21"/>
          <w:szCs w:val="21"/>
          <w:rtl/>
        </w:rPr>
        <w:t xml:space="preserve">الوسطاء العقاريون المستقلون ومكاتب العقار الصغيرة يديرون إعلاناتهم عبر مجموعات واتساب ومنصات إعلانات عامة غير متخصصة، بينما يتابعون عملاءهم المحتملين عبر ملاحظات متفرقة أو Excel، مما يفقدهم فرص بيع حقيقية بسبب غياب متابعة منظمة، وتضيع تفاصيل العقار (وسائط، مواصفات) بلا هيكلة تسمح بالبحث الجغرافي الفعلي.</w:t>
      </w:r>
    </w:p>
    <w:p>
      <w:pPr>
        <w:pStyle w:val="Heading3"/>
        <w:bidi/>
        <w:spacing w:after="100" w:before="200"/>
        <w:jc w:val="right"/>
      </w:pPr>
      <w:r>
        <w:rPr>
          <w:rFonts w:ascii="Arial" w:cs="Arial" w:eastAsia="Arial" w:hAnsi="Arial"/>
          <w:b/>
          <w:bCs/>
          <w:color w:val="3E7CB1"/>
          <w:sz w:val="23"/>
          <w:szCs w:val="23"/>
          <w:rtl/>
        </w:rPr>
        <w:t xml:space="preserve">3.2 أهداف المنتج</w:t>
      </w:r>
    </w:p>
    <w:p>
      <w:pPr>
        <w:pStyle w:val="ListParagraph"/>
        <w:numPr>
          <w:ilvl w:val="0"/>
          <w:numId w:val="3"/>
        </w:numPr>
        <w:bidi/>
        <w:spacing w:after="80" w:line="280"/>
        <w:jc w:val="right"/>
      </w:pPr>
      <w:r>
        <w:rPr>
          <w:rFonts w:ascii="Arial" w:cs="Arial" w:eastAsia="Arial" w:hAnsi="Arial"/>
          <w:sz w:val="21"/>
          <w:szCs w:val="21"/>
          <w:rtl/>
        </w:rPr>
        <w:t xml:space="preserve">توفير سوق عقاري تصفّح فيه العقارات جغرافياً وبصرياً (صور، فيديو، جولة 360) بدقة.</w:t>
      </w:r>
    </w:p>
    <w:p>
      <w:pPr>
        <w:pStyle w:val="ListParagraph"/>
        <w:numPr>
          <w:ilvl w:val="0"/>
          <w:numId w:val="3"/>
        </w:numPr>
        <w:bidi/>
        <w:spacing w:after="80" w:line="280"/>
        <w:jc w:val="right"/>
      </w:pPr>
      <w:r>
        <w:rPr>
          <w:rFonts w:ascii="Arial" w:cs="Arial" w:eastAsia="Arial" w:hAnsi="Arial"/>
          <w:sz w:val="21"/>
          <w:szCs w:val="21"/>
          <w:rtl/>
        </w:rPr>
        <w:t xml:space="preserve">تمكين الوسيط من إدارة كل عميل محتمل ضمن قمع مبيعات واضح المراحل، مع تذكيرات متابعة.</w:t>
      </w:r>
    </w:p>
    <w:p>
      <w:pPr>
        <w:pStyle w:val="ListParagraph"/>
        <w:numPr>
          <w:ilvl w:val="0"/>
          <w:numId w:val="3"/>
        </w:numPr>
        <w:bidi/>
        <w:spacing w:after="80" w:line="280"/>
        <w:jc w:val="right"/>
      </w:pPr>
      <w:r>
        <w:rPr>
          <w:rFonts w:ascii="Arial" w:cs="Arial" w:eastAsia="Arial" w:hAnsi="Arial"/>
          <w:sz w:val="21"/>
          <w:szCs w:val="21"/>
          <w:rtl/>
        </w:rPr>
        <w:t xml:space="preserve">تبسيط جدولة المعاينات دون تعارض مواعيد، مشابهاً لصرامة أنظمة الحجز لكن مرتبطاً بعقار ووسيط محددين.</w:t>
      </w:r>
    </w:p>
    <w:p>
      <w:pPr>
        <w:pStyle w:val="ListParagraph"/>
        <w:numPr>
          <w:ilvl w:val="0"/>
          <w:numId w:val="3"/>
        </w:numPr>
        <w:bidi/>
        <w:spacing w:after="80" w:line="280"/>
        <w:jc w:val="right"/>
      </w:pPr>
      <w:r>
        <w:rPr>
          <w:rFonts w:ascii="Arial" w:cs="Arial" w:eastAsia="Arial" w:hAnsi="Arial"/>
          <w:sz w:val="21"/>
          <w:szCs w:val="21"/>
          <w:rtl/>
        </w:rPr>
        <w:t xml:space="preserve">توفير مسار توقيع عقد إلكتروني موثّق (سجل تدقيق كامل: من وقّع، متى، من أي عنوان IP، وتجزئة المستند/hash).</w:t>
      </w:r>
    </w:p>
    <w:p>
      <w:pPr>
        <w:pStyle w:val="Heading3"/>
        <w:bidi/>
        <w:spacing w:after="100" w:before="200"/>
        <w:jc w:val="right"/>
      </w:pPr>
      <w:r>
        <w:rPr>
          <w:rFonts w:ascii="Arial" w:cs="Arial" w:eastAsia="Arial" w:hAnsi="Arial"/>
          <w:b/>
          <w:bCs/>
          <w:color w:val="3E7CB1"/>
          <w:sz w:val="23"/>
          <w:szCs w:val="23"/>
          <w:rtl/>
        </w:rPr>
        <w:t xml:space="preserve">3.3 مؤشرات النجاح (Success Metrics)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المؤشر</w:t>
            </w:r>
          </w:p>
        </w:tc>
        <w:tc>
          <w:tcPr>
            <w:tcW w:type="dxa" w:w="51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الهدف المستهدف (مرحلة MVP)</w:t>
            </w:r>
          </w:p>
        </w:tc>
      </w:tr>
      <w:tr>
        <w:tc>
          <w:tcPr>
            <w:tcW w:type="dxa" w:w="4200"/>
            <w:tcMar>
              <w:top w:type="dxa" w:w="70"/>
              <w:left w:type="dxa" w:w="100"/>
              <w:bottom w:type="dxa" w:w="70"/>
              <w:right w:type="dxa" w:w="100"/>
            </w:tcMar>
            <w:vAlign w:val="center"/>
          </w:tcPr>
          <w:p>
            <w:pPr>
              <w:bidi/>
              <w:jc w:val="right"/>
            </w:pPr>
            <w:r>
              <w:rPr>
                <w:rFonts w:ascii="Arial" w:cs="Arial" w:eastAsia="Arial" w:hAnsi="Arial"/>
                <w:sz w:val="20"/>
                <w:szCs w:val="20"/>
                <w:rtl/>
              </w:rPr>
              <w:t xml:space="preserve">زمن استجابة بحث جغرافي (P95)</w:t>
            </w:r>
          </w:p>
        </w:tc>
        <w:tc>
          <w:tcPr>
            <w:tcW w:type="dxa" w:w="5100"/>
            <w:tcMar>
              <w:top w:type="dxa" w:w="70"/>
              <w:left w:type="dxa" w:w="100"/>
              <w:bottom w:type="dxa" w:w="70"/>
              <w:right w:type="dxa" w:w="100"/>
            </w:tcMar>
            <w:vAlign w:val="center"/>
          </w:tcPr>
          <w:p>
            <w:pPr>
              <w:bidi/>
              <w:jc w:val="right"/>
            </w:pPr>
            <w:r>
              <w:rPr>
                <w:rFonts w:ascii="Arial" w:cs="Arial" w:eastAsia="Arial" w:hAnsi="Arial"/>
                <w:sz w:val="20"/>
                <w:szCs w:val="20"/>
                <w:rtl/>
              </w:rPr>
              <w:t xml:space="preserve">أقل من 400ms لاستعلام يضم فلاتر متعددة + نطاق جغرافي</w:t>
            </w:r>
          </w:p>
        </w:tc>
      </w:tr>
      <w:tr>
        <w:tc>
          <w:tcPr>
            <w:tcW w:type="dxa" w:w="42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زمن معالجة الفيديو في الخلفية</w:t>
            </w:r>
          </w:p>
        </w:tc>
        <w:tc>
          <w:tcPr>
            <w:tcW w:type="dxa" w:w="51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أقل من 5 دقائق لفيديو حتى 5 دقائق بجودة 1080p</w:t>
            </w:r>
          </w:p>
        </w:tc>
      </w:tr>
      <w:tr>
        <w:tc>
          <w:tcPr>
            <w:tcW w:type="dxa" w:w="4200"/>
            <w:tcMar>
              <w:top w:type="dxa" w:w="70"/>
              <w:left w:type="dxa" w:w="100"/>
              <w:bottom w:type="dxa" w:w="70"/>
              <w:right w:type="dxa" w:w="100"/>
            </w:tcMar>
            <w:vAlign w:val="center"/>
          </w:tcPr>
          <w:p>
            <w:pPr>
              <w:bidi/>
              <w:jc w:val="right"/>
            </w:pPr>
            <w:r>
              <w:rPr>
                <w:rFonts w:ascii="Arial" w:cs="Arial" w:eastAsia="Arial" w:hAnsi="Arial"/>
                <w:sz w:val="20"/>
                <w:szCs w:val="20"/>
                <w:rtl/>
              </w:rPr>
              <w:t xml:space="preserve">معدل نجاح رفع الوسائط</w:t>
            </w:r>
          </w:p>
        </w:tc>
        <w:tc>
          <w:tcPr>
            <w:tcW w:type="dxa" w:w="5100"/>
            <w:tcMar>
              <w:top w:type="dxa" w:w="70"/>
              <w:left w:type="dxa" w:w="100"/>
              <w:bottom w:type="dxa" w:w="70"/>
              <w:right w:type="dxa" w:w="100"/>
            </w:tcMar>
            <w:vAlign w:val="center"/>
          </w:tcPr>
          <w:p>
            <w:pPr>
              <w:bidi/>
              <w:jc w:val="right"/>
            </w:pPr>
            <w:r>
              <w:rPr>
                <w:rFonts w:ascii="Arial" w:cs="Arial" w:eastAsia="Arial" w:hAnsi="Arial"/>
                <w:sz w:val="20"/>
                <w:szCs w:val="20"/>
                <w:rtl/>
              </w:rPr>
              <w:t xml:space="preserve">أعلى من 98%</w:t>
            </w:r>
          </w:p>
        </w:tc>
      </w:tr>
      <w:tr>
        <w:tc>
          <w:tcPr>
            <w:tcW w:type="dxa" w:w="42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معدل تعارض مواعيد المعاينة</w:t>
            </w:r>
          </w:p>
        </w:tc>
        <w:tc>
          <w:tcPr>
            <w:tcW w:type="dxa" w:w="51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0% — يجب أن يكون مستحيلاً منطقياً كما في نظام الحجز</w:t>
            </w:r>
          </w:p>
        </w:tc>
      </w:tr>
      <w:tr>
        <w:tc>
          <w:tcPr>
            <w:tcW w:type="dxa" w:w="4200"/>
            <w:tcMar>
              <w:top w:type="dxa" w:w="70"/>
              <w:left w:type="dxa" w:w="100"/>
              <w:bottom w:type="dxa" w:w="70"/>
              <w:right w:type="dxa" w:w="100"/>
            </w:tcMar>
            <w:vAlign w:val="center"/>
          </w:tcPr>
          <w:p>
            <w:pPr>
              <w:bidi/>
              <w:jc w:val="right"/>
            </w:pPr>
            <w:r>
              <w:rPr>
                <w:rFonts w:ascii="Arial" w:cs="Arial" w:eastAsia="Arial" w:hAnsi="Arial"/>
                <w:sz w:val="20"/>
                <w:szCs w:val="20"/>
                <w:rtl/>
              </w:rPr>
              <w:t xml:space="preserve">تغطية الاختبارات للموديولات الحرجة</w:t>
            </w:r>
          </w:p>
        </w:tc>
        <w:tc>
          <w:tcPr>
            <w:tcW w:type="dxa" w:w="5100"/>
            <w:tcMar>
              <w:top w:type="dxa" w:w="70"/>
              <w:left w:type="dxa" w:w="100"/>
              <w:bottom w:type="dxa" w:w="70"/>
              <w:right w:type="dxa" w:w="100"/>
            </w:tcMar>
            <w:vAlign w:val="center"/>
          </w:tcPr>
          <w:p>
            <w:pPr>
              <w:bidi/>
              <w:jc w:val="right"/>
            </w:pPr>
            <w:r>
              <w:rPr>
                <w:rFonts w:ascii="Arial" w:cs="Arial" w:eastAsia="Arial" w:hAnsi="Arial"/>
                <w:sz w:val="20"/>
                <w:szCs w:val="20"/>
                <w:rtl/>
              </w:rPr>
              <w:t xml:space="preserve">لا تقل عن 70% (Auth, Leads pipeline, Viewing scheduling, Contracts)</w:t>
            </w:r>
          </w:p>
        </w:tc>
      </w:tr>
      <w:tr>
        <w:tc>
          <w:tcPr>
            <w:tcW w:type="dxa" w:w="42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توفر النظام (Uptime المستهدف بعد النشر)</w:t>
            </w:r>
          </w:p>
        </w:tc>
        <w:tc>
          <w:tcPr>
            <w:tcW w:type="dxa" w:w="51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99.5%</w:t>
            </w:r>
          </w:p>
        </w:tc>
      </w:tr>
    </w:tbl>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4. المستخدمون والشخصيات المستهدفة (Users &amp; Personas)</w:t>
      </w:r>
    </w:p>
    <w:p>
      <w:pPr>
        <w:pStyle w:val="Heading3"/>
        <w:bidi/>
        <w:spacing w:after="100" w:before="200"/>
        <w:jc w:val="right"/>
      </w:pPr>
      <w:r>
        <w:rPr>
          <w:rFonts w:ascii="Arial" w:cs="Arial" w:eastAsia="Arial" w:hAnsi="Arial"/>
          <w:b/>
          <w:bCs/>
          <w:color w:val="3E7CB1"/>
          <w:sz w:val="23"/>
          <w:szCs w:val="23"/>
          <w:rtl/>
        </w:rPr>
        <w:t xml:space="preserve">4.1 Persona 1 — مالك العقار (Owner)</w:t>
      </w:r>
    </w:p>
    <w:p>
      <w:pPr>
        <w:bidi/>
        <w:spacing w:after="140" w:line="300"/>
        <w:jc w:val="right"/>
      </w:pPr>
      <w:r>
        <w:rPr>
          <w:rFonts w:ascii="Arial" w:cs="Arial" w:eastAsia="Arial" w:hAnsi="Arial"/>
          <w:sz w:val="21"/>
          <w:szCs w:val="21"/>
          <w:rtl/>
        </w:rPr>
        <w:t xml:space="preserve">خالد، 45 عاماً، يملك شقتين للإيجار وأرضاً للبيع. يريد نشر عقاراته وربطها بوسيط موثوق يتولى التواصل مع المهتمين، مع رؤية تقارير بسيطة عن عدد المشاهدات والاهتمام.</w:t>
      </w:r>
    </w:p>
    <w:p>
      <w:pPr>
        <w:pStyle w:val="Heading3"/>
        <w:bidi/>
        <w:spacing w:after="100" w:before="200"/>
        <w:jc w:val="right"/>
      </w:pPr>
      <w:r>
        <w:rPr>
          <w:rFonts w:ascii="Arial" w:cs="Arial" w:eastAsia="Arial" w:hAnsi="Arial"/>
          <w:b/>
          <w:bCs/>
          <w:color w:val="3E7CB1"/>
          <w:sz w:val="23"/>
          <w:szCs w:val="23"/>
          <w:rtl/>
        </w:rPr>
        <w:t xml:space="preserve">4.2 Persona 2 — الوسيط العقاري (Broker/Agent)</w:t>
      </w:r>
    </w:p>
    <w:p>
      <w:pPr>
        <w:bidi/>
        <w:spacing w:after="140" w:line="300"/>
        <w:jc w:val="right"/>
      </w:pPr>
      <w:r>
        <w:rPr>
          <w:rFonts w:ascii="Arial" w:cs="Arial" w:eastAsia="Arial" w:hAnsi="Arial"/>
          <w:sz w:val="21"/>
          <w:szCs w:val="21"/>
          <w:rtl/>
        </w:rPr>
        <w:t xml:space="preserve">منى، 30 عاماً، وسيطة عقارية مستقلة تدير عشرات العملاء المحتملين أسبوعياً. تحتاج لوحة CRM تُظهر لها من يحتاج متابعة اليوم، ومن هو في مرحلة تفاوض متقدمة، دون أن تفقد أي عميل بين المحادثات المتفرقة.</w:t>
      </w:r>
    </w:p>
    <w:p>
      <w:pPr>
        <w:pStyle w:val="Heading3"/>
        <w:bidi/>
        <w:spacing w:after="100" w:before="200"/>
        <w:jc w:val="right"/>
      </w:pPr>
      <w:r>
        <w:rPr>
          <w:rFonts w:ascii="Arial" w:cs="Arial" w:eastAsia="Arial" w:hAnsi="Arial"/>
          <w:b/>
          <w:bCs/>
          <w:color w:val="3E7CB1"/>
          <w:sz w:val="23"/>
          <w:szCs w:val="23"/>
          <w:rtl/>
        </w:rPr>
        <w:t xml:space="preserve">4.3 Persona 3 — العميل/المشتري أو المستأجر (Client)</w:t>
      </w:r>
    </w:p>
    <w:p>
      <w:pPr>
        <w:bidi/>
        <w:spacing w:after="140" w:line="300"/>
        <w:jc w:val="right"/>
      </w:pPr>
      <w:r>
        <w:rPr>
          <w:rFonts w:ascii="Arial" w:cs="Arial" w:eastAsia="Arial" w:hAnsi="Arial"/>
          <w:sz w:val="21"/>
          <w:szCs w:val="21"/>
          <w:rtl/>
        </w:rPr>
        <w:t xml:space="preserve">عمر، 27 عاماً، يبحث عن شقة للإيجار ضمن نطاق جغرافي محدد قرب عمله وبميزانية محددة، ويريد معاينة العقار افتراضياً عبر جولة 360 قبل حجز موعد معاينة فعلي.</w:t>
      </w:r>
    </w:p>
    <w:p>
      <w:pPr>
        <w:pStyle w:val="Heading3"/>
        <w:bidi/>
        <w:spacing w:after="100" w:before="200"/>
        <w:jc w:val="right"/>
      </w:pPr>
      <w:r>
        <w:rPr>
          <w:rFonts w:ascii="Arial" w:cs="Arial" w:eastAsia="Arial" w:hAnsi="Arial"/>
          <w:b/>
          <w:bCs/>
          <w:color w:val="3E7CB1"/>
          <w:sz w:val="23"/>
          <w:szCs w:val="23"/>
          <w:rtl/>
        </w:rPr>
        <w:t xml:space="preserve">4.4 Persona 4 — مدير المنصة (Admin)</w:t>
      </w:r>
    </w:p>
    <w:p>
      <w:pPr>
        <w:bidi/>
        <w:spacing w:after="140" w:line="300"/>
        <w:jc w:val="right"/>
      </w:pPr>
      <w:r>
        <w:rPr>
          <w:rFonts w:ascii="Arial" w:cs="Arial" w:eastAsia="Arial" w:hAnsi="Arial"/>
          <w:sz w:val="21"/>
          <w:szCs w:val="21"/>
          <w:rtl/>
        </w:rPr>
        <w:t xml:space="preserve">فريق تشغيل المنصة، مسؤول عن التحقق من صحة الإعلانات (منع إعلانات وهمية)، اعتماد الوسطاء، وحل أي نزاع متعلق بعقد أو معاينة.</w:t>
      </w:r>
    </w:p>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5. نطاق المشروع (Scope)</w:t>
      </w:r>
    </w:p>
    <w:p>
      <w:pPr>
        <w:pStyle w:val="Heading3"/>
        <w:bidi/>
        <w:spacing w:after="100" w:before="200"/>
        <w:jc w:val="right"/>
      </w:pPr>
      <w:r>
        <w:rPr>
          <w:rFonts w:ascii="Arial" w:cs="Arial" w:eastAsia="Arial" w:hAnsi="Arial"/>
          <w:b/>
          <w:bCs/>
          <w:color w:val="3E7CB1"/>
          <w:sz w:val="23"/>
          <w:szCs w:val="23"/>
          <w:rtl/>
        </w:rPr>
        <w:t xml:space="preserve">5.1 ضمن النطاق (In Scope) — المرحلة الأولى (MVP)</w:t>
      </w:r>
    </w:p>
    <w:p>
      <w:pPr>
        <w:pStyle w:val="ListParagraph"/>
        <w:numPr>
          <w:ilvl w:val="0"/>
          <w:numId w:val="2"/>
        </w:numPr>
        <w:bidi/>
        <w:spacing w:after="80" w:line="280"/>
        <w:jc w:val="right"/>
      </w:pPr>
      <w:r>
        <w:rPr>
          <w:rFonts w:ascii="Arial" w:cs="Arial" w:eastAsia="Arial" w:hAnsi="Arial"/>
          <w:sz w:val="21"/>
          <w:szCs w:val="21"/>
          <w:rtl/>
        </w:rPr>
        <w:t xml:space="preserve">تسجيل دخول وتسجيل حسابات بأربعة أدوار (Admin, Owner, Broker, Client).</w:t>
      </w:r>
    </w:p>
    <w:p>
      <w:pPr>
        <w:pStyle w:val="ListParagraph"/>
        <w:numPr>
          <w:ilvl w:val="0"/>
          <w:numId w:val="2"/>
        </w:numPr>
        <w:bidi/>
        <w:spacing w:after="80" w:line="280"/>
        <w:jc w:val="right"/>
      </w:pPr>
      <w:r>
        <w:rPr>
          <w:rFonts w:ascii="Arial" w:cs="Arial" w:eastAsia="Arial" w:hAnsi="Arial"/>
          <w:sz w:val="21"/>
          <w:szCs w:val="21"/>
          <w:rtl/>
        </w:rPr>
        <w:t xml:space="preserve">إدارة إعلانات عقارية كاملة (CRUD) مع رفع صور، فيديو، ورابط/تضمين جولة 360.</w:t>
      </w:r>
    </w:p>
    <w:p>
      <w:pPr>
        <w:pStyle w:val="ListParagraph"/>
        <w:numPr>
          <w:ilvl w:val="0"/>
          <w:numId w:val="2"/>
        </w:numPr>
        <w:bidi/>
        <w:spacing w:after="80" w:line="280"/>
        <w:jc w:val="right"/>
      </w:pPr>
      <w:r>
        <w:rPr>
          <w:rFonts w:ascii="Arial" w:cs="Arial" w:eastAsia="Arial" w:hAnsi="Arial"/>
          <w:sz w:val="21"/>
          <w:szCs w:val="21"/>
          <w:rtl/>
        </w:rPr>
        <w:t xml:space="preserve">بحث جغرافي متقدم: خريطة تفاعلية، فلترة مركّبة، رسم نطاق بحث (radius أو polygon مبسّط).</w:t>
      </w:r>
    </w:p>
    <w:p>
      <w:pPr>
        <w:pStyle w:val="ListParagraph"/>
        <w:numPr>
          <w:ilvl w:val="0"/>
          <w:numId w:val="2"/>
        </w:numPr>
        <w:bidi/>
        <w:spacing w:after="80" w:line="280"/>
        <w:jc w:val="right"/>
      </w:pPr>
      <w:r>
        <w:rPr>
          <w:rFonts w:ascii="Arial" w:cs="Arial" w:eastAsia="Arial" w:hAnsi="Arial"/>
          <w:sz w:val="21"/>
          <w:szCs w:val="21"/>
          <w:rtl/>
        </w:rPr>
        <w:t xml:space="preserve">نظام جدولة معاينات مع منع تعارض المواعيد على مستوى قاعدة البيانات.</w:t>
      </w:r>
    </w:p>
    <w:p>
      <w:pPr>
        <w:pStyle w:val="ListParagraph"/>
        <w:numPr>
          <w:ilvl w:val="0"/>
          <w:numId w:val="2"/>
        </w:numPr>
        <w:bidi/>
        <w:spacing w:after="80" w:line="280"/>
        <w:jc w:val="right"/>
      </w:pPr>
      <w:r>
        <w:rPr>
          <w:rFonts w:ascii="Arial" w:cs="Arial" w:eastAsia="Arial" w:hAnsi="Arial"/>
          <w:sz w:val="21"/>
          <w:szCs w:val="21"/>
          <w:rtl/>
        </w:rPr>
        <w:t xml:space="preserve">نظام CRM كامل للوسيط: قمع مبيعات (Kanban)، ملاحظات، تذكيرات متابعة، مصدر العميل المحتمل.</w:t>
      </w:r>
    </w:p>
    <w:p>
      <w:pPr>
        <w:pStyle w:val="ListParagraph"/>
        <w:numPr>
          <w:ilvl w:val="0"/>
          <w:numId w:val="2"/>
        </w:numPr>
        <w:bidi/>
        <w:spacing w:after="80" w:line="280"/>
        <w:jc w:val="right"/>
      </w:pPr>
      <w:r>
        <w:rPr>
          <w:rFonts w:ascii="Arial" w:cs="Arial" w:eastAsia="Arial" w:hAnsi="Arial"/>
          <w:sz w:val="21"/>
          <w:szCs w:val="21"/>
          <w:rtl/>
        </w:rPr>
        <w:t xml:space="preserve">عقود إلكترونية: توليد PDF من قالب، تدفق توقيع بسيط (نص + توقيع مرسوم/مكتوب)، سجل تدقيق كامل.</w:t>
      </w:r>
    </w:p>
    <w:p>
      <w:pPr>
        <w:pStyle w:val="ListParagraph"/>
        <w:numPr>
          <w:ilvl w:val="0"/>
          <w:numId w:val="2"/>
        </w:numPr>
        <w:bidi/>
        <w:spacing w:after="80" w:line="280"/>
        <w:jc w:val="right"/>
      </w:pPr>
      <w:r>
        <w:rPr>
          <w:rFonts w:ascii="Arial" w:cs="Arial" w:eastAsia="Arial" w:hAnsi="Arial"/>
          <w:sz w:val="21"/>
          <w:szCs w:val="21"/>
          <w:rtl/>
        </w:rPr>
        <w:t xml:space="preserve">لوحة Admin: اعتماد الوسطاء، مراجعة الإعلانات المُبلّغ عنها، تقارير عامة.</w:t>
      </w:r>
    </w:p>
    <w:p>
      <w:pPr>
        <w:pStyle w:val="ListParagraph"/>
        <w:numPr>
          <w:ilvl w:val="0"/>
          <w:numId w:val="2"/>
        </w:numPr>
        <w:bidi/>
        <w:spacing w:after="80" w:line="280"/>
        <w:jc w:val="right"/>
      </w:pPr>
      <w:r>
        <w:rPr>
          <w:rFonts w:ascii="Arial" w:cs="Arial" w:eastAsia="Arial" w:hAnsi="Arial"/>
          <w:sz w:val="21"/>
          <w:szCs w:val="21"/>
          <w:rtl/>
        </w:rPr>
        <w:t xml:space="preserve">إشعارات لحظية (طلب معاينة جديد، تحديث حالة Lead، عقد جاهز للتوقيع).</w:t>
      </w:r>
    </w:p>
    <w:p>
      <w:pPr>
        <w:pStyle w:val="ListParagraph"/>
        <w:numPr>
          <w:ilvl w:val="0"/>
          <w:numId w:val="2"/>
        </w:numPr>
        <w:bidi/>
        <w:spacing w:after="80" w:line="280"/>
        <w:jc w:val="right"/>
      </w:pPr>
      <w:r>
        <w:rPr>
          <w:rFonts w:ascii="Arial" w:cs="Arial" w:eastAsia="Arial" w:hAnsi="Arial"/>
          <w:sz w:val="21"/>
          <w:szCs w:val="21"/>
          <w:rtl/>
        </w:rPr>
        <w:t xml:space="preserve">دعم لغتين (عربي/إنجليزي) مع دعم كامل لـ RTL.</w:t>
      </w:r>
    </w:p>
    <w:p>
      <w:pPr>
        <w:pStyle w:val="Heading3"/>
        <w:bidi/>
        <w:spacing w:after="100" w:before="200"/>
        <w:jc w:val="right"/>
      </w:pPr>
      <w:r>
        <w:rPr>
          <w:rFonts w:ascii="Arial" w:cs="Arial" w:eastAsia="Arial" w:hAnsi="Arial"/>
          <w:b/>
          <w:bCs/>
          <w:color w:val="3E7CB1"/>
          <w:sz w:val="23"/>
          <w:szCs w:val="23"/>
          <w:rtl/>
        </w:rPr>
        <w:t xml:space="preserve">5.2 خارج النطاق حالياً (Out of Scope — مراحل قادمة)</w:t>
      </w:r>
    </w:p>
    <w:p>
      <w:pPr>
        <w:pStyle w:val="ListParagraph"/>
        <w:numPr>
          <w:ilvl w:val="0"/>
          <w:numId w:val="2"/>
        </w:numPr>
        <w:bidi/>
        <w:spacing w:after="80" w:line="280"/>
        <w:jc w:val="right"/>
      </w:pPr>
      <w:r>
        <w:rPr>
          <w:rFonts w:ascii="Arial" w:cs="Arial" w:eastAsia="Arial" w:hAnsi="Arial"/>
          <w:sz w:val="21"/>
          <w:szCs w:val="21"/>
          <w:rtl/>
        </w:rPr>
        <w:t xml:space="preserve">توقيع إلكتروني بمعيار قانوني كامل (مثل تكامل DocuSign/دعم توثيق حكومي) — يُكتفى بمسار مبسّط موثّق داخلياً في MVP.</w:t>
      </w:r>
    </w:p>
    <w:p>
      <w:pPr>
        <w:pStyle w:val="ListParagraph"/>
        <w:numPr>
          <w:ilvl w:val="0"/>
          <w:numId w:val="2"/>
        </w:numPr>
        <w:bidi/>
        <w:spacing w:after="80" w:line="280"/>
        <w:jc w:val="right"/>
      </w:pPr>
      <w:r>
        <w:rPr>
          <w:rFonts w:ascii="Arial" w:cs="Arial" w:eastAsia="Arial" w:hAnsi="Arial"/>
          <w:sz w:val="21"/>
          <w:szCs w:val="21"/>
          <w:rtl/>
        </w:rPr>
        <w:t xml:space="preserve">تطبيق الموبايل الأصلي (React Native) — الـ API يُبنى بشكل يدعمه لاحقاً.</w:t>
      </w:r>
    </w:p>
    <w:p>
      <w:pPr>
        <w:pStyle w:val="ListParagraph"/>
        <w:numPr>
          <w:ilvl w:val="0"/>
          <w:numId w:val="2"/>
        </w:numPr>
        <w:bidi/>
        <w:spacing w:after="80" w:line="280"/>
        <w:jc w:val="right"/>
      </w:pPr>
      <w:r>
        <w:rPr>
          <w:rFonts w:ascii="Arial" w:cs="Arial" w:eastAsia="Arial" w:hAnsi="Arial"/>
          <w:sz w:val="21"/>
          <w:szCs w:val="21"/>
          <w:rtl/>
        </w:rPr>
        <w:t xml:space="preserve">دفع إلكتروني لعمولات الوسيط (يُكتفى بتتبع العمولة يدوياً في هذه المرحلة، دون بوابة دفع فعلية).</w:t>
      </w:r>
    </w:p>
    <w:p>
      <w:pPr>
        <w:pStyle w:val="ListParagraph"/>
        <w:numPr>
          <w:ilvl w:val="0"/>
          <w:numId w:val="2"/>
        </w:numPr>
        <w:bidi/>
        <w:spacing w:after="80" w:line="280"/>
        <w:jc w:val="right"/>
      </w:pPr>
      <w:r>
        <w:rPr>
          <w:rFonts w:ascii="Arial" w:cs="Arial" w:eastAsia="Arial" w:hAnsi="Arial"/>
          <w:sz w:val="21"/>
          <w:szCs w:val="21"/>
          <w:rtl/>
        </w:rPr>
        <w:t xml:space="preserve">محرك توصية عقارات بالذكاء الاصطناعي (Recommendation engine) — يُدرس بعد التحقق من نجاح MVP.</w:t>
      </w:r>
    </w:p>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6. الأدوار والصلاحيات (Roles &amp; Permissions)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900"/>
        <w:gridCol w:w="1600"/>
        <w:gridCol w:w="1700"/>
      </w:tblGrid>
      <w:tr>
        <w:trPr>
          <w:tblHeader/>
        </w:trPr>
        <w:tc>
          <w:tcPr>
            <w:tcW w:type="dxa" w:w="27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الصلاحية</w:t>
            </w:r>
          </w:p>
        </w:tc>
        <w:tc>
          <w:tcPr>
            <w:tcW w:type="dxa" w:w="15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Owner</w:t>
            </w:r>
          </w:p>
        </w:tc>
        <w:tc>
          <w:tcPr>
            <w:tcW w:type="dxa" w:w="19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Broker</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Client</w:t>
            </w:r>
          </w:p>
        </w:tc>
        <w:tc>
          <w:tcPr>
            <w:tcW w:type="dxa" w:w="17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Admin</w:t>
            </w:r>
          </w:p>
        </w:tc>
      </w:tr>
      <w:tr>
        <w:tc>
          <w:tcPr>
            <w:tcW w:type="dxa" w:w="2700"/>
            <w:tcMar>
              <w:top w:type="dxa" w:w="70"/>
              <w:left w:type="dxa" w:w="100"/>
              <w:bottom w:type="dxa" w:w="70"/>
              <w:right w:type="dxa" w:w="100"/>
            </w:tcMar>
            <w:vAlign w:val="center"/>
          </w:tcPr>
          <w:p>
            <w:pPr>
              <w:bidi/>
              <w:jc w:val="right"/>
            </w:pPr>
            <w:r>
              <w:rPr>
                <w:rFonts w:ascii="Arial" w:cs="Arial" w:eastAsia="Arial" w:hAnsi="Arial"/>
                <w:sz w:val="20"/>
                <w:szCs w:val="20"/>
                <w:rtl/>
              </w:rPr>
              <w:t xml:space="preserve">نشر/تعديل عقار خاص به</w:t>
            </w:r>
          </w:p>
        </w:tc>
        <w:tc>
          <w:tcPr>
            <w:tcW w:type="dxa" w:w="15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900"/>
            <w:tcMar>
              <w:top w:type="dxa" w:w="70"/>
              <w:left w:type="dxa" w:w="100"/>
              <w:bottom w:type="dxa" w:w="70"/>
              <w:right w:type="dxa" w:w="100"/>
            </w:tcMar>
            <w:vAlign w:val="center"/>
          </w:tcPr>
          <w:p>
            <w:pPr>
              <w:bidi/>
              <w:jc w:val="right"/>
            </w:pPr>
            <w:r>
              <w:rPr>
                <w:rFonts w:ascii="Arial" w:cs="Arial" w:eastAsia="Arial" w:hAnsi="Arial"/>
                <w:sz w:val="20"/>
                <w:szCs w:val="20"/>
                <w:rtl/>
              </w:rPr>
              <w:t xml:space="preserve">✔ (إن كان مُسنداً له)</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7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2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ربط عقار بوسيط</w:t>
            </w:r>
          </w:p>
        </w:tc>
        <w:tc>
          <w:tcPr>
            <w:tcW w:type="dxa" w:w="1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9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 (عند نزاع)</w:t>
            </w:r>
          </w:p>
        </w:tc>
      </w:tr>
      <w:tr>
        <w:tc>
          <w:tcPr>
            <w:tcW w:type="dxa" w:w="2700"/>
            <w:tcMar>
              <w:top w:type="dxa" w:w="70"/>
              <w:left w:type="dxa" w:w="100"/>
              <w:bottom w:type="dxa" w:w="70"/>
              <w:right w:type="dxa" w:w="100"/>
            </w:tcMar>
            <w:vAlign w:val="center"/>
          </w:tcPr>
          <w:p>
            <w:pPr>
              <w:bidi/>
              <w:jc w:val="right"/>
            </w:pPr>
            <w:r>
              <w:rPr>
                <w:rFonts w:ascii="Arial" w:cs="Arial" w:eastAsia="Arial" w:hAnsi="Arial"/>
                <w:sz w:val="20"/>
                <w:szCs w:val="20"/>
                <w:rtl/>
              </w:rPr>
              <w:t xml:space="preserve">إدارة قمع المبيعات (CRM)</w:t>
            </w:r>
          </w:p>
        </w:tc>
        <w:tc>
          <w:tcPr>
            <w:tcW w:type="dxa" w:w="15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9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700"/>
            <w:tcMar>
              <w:top w:type="dxa" w:w="70"/>
              <w:left w:type="dxa" w:w="100"/>
              <w:bottom w:type="dxa" w:w="70"/>
              <w:right w:type="dxa" w:w="100"/>
            </w:tcMar>
            <w:vAlign w:val="center"/>
          </w:tcPr>
          <w:p>
            <w:pPr>
              <w:bidi/>
              <w:jc w:val="right"/>
            </w:pPr>
            <w:r>
              <w:rPr>
                <w:rFonts w:ascii="Arial" w:cs="Arial" w:eastAsia="Arial" w:hAnsi="Arial"/>
                <w:sz w:val="20"/>
                <w:szCs w:val="20"/>
                <w:rtl/>
              </w:rPr>
              <w:t xml:space="preserve">عرض فقط</w:t>
            </w:r>
          </w:p>
        </w:tc>
      </w:tr>
      <w:tr>
        <w:tc>
          <w:tcPr>
            <w:tcW w:type="dxa" w:w="2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حجز موعد معاينة</w:t>
            </w:r>
          </w:p>
        </w:tc>
        <w:tc>
          <w:tcPr>
            <w:tcW w:type="dxa" w:w="1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9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2700"/>
            <w:tcMar>
              <w:top w:type="dxa" w:w="70"/>
              <w:left w:type="dxa" w:w="100"/>
              <w:bottom w:type="dxa" w:w="70"/>
              <w:right w:type="dxa" w:w="100"/>
            </w:tcMar>
            <w:vAlign w:val="center"/>
          </w:tcPr>
          <w:p>
            <w:pPr>
              <w:bidi/>
              <w:jc w:val="right"/>
            </w:pPr>
            <w:r>
              <w:rPr>
                <w:rFonts w:ascii="Arial" w:cs="Arial" w:eastAsia="Arial" w:hAnsi="Arial"/>
                <w:sz w:val="20"/>
                <w:szCs w:val="20"/>
                <w:rtl/>
              </w:rPr>
              <w:t xml:space="preserve">تأكيد/رفض موعد معاينة</w:t>
            </w:r>
          </w:p>
        </w:tc>
        <w:tc>
          <w:tcPr>
            <w:tcW w:type="dxa" w:w="15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9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7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2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إنشاء عقد إلكتروني</w:t>
            </w:r>
          </w:p>
        </w:tc>
        <w:tc>
          <w:tcPr>
            <w:tcW w:type="dxa" w:w="1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9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2700"/>
            <w:tcMar>
              <w:top w:type="dxa" w:w="70"/>
              <w:left w:type="dxa" w:w="100"/>
              <w:bottom w:type="dxa" w:w="70"/>
              <w:right w:type="dxa" w:w="100"/>
            </w:tcMar>
            <w:vAlign w:val="center"/>
          </w:tcPr>
          <w:p>
            <w:pPr>
              <w:bidi/>
              <w:jc w:val="right"/>
            </w:pPr>
            <w:r>
              <w:rPr>
                <w:rFonts w:ascii="Arial" w:cs="Arial" w:eastAsia="Arial" w:hAnsi="Arial"/>
                <w:sz w:val="20"/>
                <w:szCs w:val="20"/>
                <w:rtl/>
              </w:rPr>
              <w:t xml:space="preserve">توقيع العقد</w:t>
            </w:r>
          </w:p>
        </w:tc>
        <w:tc>
          <w:tcPr>
            <w:tcW w:type="dxa" w:w="1500"/>
            <w:tcMar>
              <w:top w:type="dxa" w:w="70"/>
              <w:left w:type="dxa" w:w="100"/>
              <w:bottom w:type="dxa" w:w="70"/>
              <w:right w:type="dxa" w:w="100"/>
            </w:tcMar>
            <w:vAlign w:val="center"/>
          </w:tcPr>
          <w:p>
            <w:pPr>
              <w:bidi/>
              <w:jc w:val="right"/>
            </w:pPr>
            <w:r>
              <w:rPr>
                <w:rFonts w:ascii="Arial" w:cs="Arial" w:eastAsia="Arial" w:hAnsi="Arial"/>
                <w:sz w:val="20"/>
                <w:szCs w:val="20"/>
                <w:rtl/>
              </w:rPr>
              <w:t xml:space="preserve">✔ (كطرف)</w:t>
            </w:r>
          </w:p>
        </w:tc>
        <w:tc>
          <w:tcPr>
            <w:tcW w:type="dxa" w:w="19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 (كطرف)</w:t>
            </w:r>
          </w:p>
        </w:tc>
        <w:tc>
          <w:tcPr>
            <w:tcW w:type="dxa" w:w="17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2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اعتماد حساب وسيط جديد</w:t>
            </w:r>
          </w:p>
        </w:tc>
        <w:tc>
          <w:tcPr>
            <w:tcW w:type="dxa" w:w="1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9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2700"/>
            <w:tcMar>
              <w:top w:type="dxa" w:w="70"/>
              <w:left w:type="dxa" w:w="100"/>
              <w:bottom w:type="dxa" w:w="70"/>
              <w:right w:type="dxa" w:w="100"/>
            </w:tcMar>
            <w:vAlign w:val="center"/>
          </w:tcPr>
          <w:p>
            <w:pPr>
              <w:bidi/>
              <w:jc w:val="right"/>
            </w:pPr>
            <w:r>
              <w:rPr>
                <w:rFonts w:ascii="Arial" w:cs="Arial" w:eastAsia="Arial" w:hAnsi="Arial"/>
                <w:sz w:val="20"/>
                <w:szCs w:val="20"/>
                <w:rtl/>
              </w:rPr>
              <w:t xml:space="preserve">مراجعة إعلان مُبلّغ عنه</w:t>
            </w:r>
          </w:p>
        </w:tc>
        <w:tc>
          <w:tcPr>
            <w:tcW w:type="dxa" w:w="15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9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 (إبلاغ فقط)</w:t>
            </w:r>
          </w:p>
        </w:tc>
        <w:tc>
          <w:tcPr>
            <w:tcW w:type="dxa" w:w="1700"/>
            <w:tcMar>
              <w:top w:type="dxa" w:w="70"/>
              <w:left w:type="dxa" w:w="100"/>
              <w:bottom w:type="dxa" w:w="70"/>
              <w:right w:type="dxa" w:w="100"/>
            </w:tcMar>
            <w:vAlign w:val="center"/>
          </w:tcPr>
          <w:p>
            <w:pPr>
              <w:bidi/>
              <w:jc w:val="right"/>
            </w:pPr>
            <w:r>
              <w:rPr>
                <w:rFonts w:ascii="Arial" w:cs="Arial" w:eastAsia="Arial" w:hAnsi="Arial"/>
                <w:sz w:val="20"/>
                <w:szCs w:val="20"/>
                <w:rtl/>
              </w:rPr>
              <w:t xml:space="preserve">✔ (بت)</w:t>
            </w:r>
          </w:p>
        </w:tc>
      </w:tr>
      <w:tr>
        <w:tc>
          <w:tcPr>
            <w:tcW w:type="dxa" w:w="2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عرض التقارير الكلية للمنصة</w:t>
            </w:r>
          </w:p>
        </w:tc>
        <w:tc>
          <w:tcPr>
            <w:tcW w:type="dxa" w:w="1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9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c>
          <w:tcPr>
            <w:tcW w:type="dxa" w:w="1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bl>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7. المتطلبات الوظيفية (Functional Requirements)</w:t>
      </w:r>
    </w:p>
    <w:p>
      <w:pPr>
        <w:pStyle w:val="Heading2"/>
        <w:bidi/>
        <w:spacing w:after="150" w:before="300"/>
        <w:jc w:val="right"/>
      </w:pPr>
      <w:r>
        <w:rPr>
          <w:rFonts w:ascii="Arial" w:cs="Arial" w:eastAsia="Arial" w:hAnsi="Arial"/>
          <w:b/>
          <w:bCs/>
          <w:color w:val="2E5F8A"/>
          <w:sz w:val="26"/>
          <w:szCs w:val="26"/>
          <w:rtl/>
        </w:rPr>
        <w:t xml:space="preserve">7.1 وحدة المصادقة وإدارة الحسابات (Auth Module)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AUTH-01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تسجيل حساب جديد بالبريد الإلكتروني وكلمة مرور، مع تحقق من صحة البريد عبر رابط تفعيل</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AUTH-02</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تسجيل الدخول عبر Google OAuth 2.0</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AUTH-03</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JWT Access Token قصير الأجل + Refresh Token مخزّن في HttpOnly Cookie</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AUTH-04</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تحديد الدور عند التسجيل (Owner/Broker/Client)؛ حساب Broker يتطلب مراجعة واعتماد Admin مع رفع وثيقة ترخيص</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AUTH-05</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استعادة كلمة المرور عبر رابط مؤقت صالح 15 دقيقة</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AUTH-06</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قفل الحساب مؤقتاً بعد 5 محاولات دخول فاشلة متتالية</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bl>
    <w:p>
      <w:pPr>
        <w:pStyle w:val="Heading2"/>
        <w:bidi/>
        <w:spacing w:after="150" w:before="300"/>
        <w:jc w:val="right"/>
      </w:pPr>
      <w:r>
        <w:rPr>
          <w:rFonts w:ascii="Arial" w:cs="Arial" w:eastAsia="Arial" w:hAnsi="Arial"/>
          <w:b/>
          <w:bCs/>
          <w:color w:val="2E5F8A"/>
          <w:sz w:val="26"/>
          <w:szCs w:val="26"/>
          <w:rtl/>
        </w:rPr>
        <w:t xml:space="preserve">7.2 إدارة الإعلانات العقارية (Listings Module)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LST-01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إنشاء/تعديل/حذف إعلان عقاري (عنوان، وصف، نوع العملية بيع/إيجار، نوع العقار، السعر، المساحة، عدد الغرف/الحمامات، العنوان، الإحداثيات)</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LST-02</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إسناد إعلان إلى وسيط معيّن (من قِبل المالك) أو سحب الإسناد</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LST-03</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رفع صور متعددة مع ترتيبها وتحديد صورة الغلاف (Cover photo)</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LST-04</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رفع فيديو للعقار مع معالجة خلفية (ضغط/تحويل صيغة) عبر طابور مهام (Job Queue)، وعدم حجب الطلب الأصلي حتى انتهاء المعالجة</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LST-05</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دعم تضمين جولة 360 (رابط خارجي مثل Matterport أو رفع صور بانوراما وعرضها عبر مشغّل مخصص)</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LST-06</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حالة الإعلان: مسودة، منشور، مباع/مؤجَّر، مؤرشف</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LST-07</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الإبلاغ عن إعلان مخالف من قِبل أي مستخدم، مع مراجعة Admin لاحقاً</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منخفضة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LST-08</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التحقق من صحة الملفات المرفوعة (النوع، الحجم الأقصى) قبل قبولها في الطابور</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bl>
    <w:p>
      <w:pPr>
        <w:pStyle w:val="Heading2"/>
        <w:bidi/>
        <w:spacing w:after="150" w:before="300"/>
        <w:jc w:val="right"/>
      </w:pPr>
      <w:r>
        <w:rPr>
          <w:rFonts w:ascii="Arial" w:cs="Arial" w:eastAsia="Arial" w:hAnsi="Arial"/>
          <w:b/>
          <w:bCs/>
          <w:color w:val="2E5F8A"/>
          <w:sz w:val="26"/>
          <w:szCs w:val="26"/>
          <w:rtl/>
        </w:rPr>
        <w:t xml:space="preserve">7.3 البحث الجغرافي المتقدم (Geo-Search &amp; Discovery)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GEO-01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بحث عبر خريطة تفاعلية مع عرض العقارات كنقاط/تجميعات (clusters) حسب مستوى التقريب (zoom level)</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GEO-02</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بحث ضمن نطاق دائري (radius) حول نقطة أو موقع المستخدم الحالي</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GEO-03</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بحث ضمن منطقة مرسومة يدوياً على الخريطة (Polygon search) — نسخة مبسطة تكفي MVP</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GEO-04</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فلترة مركّبة: نوع العملية، نوع العقار، نطاق السعر، نطاق المساحة، عدد الغرف، المرافق (Amenities)</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GEO-05</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ترتيب النتائج: الأقرب، الأحدث، الأقل سعراً، الأعلى سعراً</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GEO-06</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صفحة تفاصيل عقار عامة (SEO-friendly) قابلة للمشاركة دون تسجيل دخول</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bl>
    <w:p>
      <w:pPr>
        <w:pStyle w:val="Heading2"/>
        <w:bidi/>
        <w:spacing w:after="150" w:before="300"/>
        <w:jc w:val="right"/>
      </w:pPr>
      <w:r>
        <w:rPr>
          <w:rFonts w:ascii="Arial" w:cs="Arial" w:eastAsia="Arial" w:hAnsi="Arial"/>
          <w:b/>
          <w:bCs/>
          <w:color w:val="2E5F8A"/>
          <w:sz w:val="26"/>
          <w:szCs w:val="26"/>
          <w:rtl/>
        </w:rPr>
        <w:t xml:space="preserve">7.4 جدولة المعاينات (Viewing Scheduling)</w:t>
      </w:r>
    </w:p>
    <w:p>
      <w:pPr>
        <w:bidi/>
        <w:spacing w:after="140" w:line="300"/>
        <w:jc w:val="right"/>
      </w:pPr>
      <w:r>
        <w:rPr>
          <w:rFonts w:ascii="Arial" w:cs="Arial" w:eastAsia="Arial" w:hAnsi="Arial"/>
          <w:sz w:val="21"/>
          <w:szCs w:val="21"/>
          <w:rtl/>
        </w:rPr>
        <w:t xml:space="preserve">يجب أن يتبع هذا الموديول نفس الصرامة التقنية لأي نظام حجز حقيقي — منع تعارض المواعيد يجب أن يكون مضموناً على مستوى قاعدة البيانات.</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VIEW-01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عرض الأوقات المتاحة للوسيط/العقار بناءً على جدول الوسيط والمواعيد القائمة</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VIEW-02</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منع حجز وقتين متعارضين لنفس الوسيط باستخدام قيد على مستوى قاعدة البيانات (Exclusion constraint)، وليس فحصاً برمجياً فقط</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حرجة (Critical)</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VIEW-03</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طلب معاينة من العميل، وتأكيد/رفض من الوسيط مع سبب اختياري</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VIEW-04</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تذكير تلقائي قبل الموعد بـ 24 ساعة وساعة واحدة</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VIEW-05</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تسجيل نتيجة المعاينة (اهتمام/عدم اهتمام/يحتاج متابعة) لربطها تلقائياً بحالة الـ Lead في CRM</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bl>
    <w:p>
      <w:pPr>
        <w:pStyle w:val="Heading2"/>
        <w:bidi/>
        <w:spacing w:after="150" w:before="300"/>
        <w:jc w:val="right"/>
      </w:pPr>
      <w:r>
        <w:rPr>
          <w:rFonts w:ascii="Arial" w:cs="Arial" w:eastAsia="Arial" w:hAnsi="Arial"/>
          <w:b/>
          <w:bCs/>
          <w:color w:val="2E5F8A"/>
          <w:sz w:val="26"/>
          <w:szCs w:val="26"/>
          <w:rtl/>
        </w:rPr>
        <w:t xml:space="preserve">7.5 نظام CRM لإدارة العملاء المحتملين (Leads Pipeline)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CRM-01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إنشاء Lead تلقائياً عند أي تواصل أول (طلب معلومات، طلب معاينة) أو يدوياً من الوسيط</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CRM-02</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مراحل قمع المبيعات: جديد → تم التواصل → معاينة مجدولة → تفاوض → إغلاق ناجح / إغلاق فاشل</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حرجة (Critical)</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CRM-03</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عرض Kanban قابل للسحب والإفلات لنقل الـ Lead بين المراحل</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CRM-04</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تسجيل ملاحظات نصية بتاريخ لكل Lead، وتذكير متابعة (Follow-up reminder) بتاريخ محدد</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CRM-05</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تتبع مصدر العميل المحتمل (مباشر من المنصة، إحالة، حملة إعلانية خارجية — كحقل نصي بسيط في MVP)</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CRM-06</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ربط كل Lead بعقار واحد أو أكثر، وعرض تاريخ كامل للتفاعل (Timeline: رسائل، معاينات، تغييرات حالة)</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CRM-07</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تقرير أداء للوسيط: عدد الـ Leads، معدل التحويل بين المراحل، متوسط زمن الإغلاق</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منخفضة</w:t>
            </w:r>
          </w:p>
        </w:tc>
      </w:tr>
    </w:tbl>
    <w:p>
      <w:pPr>
        <w:pStyle w:val="Heading2"/>
        <w:bidi/>
        <w:spacing w:after="150" w:before="300"/>
        <w:jc w:val="right"/>
      </w:pPr>
      <w:r>
        <w:rPr>
          <w:rFonts w:ascii="Arial" w:cs="Arial" w:eastAsia="Arial" w:hAnsi="Arial"/>
          <w:b/>
          <w:bCs/>
          <w:color w:val="2E5F8A"/>
          <w:sz w:val="26"/>
          <w:szCs w:val="26"/>
          <w:rtl/>
        </w:rPr>
        <w:t xml:space="preserve">7.6 العقود الإلكترونية (E-Signature Contracts)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CONT-01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توليد عقد PDF من قالب جاهز (بيانات العقار، الأطراف، السعر، الشروط) عبر ملء الحقول تلقائياً</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CONT-02</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تدفق توقيع تسلسلي: إرسال للطرف الأول ثم الثاني، مع حالة لكل خطوة (مُرسَل، قيد المراجعة، موقَّع)</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CONT-03</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التقاط توقيع (رسم بالماوس/اللمس أو كتابة نصية) وتضمينه في نسخة PDF نهائية غير قابلة للتعديل</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CONT-04</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سجل تدقيق (Audit Trail) لكل توقيع: الطابع الزمني، عنوان IP، هوية الموقّع، وتجزئة (hash) المستند وقت التوقيع لإثبات عدم التلاعب لاحقاً</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حرجة (Critical)</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CONT-05</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قفل المستند نهائياً بعد اكتمال توقيع جميع الأطراف (منع أي تعديل لاحق)</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CONT-06</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أرشيف عقود لكل مستخدم قابل للتنزيل في أي وقت</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bl>
    <w:p>
      <w:pPr>
        <w:pStyle w:val="Heading2"/>
        <w:bidi/>
        <w:spacing w:after="150" w:before="300"/>
        <w:jc w:val="right"/>
      </w:pPr>
      <w:r>
        <w:rPr>
          <w:rFonts w:ascii="Arial" w:cs="Arial" w:eastAsia="Arial" w:hAnsi="Arial"/>
          <w:b/>
          <w:bCs/>
          <w:color w:val="2E5F8A"/>
          <w:sz w:val="26"/>
          <w:szCs w:val="26"/>
          <w:rtl/>
        </w:rPr>
        <w:t xml:space="preserve">7.7 لوحة تحكم المدير (Admin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ADM-01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مراجعة والموافقة/رفض طلبات انضمام الوسطاء مع التحقق من وثيقة الترخيص المرفوعة</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ADM-02</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مراجعة الإعلانات المُبلّغ عنها واتخاذ قرار (إبقاء/تعديل/حذف)</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ADM-03</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تعليق أو حظر أي حساب مخالف</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ADM-04</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لوحة إحصائيات عامة: عدد العقارات، عدد المستخدمين، معدل تحويل الـ Leads على مستوى المنصة</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bl>
    <w:p>
      <w:pPr>
        <w:pStyle w:val="Heading2"/>
        <w:bidi/>
        <w:spacing w:after="150" w:before="300"/>
        <w:jc w:val="right"/>
      </w:pPr>
      <w:r>
        <w:rPr>
          <w:rFonts w:ascii="Arial" w:cs="Arial" w:eastAsia="Arial" w:hAnsi="Arial"/>
          <w:b/>
          <w:bCs/>
          <w:color w:val="2E5F8A"/>
          <w:sz w:val="26"/>
          <w:szCs w:val="26"/>
          <w:rtl/>
        </w:rPr>
        <w:t xml:space="preserve">7.8 الرسائل والإشعارات (Messaging &amp; Notifications)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MSG-01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محادثة مباشرة بين Client وBroker مرتبطة بعقار/Lead محدد</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r>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NOTIF-01</w:t>
            </w:r>
          </w:p>
        </w:tc>
        <w:tc>
          <w:tcPr>
            <w:tcW w:type="dxa" w:w="6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إشعارات لحظية (WebSocket) عند: طلب معاينة جديد، تغيير حالة معاينة، تحديث Lead، عقد جاهز للتوقيع</w:t>
            </w:r>
          </w:p>
        </w:tc>
        <w:tc>
          <w:tcPr>
            <w:tcW w:type="dxa" w:w="1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NOTIF-02</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إشعارات بريد إلكتروني احتياطية عند عدم اتصال المستخدم لحظياً</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متوسطة</w:t>
            </w:r>
          </w:p>
        </w:tc>
      </w:tr>
    </w:tbl>
    <w:p>
      <w:pPr>
        <w:pStyle w:val="Heading2"/>
        <w:bidi/>
        <w:spacing w:after="150" w:before="300"/>
        <w:jc w:val="right"/>
      </w:pPr>
      <w:r>
        <w:rPr>
          <w:rFonts w:ascii="Arial" w:cs="Arial" w:eastAsia="Arial" w:hAnsi="Arial"/>
          <w:b/>
          <w:bCs/>
          <w:color w:val="2E5F8A"/>
          <w:sz w:val="26"/>
          <w:szCs w:val="26"/>
          <w:rtl/>
        </w:rPr>
        <w:t xml:space="preserve">7.9 تعدد اللغات (Internationalization)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600"/>
      </w:tblGrid>
      <w:tr>
        <w:trPr>
          <w:tblHeader/>
        </w:trPr>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المعرّف</w:t>
            </w:r>
          </w:p>
        </w:tc>
        <w:tc>
          <w:tcPr>
            <w:tcW w:type="dxa" w:w="6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المتطلب</w:t>
            </w:r>
          </w:p>
        </w:tc>
        <w:tc>
          <w:tcPr>
            <w:tcW w:type="dxa" w:w="1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الأولوية</w:t>
            </w:r>
          </w:p>
        </w:tc>
      </w:tr>
      <w:tr>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I18N-01</w:t>
            </w:r>
          </w:p>
        </w:tc>
        <w:tc>
          <w:tcPr>
            <w:tcW w:type="dxa" w:w="6300"/>
            <w:tcMar>
              <w:top w:type="dxa" w:w="70"/>
              <w:left w:type="dxa" w:w="100"/>
              <w:bottom w:type="dxa" w:w="70"/>
              <w:right w:type="dxa" w:w="100"/>
            </w:tcMar>
            <w:vAlign w:val="center"/>
          </w:tcPr>
          <w:p>
            <w:pPr>
              <w:bidi/>
              <w:jc w:val="right"/>
            </w:pPr>
            <w:r>
              <w:rPr>
                <w:rFonts w:ascii="Arial" w:cs="Arial" w:eastAsia="Arial" w:hAnsi="Arial"/>
                <w:sz w:val="20"/>
                <w:szCs w:val="20"/>
                <w:rtl/>
              </w:rPr>
              <w:t xml:space="preserve">دعم كامل للعربية (RTL) والإنجليزية (LTR) في كل الواجهات بما فيها الخريطة والفلاتر</w:t>
            </w:r>
          </w:p>
        </w:tc>
        <w:tc>
          <w:tcPr>
            <w:tcW w:type="dxa" w:w="1600"/>
            <w:tcMar>
              <w:top w:type="dxa" w:w="70"/>
              <w:left w:type="dxa" w:w="100"/>
              <w:bottom w:type="dxa" w:w="70"/>
              <w:right w:type="dxa" w:w="100"/>
            </w:tcMar>
            <w:vAlign w:val="center"/>
          </w:tcPr>
          <w:p>
            <w:pPr>
              <w:bidi/>
              <w:jc w:val="right"/>
            </w:pPr>
            <w:r>
              <w:rPr>
                <w:rFonts w:ascii="Arial" w:cs="Arial" w:eastAsia="Arial" w:hAnsi="Arial"/>
                <w:sz w:val="20"/>
                <w:szCs w:val="20"/>
                <w:rtl/>
              </w:rPr>
              <w:t xml:space="preserve">عالية</w:t>
            </w:r>
          </w:p>
        </w:tc>
      </w:tr>
    </w:tbl>
    <w:p>
      <w:r>
        <w:br w:type="page"/>
      </w:r>
    </w:p>
    <w:p>
      <w:pPr>
        <w:pStyle w:val="Heading1"/>
        <w:bidi/>
        <w:spacing w:after="200" w:before="400"/>
        <w:jc w:val="right"/>
      </w:pPr>
      <w:r>
        <w:rPr>
          <w:rFonts w:ascii="Arial" w:cs="Arial" w:eastAsia="Arial" w:hAnsi="Arial"/>
          <w:b/>
          <w:bCs/>
          <w:color w:val="1F4E79"/>
          <w:sz w:val="32"/>
          <w:szCs w:val="32"/>
          <w:rtl/>
        </w:rPr>
        <w:t xml:space="preserve">8. المتطلبات غير الوظيفية (Non-Functional Requirements)</w:t>
      </w:r>
    </w:p>
    <w:p>
      <w:pPr>
        <w:pStyle w:val="Heading2"/>
        <w:bidi/>
        <w:spacing w:after="150" w:before="300"/>
        <w:jc w:val="right"/>
      </w:pPr>
      <w:r>
        <w:rPr>
          <w:rFonts w:ascii="Arial" w:cs="Arial" w:eastAsia="Arial" w:hAnsi="Arial"/>
          <w:b/>
          <w:bCs/>
          <w:color w:val="2E5F8A"/>
          <w:sz w:val="26"/>
          <w:szCs w:val="26"/>
          <w:rtl/>
        </w:rPr>
        <w:t xml:space="preserve">8.1 الأمان (Security)</w:t>
      </w:r>
    </w:p>
    <w:p>
      <w:pPr>
        <w:pStyle w:val="ListParagraph"/>
        <w:numPr>
          <w:ilvl w:val="0"/>
          <w:numId w:val="2"/>
        </w:numPr>
        <w:bidi/>
        <w:spacing w:after="80" w:line="280"/>
        <w:jc w:val="right"/>
      </w:pPr>
      <w:r>
        <w:rPr>
          <w:rFonts w:ascii="Arial" w:cs="Arial" w:eastAsia="Arial" w:hAnsi="Arial"/>
          <w:sz w:val="21"/>
          <w:szCs w:val="21"/>
          <w:rtl/>
        </w:rPr>
        <w:t xml:space="preserve">تشفير كلمات المرور عبر bcrypt/argon2 حصراً — لا تخزين نصي صريح مطلقاً.</w:t>
      </w:r>
    </w:p>
    <w:p>
      <w:pPr>
        <w:pStyle w:val="ListParagraph"/>
        <w:numPr>
          <w:ilvl w:val="0"/>
          <w:numId w:val="2"/>
        </w:numPr>
        <w:bidi/>
        <w:spacing w:after="80" w:line="280"/>
        <w:jc w:val="right"/>
      </w:pPr>
      <w:r>
        <w:rPr>
          <w:rFonts w:ascii="Arial" w:cs="Arial" w:eastAsia="Arial" w:hAnsi="Arial"/>
          <w:sz w:val="21"/>
          <w:szCs w:val="21"/>
          <w:rtl/>
        </w:rPr>
        <w:t xml:space="preserve">عدم وجود أي قيمة افتراضية لأسرار التشفير (JWT secret) — يجب أن يفشل الإقلاع صراحة إن لم يُضبط السرّ في بيئة الإنتاج.</w:t>
      </w:r>
    </w:p>
    <w:p>
      <w:pPr>
        <w:pStyle w:val="ListParagraph"/>
        <w:numPr>
          <w:ilvl w:val="0"/>
          <w:numId w:val="2"/>
        </w:numPr>
        <w:bidi/>
        <w:spacing w:after="80" w:line="280"/>
        <w:jc w:val="right"/>
      </w:pPr>
      <w:r>
        <w:rPr>
          <w:rFonts w:ascii="Arial" w:cs="Arial" w:eastAsia="Arial" w:hAnsi="Arial"/>
          <w:sz w:val="21"/>
          <w:szCs w:val="21"/>
          <w:rtl/>
        </w:rPr>
        <w:t xml:space="preserve">فحص الصلاحيات (Authorization) على مستوى الـ Backend في كل endpoint، مع التحقق الصارم من ملكية العقار/الـ Lead قبل أي تعديل (منع IDOR).</w:t>
      </w:r>
    </w:p>
    <w:p>
      <w:pPr>
        <w:pStyle w:val="ListParagraph"/>
        <w:numPr>
          <w:ilvl w:val="0"/>
          <w:numId w:val="2"/>
        </w:numPr>
        <w:bidi/>
        <w:spacing w:after="80" w:line="280"/>
        <w:jc w:val="right"/>
      </w:pPr>
      <w:r>
        <w:rPr>
          <w:rFonts w:ascii="Arial" w:cs="Arial" w:eastAsia="Arial" w:hAnsi="Arial"/>
          <w:sz w:val="21"/>
          <w:szCs w:val="21"/>
          <w:rtl/>
        </w:rPr>
        <w:t xml:space="preserve">تعقيم الملفات المرفوعة (فحص النوع الفعلي للملف وليس فقط الامتداد) قبل قبولها في طابور المعالجة، لمنع رفع ملفات ضارة.</w:t>
      </w:r>
    </w:p>
    <w:p>
      <w:pPr>
        <w:pStyle w:val="ListParagraph"/>
        <w:numPr>
          <w:ilvl w:val="0"/>
          <w:numId w:val="2"/>
        </w:numPr>
        <w:bidi/>
        <w:spacing w:after="80" w:line="280"/>
        <w:jc w:val="right"/>
      </w:pPr>
      <w:r>
        <w:rPr>
          <w:rFonts w:ascii="Arial" w:cs="Arial" w:eastAsia="Arial" w:hAnsi="Arial"/>
          <w:sz w:val="21"/>
          <w:szCs w:val="21"/>
          <w:rtl/>
        </w:rPr>
        <w:t xml:space="preserve">توقيع رابط الوصول المؤقت للملفات على S3/Cloudinary (Signed URLs) بدل روابط عامة دائمة للوسائط الحساسة.</w:t>
      </w:r>
    </w:p>
    <w:p>
      <w:pPr>
        <w:pStyle w:val="ListParagraph"/>
        <w:numPr>
          <w:ilvl w:val="0"/>
          <w:numId w:val="2"/>
        </w:numPr>
        <w:bidi/>
        <w:spacing w:after="80" w:line="280"/>
        <w:jc w:val="right"/>
      </w:pPr>
      <w:r>
        <w:rPr>
          <w:rFonts w:ascii="Arial" w:cs="Arial" w:eastAsia="Arial" w:hAnsi="Arial"/>
          <w:sz w:val="21"/>
          <w:szCs w:val="21"/>
          <w:rtl/>
        </w:rPr>
        <w:t xml:space="preserve">حماية سجل التدقيق الخاص بالعقود من أي تعديل لاحق (Append-only / immutable log) لضمان قيمته كإثبات.</w:t>
      </w:r>
    </w:p>
    <w:p>
      <w:pPr>
        <w:pStyle w:val="ListParagraph"/>
        <w:numPr>
          <w:ilvl w:val="0"/>
          <w:numId w:val="2"/>
        </w:numPr>
        <w:bidi/>
        <w:spacing w:after="80" w:line="280"/>
        <w:jc w:val="right"/>
      </w:pPr>
      <w:r>
        <w:rPr>
          <w:rFonts w:ascii="Arial" w:cs="Arial" w:eastAsia="Arial" w:hAnsi="Arial"/>
          <w:sz w:val="21"/>
          <w:szCs w:val="21"/>
          <w:rtl/>
        </w:rPr>
        <w:t xml:space="preserve">Rate limiting على نقاط حساسة (Auth، رفع الوسائط، طلبات المعاينة) لمنع إساءة الاستخدام.</w:t>
      </w:r>
    </w:p>
    <w:p>
      <w:pPr>
        <w:pStyle w:val="Heading2"/>
        <w:bidi/>
        <w:spacing w:after="150" w:before="300"/>
        <w:jc w:val="right"/>
      </w:pPr>
      <w:r>
        <w:rPr>
          <w:rFonts w:ascii="Arial" w:cs="Arial" w:eastAsia="Arial" w:hAnsi="Arial"/>
          <w:b/>
          <w:bCs/>
          <w:color w:val="2E5F8A"/>
          <w:sz w:val="26"/>
          <w:szCs w:val="26"/>
          <w:rtl/>
        </w:rPr>
        <w:t xml:space="preserve">8.2 الأداء (Performance)</w:t>
      </w:r>
    </w:p>
    <w:p>
      <w:pPr>
        <w:pStyle w:val="ListParagraph"/>
        <w:numPr>
          <w:ilvl w:val="0"/>
          <w:numId w:val="2"/>
        </w:numPr>
        <w:bidi/>
        <w:spacing w:after="80" w:line="280"/>
        <w:jc w:val="right"/>
      </w:pPr>
      <w:r>
        <w:rPr>
          <w:rFonts w:ascii="Arial" w:cs="Arial" w:eastAsia="Arial" w:hAnsi="Arial"/>
          <w:sz w:val="21"/>
          <w:szCs w:val="21"/>
          <w:rtl/>
        </w:rPr>
        <w:t xml:space="preserve">زمن استجابة البحث الجغرافي أقل من 400ms عند 95% من الطلبات، حتى مع فلاتر متعددة.</w:t>
      </w:r>
    </w:p>
    <w:p>
      <w:pPr>
        <w:pStyle w:val="ListParagraph"/>
        <w:numPr>
          <w:ilvl w:val="0"/>
          <w:numId w:val="2"/>
        </w:numPr>
        <w:bidi/>
        <w:spacing w:after="80" w:line="280"/>
        <w:jc w:val="right"/>
      </w:pPr>
      <w:r>
        <w:rPr>
          <w:rFonts w:ascii="Arial" w:cs="Arial" w:eastAsia="Arial" w:hAnsi="Arial"/>
          <w:sz w:val="21"/>
          <w:szCs w:val="21"/>
          <w:rtl/>
        </w:rPr>
        <w:t xml:space="preserve">معالجة الوسائط الثقيلة (فيديو) يجب أن تتم بشكل غير متزامن (Background job)، دون حجب استجابة الطلب الأصلي للمستخدم.</w:t>
      </w:r>
    </w:p>
    <w:p>
      <w:pPr>
        <w:pStyle w:val="ListParagraph"/>
        <w:numPr>
          <w:ilvl w:val="0"/>
          <w:numId w:val="2"/>
        </w:numPr>
        <w:bidi/>
        <w:spacing w:after="80" w:line="280"/>
        <w:jc w:val="right"/>
      </w:pPr>
      <w:r>
        <w:rPr>
          <w:rFonts w:ascii="Arial" w:cs="Arial" w:eastAsia="Arial" w:hAnsi="Arial"/>
          <w:sz w:val="21"/>
          <w:szCs w:val="21"/>
          <w:rtl/>
        </w:rPr>
        <w:t xml:space="preserve">استخدام Redis للتخزين المؤقت لنتائج البحث الشائعة وبيانات العقارات الأكثر مشاهدة.</w:t>
      </w:r>
    </w:p>
    <w:p>
      <w:pPr>
        <w:pStyle w:val="ListParagraph"/>
        <w:numPr>
          <w:ilvl w:val="0"/>
          <w:numId w:val="2"/>
        </w:numPr>
        <w:bidi/>
        <w:spacing w:after="80" w:line="280"/>
        <w:jc w:val="right"/>
      </w:pPr>
      <w:r>
        <w:rPr>
          <w:rFonts w:ascii="Arial" w:cs="Arial" w:eastAsia="Arial" w:hAnsi="Arial"/>
          <w:sz w:val="21"/>
          <w:szCs w:val="21"/>
          <w:rtl/>
        </w:rPr>
        <w:t xml:space="preserve">Indexing جغرافي صحيح (GiST index عبر PostGIS) على أعمدة الموقع، وIndexing عادي على أعمدة الفلترة المتكررة.</w:t>
      </w:r>
    </w:p>
    <w:p>
      <w:pPr>
        <w:pStyle w:val="Heading2"/>
        <w:bidi/>
        <w:spacing w:after="150" w:before="300"/>
        <w:jc w:val="right"/>
      </w:pPr>
      <w:r>
        <w:rPr>
          <w:rFonts w:ascii="Arial" w:cs="Arial" w:eastAsia="Arial" w:hAnsi="Arial"/>
          <w:b/>
          <w:bCs/>
          <w:color w:val="2E5F8A"/>
          <w:sz w:val="26"/>
          <w:szCs w:val="26"/>
          <w:rtl/>
        </w:rPr>
        <w:t xml:space="preserve">8.3 قابلية التوسع (Scalability)</w:t>
      </w:r>
    </w:p>
    <w:p>
      <w:pPr>
        <w:pStyle w:val="ListParagraph"/>
        <w:numPr>
          <w:ilvl w:val="0"/>
          <w:numId w:val="2"/>
        </w:numPr>
        <w:bidi/>
        <w:spacing w:after="80" w:line="280"/>
        <w:jc w:val="right"/>
      </w:pPr>
      <w:r>
        <w:rPr>
          <w:rFonts w:ascii="Arial" w:cs="Arial" w:eastAsia="Arial" w:hAnsi="Arial"/>
          <w:sz w:val="21"/>
          <w:szCs w:val="21"/>
          <w:rtl/>
        </w:rPr>
        <w:t xml:space="preserve">فصل معالجة الوسائط (Media processing workers) عن الـ API الرئيسي بحيث يمكن توسيعها أفقياً بمعزل عن بقية النظام.</w:t>
      </w:r>
    </w:p>
    <w:p>
      <w:pPr>
        <w:pStyle w:val="ListParagraph"/>
        <w:numPr>
          <w:ilvl w:val="0"/>
          <w:numId w:val="2"/>
        </w:numPr>
        <w:bidi/>
        <w:spacing w:after="80" w:line="280"/>
        <w:jc w:val="right"/>
      </w:pPr>
      <w:r>
        <w:rPr>
          <w:rFonts w:ascii="Arial" w:cs="Arial" w:eastAsia="Arial" w:hAnsi="Arial"/>
          <w:sz w:val="21"/>
          <w:szCs w:val="21"/>
          <w:rtl/>
        </w:rPr>
        <w:t xml:space="preserve">بنية Stateless للـ API الرئيسي تسمح بتشغيل عدة نسخ خلف Load Balancer.</w:t>
      </w:r>
    </w:p>
    <w:p>
      <w:pPr>
        <w:pStyle w:val="Heading2"/>
        <w:bidi/>
        <w:spacing w:after="150" w:before="300"/>
        <w:jc w:val="right"/>
      </w:pPr>
      <w:r>
        <w:rPr>
          <w:rFonts w:ascii="Arial" w:cs="Arial" w:eastAsia="Arial" w:hAnsi="Arial"/>
          <w:b/>
          <w:bCs/>
          <w:color w:val="2E5F8A"/>
          <w:sz w:val="26"/>
          <w:szCs w:val="26"/>
          <w:rtl/>
        </w:rPr>
        <w:t xml:space="preserve">8.4 الموثوقية (Reliability)</w:t>
      </w:r>
    </w:p>
    <w:p>
      <w:pPr>
        <w:pStyle w:val="ListParagraph"/>
        <w:numPr>
          <w:ilvl w:val="0"/>
          <w:numId w:val="2"/>
        </w:numPr>
        <w:bidi/>
        <w:spacing w:after="80" w:line="280"/>
        <w:jc w:val="right"/>
      </w:pPr>
      <w:r>
        <w:rPr>
          <w:rFonts w:ascii="Arial" w:cs="Arial" w:eastAsia="Arial" w:hAnsi="Arial"/>
          <w:sz w:val="21"/>
          <w:szCs w:val="21"/>
          <w:rtl/>
        </w:rPr>
        <w:t xml:space="preserve">إعادة محاولة تلقائية (Retry with backoff) لمهام معالجة الفيديو الفاشلة قبل تصنيفها فاشلة نهائياً.</w:t>
      </w:r>
    </w:p>
    <w:p>
      <w:pPr>
        <w:pStyle w:val="ListParagraph"/>
        <w:numPr>
          <w:ilvl w:val="0"/>
          <w:numId w:val="2"/>
        </w:numPr>
        <w:bidi/>
        <w:spacing w:after="80" w:line="280"/>
        <w:jc w:val="right"/>
      </w:pPr>
      <w:r>
        <w:rPr>
          <w:rFonts w:ascii="Arial" w:cs="Arial" w:eastAsia="Arial" w:hAnsi="Arial"/>
          <w:sz w:val="21"/>
          <w:szCs w:val="21"/>
          <w:rtl/>
        </w:rPr>
        <w:t xml:space="preserve">نسخ احتياطي يومي لقاعدة البيانات، مع نسخ منفصل ومؤكَّد لسجلات تدقيق العقود تحديداً.</w:t>
      </w:r>
    </w:p>
    <w:p>
      <w:pPr>
        <w:pStyle w:val="Heading2"/>
        <w:bidi/>
        <w:spacing w:after="150" w:before="300"/>
        <w:jc w:val="right"/>
      </w:pPr>
      <w:r>
        <w:rPr>
          <w:rFonts w:ascii="Arial" w:cs="Arial" w:eastAsia="Arial" w:hAnsi="Arial"/>
          <w:b/>
          <w:bCs/>
          <w:color w:val="2E5F8A"/>
          <w:sz w:val="26"/>
          <w:szCs w:val="26"/>
          <w:rtl/>
        </w:rPr>
        <w:t xml:space="preserve">8.5 قابلية الصيانة (Maintainability)</w:t>
      </w:r>
    </w:p>
    <w:p>
      <w:pPr>
        <w:pStyle w:val="ListParagraph"/>
        <w:numPr>
          <w:ilvl w:val="0"/>
          <w:numId w:val="2"/>
        </w:numPr>
        <w:bidi/>
        <w:spacing w:after="80" w:line="280"/>
        <w:jc w:val="right"/>
      </w:pPr>
      <w:r>
        <w:rPr>
          <w:rFonts w:ascii="Arial" w:cs="Arial" w:eastAsia="Arial" w:hAnsi="Arial"/>
          <w:sz w:val="21"/>
          <w:szCs w:val="21"/>
          <w:rtl/>
        </w:rPr>
        <w:t xml:space="preserve">تغطية اختبارات لا تقل عن 70% للموديولات الحرجة: Auth, Viewing Scheduling, Leads Pipeline, Contracts.</w:t>
      </w:r>
    </w:p>
    <w:p>
      <w:pPr>
        <w:pStyle w:val="ListParagraph"/>
        <w:numPr>
          <w:ilvl w:val="0"/>
          <w:numId w:val="2"/>
        </w:numPr>
        <w:bidi/>
        <w:spacing w:after="80" w:line="280"/>
        <w:jc w:val="right"/>
      </w:pPr>
      <w:r>
        <w:rPr>
          <w:rFonts w:ascii="Arial" w:cs="Arial" w:eastAsia="Arial" w:hAnsi="Arial"/>
          <w:sz w:val="21"/>
          <w:szCs w:val="21"/>
          <w:rtl/>
        </w:rPr>
        <w:t xml:space="preserve">توثيق API عبر OpenAPI/Swagger مُحدَّث تلقائياً مع الكود.</w:t>
      </w:r>
    </w:p>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9. البنية التقنية المقترحة (Technical Architecture)</w:t>
      </w:r>
    </w:p>
    <w:p>
      <w:pPr>
        <w:pStyle w:val="Heading2"/>
        <w:bidi/>
        <w:spacing w:after="150" w:before="300"/>
        <w:jc w:val="right"/>
      </w:pPr>
      <w:r>
        <w:rPr>
          <w:rFonts w:ascii="Arial" w:cs="Arial" w:eastAsia="Arial" w:hAnsi="Arial"/>
          <w:b/>
          <w:bCs/>
          <w:color w:val="2E5F8A"/>
          <w:sz w:val="26"/>
          <w:szCs w:val="26"/>
          <w:rtl/>
        </w:rPr>
        <w:t xml:space="preserve">9.1 الحزمة التقنية (Tech Stack)</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100"/>
      </w:tblGrid>
      <w:tr>
        <w:trPr>
          <w:tblHeader/>
        </w:trPr>
        <w:tc>
          <w:tcPr>
            <w:tcW w:type="dxa" w:w="18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الطبقة</w:t>
            </w:r>
          </w:p>
        </w:tc>
        <w:tc>
          <w:tcPr>
            <w:tcW w:type="dxa" w:w="36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التقنية المقترحة</w:t>
            </w:r>
          </w:p>
        </w:tc>
        <w:tc>
          <w:tcPr>
            <w:tcW w:type="dxa" w:w="31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السبب</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Frontend</w:t>
            </w:r>
          </w:p>
        </w:tc>
        <w:tc>
          <w:tcPr>
            <w:tcW w:type="dxa" w:w="3600"/>
            <w:tcMar>
              <w:top w:type="dxa" w:w="70"/>
              <w:left w:type="dxa" w:w="100"/>
              <w:bottom w:type="dxa" w:w="70"/>
              <w:right w:type="dxa" w:w="100"/>
            </w:tcMar>
            <w:vAlign w:val="center"/>
          </w:tcPr>
          <w:p>
            <w:pPr>
              <w:bidi/>
              <w:jc w:val="right"/>
            </w:pPr>
            <w:r>
              <w:rPr>
                <w:rFonts w:ascii="Arial" w:cs="Arial" w:eastAsia="Arial" w:hAnsi="Arial"/>
                <w:sz w:val="20"/>
                <w:szCs w:val="20"/>
                <w:rtl/>
              </w:rPr>
              <w:t xml:space="preserve">Next.js 14+ (React) + TypeScript + Tailwind CSS</w:t>
            </w:r>
          </w:p>
        </w:tc>
        <w:tc>
          <w:tcPr>
            <w:tcW w:type="dxa" w:w="3100"/>
            <w:tcMar>
              <w:top w:type="dxa" w:w="70"/>
              <w:left w:type="dxa" w:w="100"/>
              <w:bottom w:type="dxa" w:w="70"/>
              <w:right w:type="dxa" w:w="100"/>
            </w:tcMar>
            <w:vAlign w:val="center"/>
          </w:tcPr>
          <w:p>
            <w:pPr>
              <w:bidi/>
              <w:jc w:val="right"/>
            </w:pPr>
            <w:r>
              <w:rPr>
                <w:rFonts w:ascii="Arial" w:cs="Arial" w:eastAsia="Arial" w:hAnsi="Arial"/>
                <w:sz w:val="20"/>
                <w:szCs w:val="20"/>
                <w:rtl/>
              </w:rPr>
              <w:t xml:space="preserve">SSR/SEO لصفحات العقارات العامة</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Backend</w:t>
            </w:r>
          </w:p>
        </w:tc>
        <w:tc>
          <w:tcPr>
            <w:tcW w:type="dxa" w:w="3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NestJS (Node.js + TypeScript)</w:t>
            </w:r>
          </w:p>
        </w:tc>
        <w:tc>
          <w:tcPr>
            <w:tcW w:type="dxa" w:w="31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بنية معمارية منظمة تناسب موديولات متعددة (Listings, CRM, Contracts...)</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قاعدة البيانات</w:t>
            </w:r>
          </w:p>
        </w:tc>
        <w:tc>
          <w:tcPr>
            <w:tcW w:type="dxa" w:w="3600"/>
            <w:tcMar>
              <w:top w:type="dxa" w:w="70"/>
              <w:left w:type="dxa" w:w="100"/>
              <w:bottom w:type="dxa" w:w="70"/>
              <w:right w:type="dxa" w:w="100"/>
            </w:tcMar>
            <w:vAlign w:val="center"/>
          </w:tcPr>
          <w:p>
            <w:pPr>
              <w:bidi/>
              <w:jc w:val="right"/>
            </w:pPr>
            <w:r>
              <w:rPr>
                <w:rFonts w:ascii="Arial" w:cs="Arial" w:eastAsia="Arial" w:hAnsi="Arial"/>
                <w:sz w:val="20"/>
                <w:szCs w:val="20"/>
                <w:rtl/>
              </w:rPr>
              <w:t xml:space="preserve">PostgreSQL + امتداد PostGIS</w:t>
            </w:r>
          </w:p>
        </w:tc>
        <w:tc>
          <w:tcPr>
            <w:tcW w:type="dxa" w:w="3100"/>
            <w:tcMar>
              <w:top w:type="dxa" w:w="70"/>
              <w:left w:type="dxa" w:w="100"/>
              <w:bottom w:type="dxa" w:w="70"/>
              <w:right w:type="dxa" w:w="100"/>
            </w:tcMar>
            <w:vAlign w:val="center"/>
          </w:tcPr>
          <w:p>
            <w:pPr>
              <w:bidi/>
              <w:jc w:val="right"/>
            </w:pPr>
            <w:r>
              <w:rPr>
                <w:rFonts w:ascii="Arial" w:cs="Arial" w:eastAsia="Arial" w:hAnsi="Arial"/>
                <w:sz w:val="20"/>
                <w:szCs w:val="20"/>
                <w:rtl/>
              </w:rPr>
              <w:t xml:space="preserve">دعم استعلامات جغرافية حقيقية (radius, polygon, distance sort)</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الخرائط</w:t>
            </w:r>
          </w:p>
        </w:tc>
        <w:tc>
          <w:tcPr>
            <w:tcW w:type="dxa" w:w="3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Mapbox GL JS أو Google Maps Platform</w:t>
            </w:r>
          </w:p>
        </w:tc>
        <w:tc>
          <w:tcPr>
            <w:tcW w:type="dxa" w:w="31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عرض تفاعلي، تجميع نقاط (clustering)، رسم مناطق بحث</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طابور المهام الخلفية</w:t>
            </w:r>
          </w:p>
        </w:tc>
        <w:tc>
          <w:tcPr>
            <w:tcW w:type="dxa" w:w="3600"/>
            <w:tcMar>
              <w:top w:type="dxa" w:w="70"/>
              <w:left w:type="dxa" w:w="100"/>
              <w:bottom w:type="dxa" w:w="70"/>
              <w:right w:type="dxa" w:w="100"/>
            </w:tcMar>
            <w:vAlign w:val="center"/>
          </w:tcPr>
          <w:p>
            <w:pPr>
              <w:bidi/>
              <w:jc w:val="right"/>
            </w:pPr>
            <w:r>
              <w:rPr>
                <w:rFonts w:ascii="Arial" w:cs="Arial" w:eastAsia="Arial" w:hAnsi="Arial"/>
                <w:sz w:val="20"/>
                <w:szCs w:val="20"/>
                <w:rtl/>
              </w:rPr>
              <w:t xml:space="preserve">BullMQ + Redis</w:t>
            </w:r>
          </w:p>
        </w:tc>
        <w:tc>
          <w:tcPr>
            <w:tcW w:type="dxa" w:w="3100"/>
            <w:tcMar>
              <w:top w:type="dxa" w:w="70"/>
              <w:left w:type="dxa" w:w="100"/>
              <w:bottom w:type="dxa" w:w="70"/>
              <w:right w:type="dxa" w:w="100"/>
            </w:tcMar>
            <w:vAlign w:val="center"/>
          </w:tcPr>
          <w:p>
            <w:pPr>
              <w:bidi/>
              <w:jc w:val="right"/>
            </w:pPr>
            <w:r>
              <w:rPr>
                <w:rFonts w:ascii="Arial" w:cs="Arial" w:eastAsia="Arial" w:hAnsi="Arial"/>
                <w:sz w:val="20"/>
                <w:szCs w:val="20"/>
                <w:rtl/>
              </w:rPr>
              <w:t xml:space="preserve">معالجة الفيديو والصور دون حجب الطلبات</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معالجة الفيديو</w:t>
            </w:r>
          </w:p>
        </w:tc>
        <w:tc>
          <w:tcPr>
            <w:tcW w:type="dxa" w:w="3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FFmpeg (داخل Worker مخصص)</w:t>
            </w:r>
          </w:p>
        </w:tc>
        <w:tc>
          <w:tcPr>
            <w:tcW w:type="dxa" w:w="31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ضغط/تحويل صيغ الفيديو المرفوعة</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تخزين الوسائط</w:t>
            </w:r>
          </w:p>
        </w:tc>
        <w:tc>
          <w:tcPr>
            <w:tcW w:type="dxa" w:w="3600"/>
            <w:tcMar>
              <w:top w:type="dxa" w:w="70"/>
              <w:left w:type="dxa" w:w="100"/>
              <w:bottom w:type="dxa" w:w="70"/>
              <w:right w:type="dxa" w:w="100"/>
            </w:tcMar>
            <w:vAlign w:val="center"/>
          </w:tcPr>
          <w:p>
            <w:pPr>
              <w:bidi/>
              <w:jc w:val="right"/>
            </w:pPr>
            <w:r>
              <w:rPr>
                <w:rFonts w:ascii="Arial" w:cs="Arial" w:eastAsia="Arial" w:hAnsi="Arial"/>
                <w:sz w:val="20"/>
                <w:szCs w:val="20"/>
                <w:rtl/>
              </w:rPr>
              <w:t xml:space="preserve">Amazon S3 أو Cloudinary + CDN</w:t>
            </w:r>
          </w:p>
        </w:tc>
        <w:tc>
          <w:tcPr>
            <w:tcW w:type="dxa" w:w="3100"/>
            <w:tcMar>
              <w:top w:type="dxa" w:w="70"/>
              <w:left w:type="dxa" w:w="100"/>
              <w:bottom w:type="dxa" w:w="70"/>
              <w:right w:type="dxa" w:w="100"/>
            </w:tcMar>
            <w:vAlign w:val="center"/>
          </w:tcPr>
          <w:p>
            <w:pPr>
              <w:bidi/>
              <w:jc w:val="right"/>
            </w:pPr>
            <w:r>
              <w:rPr>
                <w:rFonts w:ascii="Arial" w:cs="Arial" w:eastAsia="Arial" w:hAnsi="Arial"/>
                <w:sz w:val="20"/>
                <w:szCs w:val="20"/>
                <w:rtl/>
              </w:rPr>
              <w:t xml:space="preserve">تخزين وتوصيل موثوق للصور والفيديوهات الثقيلة</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توليد PDF للعقود</w:t>
            </w:r>
          </w:p>
        </w:tc>
        <w:tc>
          <w:tcPr>
            <w:tcW w:type="dxa" w:w="3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Puppeteer أو PDFKit</w:t>
            </w:r>
          </w:p>
        </w:tc>
        <w:tc>
          <w:tcPr>
            <w:tcW w:type="dxa" w:w="31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تحويل قالب HTML/بيانات إلى عقد PDF نهائي</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الوقت الحقيقي</w:t>
            </w:r>
          </w:p>
        </w:tc>
        <w:tc>
          <w:tcPr>
            <w:tcW w:type="dxa" w:w="3600"/>
            <w:tcMar>
              <w:top w:type="dxa" w:w="70"/>
              <w:left w:type="dxa" w:w="100"/>
              <w:bottom w:type="dxa" w:w="70"/>
              <w:right w:type="dxa" w:w="100"/>
            </w:tcMar>
            <w:vAlign w:val="center"/>
          </w:tcPr>
          <w:p>
            <w:pPr>
              <w:bidi/>
              <w:jc w:val="right"/>
            </w:pPr>
            <w:r>
              <w:rPr>
                <w:rFonts w:ascii="Arial" w:cs="Arial" w:eastAsia="Arial" w:hAnsi="Arial"/>
                <w:sz w:val="20"/>
                <w:szCs w:val="20"/>
                <w:rtl/>
              </w:rPr>
              <w:t xml:space="preserve">Socket.io</w:t>
            </w:r>
          </w:p>
        </w:tc>
        <w:tc>
          <w:tcPr>
            <w:tcW w:type="dxa" w:w="3100"/>
            <w:tcMar>
              <w:top w:type="dxa" w:w="70"/>
              <w:left w:type="dxa" w:w="100"/>
              <w:bottom w:type="dxa" w:w="70"/>
              <w:right w:type="dxa" w:w="100"/>
            </w:tcMar>
            <w:vAlign w:val="center"/>
          </w:tcPr>
          <w:p>
            <w:pPr>
              <w:bidi/>
              <w:jc w:val="right"/>
            </w:pPr>
            <w:r>
              <w:rPr>
                <w:rFonts w:ascii="Arial" w:cs="Arial" w:eastAsia="Arial" w:hAnsi="Arial"/>
                <w:sz w:val="20"/>
                <w:szCs w:val="20"/>
                <w:rtl/>
              </w:rPr>
              <w:t xml:space="preserve">إشعارات لحظية للمعاينات وتحديثات الـ CRM</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الاستضافة/CI</w:t>
            </w:r>
          </w:p>
        </w:tc>
        <w:tc>
          <w:tcPr>
            <w:tcW w:type="dxa" w:w="36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Docker + GitHub Actions على Railway/Render/VPS</w:t>
            </w:r>
          </w:p>
        </w:tc>
        <w:tc>
          <w:tcPr>
            <w:tcW w:type="dxa" w:w="31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نشر آلي قابل للتكرار</w:t>
            </w:r>
          </w:p>
        </w:tc>
      </w:tr>
    </w:tbl>
    <w:p>
      <w:pPr>
        <w:pStyle w:val="Heading2"/>
        <w:bidi/>
        <w:spacing w:after="150" w:before="300"/>
        <w:jc w:val="right"/>
      </w:pPr>
      <w:r>
        <w:rPr>
          <w:rFonts w:ascii="Arial" w:cs="Arial" w:eastAsia="Arial" w:hAnsi="Arial"/>
          <w:b/>
          <w:bCs/>
          <w:color w:val="2E5F8A"/>
          <w:sz w:val="26"/>
          <w:szCs w:val="26"/>
          <w:rtl/>
        </w:rPr>
        <w:t xml:space="preserve">9.2 نمط البنية العام</w:t>
      </w:r>
    </w:p>
    <w:p>
      <w:pPr>
        <w:bidi/>
        <w:spacing w:after="140" w:line="300"/>
        <w:jc w:val="right"/>
      </w:pPr>
      <w:r>
        <w:rPr>
          <w:rFonts w:ascii="Arial" w:cs="Arial" w:eastAsia="Arial" w:hAnsi="Arial"/>
          <w:sz w:val="21"/>
          <w:szCs w:val="21"/>
          <w:rtl/>
        </w:rPr>
        <w:t xml:space="preserve">يُعتمد نمط Modular Monolith، مع فصل صريح لخدمة معالجة الوسائط (Media Worker) عن الـ API الرئيسي منذ البداية، لأنها الوحدة الأكثر استهلاكاً للموارد (CPU/زمن) ويجب ألا تؤثر على استجابة بقية النظام.</w:t>
      </w:r>
    </w:p>
    <w:p>
      <w:pPr>
        <w:pStyle w:val="Heading2"/>
        <w:bidi/>
        <w:spacing w:after="150" w:before="300"/>
        <w:jc w:val="right"/>
      </w:pPr>
      <w:r>
        <w:rPr>
          <w:rFonts w:ascii="Arial" w:cs="Arial" w:eastAsia="Arial" w:hAnsi="Arial"/>
          <w:b/>
          <w:bCs/>
          <w:color w:val="2E5F8A"/>
          <w:sz w:val="26"/>
          <w:szCs w:val="26"/>
          <w:rtl/>
        </w:rPr>
        <w:t xml:space="preserve">9.3 مخطط تدفق نموذجي — رفع فيديو لعقار</w:t>
      </w:r>
    </w:p>
    <w:p>
      <w:pPr>
        <w:pStyle w:val="ListParagraph"/>
        <w:numPr>
          <w:ilvl w:val="0"/>
          <w:numId w:val="3"/>
        </w:numPr>
        <w:bidi/>
        <w:spacing w:after="80" w:line="280"/>
        <w:jc w:val="right"/>
      </w:pPr>
      <w:r>
        <w:rPr>
          <w:rFonts w:ascii="Arial" w:cs="Arial" w:eastAsia="Arial" w:hAnsi="Arial"/>
          <w:sz w:val="21"/>
          <w:szCs w:val="21"/>
          <w:rtl/>
        </w:rPr>
        <w:t xml:space="preserve">الوسيط/المالك يرفع ملف فيديو → الـ API يتحقق من النوع والحجم فوراً ويُخزّن الملف الخام في S3.</w:t>
      </w:r>
    </w:p>
    <w:p>
      <w:pPr>
        <w:pStyle w:val="ListParagraph"/>
        <w:numPr>
          <w:ilvl w:val="0"/>
          <w:numId w:val="3"/>
        </w:numPr>
        <w:bidi/>
        <w:spacing w:after="80" w:line="280"/>
        <w:jc w:val="right"/>
      </w:pPr>
      <w:r>
        <w:rPr>
          <w:rFonts w:ascii="Arial" w:cs="Arial" w:eastAsia="Arial" w:hAnsi="Arial"/>
          <w:sz w:val="21"/>
          <w:szCs w:val="21"/>
          <w:rtl/>
        </w:rPr>
        <w:t xml:space="preserve">يُنشأ Job في طابور BullMQ ويُعاد للمستخدم استجابة فورية بحالة (processing) دون انتظار.</w:t>
      </w:r>
    </w:p>
    <w:p>
      <w:pPr>
        <w:pStyle w:val="ListParagraph"/>
        <w:numPr>
          <w:ilvl w:val="0"/>
          <w:numId w:val="3"/>
        </w:numPr>
        <w:bidi/>
        <w:spacing w:after="80" w:line="280"/>
        <w:jc w:val="right"/>
      </w:pPr>
      <w:r>
        <w:rPr>
          <w:rFonts w:ascii="Arial" w:cs="Arial" w:eastAsia="Arial" w:hAnsi="Arial"/>
          <w:sz w:val="21"/>
          <w:szCs w:val="21"/>
          <w:rtl/>
        </w:rPr>
        <w:t xml:space="preserve">عامل خلفي (Worker) يسحب الملف، يعالجه عبر FFmpeg (ضغط/تحويل/توليد thumbnail)، ويرفع النسخة النهائية.</w:t>
      </w:r>
    </w:p>
    <w:p>
      <w:pPr>
        <w:pStyle w:val="ListParagraph"/>
        <w:numPr>
          <w:ilvl w:val="0"/>
          <w:numId w:val="3"/>
        </w:numPr>
        <w:bidi/>
        <w:spacing w:after="80" w:line="280"/>
        <w:jc w:val="right"/>
      </w:pPr>
      <w:r>
        <w:rPr>
          <w:rFonts w:ascii="Arial" w:cs="Arial" w:eastAsia="Arial" w:hAnsi="Arial"/>
          <w:sz w:val="21"/>
          <w:szCs w:val="21"/>
          <w:rtl/>
        </w:rPr>
        <w:t xml:space="preserve">عند الانتهاء، تُحدَّث حالة الإعلان تلقائياً ويصل إشعار لحظي للمستخدم أن الفيديو جاهز للعرض.</w:t>
      </w:r>
    </w:p>
    <w:p>
      <w:pPr>
        <w:pStyle w:val="ListParagraph"/>
        <w:numPr>
          <w:ilvl w:val="0"/>
          <w:numId w:val="3"/>
        </w:numPr>
        <w:bidi/>
        <w:spacing w:after="80" w:line="280"/>
        <w:jc w:val="right"/>
      </w:pPr>
      <w:r>
        <w:rPr>
          <w:rFonts w:ascii="Arial" w:cs="Arial" w:eastAsia="Arial" w:hAnsi="Arial"/>
          <w:sz w:val="21"/>
          <w:szCs w:val="21"/>
          <w:rtl/>
        </w:rPr>
        <w:t xml:space="preserve">عند الفشل، تُعاد المحاولة تلقائياً (حد أقصى للمحاولات) قبل تصنيف المهمة فاشلة وتنبيه المستخدم.</w:t>
      </w:r>
    </w:p>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10. نموذج البيانات (Data Model) — الكيانات الرئيسية</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5300"/>
        <w:gridCol w:w="1400"/>
      </w:tblGrid>
      <w:tr>
        <w:trPr>
          <w:tblHeader/>
        </w:trPr>
        <w:tc>
          <w:tcPr>
            <w:tcW w:type="dxa" w:w="18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الكيان</w:t>
            </w:r>
          </w:p>
        </w:tc>
        <w:tc>
          <w:tcPr>
            <w:tcW w:type="dxa" w:w="5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الحقول الرئيسية</w:t>
            </w:r>
          </w:p>
        </w:tc>
        <w:tc>
          <w:tcPr>
            <w:tcW w:type="dxa" w:w="14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ملاحظات</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User</w:t>
            </w:r>
          </w:p>
        </w:tc>
        <w:tc>
          <w:tcPr>
            <w:tcW w:type="dxa" w:w="5300"/>
            <w:tcMar>
              <w:top w:type="dxa" w:w="70"/>
              <w:left w:type="dxa" w:w="100"/>
              <w:bottom w:type="dxa" w:w="70"/>
              <w:right w:type="dxa" w:w="100"/>
            </w:tcMar>
            <w:vAlign w:val="center"/>
          </w:tcPr>
          <w:p>
            <w:pPr>
              <w:bidi/>
              <w:jc w:val="right"/>
            </w:pPr>
            <w:r>
              <w:rPr>
                <w:rFonts w:ascii="Arial" w:cs="Arial" w:eastAsia="Arial" w:hAnsi="Arial"/>
                <w:sz w:val="20"/>
                <w:szCs w:val="20"/>
                <w:rtl/>
              </w:rPr>
              <w:t xml:space="preserve">id, name, email, password_hash, role, phone, locale, created_at</w:t>
            </w:r>
          </w:p>
        </w:tc>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role: owner/broker/client/admin</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BrokerProfile</w:t>
            </w:r>
          </w:p>
        </w:tc>
        <w:tc>
          <w:tcPr>
            <w:tcW w:type="dxa" w:w="5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id, user_id (FK), license_number, license_doc_url, status(pending/approved/suspended)</w:t>
            </w:r>
          </w:p>
        </w:tc>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علاقة 1:1 مع User عندما role=broker</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Property</w:t>
            </w:r>
          </w:p>
        </w:tc>
        <w:tc>
          <w:tcPr>
            <w:tcW w:type="dxa" w:w="5300"/>
            <w:tcMar>
              <w:top w:type="dxa" w:w="70"/>
              <w:left w:type="dxa" w:w="100"/>
              <w:bottom w:type="dxa" w:w="70"/>
              <w:right w:type="dxa" w:w="100"/>
            </w:tcMar>
            <w:vAlign w:val="center"/>
          </w:tcPr>
          <w:p>
            <w:pPr>
              <w:bidi/>
              <w:jc w:val="right"/>
            </w:pPr>
            <w:r>
              <w:rPr>
                <w:rFonts w:ascii="Arial" w:cs="Arial" w:eastAsia="Arial" w:hAnsi="Arial"/>
                <w:sz w:val="20"/>
                <w:szCs w:val="20"/>
                <w:rtl/>
              </w:rPr>
              <w:t xml:space="preserve">id, owner_id (FK), broker_id (FK nullable), title, description, deal_type(sale/rent), property_type, price, area_sqm, rooms, bathrooms, lat, lng, address, status</w:t>
            </w:r>
          </w:p>
        </w:tc>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lat/lng مفهرسة عبر PostGIS</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PropertyMedia</w:t>
            </w:r>
          </w:p>
        </w:tc>
        <w:tc>
          <w:tcPr>
            <w:tcW w:type="dxa" w:w="5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id, property_id (FK), type(image/video/tour360), url, order_index, processing_status</w:t>
            </w:r>
          </w:p>
        </w:tc>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processing_status يتتبع حالة معالجة الفيديو</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Viewing</w:t>
            </w:r>
          </w:p>
        </w:tc>
        <w:tc>
          <w:tcPr>
            <w:tcW w:type="dxa" w:w="5300"/>
            <w:tcMar>
              <w:top w:type="dxa" w:w="70"/>
              <w:left w:type="dxa" w:w="100"/>
              <w:bottom w:type="dxa" w:w="70"/>
              <w:right w:type="dxa" w:w="100"/>
            </w:tcMar>
            <w:vAlign w:val="center"/>
          </w:tcPr>
          <w:p>
            <w:pPr>
              <w:bidi/>
              <w:jc w:val="right"/>
            </w:pPr>
            <w:r>
              <w:rPr>
                <w:rFonts w:ascii="Arial" w:cs="Arial" w:eastAsia="Arial" w:hAnsi="Arial"/>
                <w:sz w:val="20"/>
                <w:szCs w:val="20"/>
                <w:rtl/>
              </w:rPr>
              <w:t xml:space="preserve">id, property_id (FK), client_id (FK), broker_id (FK), start_time, end_time, status, outcome</w:t>
            </w:r>
          </w:p>
        </w:tc>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قيد Exclusion constraint على broker_id + النطاق الزمني</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Lead</w:t>
            </w:r>
          </w:p>
        </w:tc>
        <w:tc>
          <w:tcPr>
            <w:tcW w:type="dxa" w:w="5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id, client_id (FK), property_id (FK), broker_id (FK), stage, source, created_at, updated_at</w:t>
            </w:r>
          </w:p>
        </w:tc>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stage: new/contacted/viewing_scheduled/negotiation/closed_won/closed_lost</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LeadNote</w:t>
            </w:r>
          </w:p>
        </w:tc>
        <w:tc>
          <w:tcPr>
            <w:tcW w:type="dxa" w:w="5300"/>
            <w:tcMar>
              <w:top w:type="dxa" w:w="70"/>
              <w:left w:type="dxa" w:w="100"/>
              <w:bottom w:type="dxa" w:w="70"/>
              <w:right w:type="dxa" w:w="100"/>
            </w:tcMar>
            <w:vAlign w:val="center"/>
          </w:tcPr>
          <w:p>
            <w:pPr>
              <w:bidi/>
              <w:jc w:val="right"/>
            </w:pPr>
            <w:r>
              <w:rPr>
                <w:rFonts w:ascii="Arial" w:cs="Arial" w:eastAsia="Arial" w:hAnsi="Arial"/>
                <w:sz w:val="20"/>
                <w:szCs w:val="20"/>
                <w:rtl/>
              </w:rPr>
              <w:t xml:space="preserve">id, lead_id (FK), author_id (FK), content, follow_up_at, created_at</w:t>
            </w:r>
          </w:p>
        </w:tc>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Contract</w:t>
            </w:r>
          </w:p>
        </w:tc>
        <w:tc>
          <w:tcPr>
            <w:tcW w:type="dxa" w:w="5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id, property_id (FK), created_by (FK), template_id, status, final_pdf_url, document_hash</w:t>
            </w:r>
          </w:p>
        </w:tc>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document_hash يُحسب بعد اكتمال كل التوقيعات</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ContractSignature</w:t>
            </w:r>
          </w:p>
        </w:tc>
        <w:tc>
          <w:tcPr>
            <w:tcW w:type="dxa" w:w="5300"/>
            <w:tcMar>
              <w:top w:type="dxa" w:w="70"/>
              <w:left w:type="dxa" w:w="100"/>
              <w:bottom w:type="dxa" w:w="70"/>
              <w:right w:type="dxa" w:w="100"/>
            </w:tcMar>
            <w:vAlign w:val="center"/>
          </w:tcPr>
          <w:p>
            <w:pPr>
              <w:bidi/>
              <w:jc w:val="right"/>
            </w:pPr>
            <w:r>
              <w:rPr>
                <w:rFonts w:ascii="Arial" w:cs="Arial" w:eastAsia="Arial" w:hAnsi="Arial"/>
                <w:sz w:val="20"/>
                <w:szCs w:val="20"/>
                <w:rtl/>
              </w:rPr>
              <w:t xml:space="preserve">id, contract_id (FK), signer_id (FK), signed_at, ip_address, signature_data</w:t>
            </w:r>
          </w:p>
        </w:tc>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سجل تدقيق لكل توقيع — Append-only</w:t>
            </w:r>
          </w:p>
        </w:tc>
      </w:tr>
      <w:tr>
        <w:tc>
          <w:tcPr>
            <w:tcW w:type="dxa" w:w="18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Message</w:t>
            </w:r>
          </w:p>
        </w:tc>
        <w:tc>
          <w:tcPr>
            <w:tcW w:type="dxa" w:w="5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id, lead_id (FK), sender_id (FK), content, created_at, read_at</w:t>
            </w:r>
          </w:p>
        </w:tc>
        <w:tc>
          <w:tcPr>
            <w:tcW w:type="dxa" w:w="14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r>
        <w:tc>
          <w:tcPr>
            <w:tcW w:type="dxa" w:w="1800"/>
            <w:tcMar>
              <w:top w:type="dxa" w:w="70"/>
              <w:left w:type="dxa" w:w="100"/>
              <w:bottom w:type="dxa" w:w="70"/>
              <w:right w:type="dxa" w:w="100"/>
            </w:tcMar>
            <w:vAlign w:val="center"/>
          </w:tcPr>
          <w:p>
            <w:pPr>
              <w:bidi/>
              <w:jc w:val="right"/>
            </w:pPr>
            <w:r>
              <w:rPr>
                <w:rFonts w:ascii="Arial" w:cs="Arial" w:eastAsia="Arial" w:hAnsi="Arial"/>
                <w:sz w:val="20"/>
                <w:szCs w:val="20"/>
                <w:rtl/>
              </w:rPr>
              <w:t xml:space="preserve">Notification</w:t>
            </w:r>
          </w:p>
        </w:tc>
        <w:tc>
          <w:tcPr>
            <w:tcW w:type="dxa" w:w="5300"/>
            <w:tcMar>
              <w:top w:type="dxa" w:w="70"/>
              <w:left w:type="dxa" w:w="100"/>
              <w:bottom w:type="dxa" w:w="70"/>
              <w:right w:type="dxa" w:w="100"/>
            </w:tcMar>
            <w:vAlign w:val="center"/>
          </w:tcPr>
          <w:p>
            <w:pPr>
              <w:bidi/>
              <w:jc w:val="right"/>
            </w:pPr>
            <w:r>
              <w:rPr>
                <w:rFonts w:ascii="Arial" w:cs="Arial" w:eastAsia="Arial" w:hAnsi="Arial"/>
                <w:sz w:val="20"/>
                <w:szCs w:val="20"/>
                <w:rtl/>
              </w:rPr>
              <w:t xml:space="preserve">id, user_id (FK), type, payload, read_at, created_at</w:t>
            </w:r>
          </w:p>
        </w:tc>
        <w:tc>
          <w:tcPr>
            <w:tcW w:type="dxa" w:w="1400"/>
            <w:tcMar>
              <w:top w:type="dxa" w:w="70"/>
              <w:left w:type="dxa" w:w="100"/>
              <w:bottom w:type="dxa" w:w="70"/>
              <w:right w:type="dxa" w:w="100"/>
            </w:tcMar>
            <w:vAlign w:val="center"/>
          </w:tcPr>
          <w:p>
            <w:pPr>
              <w:bidi/>
              <w:jc w:val="right"/>
            </w:pPr>
            <w:r>
              <w:rPr>
                <w:rFonts w:ascii="Arial" w:cs="Arial" w:eastAsia="Arial" w:hAnsi="Arial"/>
                <w:sz w:val="20"/>
                <w:szCs w:val="20"/>
                <w:rtl/>
              </w:rPr>
              <w:t xml:space="preserve">—</w:t>
            </w:r>
          </w:p>
        </w:tc>
      </w:tr>
    </w:tbl>
    <w:p>
      <w:pPr>
        <w:bidi/>
        <w:spacing w:after="140" w:line="300"/>
        <w:jc w:val="right"/>
      </w:pPr>
      <w:r>
        <w:rPr>
          <w:rFonts w:ascii="Arial" w:cs="Arial" w:eastAsia="Arial" w:hAnsi="Arial"/>
          <w:sz w:val="21"/>
          <w:szCs w:val="21"/>
          <w:rtl/>
        </w:rPr>
        <w:t xml:space="preserve">ملاحظة حرجة: يجب تطبيق قيد على مستوى قاعدة البيانات (EXCLUDE constraint باستخدام btree_gist على broker_id + النطاق الزمني) لمنع تعارض مواعيد المعاينة فيزيائياً، تماماً كما في أي نظام حجز صارم — وعدم الاكتفاء بفحص برمجي في طبقة التطبيق.</w:t>
      </w:r>
    </w:p>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11. تصميم واجهة البرمجة (API Design Overview)</w:t>
      </w:r>
    </w:p>
    <w:p>
      <w:pPr>
        <w:bidi/>
        <w:spacing w:after="140" w:line="300"/>
        <w:jc w:val="right"/>
      </w:pPr>
      <w:r>
        <w:rPr>
          <w:rFonts w:ascii="Arial" w:cs="Arial" w:eastAsia="Arial" w:hAnsi="Arial"/>
          <w:sz w:val="21"/>
          <w:szCs w:val="21"/>
          <w:rtl/>
        </w:rPr>
        <w:t xml:space="preserve">تُصمَّم الواجهة كـ RESTful API موثقة بالكامل عبر OpenAPI/Swagger. أمثلة على أهم نقاط النهاية:</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900"/>
      </w:tblGrid>
      <w:tr>
        <w:trPr>
          <w:tblHeader/>
        </w:trPr>
        <w:tc>
          <w:tcPr>
            <w:tcW w:type="dxa" w:w="1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Method</w:t>
            </w:r>
          </w:p>
        </w:tc>
        <w:tc>
          <w:tcPr>
            <w:tcW w:type="dxa" w:w="43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Endpoint</w:t>
            </w:r>
          </w:p>
        </w:tc>
        <w:tc>
          <w:tcPr>
            <w:tcW w:type="dxa" w:w="29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الوصف</w:t>
            </w:r>
          </w:p>
        </w:tc>
      </w:tr>
      <w:tr>
        <w:tc>
          <w:tcPr>
            <w:tcW w:type="dxa" w:w="1300"/>
            <w:tcMar>
              <w:top w:type="dxa" w:w="70"/>
              <w:left w:type="dxa" w:w="100"/>
              <w:bottom w:type="dxa" w:w="70"/>
              <w:right w:type="dxa" w:w="100"/>
            </w:tcMar>
            <w:vAlign w:val="center"/>
          </w:tcPr>
          <w:p>
            <w:pPr>
              <w:bidi/>
              <w:jc w:val="right"/>
            </w:pPr>
            <w:r>
              <w:rPr>
                <w:rFonts w:ascii="Arial" w:cs="Arial" w:eastAsia="Arial" w:hAnsi="Arial"/>
                <w:sz w:val="20"/>
                <w:szCs w:val="20"/>
                <w:rtl/>
              </w:rPr>
              <w:t xml:space="preserve">POST</w:t>
            </w:r>
          </w:p>
        </w:tc>
        <w:tc>
          <w:tcPr>
            <w:tcW w:type="dxa" w:w="4300"/>
            <w:tcMar>
              <w:top w:type="dxa" w:w="70"/>
              <w:left w:type="dxa" w:w="100"/>
              <w:bottom w:type="dxa" w:w="70"/>
              <w:right w:type="dxa" w:w="100"/>
            </w:tcMar>
            <w:vAlign w:val="center"/>
          </w:tcPr>
          <w:p>
            <w:pPr>
              <w:bidi/>
              <w:jc w:val="right"/>
            </w:pPr>
            <w:r>
              <w:rPr>
                <w:rFonts w:ascii="Arial" w:cs="Arial" w:eastAsia="Arial" w:hAnsi="Arial"/>
                <w:sz w:val="20"/>
                <w:szCs w:val="20"/>
                <w:rtl/>
              </w:rPr>
              <w:t xml:space="preserve">/api/v1/auth/register</w:t>
            </w:r>
          </w:p>
        </w:tc>
        <w:tc>
          <w:tcPr>
            <w:tcW w:type="dxa" w:w="2900"/>
            <w:tcMar>
              <w:top w:type="dxa" w:w="70"/>
              <w:left w:type="dxa" w:w="100"/>
              <w:bottom w:type="dxa" w:w="70"/>
              <w:right w:type="dxa" w:w="100"/>
            </w:tcMar>
            <w:vAlign w:val="center"/>
          </w:tcPr>
          <w:p>
            <w:pPr>
              <w:bidi/>
              <w:jc w:val="right"/>
            </w:pPr>
            <w:r>
              <w:rPr>
                <w:rFonts w:ascii="Arial" w:cs="Arial" w:eastAsia="Arial" w:hAnsi="Arial"/>
                <w:sz w:val="20"/>
                <w:szCs w:val="20"/>
                <w:rtl/>
              </w:rPr>
              <w:t xml:space="preserve">تسجيل حساب جديد</w:t>
            </w:r>
          </w:p>
        </w:tc>
      </w:tr>
      <w:tr>
        <w:tc>
          <w:tcPr>
            <w:tcW w:type="dxa" w:w="1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GET</w:t>
            </w:r>
          </w:p>
        </w:tc>
        <w:tc>
          <w:tcPr>
            <w:tcW w:type="dxa" w:w="4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/api/v1/properties?lat=&amp;lng=&amp;radius=&amp;price_min=&amp;price_max=&amp;rooms=</w:t>
            </w:r>
          </w:p>
        </w:tc>
        <w:tc>
          <w:tcPr>
            <w:tcW w:type="dxa" w:w="29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بحث جغرافي مع فلاتر مركّبة</w:t>
            </w:r>
          </w:p>
        </w:tc>
      </w:tr>
      <w:tr>
        <w:tc>
          <w:tcPr>
            <w:tcW w:type="dxa" w:w="1300"/>
            <w:tcMar>
              <w:top w:type="dxa" w:w="70"/>
              <w:left w:type="dxa" w:w="100"/>
              <w:bottom w:type="dxa" w:w="70"/>
              <w:right w:type="dxa" w:w="100"/>
            </w:tcMar>
            <w:vAlign w:val="center"/>
          </w:tcPr>
          <w:p>
            <w:pPr>
              <w:bidi/>
              <w:jc w:val="right"/>
            </w:pPr>
            <w:r>
              <w:rPr>
                <w:rFonts w:ascii="Arial" w:cs="Arial" w:eastAsia="Arial" w:hAnsi="Arial"/>
                <w:sz w:val="20"/>
                <w:szCs w:val="20"/>
                <w:rtl/>
              </w:rPr>
              <w:t xml:space="preserve">POST</w:t>
            </w:r>
          </w:p>
        </w:tc>
        <w:tc>
          <w:tcPr>
            <w:tcW w:type="dxa" w:w="4300"/>
            <w:tcMar>
              <w:top w:type="dxa" w:w="70"/>
              <w:left w:type="dxa" w:w="100"/>
              <w:bottom w:type="dxa" w:w="70"/>
              <w:right w:type="dxa" w:w="100"/>
            </w:tcMar>
            <w:vAlign w:val="center"/>
          </w:tcPr>
          <w:p>
            <w:pPr>
              <w:bidi/>
              <w:jc w:val="right"/>
            </w:pPr>
            <w:r>
              <w:rPr>
                <w:rFonts w:ascii="Arial" w:cs="Arial" w:eastAsia="Arial" w:hAnsi="Arial"/>
                <w:sz w:val="20"/>
                <w:szCs w:val="20"/>
                <w:rtl/>
              </w:rPr>
              <w:t xml:space="preserve">/api/v1/properties/:id/media</w:t>
            </w:r>
          </w:p>
        </w:tc>
        <w:tc>
          <w:tcPr>
            <w:tcW w:type="dxa" w:w="2900"/>
            <w:tcMar>
              <w:top w:type="dxa" w:w="70"/>
              <w:left w:type="dxa" w:w="100"/>
              <w:bottom w:type="dxa" w:w="70"/>
              <w:right w:type="dxa" w:w="100"/>
            </w:tcMar>
            <w:vAlign w:val="center"/>
          </w:tcPr>
          <w:p>
            <w:pPr>
              <w:bidi/>
              <w:jc w:val="right"/>
            </w:pPr>
            <w:r>
              <w:rPr>
                <w:rFonts w:ascii="Arial" w:cs="Arial" w:eastAsia="Arial" w:hAnsi="Arial"/>
                <w:sz w:val="20"/>
                <w:szCs w:val="20"/>
                <w:rtl/>
              </w:rPr>
              <w:t xml:space="preserve">رفع وسائط عقار (يُنشئ Job في الطابور)</w:t>
            </w:r>
          </w:p>
        </w:tc>
      </w:tr>
      <w:tr>
        <w:tc>
          <w:tcPr>
            <w:tcW w:type="dxa" w:w="1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GET</w:t>
            </w:r>
          </w:p>
        </w:tc>
        <w:tc>
          <w:tcPr>
            <w:tcW w:type="dxa" w:w="4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/api/v1/properties/:id/media/:mediaId/status</w:t>
            </w:r>
          </w:p>
        </w:tc>
        <w:tc>
          <w:tcPr>
            <w:tcW w:type="dxa" w:w="29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التحقق من حالة معالجة الفيديو</w:t>
            </w:r>
          </w:p>
        </w:tc>
      </w:tr>
      <w:tr>
        <w:tc>
          <w:tcPr>
            <w:tcW w:type="dxa" w:w="1300"/>
            <w:tcMar>
              <w:top w:type="dxa" w:w="70"/>
              <w:left w:type="dxa" w:w="100"/>
              <w:bottom w:type="dxa" w:w="70"/>
              <w:right w:type="dxa" w:w="100"/>
            </w:tcMar>
            <w:vAlign w:val="center"/>
          </w:tcPr>
          <w:p>
            <w:pPr>
              <w:bidi/>
              <w:jc w:val="right"/>
            </w:pPr>
            <w:r>
              <w:rPr>
                <w:rFonts w:ascii="Arial" w:cs="Arial" w:eastAsia="Arial" w:hAnsi="Arial"/>
                <w:sz w:val="20"/>
                <w:szCs w:val="20"/>
                <w:rtl/>
              </w:rPr>
              <w:t xml:space="preserve">POST</w:t>
            </w:r>
          </w:p>
        </w:tc>
        <w:tc>
          <w:tcPr>
            <w:tcW w:type="dxa" w:w="4300"/>
            <w:tcMar>
              <w:top w:type="dxa" w:w="70"/>
              <w:left w:type="dxa" w:w="100"/>
              <w:bottom w:type="dxa" w:w="70"/>
              <w:right w:type="dxa" w:w="100"/>
            </w:tcMar>
            <w:vAlign w:val="center"/>
          </w:tcPr>
          <w:p>
            <w:pPr>
              <w:bidi/>
              <w:jc w:val="right"/>
            </w:pPr>
            <w:r>
              <w:rPr>
                <w:rFonts w:ascii="Arial" w:cs="Arial" w:eastAsia="Arial" w:hAnsi="Arial"/>
                <w:sz w:val="20"/>
                <w:szCs w:val="20"/>
                <w:rtl/>
              </w:rPr>
              <w:t xml:space="preserve">/api/v1/viewings</w:t>
            </w:r>
          </w:p>
        </w:tc>
        <w:tc>
          <w:tcPr>
            <w:tcW w:type="dxa" w:w="2900"/>
            <w:tcMar>
              <w:top w:type="dxa" w:w="70"/>
              <w:left w:type="dxa" w:w="100"/>
              <w:bottom w:type="dxa" w:w="70"/>
              <w:right w:type="dxa" w:w="100"/>
            </w:tcMar>
            <w:vAlign w:val="center"/>
          </w:tcPr>
          <w:p>
            <w:pPr>
              <w:bidi/>
              <w:jc w:val="right"/>
            </w:pPr>
            <w:r>
              <w:rPr>
                <w:rFonts w:ascii="Arial" w:cs="Arial" w:eastAsia="Arial" w:hAnsi="Arial"/>
                <w:sz w:val="20"/>
                <w:szCs w:val="20"/>
                <w:rtl/>
              </w:rPr>
              <w:t xml:space="preserve">طلب حجز موعد معاينة</w:t>
            </w:r>
          </w:p>
        </w:tc>
      </w:tr>
      <w:tr>
        <w:tc>
          <w:tcPr>
            <w:tcW w:type="dxa" w:w="1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PATCH</w:t>
            </w:r>
          </w:p>
        </w:tc>
        <w:tc>
          <w:tcPr>
            <w:tcW w:type="dxa" w:w="4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/api/v1/viewings/:id/status</w:t>
            </w:r>
          </w:p>
        </w:tc>
        <w:tc>
          <w:tcPr>
            <w:tcW w:type="dxa" w:w="29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تأكيد/رفض موعد (Broker فقط)</w:t>
            </w:r>
          </w:p>
        </w:tc>
      </w:tr>
      <w:tr>
        <w:tc>
          <w:tcPr>
            <w:tcW w:type="dxa" w:w="1300"/>
            <w:tcMar>
              <w:top w:type="dxa" w:w="70"/>
              <w:left w:type="dxa" w:w="100"/>
              <w:bottom w:type="dxa" w:w="70"/>
              <w:right w:type="dxa" w:w="100"/>
            </w:tcMar>
            <w:vAlign w:val="center"/>
          </w:tcPr>
          <w:p>
            <w:pPr>
              <w:bidi/>
              <w:jc w:val="right"/>
            </w:pPr>
            <w:r>
              <w:rPr>
                <w:rFonts w:ascii="Arial" w:cs="Arial" w:eastAsia="Arial" w:hAnsi="Arial"/>
                <w:sz w:val="20"/>
                <w:szCs w:val="20"/>
                <w:rtl/>
              </w:rPr>
              <w:t xml:space="preserve">GET</w:t>
            </w:r>
          </w:p>
        </w:tc>
        <w:tc>
          <w:tcPr>
            <w:tcW w:type="dxa" w:w="4300"/>
            <w:tcMar>
              <w:top w:type="dxa" w:w="70"/>
              <w:left w:type="dxa" w:w="100"/>
              <w:bottom w:type="dxa" w:w="70"/>
              <w:right w:type="dxa" w:w="100"/>
            </w:tcMar>
            <w:vAlign w:val="center"/>
          </w:tcPr>
          <w:p>
            <w:pPr>
              <w:bidi/>
              <w:jc w:val="right"/>
            </w:pPr>
            <w:r>
              <w:rPr>
                <w:rFonts w:ascii="Arial" w:cs="Arial" w:eastAsia="Arial" w:hAnsi="Arial"/>
                <w:sz w:val="20"/>
                <w:szCs w:val="20"/>
                <w:rtl/>
              </w:rPr>
              <w:t xml:space="preserve">/api/v1/crm/leads?stage=</w:t>
            </w:r>
          </w:p>
        </w:tc>
        <w:tc>
          <w:tcPr>
            <w:tcW w:type="dxa" w:w="2900"/>
            <w:tcMar>
              <w:top w:type="dxa" w:w="70"/>
              <w:left w:type="dxa" w:w="100"/>
              <w:bottom w:type="dxa" w:w="70"/>
              <w:right w:type="dxa" w:w="100"/>
            </w:tcMar>
            <w:vAlign w:val="center"/>
          </w:tcPr>
          <w:p>
            <w:pPr>
              <w:bidi/>
              <w:jc w:val="right"/>
            </w:pPr>
            <w:r>
              <w:rPr>
                <w:rFonts w:ascii="Arial" w:cs="Arial" w:eastAsia="Arial" w:hAnsi="Arial"/>
                <w:sz w:val="20"/>
                <w:szCs w:val="20"/>
                <w:rtl/>
              </w:rPr>
              <w:t xml:space="preserve">جلب العملاء المحتملين حسب المرحلة (Broker فقط)</w:t>
            </w:r>
          </w:p>
        </w:tc>
      </w:tr>
      <w:tr>
        <w:tc>
          <w:tcPr>
            <w:tcW w:type="dxa" w:w="1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PATCH</w:t>
            </w:r>
          </w:p>
        </w:tc>
        <w:tc>
          <w:tcPr>
            <w:tcW w:type="dxa" w:w="4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/api/v1/crm/leads/:id/stage</w:t>
            </w:r>
          </w:p>
        </w:tc>
        <w:tc>
          <w:tcPr>
            <w:tcW w:type="dxa" w:w="29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تحديث مرحلة الـ Lead</w:t>
            </w:r>
          </w:p>
        </w:tc>
      </w:tr>
      <w:tr>
        <w:tc>
          <w:tcPr>
            <w:tcW w:type="dxa" w:w="1300"/>
            <w:tcMar>
              <w:top w:type="dxa" w:w="70"/>
              <w:left w:type="dxa" w:w="100"/>
              <w:bottom w:type="dxa" w:w="70"/>
              <w:right w:type="dxa" w:w="100"/>
            </w:tcMar>
            <w:vAlign w:val="center"/>
          </w:tcPr>
          <w:p>
            <w:pPr>
              <w:bidi/>
              <w:jc w:val="right"/>
            </w:pPr>
            <w:r>
              <w:rPr>
                <w:rFonts w:ascii="Arial" w:cs="Arial" w:eastAsia="Arial" w:hAnsi="Arial"/>
                <w:sz w:val="20"/>
                <w:szCs w:val="20"/>
                <w:rtl/>
              </w:rPr>
              <w:t xml:space="preserve">POST</w:t>
            </w:r>
          </w:p>
        </w:tc>
        <w:tc>
          <w:tcPr>
            <w:tcW w:type="dxa" w:w="4300"/>
            <w:tcMar>
              <w:top w:type="dxa" w:w="70"/>
              <w:left w:type="dxa" w:w="100"/>
              <w:bottom w:type="dxa" w:w="70"/>
              <w:right w:type="dxa" w:w="100"/>
            </w:tcMar>
            <w:vAlign w:val="center"/>
          </w:tcPr>
          <w:p>
            <w:pPr>
              <w:bidi/>
              <w:jc w:val="right"/>
            </w:pPr>
            <w:r>
              <w:rPr>
                <w:rFonts w:ascii="Arial" w:cs="Arial" w:eastAsia="Arial" w:hAnsi="Arial"/>
                <w:sz w:val="20"/>
                <w:szCs w:val="20"/>
                <w:rtl/>
              </w:rPr>
              <w:t xml:space="preserve">/api/v1/contracts</w:t>
            </w:r>
          </w:p>
        </w:tc>
        <w:tc>
          <w:tcPr>
            <w:tcW w:type="dxa" w:w="2900"/>
            <w:tcMar>
              <w:top w:type="dxa" w:w="70"/>
              <w:left w:type="dxa" w:w="100"/>
              <w:bottom w:type="dxa" w:w="70"/>
              <w:right w:type="dxa" w:w="100"/>
            </w:tcMar>
            <w:vAlign w:val="center"/>
          </w:tcPr>
          <w:p>
            <w:pPr>
              <w:bidi/>
              <w:jc w:val="right"/>
            </w:pPr>
            <w:r>
              <w:rPr>
                <w:rFonts w:ascii="Arial" w:cs="Arial" w:eastAsia="Arial" w:hAnsi="Arial"/>
                <w:sz w:val="20"/>
                <w:szCs w:val="20"/>
                <w:rtl/>
              </w:rPr>
              <w:t xml:space="preserve">إنشاء عقد من قالب</w:t>
            </w:r>
          </w:p>
        </w:tc>
      </w:tr>
      <w:tr>
        <w:tc>
          <w:tcPr>
            <w:tcW w:type="dxa" w:w="1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POST</w:t>
            </w:r>
          </w:p>
        </w:tc>
        <w:tc>
          <w:tcPr>
            <w:tcW w:type="dxa" w:w="43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/api/v1/contracts/:id/sign</w:t>
            </w:r>
          </w:p>
        </w:tc>
        <w:tc>
          <w:tcPr>
            <w:tcW w:type="dxa" w:w="29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توقيع العقد (يُسجَّل IP والطابع الزمني تلقائياً)</w:t>
            </w:r>
          </w:p>
        </w:tc>
      </w:tr>
      <w:tr>
        <w:tc>
          <w:tcPr>
            <w:tcW w:type="dxa" w:w="1300"/>
            <w:tcMar>
              <w:top w:type="dxa" w:w="70"/>
              <w:left w:type="dxa" w:w="100"/>
              <w:bottom w:type="dxa" w:w="70"/>
              <w:right w:type="dxa" w:w="100"/>
            </w:tcMar>
            <w:vAlign w:val="center"/>
          </w:tcPr>
          <w:p>
            <w:pPr>
              <w:bidi/>
              <w:jc w:val="right"/>
            </w:pPr>
            <w:r>
              <w:rPr>
                <w:rFonts w:ascii="Arial" w:cs="Arial" w:eastAsia="Arial" w:hAnsi="Arial"/>
                <w:sz w:val="20"/>
                <w:szCs w:val="20"/>
                <w:rtl/>
              </w:rPr>
              <w:t xml:space="preserve">GET</w:t>
            </w:r>
          </w:p>
        </w:tc>
        <w:tc>
          <w:tcPr>
            <w:tcW w:type="dxa" w:w="4300"/>
            <w:tcMar>
              <w:top w:type="dxa" w:w="70"/>
              <w:left w:type="dxa" w:w="100"/>
              <w:bottom w:type="dxa" w:w="70"/>
              <w:right w:type="dxa" w:w="100"/>
            </w:tcMar>
            <w:vAlign w:val="center"/>
          </w:tcPr>
          <w:p>
            <w:pPr>
              <w:bidi/>
              <w:jc w:val="right"/>
            </w:pPr>
            <w:r>
              <w:rPr>
                <w:rFonts w:ascii="Arial" w:cs="Arial" w:eastAsia="Arial" w:hAnsi="Arial"/>
                <w:sz w:val="20"/>
                <w:szCs w:val="20"/>
                <w:rtl/>
              </w:rPr>
              <w:t xml:space="preserve">/api/v1/admin/brokers/pending</w:t>
            </w:r>
          </w:p>
        </w:tc>
        <w:tc>
          <w:tcPr>
            <w:tcW w:type="dxa" w:w="2900"/>
            <w:tcMar>
              <w:top w:type="dxa" w:w="70"/>
              <w:left w:type="dxa" w:w="100"/>
              <w:bottom w:type="dxa" w:w="70"/>
              <w:right w:type="dxa" w:w="100"/>
            </w:tcMar>
            <w:vAlign w:val="center"/>
          </w:tcPr>
          <w:p>
            <w:pPr>
              <w:bidi/>
              <w:jc w:val="right"/>
            </w:pPr>
            <w:r>
              <w:rPr>
                <w:rFonts w:ascii="Arial" w:cs="Arial" w:eastAsia="Arial" w:hAnsi="Arial"/>
                <w:sz w:val="20"/>
                <w:szCs w:val="20"/>
                <w:rtl/>
              </w:rPr>
              <w:t xml:space="preserve">قائمة طلبات اعتماد الوسطاء (Admin فقط)</w:t>
            </w:r>
          </w:p>
        </w:tc>
      </w:tr>
    </w:tbl>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12. متطلبات تجربة المستخدم (UX/UI Requirements)</w:t>
      </w:r>
    </w:p>
    <w:p>
      <w:pPr>
        <w:pStyle w:val="ListParagraph"/>
        <w:numPr>
          <w:ilvl w:val="0"/>
          <w:numId w:val="2"/>
        </w:numPr>
        <w:bidi/>
        <w:spacing w:after="80" w:line="280"/>
        <w:jc w:val="right"/>
      </w:pPr>
      <w:r>
        <w:rPr>
          <w:rFonts w:ascii="Arial" w:cs="Arial" w:eastAsia="Arial" w:hAnsi="Arial"/>
          <w:sz w:val="21"/>
          <w:szCs w:val="21"/>
          <w:rtl/>
        </w:rPr>
        <w:t xml:space="preserve">تصميم متجاوب بالكامل (Mobile-first) مع خريطة تعمل بسلاسة على الجوال (لمس، تكبير/تصغير، رسم نطاق بالإصبع).</w:t>
      </w:r>
    </w:p>
    <w:p>
      <w:pPr>
        <w:pStyle w:val="ListParagraph"/>
        <w:numPr>
          <w:ilvl w:val="0"/>
          <w:numId w:val="2"/>
        </w:numPr>
        <w:bidi/>
        <w:spacing w:after="80" w:line="280"/>
        <w:jc w:val="right"/>
      </w:pPr>
      <w:r>
        <w:rPr>
          <w:rFonts w:ascii="Arial" w:cs="Arial" w:eastAsia="Arial" w:hAnsi="Arial"/>
          <w:sz w:val="21"/>
          <w:szCs w:val="21"/>
          <w:rtl/>
        </w:rPr>
        <w:t xml:space="preserve">عرض جولة 360 بمشغّل خفيف لا يبطئ تحميل الصفحة (Lazy loading إلزامي للوسائط الثقيلة).</w:t>
      </w:r>
    </w:p>
    <w:p>
      <w:pPr>
        <w:pStyle w:val="ListParagraph"/>
        <w:numPr>
          <w:ilvl w:val="0"/>
          <w:numId w:val="2"/>
        </w:numPr>
        <w:bidi/>
        <w:spacing w:after="80" w:line="280"/>
        <w:jc w:val="right"/>
      </w:pPr>
      <w:r>
        <w:rPr>
          <w:rFonts w:ascii="Arial" w:cs="Arial" w:eastAsia="Arial" w:hAnsi="Arial"/>
          <w:sz w:val="21"/>
          <w:szCs w:val="21"/>
          <w:rtl/>
        </w:rPr>
        <w:t xml:space="preserve">لوحة CRM بتصميم Kanban واضح، مع إمكانية سحب وإفلات سلسة لبطاقات العملاء بين المراحل.</w:t>
      </w:r>
    </w:p>
    <w:p>
      <w:pPr>
        <w:pStyle w:val="ListParagraph"/>
        <w:numPr>
          <w:ilvl w:val="0"/>
          <w:numId w:val="2"/>
        </w:numPr>
        <w:bidi/>
        <w:spacing w:after="80" w:line="280"/>
        <w:jc w:val="right"/>
      </w:pPr>
      <w:r>
        <w:rPr>
          <w:rFonts w:ascii="Arial" w:cs="Arial" w:eastAsia="Arial" w:hAnsi="Arial"/>
          <w:sz w:val="21"/>
          <w:szCs w:val="21"/>
          <w:rtl/>
        </w:rPr>
        <w:t xml:space="preserve">دعم RTL كامل وحقيقي بما في ذلك اتجاه الخريطة وأزرار التحكم فيها.</w:t>
      </w:r>
    </w:p>
    <w:p>
      <w:pPr>
        <w:pStyle w:val="ListParagraph"/>
        <w:numPr>
          <w:ilvl w:val="0"/>
          <w:numId w:val="2"/>
        </w:numPr>
        <w:bidi/>
        <w:spacing w:after="80" w:line="280"/>
        <w:jc w:val="right"/>
      </w:pPr>
      <w:r>
        <w:rPr>
          <w:rFonts w:ascii="Arial" w:cs="Arial" w:eastAsia="Arial" w:hAnsi="Arial"/>
          <w:sz w:val="21"/>
          <w:szCs w:val="21"/>
          <w:rtl/>
        </w:rPr>
        <w:t xml:space="preserve">حالات تحميل وأخطاء واضحة أثناء معالجة الفيديو (شريط تقدّم أو حالة 'قيد المعالجة' مرئية للمستخدم).</w:t>
      </w:r>
    </w:p>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13. المراحل والجدول الزمني المقترح (Milestones)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700"/>
      </w:tblGrid>
      <w:tr>
        <w:trPr>
          <w:tblHeader/>
        </w:trPr>
        <w:tc>
          <w:tcPr>
            <w:tcW w:type="dxa" w:w="15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المرحلة</w:t>
            </w:r>
          </w:p>
        </w:tc>
        <w:tc>
          <w:tcPr>
            <w:tcW w:type="dxa" w:w="55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المحتوى</w:t>
            </w:r>
          </w:p>
        </w:tc>
        <w:tc>
          <w:tcPr>
            <w:tcW w:type="dxa" w:w="1700"/>
            <w:shd w:fill="1F4E79" w:color="auto"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المدة التقديرية</w:t>
            </w:r>
          </w:p>
        </w:tc>
      </w:tr>
      <w:tr>
        <w:tc>
          <w:tcPr>
            <w:tcW w:type="dxa" w:w="1500"/>
            <w:tcMar>
              <w:top w:type="dxa" w:w="70"/>
              <w:left w:type="dxa" w:w="100"/>
              <w:bottom w:type="dxa" w:w="70"/>
              <w:right w:type="dxa" w:w="100"/>
            </w:tcMar>
            <w:vAlign w:val="center"/>
          </w:tcPr>
          <w:p>
            <w:pPr>
              <w:bidi/>
              <w:jc w:val="right"/>
            </w:pPr>
            <w:r>
              <w:rPr>
                <w:rFonts w:ascii="Arial" w:cs="Arial" w:eastAsia="Arial" w:hAnsi="Arial"/>
                <w:sz w:val="20"/>
                <w:szCs w:val="20"/>
                <w:rtl/>
              </w:rPr>
              <w:t xml:space="preserve">Phase 0</w:t>
            </w:r>
          </w:p>
        </w:tc>
        <w:tc>
          <w:tcPr>
            <w:tcW w:type="dxa" w:w="5500"/>
            <w:tcMar>
              <w:top w:type="dxa" w:w="70"/>
              <w:left w:type="dxa" w:w="100"/>
              <w:bottom w:type="dxa" w:w="70"/>
              <w:right w:type="dxa" w:w="100"/>
            </w:tcMar>
            <w:vAlign w:val="center"/>
          </w:tcPr>
          <w:p>
            <w:pPr>
              <w:bidi/>
              <w:jc w:val="right"/>
            </w:pPr>
            <w:r>
              <w:rPr>
                <w:rFonts w:ascii="Arial" w:cs="Arial" w:eastAsia="Arial" w:hAnsi="Arial"/>
                <w:sz w:val="20"/>
                <w:szCs w:val="20"/>
                <w:rtl/>
              </w:rPr>
              <w:t xml:space="preserve">إعداد البنية التحتية: Repo, CI/CD, PostGIS, بيئة التطوير</w:t>
            </w:r>
          </w:p>
        </w:tc>
        <w:tc>
          <w:tcPr>
            <w:tcW w:type="dxa" w:w="1700"/>
            <w:tcMar>
              <w:top w:type="dxa" w:w="70"/>
              <w:left w:type="dxa" w:w="100"/>
              <w:bottom w:type="dxa" w:w="70"/>
              <w:right w:type="dxa" w:w="100"/>
            </w:tcMar>
            <w:vAlign w:val="center"/>
          </w:tcPr>
          <w:p>
            <w:pPr>
              <w:bidi/>
              <w:jc w:val="right"/>
            </w:pPr>
            <w:r>
              <w:rPr>
                <w:rFonts w:ascii="Arial" w:cs="Arial" w:eastAsia="Arial" w:hAnsi="Arial"/>
                <w:sz w:val="20"/>
                <w:szCs w:val="20"/>
                <w:rtl/>
              </w:rPr>
              <w:t xml:space="preserve">أسبوع</w:t>
            </w:r>
          </w:p>
        </w:tc>
      </w:tr>
      <w:tr>
        <w:tc>
          <w:tcPr>
            <w:tcW w:type="dxa" w:w="1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Phase 1</w:t>
            </w:r>
          </w:p>
        </w:tc>
        <w:tc>
          <w:tcPr>
            <w:tcW w:type="dxa" w:w="5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Auth + إدارة المستخدمين + CRUD الإعلانات الأساسي (بدون وسائط ثقيلة بعد)</w:t>
            </w:r>
          </w:p>
        </w:tc>
        <w:tc>
          <w:tcPr>
            <w:tcW w:type="dxa" w:w="1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أسبوعان</w:t>
            </w:r>
          </w:p>
        </w:tc>
      </w:tr>
      <w:tr>
        <w:tc>
          <w:tcPr>
            <w:tcW w:type="dxa" w:w="1500"/>
            <w:tcMar>
              <w:top w:type="dxa" w:w="70"/>
              <w:left w:type="dxa" w:w="100"/>
              <w:bottom w:type="dxa" w:w="70"/>
              <w:right w:type="dxa" w:w="100"/>
            </w:tcMar>
            <w:vAlign w:val="center"/>
          </w:tcPr>
          <w:p>
            <w:pPr>
              <w:bidi/>
              <w:jc w:val="right"/>
            </w:pPr>
            <w:r>
              <w:rPr>
                <w:rFonts w:ascii="Arial" w:cs="Arial" w:eastAsia="Arial" w:hAnsi="Arial"/>
                <w:sz w:val="20"/>
                <w:szCs w:val="20"/>
                <w:rtl/>
              </w:rPr>
              <w:t xml:space="preserve">Phase 2</w:t>
            </w:r>
          </w:p>
        </w:tc>
        <w:tc>
          <w:tcPr>
            <w:tcW w:type="dxa" w:w="5500"/>
            <w:tcMar>
              <w:top w:type="dxa" w:w="70"/>
              <w:left w:type="dxa" w:w="100"/>
              <w:bottom w:type="dxa" w:w="70"/>
              <w:right w:type="dxa" w:w="100"/>
            </w:tcMar>
            <w:vAlign w:val="center"/>
          </w:tcPr>
          <w:p>
            <w:pPr>
              <w:bidi/>
              <w:jc w:val="right"/>
            </w:pPr>
            <w:r>
              <w:rPr>
                <w:rFonts w:ascii="Arial" w:cs="Arial" w:eastAsia="Arial" w:hAnsi="Arial"/>
                <w:sz w:val="20"/>
                <w:szCs w:val="20"/>
                <w:rtl/>
              </w:rPr>
              <w:t xml:space="preserve">رفع الوسائط (صور/فيديو) + طابور المعالجة الخلفية + جولة 360</w:t>
            </w:r>
          </w:p>
        </w:tc>
        <w:tc>
          <w:tcPr>
            <w:tcW w:type="dxa" w:w="1700"/>
            <w:tcMar>
              <w:top w:type="dxa" w:w="70"/>
              <w:left w:type="dxa" w:w="100"/>
              <w:bottom w:type="dxa" w:w="70"/>
              <w:right w:type="dxa" w:w="100"/>
            </w:tcMar>
            <w:vAlign w:val="center"/>
          </w:tcPr>
          <w:p>
            <w:pPr>
              <w:bidi/>
              <w:jc w:val="right"/>
            </w:pPr>
            <w:r>
              <w:rPr>
                <w:rFonts w:ascii="Arial" w:cs="Arial" w:eastAsia="Arial" w:hAnsi="Arial"/>
                <w:sz w:val="20"/>
                <w:szCs w:val="20"/>
                <w:rtl/>
              </w:rPr>
              <w:t xml:space="preserve">أسبوعان إلى 3 أسابيع</w:t>
            </w:r>
          </w:p>
        </w:tc>
      </w:tr>
      <w:tr>
        <w:tc>
          <w:tcPr>
            <w:tcW w:type="dxa" w:w="1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Phase 3</w:t>
            </w:r>
          </w:p>
        </w:tc>
        <w:tc>
          <w:tcPr>
            <w:tcW w:type="dxa" w:w="5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البحث الجغرافي المتقدم والفلاتر المركّبة</w:t>
            </w:r>
          </w:p>
        </w:tc>
        <w:tc>
          <w:tcPr>
            <w:tcW w:type="dxa" w:w="1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أسبوعان</w:t>
            </w:r>
          </w:p>
        </w:tc>
      </w:tr>
      <w:tr>
        <w:tc>
          <w:tcPr>
            <w:tcW w:type="dxa" w:w="1500"/>
            <w:tcMar>
              <w:top w:type="dxa" w:w="70"/>
              <w:left w:type="dxa" w:w="100"/>
              <w:bottom w:type="dxa" w:w="70"/>
              <w:right w:type="dxa" w:w="100"/>
            </w:tcMar>
            <w:vAlign w:val="center"/>
          </w:tcPr>
          <w:p>
            <w:pPr>
              <w:bidi/>
              <w:jc w:val="right"/>
            </w:pPr>
            <w:r>
              <w:rPr>
                <w:rFonts w:ascii="Arial" w:cs="Arial" w:eastAsia="Arial" w:hAnsi="Arial"/>
                <w:sz w:val="20"/>
                <w:szCs w:val="20"/>
                <w:rtl/>
              </w:rPr>
              <w:t xml:space="preserve">Phase 4</w:t>
            </w:r>
          </w:p>
        </w:tc>
        <w:tc>
          <w:tcPr>
            <w:tcW w:type="dxa" w:w="5500"/>
            <w:tcMar>
              <w:top w:type="dxa" w:w="70"/>
              <w:left w:type="dxa" w:w="100"/>
              <w:bottom w:type="dxa" w:w="70"/>
              <w:right w:type="dxa" w:w="100"/>
            </w:tcMar>
            <w:vAlign w:val="center"/>
          </w:tcPr>
          <w:p>
            <w:pPr>
              <w:bidi/>
              <w:jc w:val="right"/>
            </w:pPr>
            <w:r>
              <w:rPr>
                <w:rFonts w:ascii="Arial" w:cs="Arial" w:eastAsia="Arial" w:hAnsi="Arial"/>
                <w:sz w:val="20"/>
                <w:szCs w:val="20"/>
                <w:rtl/>
              </w:rPr>
              <w:t xml:space="preserve">جدولة المعاينات + منع التعارض</w:t>
            </w:r>
          </w:p>
        </w:tc>
        <w:tc>
          <w:tcPr>
            <w:tcW w:type="dxa" w:w="1700"/>
            <w:tcMar>
              <w:top w:type="dxa" w:w="70"/>
              <w:left w:type="dxa" w:w="100"/>
              <w:bottom w:type="dxa" w:w="70"/>
              <w:right w:type="dxa" w:w="100"/>
            </w:tcMar>
            <w:vAlign w:val="center"/>
          </w:tcPr>
          <w:p>
            <w:pPr>
              <w:bidi/>
              <w:jc w:val="right"/>
            </w:pPr>
            <w:r>
              <w:rPr>
                <w:rFonts w:ascii="Arial" w:cs="Arial" w:eastAsia="Arial" w:hAnsi="Arial"/>
                <w:sz w:val="20"/>
                <w:szCs w:val="20"/>
                <w:rtl/>
              </w:rPr>
              <w:t xml:space="preserve">أسبوعان</w:t>
            </w:r>
          </w:p>
        </w:tc>
      </w:tr>
      <w:tr>
        <w:tc>
          <w:tcPr>
            <w:tcW w:type="dxa" w:w="1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Phase 5</w:t>
            </w:r>
          </w:p>
        </w:tc>
        <w:tc>
          <w:tcPr>
            <w:tcW w:type="dxa" w:w="5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نظام CRM الكامل (Leads Pipeline + Kanban)</w:t>
            </w:r>
          </w:p>
        </w:tc>
        <w:tc>
          <w:tcPr>
            <w:tcW w:type="dxa" w:w="1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أسبوعان إلى 3 أسابيع</w:t>
            </w:r>
          </w:p>
        </w:tc>
      </w:tr>
      <w:tr>
        <w:tc>
          <w:tcPr>
            <w:tcW w:type="dxa" w:w="1500"/>
            <w:tcMar>
              <w:top w:type="dxa" w:w="70"/>
              <w:left w:type="dxa" w:w="100"/>
              <w:bottom w:type="dxa" w:w="70"/>
              <w:right w:type="dxa" w:w="100"/>
            </w:tcMar>
            <w:vAlign w:val="center"/>
          </w:tcPr>
          <w:p>
            <w:pPr>
              <w:bidi/>
              <w:jc w:val="right"/>
            </w:pPr>
            <w:r>
              <w:rPr>
                <w:rFonts w:ascii="Arial" w:cs="Arial" w:eastAsia="Arial" w:hAnsi="Arial"/>
                <w:sz w:val="20"/>
                <w:szCs w:val="20"/>
                <w:rtl/>
              </w:rPr>
              <w:t xml:space="preserve">Phase 6</w:t>
            </w:r>
          </w:p>
        </w:tc>
        <w:tc>
          <w:tcPr>
            <w:tcW w:type="dxa" w:w="5500"/>
            <w:tcMar>
              <w:top w:type="dxa" w:w="70"/>
              <w:left w:type="dxa" w:w="100"/>
              <w:bottom w:type="dxa" w:w="70"/>
              <w:right w:type="dxa" w:w="100"/>
            </w:tcMar>
            <w:vAlign w:val="center"/>
          </w:tcPr>
          <w:p>
            <w:pPr>
              <w:bidi/>
              <w:jc w:val="right"/>
            </w:pPr>
            <w:r>
              <w:rPr>
                <w:rFonts w:ascii="Arial" w:cs="Arial" w:eastAsia="Arial" w:hAnsi="Arial"/>
                <w:sz w:val="20"/>
                <w:szCs w:val="20"/>
                <w:rtl/>
              </w:rPr>
              <w:t xml:space="preserve">العقود الإلكترونية وسجل التدقيق</w:t>
            </w:r>
          </w:p>
        </w:tc>
        <w:tc>
          <w:tcPr>
            <w:tcW w:type="dxa" w:w="1700"/>
            <w:tcMar>
              <w:top w:type="dxa" w:w="70"/>
              <w:left w:type="dxa" w:w="100"/>
              <w:bottom w:type="dxa" w:w="70"/>
              <w:right w:type="dxa" w:w="100"/>
            </w:tcMar>
            <w:vAlign w:val="center"/>
          </w:tcPr>
          <w:p>
            <w:pPr>
              <w:bidi/>
              <w:jc w:val="right"/>
            </w:pPr>
            <w:r>
              <w:rPr>
                <w:rFonts w:ascii="Arial" w:cs="Arial" w:eastAsia="Arial" w:hAnsi="Arial"/>
                <w:sz w:val="20"/>
                <w:szCs w:val="20"/>
                <w:rtl/>
              </w:rPr>
              <w:t xml:space="preserve">أسبوعان</w:t>
            </w:r>
          </w:p>
        </w:tc>
      </w:tr>
      <w:tr>
        <w:tc>
          <w:tcPr>
            <w:tcW w:type="dxa" w:w="1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Phase 7</w:t>
            </w:r>
          </w:p>
        </w:tc>
        <w:tc>
          <w:tcPr>
            <w:tcW w:type="dxa" w:w="55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لوحة Admin، اختبارات شاملة، تعدد اللغات، تجهيز للنشر</w:t>
            </w:r>
          </w:p>
        </w:tc>
        <w:tc>
          <w:tcPr>
            <w:tcW w:type="dxa" w:w="1700"/>
            <w:shd w:fill="F2F6FA" w:color="auto" w:val="clear"/>
            <w:tcMar>
              <w:top w:type="dxa" w:w="70"/>
              <w:left w:type="dxa" w:w="100"/>
              <w:bottom w:type="dxa" w:w="70"/>
              <w:right w:type="dxa" w:w="100"/>
            </w:tcMar>
            <w:vAlign w:val="center"/>
          </w:tcPr>
          <w:p>
            <w:pPr>
              <w:bidi/>
              <w:jc w:val="right"/>
            </w:pPr>
            <w:r>
              <w:rPr>
                <w:rFonts w:ascii="Arial" w:cs="Arial" w:eastAsia="Arial" w:hAnsi="Arial"/>
                <w:sz w:val="20"/>
                <w:szCs w:val="20"/>
                <w:rtl/>
              </w:rPr>
              <w:t xml:space="preserve">أسبوعان</w:t>
            </w:r>
          </w:p>
        </w:tc>
      </w:tr>
    </w:tbl>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14. المخاطر والافتراضات (Risks &amp; Assumptions)</w:t>
      </w:r>
    </w:p>
    <w:p>
      <w:pPr>
        <w:pStyle w:val="Heading3"/>
        <w:bidi/>
        <w:spacing w:after="100" w:before="200"/>
        <w:jc w:val="right"/>
      </w:pPr>
      <w:r>
        <w:rPr>
          <w:rFonts w:ascii="Arial" w:cs="Arial" w:eastAsia="Arial" w:hAnsi="Arial"/>
          <w:b/>
          <w:bCs/>
          <w:color w:val="3E7CB1"/>
          <w:sz w:val="23"/>
          <w:szCs w:val="23"/>
          <w:rtl/>
        </w:rPr>
        <w:t xml:space="preserve">14.1 المخاطر التقنية</w:t>
      </w:r>
    </w:p>
    <w:p>
      <w:pPr>
        <w:pStyle w:val="ListParagraph"/>
        <w:numPr>
          <w:ilvl w:val="0"/>
          <w:numId w:val="2"/>
        </w:numPr>
        <w:bidi/>
        <w:spacing w:after="80" w:line="280"/>
        <w:jc w:val="right"/>
      </w:pPr>
      <w:r>
        <w:rPr>
          <w:rFonts w:ascii="Arial" w:cs="Arial" w:eastAsia="Arial" w:hAnsi="Arial"/>
          <w:sz w:val="21"/>
          <w:szCs w:val="21"/>
          <w:rtl/>
        </w:rPr>
        <w:t xml:space="preserve">تعارض مواعيد المعاينة تحت الحمل العالي إن لم تُستخدم قيود قاعدة بيانات صحيحة — نفس خطورة أي نظام حجز.</w:t>
      </w:r>
    </w:p>
    <w:p>
      <w:pPr>
        <w:pStyle w:val="ListParagraph"/>
        <w:numPr>
          <w:ilvl w:val="0"/>
          <w:numId w:val="2"/>
        </w:numPr>
        <w:bidi/>
        <w:spacing w:after="80" w:line="280"/>
        <w:jc w:val="right"/>
      </w:pPr>
      <w:r>
        <w:rPr>
          <w:rFonts w:ascii="Arial" w:cs="Arial" w:eastAsia="Arial" w:hAnsi="Arial"/>
          <w:sz w:val="21"/>
          <w:szCs w:val="21"/>
          <w:rtl/>
        </w:rPr>
        <w:t xml:space="preserve">فشل معالجة الفيديو بصمت (Silent failure) إن لم تُبنَ آلية مراقبة وتنبيه واضحة لحالة الطابور.</w:t>
      </w:r>
    </w:p>
    <w:p>
      <w:pPr>
        <w:pStyle w:val="ListParagraph"/>
        <w:numPr>
          <w:ilvl w:val="0"/>
          <w:numId w:val="2"/>
        </w:numPr>
        <w:bidi/>
        <w:spacing w:after="80" w:line="280"/>
        <w:jc w:val="right"/>
      </w:pPr>
      <w:r>
        <w:rPr>
          <w:rFonts w:ascii="Arial" w:cs="Arial" w:eastAsia="Arial" w:hAnsi="Arial"/>
          <w:sz w:val="21"/>
          <w:szCs w:val="21"/>
          <w:rtl/>
        </w:rPr>
        <w:t xml:space="preserve">الاعتماد على مسار توقيع إلكتروني مبسّط قد لا يكفي قانونياً في بعض الدول — يجب توضيح هذا كافتراض صريح للعميل النهائي وليس بديلاً كاملاً عن توقيع موثّق رسمياً.</w:t>
      </w:r>
    </w:p>
    <w:p>
      <w:pPr>
        <w:pStyle w:val="Heading3"/>
        <w:bidi/>
        <w:spacing w:after="100" w:before="200"/>
        <w:jc w:val="right"/>
      </w:pPr>
      <w:r>
        <w:rPr>
          <w:rFonts w:ascii="Arial" w:cs="Arial" w:eastAsia="Arial" w:hAnsi="Arial"/>
          <w:b/>
          <w:bCs/>
          <w:color w:val="3E7CB1"/>
          <w:sz w:val="23"/>
          <w:szCs w:val="23"/>
          <w:rtl/>
        </w:rPr>
        <w:t xml:space="preserve">14.2 الافتراضات</w:t>
      </w:r>
    </w:p>
    <w:p>
      <w:pPr>
        <w:pStyle w:val="ListParagraph"/>
        <w:numPr>
          <w:ilvl w:val="0"/>
          <w:numId w:val="2"/>
        </w:numPr>
        <w:bidi/>
        <w:spacing w:after="80" w:line="280"/>
        <w:jc w:val="right"/>
      </w:pPr>
      <w:r>
        <w:rPr>
          <w:rFonts w:ascii="Arial" w:cs="Arial" w:eastAsia="Arial" w:hAnsi="Arial"/>
          <w:sz w:val="21"/>
          <w:szCs w:val="21"/>
          <w:rtl/>
        </w:rPr>
        <w:t xml:space="preserve">يُفترض استخدام روابط جولة 360 خارجية (مثل Matterport) في MVP بدل بناء مشغّل بانوراما كامل من الصفر، لتقليل التعقيد غير الضروري في هذه المرحلة.</w:t>
      </w:r>
    </w:p>
    <w:p>
      <w:pPr>
        <w:pStyle w:val="ListParagraph"/>
        <w:numPr>
          <w:ilvl w:val="0"/>
          <w:numId w:val="2"/>
        </w:numPr>
        <w:bidi/>
        <w:spacing w:after="80" w:line="280"/>
        <w:jc w:val="right"/>
      </w:pPr>
      <w:r>
        <w:rPr>
          <w:rFonts w:ascii="Arial" w:cs="Arial" w:eastAsia="Arial" w:hAnsi="Arial"/>
          <w:sz w:val="21"/>
          <w:szCs w:val="21"/>
          <w:rtl/>
        </w:rPr>
        <w:t xml:space="preserve">يُفترض أن جميع العقارات ضمن نفس المنطقة الزمنية في مرحلة MVP.</w:t>
      </w:r>
    </w:p>
    <w:p>
      <w:pPr>
        <w:pBdr>
          <w:bottom w:val="single" w:color="BFBFBF" w:sz="6" w:space="1"/>
        </w:pBdr>
        <w:spacing w:after="300" w:before="100"/>
      </w:pPr>
    </w:p>
    <w:p>
      <w:pPr>
        <w:pStyle w:val="Heading1"/>
        <w:bidi/>
        <w:spacing w:after="200" w:before="400"/>
        <w:jc w:val="right"/>
      </w:pPr>
      <w:r>
        <w:rPr>
          <w:rFonts w:ascii="Arial" w:cs="Arial" w:eastAsia="Arial" w:hAnsi="Arial"/>
          <w:b/>
          <w:bCs/>
          <w:color w:val="1F4E79"/>
          <w:sz w:val="32"/>
          <w:szCs w:val="32"/>
          <w:rtl/>
        </w:rPr>
        <w:t xml:space="preserve">15. معايير القبول العامة (Acceptance Criteria)</w:t>
      </w:r>
    </w:p>
    <w:p>
      <w:pPr>
        <w:bidi/>
        <w:spacing w:after="140" w:line="300"/>
        <w:jc w:val="right"/>
      </w:pPr>
      <w:r>
        <w:rPr>
          <w:rFonts w:ascii="Arial" w:cs="Arial" w:eastAsia="Arial" w:hAnsi="Arial"/>
          <w:sz w:val="21"/>
          <w:szCs w:val="21"/>
          <w:rtl/>
        </w:rPr>
        <w:t xml:space="preserve">يُعتبر المشروع جاهزاً للتسليم/التقييم النهائي عند تحقق كل ما يلي:</w:t>
      </w:r>
    </w:p>
    <w:p>
      <w:pPr>
        <w:pStyle w:val="ListParagraph"/>
        <w:numPr>
          <w:ilvl w:val="0"/>
          <w:numId w:val="3"/>
        </w:numPr>
        <w:bidi/>
        <w:spacing w:after="80" w:line="280"/>
        <w:jc w:val="right"/>
      </w:pPr>
      <w:r>
        <w:rPr>
          <w:rFonts w:ascii="Arial" w:cs="Arial" w:eastAsia="Arial" w:hAnsi="Arial"/>
          <w:sz w:val="21"/>
          <w:szCs w:val="21"/>
          <w:rtl/>
        </w:rPr>
        <w:t xml:space="preserve">لا يمكن حجز موعدي معاينة متعارضين لنفس الوسيط تحت أي ظرف — بما في ذلك طلبات متزامنة (يجب اختبار هذا فعلياً بطلبات متوازية).</w:t>
      </w:r>
    </w:p>
    <w:p>
      <w:pPr>
        <w:pStyle w:val="ListParagraph"/>
        <w:numPr>
          <w:ilvl w:val="0"/>
          <w:numId w:val="3"/>
        </w:numPr>
        <w:bidi/>
        <w:spacing w:after="80" w:line="280"/>
        <w:jc w:val="right"/>
      </w:pPr>
      <w:r>
        <w:rPr>
          <w:rFonts w:ascii="Arial" w:cs="Arial" w:eastAsia="Arial" w:hAnsi="Arial"/>
          <w:sz w:val="21"/>
          <w:szCs w:val="21"/>
          <w:rtl/>
        </w:rPr>
        <w:t xml:space="preserve">رفع فيديو ثقيل لا يحجب استجابة الـ API؛ يجب أن تتم المعالجة بشكل غير متزامن مع حالة واضحة يتابعها المستخدم.</w:t>
      </w:r>
    </w:p>
    <w:p>
      <w:pPr>
        <w:pStyle w:val="ListParagraph"/>
        <w:numPr>
          <w:ilvl w:val="0"/>
          <w:numId w:val="3"/>
        </w:numPr>
        <w:bidi/>
        <w:spacing w:after="80" w:line="280"/>
        <w:jc w:val="right"/>
      </w:pPr>
      <w:r>
        <w:rPr>
          <w:rFonts w:ascii="Arial" w:cs="Arial" w:eastAsia="Arial" w:hAnsi="Arial"/>
          <w:sz w:val="21"/>
          <w:szCs w:val="21"/>
          <w:rtl/>
        </w:rPr>
        <w:t xml:space="preserve">كل نقطة API محمية بفحص صلاحيات وملكية صحيح (لا يمكن لوسيط الوصول إلى Leads وسيط آخر عبر تعديل الـ ID).</w:t>
      </w:r>
    </w:p>
    <w:p>
      <w:pPr>
        <w:pStyle w:val="ListParagraph"/>
        <w:numPr>
          <w:ilvl w:val="0"/>
          <w:numId w:val="3"/>
        </w:numPr>
        <w:bidi/>
        <w:spacing w:after="80" w:line="280"/>
        <w:jc w:val="right"/>
      </w:pPr>
      <w:r>
        <w:rPr>
          <w:rFonts w:ascii="Arial" w:cs="Arial" w:eastAsia="Arial" w:hAnsi="Arial"/>
          <w:sz w:val="21"/>
          <w:szCs w:val="21"/>
          <w:rtl/>
        </w:rPr>
        <w:t xml:space="preserve">سجل تدقيق العقود غير قابل للتعديل بعد إنشائه، ويحتوي فعلياً على IP والطابع الزمني وهوية الموقّع لكل توقيع.</w:t>
      </w:r>
    </w:p>
    <w:p>
      <w:pPr>
        <w:pStyle w:val="ListParagraph"/>
        <w:numPr>
          <w:ilvl w:val="0"/>
          <w:numId w:val="3"/>
        </w:numPr>
        <w:bidi/>
        <w:spacing w:after="80" w:line="280"/>
        <w:jc w:val="right"/>
      </w:pPr>
      <w:r>
        <w:rPr>
          <w:rFonts w:ascii="Arial" w:cs="Arial" w:eastAsia="Arial" w:hAnsi="Arial"/>
          <w:sz w:val="21"/>
          <w:szCs w:val="21"/>
          <w:rtl/>
        </w:rPr>
        <w:t xml:space="preserve">لا توجد أي أسرار (API keys, JWT secret) مكتوبة مباشرة في الكود، والإقلاع يفشل صراحة إن غابت في بيئة الإنتاج.</w:t>
      </w:r>
    </w:p>
    <w:p>
      <w:pPr>
        <w:pStyle w:val="ListParagraph"/>
        <w:numPr>
          <w:ilvl w:val="0"/>
          <w:numId w:val="3"/>
        </w:numPr>
        <w:bidi/>
        <w:spacing w:after="80" w:line="280"/>
        <w:jc w:val="right"/>
      </w:pPr>
      <w:r>
        <w:rPr>
          <w:rFonts w:ascii="Arial" w:cs="Arial" w:eastAsia="Arial" w:hAnsi="Arial"/>
          <w:sz w:val="21"/>
          <w:szCs w:val="21"/>
          <w:rtl/>
        </w:rPr>
        <w:t xml:space="preserve">الواجهة تعمل بشكل صحيح وكامل بكلا اللغتين والاتجاهين (RTL/LTR)، بما في ذلك مكوّن الخريطة.</w:t>
      </w:r>
    </w:p>
    <w:p>
      <w:pPr>
        <w:pStyle w:val="ListParagraph"/>
        <w:numPr>
          <w:ilvl w:val="0"/>
          <w:numId w:val="3"/>
        </w:numPr>
        <w:bidi/>
        <w:spacing w:after="80" w:line="280"/>
        <w:jc w:val="right"/>
      </w:pPr>
      <w:r>
        <w:rPr>
          <w:rFonts w:ascii="Arial" w:cs="Arial" w:eastAsia="Arial" w:hAnsi="Arial"/>
          <w:sz w:val="21"/>
          <w:szCs w:val="21"/>
          <w:rtl/>
        </w:rPr>
        <w:t xml:space="preserve">تغطية اختبارات لا تقل عن 70% في موديولات Auth وViewing Scheduling وLeads Pipeline وContracts.</w:t>
      </w:r>
    </w:p>
    <w:p>
      <w:pPr>
        <w:pStyle w:val="ListParagraph"/>
        <w:numPr>
          <w:ilvl w:val="0"/>
          <w:numId w:val="3"/>
        </w:numPr>
        <w:bidi/>
        <w:spacing w:after="80" w:line="280"/>
        <w:jc w:val="right"/>
      </w:pPr>
      <w:r>
        <w:rPr>
          <w:rFonts w:ascii="Arial" w:cs="Arial" w:eastAsia="Arial" w:hAnsi="Arial"/>
          <w:sz w:val="21"/>
          <w:szCs w:val="21"/>
          <w:rtl/>
        </w:rPr>
        <w:t xml:space="preserve">توثيق API متاح وقابل للتجربة عبر Swagger UI.</w:t>
      </w:r>
    </w:p>
    <w:p>
      <w:pPr>
        <w:pBdr>
          <w:bottom w:val="single" w:color="BFBFBF" w:sz="6" w:space="1"/>
        </w:pBdr>
        <w:spacing w:after="300" w:before="100"/>
      </w:pP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color w:val="808080"/>
        <w:sz w:val="16"/>
        <w:szCs w:val="16"/>
        <w:rtl/>
      </w:rPr>
      <w:t xml:space="preserve">EstateFlow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lvl w:ilvl="1" w15:tentative="1">
      <w:start w:val="1"/>
      <w:numFmt w:val="bullet"/>
      <w:lvlText w:val="○"/>
      <w:lvlJc w:val="right"/>
      <w:pPr>
        <w:ind w:right="1080" w:hanging="260"/>
      </w:pPr>
    </w:lvl>
  </w:abstractNum>
  <w:abstractNum w:abstractNumId="3" w15:restartNumberingAfterBreak="0">
    <w:multiLevelType w:val="hybridMultilevel"/>
    <w:lvl w:ilvl="0" w15:tentative="1">
      <w:start w:val="1"/>
      <w:numFmt w:val="decimal"/>
      <w:lvlText w:val="%1."/>
      <w:lvlJc w:val="right"/>
      <w:pPr>
        <w:ind w:right="7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2026-07-20T20:02:21.481Z</dcterms:created>
  <dcterms:modified xsi:type="dcterms:W3CDTF">2026-07-20T20:02:21.494Z</dcterms:modified>
</cp:coreProperties>
</file>

<file path=docProps/custom.xml><?xml version="1.0" encoding="utf-8"?>
<Properties xmlns="http://schemas.openxmlformats.org/officeDocument/2006/custom-properties" xmlns:vt="http://schemas.openxmlformats.org/officeDocument/2006/docPropsVTypes"/>
</file>