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bidi/>
        <w:spacing w:after="200"/>
        <w:jc w:val="center"/>
      </w:pPr>
      <w:r>
        <w:rPr>
          <w:rFonts w:ascii="Arial" w:cs="Arial" w:eastAsia="Arial" w:hAnsi="Arial"/>
          <w:b/>
          <w:bCs/>
          <w:color w:val="1F4E79"/>
          <w:sz w:val="56"/>
          <w:szCs w:val="56"/>
          <w:rtl/>
        </w:rPr>
        <w:t xml:space="preserve">وثيقة متطلبات المنتج</w:t>
      </w:r>
    </w:p>
    <w:p>
      <w:pPr>
        <w:bidi/>
        <w:spacing w:after="600"/>
        <w:jc w:val="center"/>
      </w:pPr>
      <w:r>
        <w:rPr>
          <w:rFonts w:ascii="Arial" w:cs="Arial" w:eastAsia="Arial" w:hAnsi="Arial"/>
          <w:b/>
          <w:bCs/>
          <w:color w:val="808080"/>
          <w:sz w:val="30"/>
          <w:szCs w:val="30"/>
          <w:rtl/>
        </w:rPr>
        <w:t xml:space="preserve">Product Requirements Document (PRD)</w:t>
      </w:r>
    </w:p>
    <w:p>
      <w:pPr>
        <w:bidi/>
        <w:spacing w:after="100"/>
        <w:jc w:val="center"/>
      </w:pPr>
      <w:r>
        <w:rPr>
          <w:rFonts w:ascii="Arial" w:cs="Arial" w:eastAsia="Arial" w:hAnsi="Arial"/>
          <w:b/>
          <w:bCs/>
          <w:color w:val="3E7CB1"/>
          <w:sz w:val="64"/>
          <w:szCs w:val="64"/>
          <w:rtl/>
        </w:rPr>
        <w:t xml:space="preserve">ServiceHub</w:t>
      </w:r>
    </w:p>
    <w:p>
      <w:pPr>
        <w:bidi/>
        <w:spacing w:after="1200"/>
        <w:jc w:val="center"/>
      </w:pPr>
      <w:r>
        <w:rPr>
          <w:rFonts w:ascii="Arial" w:cs="Arial" w:eastAsia="Arial" w:hAnsi="Arial"/>
          <w:i/>
          <w:iCs/>
          <w:sz w:val="26"/>
          <w:szCs w:val="26"/>
          <w:rtl/>
        </w:rPr>
        <w:t xml:space="preserve">منصة SaaS متعددة المستأجرين لحجز وإدارة الخدمات (Multi-Vendor Booking Marketplace)</w:t>
      </w:r>
    </w:p>
    <w:p>
      <w:pPr>
        <w:bidi/>
        <w:spacing w:after="80"/>
        <w:jc w:val="center"/>
      </w:pPr>
      <w:r>
        <w:rPr>
          <w:rFonts w:ascii="Arial" w:cs="Arial" w:eastAsia="Arial" w:hAnsi="Arial"/>
          <w:sz w:val="22"/>
          <w:szCs w:val="22"/>
          <w:rtl/>
        </w:rPr>
        <w:t xml:space="preserve">الإصدار 1.0</w:t>
      </w:r>
    </w:p>
    <w:p>
      <w:pPr>
        <w:bidi/>
        <w:spacing w:after="80"/>
        <w:jc w:val="center"/>
      </w:pPr>
      <w:r>
        <w:rPr>
          <w:rFonts w:ascii="Arial" w:cs="Arial" w:eastAsia="Arial" w:hAnsi="Arial"/>
          <w:sz w:val="22"/>
          <w:szCs w:val="22"/>
          <w:rtl/>
        </w:rPr>
        <w:t xml:space="preserve">تاريخ الإصدار: 3 يوليو 2026</w:t>
      </w:r>
    </w:p>
    <w:p>
      <w:pPr>
        <w:bidi/>
        <w:spacing w:after="80"/>
        <w:jc w:val="center"/>
      </w:pPr>
      <w:r>
        <w:rPr>
          <w:rFonts w:ascii="Arial" w:cs="Arial" w:eastAsia="Arial" w:hAnsi="Arial"/>
          <w:b/>
          <w:bCs/>
          <w:color w:val="C00000"/>
          <w:sz w:val="22"/>
          <w:szCs w:val="22"/>
          <w:rtl/>
        </w:rPr>
        <w:t xml:space="preserve">الحالة: مسودة للتطوير — مشروع تدريبي بمعايير إنتاجية حقيقية</w:t>
      </w:r>
    </w:p>
    <w:p>
      <w:r>
        <w:br w:type="page"/>
      </w:r>
    </w:p>
    <w:p>
      <w:pPr>
        <w:sectPr>
          <w:pgSz w:w="11906" w:h="16838" w:orient="portrait"/>
          <w:pgMar w:top="1000" w:right="1100" w:bottom="1000" w:left="1100" w:header="708" w:footer="708" w:gutter="0"/>
          <w:pgNumType/>
          <w:docGrid w:linePitch="360"/>
        </w:sectPr>
      </w:pPr>
    </w:p>
    <w:p>
      <w:pPr>
        <w:pStyle w:val="Heading1"/>
        <w:bidi/>
        <w:spacing w:after="200" w:before="400"/>
        <w:jc w:val="right"/>
      </w:pPr>
      <w:r>
        <w:rPr>
          <w:rFonts w:ascii="Arial" w:cs="Arial" w:eastAsia="Arial" w:hAnsi="Arial"/>
          <w:b/>
          <w:bCs/>
          <w:color w:val="1F4E79"/>
          <w:sz w:val="32"/>
          <w:szCs w:val="32"/>
          <w:rtl/>
        </w:rPr>
        <w:t xml:space="preserve">1. ضبط الوثيقة (Document Control)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البند</w:t>
            </w:r>
          </w:p>
        </w:tc>
        <w:tc>
          <w:tcPr>
            <w:tcW w:type="dxa" w:w="67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التفاصيل</w:t>
            </w:r>
          </w:p>
        </w:tc>
      </w:tr>
      <w:tr>
        <w:tc>
          <w:tcPr>
            <w:tcW w:type="dxa" w:w="2600"/>
            <w:tcMar>
              <w:top w:type="dxa" w:w="70"/>
              <w:left w:type="dxa" w:w="100"/>
              <w:bottom w:type="dxa" w:w="70"/>
              <w:right w:type="dxa" w:w="100"/>
            </w:tcMar>
            <w:vAlign w:val="center"/>
          </w:tcPr>
          <w:p>
            <w:pPr>
              <w:bidi/>
              <w:jc w:val="right"/>
            </w:pPr>
            <w:r>
              <w:rPr>
                <w:rFonts w:ascii="Arial" w:cs="Arial" w:eastAsia="Arial" w:hAnsi="Arial"/>
                <w:sz w:val="20"/>
                <w:szCs w:val="20"/>
                <w:rtl/>
              </w:rPr>
              <w:t xml:space="preserve">اسم المشروع</w:t>
            </w:r>
          </w:p>
        </w:tc>
        <w:tc>
          <w:tcPr>
            <w:tcW w:type="dxa" w:w="6700"/>
            <w:tcMar>
              <w:top w:type="dxa" w:w="70"/>
              <w:left w:type="dxa" w:w="100"/>
              <w:bottom w:type="dxa" w:w="70"/>
              <w:right w:type="dxa" w:w="100"/>
            </w:tcMar>
            <w:vAlign w:val="center"/>
          </w:tcPr>
          <w:p>
            <w:pPr>
              <w:bidi/>
              <w:jc w:val="right"/>
            </w:pPr>
            <w:r>
              <w:rPr>
                <w:rFonts w:ascii="Arial" w:cs="Arial" w:eastAsia="Arial" w:hAnsi="Arial"/>
                <w:sz w:val="20"/>
                <w:szCs w:val="20"/>
                <w:rtl/>
              </w:rPr>
              <w:t xml:space="preserve">ServiceHub — منصة حجز خدمات متعددة البائعين</w:t>
            </w:r>
          </w:p>
        </w:tc>
      </w:tr>
      <w:tr>
        <w:tc>
          <w:tcPr>
            <w:tcW w:type="dxa" w:w="2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نوع الوثيقة</w:t>
            </w:r>
          </w:p>
        </w:tc>
        <w:tc>
          <w:tcPr>
            <w:tcW w:type="dxa" w:w="6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Product Requirements Document (PRD)</w:t>
            </w:r>
          </w:p>
        </w:tc>
      </w:tr>
      <w:tr>
        <w:tc>
          <w:tcPr>
            <w:tcW w:type="dxa" w:w="26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الإصدار</w:t>
            </w:r>
          </w:p>
        </w:tc>
        <w:tc>
          <w:tcPr>
            <w:tcW w:type="dxa" w:w="6700"/>
            <w:tcMar>
              <w:top w:type="dxa" w:w="70"/>
              <w:left w:type="dxa" w:w="100"/>
              <w:bottom w:type="dxa" w:w="70"/>
              <w:right w:type="dxa" w:w="100"/>
            </w:tcMar>
            <w:vAlign w:val="center"/>
          </w:tcPr>
          <w:p>
            <w:pPr>
              <w:bidi/>
              <w:jc w:val="right"/>
            </w:pPr>
            <w:r>
              <w:rPr>
                <w:rFonts w:ascii="Arial" w:cs="Arial" w:eastAsia="Arial" w:hAnsi="Arial"/>
                <w:sz w:val="20"/>
                <w:szCs w:val="20"/>
                <w:rtl/>
              </w:rPr>
              <w:t xml:space="preserve">1.0</w:t>
            </w:r>
          </w:p>
        </w:tc>
      </w:tr>
      <w:tr>
        <w:tc>
          <w:tcPr>
            <w:tcW w:type="dxa" w:w="2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تاريخ الإنشاء</w:t>
            </w:r>
          </w:p>
        </w:tc>
        <w:tc>
          <w:tcPr>
            <w:tcW w:type="dxa" w:w="6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3 يوليو 2026</w:t>
            </w:r>
          </w:p>
        </w:tc>
      </w:tr>
      <w:tr>
        <w:tc>
          <w:tcPr>
            <w:tcW w:type="dxa" w:w="26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الغرض</w:t>
            </w:r>
          </w:p>
        </w:tc>
        <w:tc>
          <w:tcPr>
            <w:tcW w:type="dxa" w:w="6700"/>
            <w:tcMar>
              <w:top w:type="dxa" w:w="70"/>
              <w:left w:type="dxa" w:w="100"/>
              <w:bottom w:type="dxa" w:w="70"/>
              <w:right w:type="dxa" w:w="100"/>
            </w:tcMar>
            <w:vAlign w:val="center"/>
          </w:tcPr>
          <w:p>
            <w:pPr>
              <w:bidi/>
              <w:jc w:val="right"/>
            </w:pPr>
            <w:r>
              <w:rPr>
                <w:rFonts w:ascii="Arial" w:cs="Arial" w:eastAsia="Arial" w:hAnsi="Arial"/>
                <w:sz w:val="20"/>
                <w:szCs w:val="20"/>
                <w:rtl/>
              </w:rPr>
              <w:t xml:space="preserve">مشروع تدريبي بمعايير سوق العمل الفعلية — Portfolio / Freelance-ready project</w:t>
            </w:r>
          </w:p>
        </w:tc>
      </w:tr>
      <w:tr>
        <w:tc>
          <w:tcPr>
            <w:tcW w:type="dxa" w:w="2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الجمهور المستهدف للوثيقة</w:t>
            </w:r>
          </w:p>
        </w:tc>
        <w:tc>
          <w:tcPr>
            <w:tcW w:type="dxa" w:w="6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المطور (أنت) — بمثابة Client Brief حقيقي</w:t>
            </w:r>
          </w:p>
        </w:tc>
      </w:tr>
      <w:tr>
        <w:tc>
          <w:tcPr>
            <w:tcW w:type="dxa" w:w="2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مستوى الصرامة في التقييم</w:t>
            </w:r>
          </w:p>
        </w:tc>
        <w:tc>
          <w:tcPr>
            <w:tcW w:type="dxa" w:w="6700"/>
            <w:tcMar>
              <w:top w:type="dxa" w:w="70"/>
              <w:left w:type="dxa" w:w="100"/>
              <w:bottom w:type="dxa" w:w="70"/>
              <w:right w:type="dxa" w:w="100"/>
            </w:tcMar>
            <w:vAlign w:val="center"/>
          </w:tcPr>
          <w:p>
            <w:pPr>
              <w:bidi/>
              <w:jc w:val="right"/>
            </w:pPr>
            <w:r>
              <w:rPr>
                <w:rFonts w:ascii="Arial" w:cs="Arial" w:eastAsia="Arial" w:hAnsi="Arial"/>
                <w:sz w:val="20"/>
                <w:szCs w:val="20"/>
                <w:rtl/>
              </w:rPr>
              <w:t xml:space="preserve">مرتفع جداً — يُعامل كمنتج Production وليس تمرين تعليمي</w:t>
            </w:r>
          </w:p>
        </w:tc>
      </w:tr>
    </w:tbl>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2. الملخص التنفيذي (Executive Summary)</w:t>
      </w:r>
    </w:p>
    <w:p>
      <w:pPr>
        <w:bidi/>
        <w:spacing w:after="140" w:line="300"/>
        <w:jc w:val="right"/>
      </w:pPr>
      <w:r>
        <w:rPr>
          <w:rFonts w:ascii="Arial" w:cs="Arial" w:eastAsia="Arial" w:hAnsi="Arial"/>
          <w:sz w:val="21"/>
          <w:szCs w:val="21"/>
          <w:rtl/>
        </w:rPr>
        <w:t xml:space="preserve">ServiceHub هي منصة SaaS متعددة المستأجرين (Multi-tenant) تتيح لمزودي الخدمات (Vendors) — مثل صالونات التجميل، مراكز الصيانة، المدربين الشخصيين، العيادات الصغيرة، الاستشاريين — عرض خدماتهم وإدارة الحجوزات، بينما يستطيع العملاء (Customers) استعراض الخدمات المتاحة في منطقتهم، حجزها، والدفع إلكترونياً، مع منظومة تقييمات ومراسلة مباشرة.</w:t>
      </w:r>
    </w:p>
    <w:p>
      <w:pPr>
        <w:bidi/>
        <w:spacing w:after="140" w:line="300"/>
        <w:jc w:val="right"/>
      </w:pPr>
      <w:r>
        <w:rPr>
          <w:rFonts w:ascii="Arial" w:cs="Arial" w:eastAsia="Arial" w:hAnsi="Arial"/>
          <w:sz w:val="21"/>
          <w:szCs w:val="21"/>
          <w:rtl/>
        </w:rPr>
        <w:t xml:space="preserve">يجمع المشروع بين ثلاثة من أكثر أنماط المشاريع طلباً في سوق العمل والفريلانس حالياً: منصات SaaS، الأسواق متعددة البائعين (Multi-vendor Marketplace)، وأنظمة الحجز (Booking Systems)، بما يجعله معياراً واقعياً لتقييم الجاهزية للعمل الاحترافي.</w:t>
      </w:r>
    </w:p>
    <w:p>
      <w:pPr>
        <w:pStyle w:val="Heading3"/>
        <w:bidi/>
        <w:spacing w:after="100" w:before="200"/>
        <w:jc w:val="right"/>
      </w:pPr>
      <w:r>
        <w:rPr>
          <w:rFonts w:ascii="Arial" w:cs="Arial" w:eastAsia="Arial" w:hAnsi="Arial"/>
          <w:b/>
          <w:bCs/>
          <w:color w:val="3E7CB1"/>
          <w:sz w:val="23"/>
          <w:szCs w:val="23"/>
          <w:rtl/>
        </w:rPr>
        <w:t xml:space="preserve">2.1 لماذا هذا المشروع تحديداً</w:t>
      </w:r>
    </w:p>
    <w:p>
      <w:pPr>
        <w:pStyle w:val="ListParagraph"/>
        <w:numPr>
          <w:ilvl w:val="0"/>
          <w:numId w:val="2"/>
        </w:numPr>
        <w:bidi/>
        <w:spacing w:after="80" w:line="280"/>
        <w:jc w:val="right"/>
      </w:pPr>
      <w:r>
        <w:rPr>
          <w:rFonts w:ascii="Arial" w:cs="Arial" w:eastAsia="Arial" w:hAnsi="Arial"/>
          <w:sz w:val="21"/>
          <w:szCs w:val="21"/>
          <w:rtl/>
        </w:rPr>
        <w:t xml:space="preserve">يغطي دورة منتج كاملة: مصادقة، أدوار متعددة، مدفوعات حقيقية، لوحات تحكم، إشعارات لحظية، بحث متقدم.</w:t>
      </w:r>
    </w:p>
    <w:p>
      <w:pPr>
        <w:pStyle w:val="ListParagraph"/>
        <w:numPr>
          <w:ilvl w:val="0"/>
          <w:numId w:val="2"/>
        </w:numPr>
        <w:bidi/>
        <w:spacing w:after="80" w:line="280"/>
        <w:jc w:val="right"/>
      </w:pPr>
      <w:r>
        <w:rPr>
          <w:rFonts w:ascii="Arial" w:cs="Arial" w:eastAsia="Arial" w:hAnsi="Arial"/>
          <w:sz w:val="21"/>
          <w:szCs w:val="21"/>
          <w:rtl/>
        </w:rPr>
        <w:t xml:space="preserve">يحاكي متطلبات عميل حقيقي: عمولات، نزاعات، تعدد لغات، أمان بيانات الدفع.</w:t>
      </w:r>
    </w:p>
    <w:p>
      <w:pPr>
        <w:pStyle w:val="ListParagraph"/>
        <w:numPr>
          <w:ilvl w:val="0"/>
          <w:numId w:val="2"/>
        </w:numPr>
        <w:bidi/>
        <w:spacing w:after="80" w:line="280"/>
        <w:jc w:val="right"/>
      </w:pPr>
      <w:r>
        <w:rPr>
          <w:rFonts w:ascii="Arial" w:cs="Arial" w:eastAsia="Arial" w:hAnsi="Arial"/>
          <w:sz w:val="21"/>
          <w:szCs w:val="21"/>
          <w:rtl/>
        </w:rPr>
        <w:t xml:space="preserve">قابل للتوسّع لاحقاً إلى تطبيق موبايل بنفس الـ Backend (API-first).</w:t>
      </w:r>
    </w:p>
    <w:p>
      <w:pPr>
        <w:pStyle w:val="ListParagraph"/>
        <w:numPr>
          <w:ilvl w:val="0"/>
          <w:numId w:val="2"/>
        </w:numPr>
        <w:bidi/>
        <w:spacing w:after="80" w:line="280"/>
        <w:jc w:val="right"/>
      </w:pPr>
      <w:r>
        <w:rPr>
          <w:rFonts w:ascii="Arial" w:cs="Arial" w:eastAsia="Arial" w:hAnsi="Arial"/>
          <w:sz w:val="21"/>
          <w:szCs w:val="21"/>
          <w:rtl/>
        </w:rPr>
        <w:t xml:space="preserve">يفرض على المطور التعامل مع تعقيدات حقيقية: تعارض الحجوزات الزمنية، الحالات المتزامنة (concurrency)، الأمان.</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3. بيان المشكلة والأهداف (Problem Statement &amp; Goals)</w:t>
      </w:r>
    </w:p>
    <w:p>
      <w:pPr>
        <w:pStyle w:val="Heading3"/>
        <w:bidi/>
        <w:spacing w:after="100" w:before="200"/>
        <w:jc w:val="right"/>
      </w:pPr>
      <w:r>
        <w:rPr>
          <w:rFonts w:ascii="Arial" w:cs="Arial" w:eastAsia="Arial" w:hAnsi="Arial"/>
          <w:b/>
          <w:bCs/>
          <w:color w:val="3E7CB1"/>
          <w:sz w:val="23"/>
          <w:szCs w:val="23"/>
          <w:rtl/>
        </w:rPr>
        <w:t xml:space="preserve">3.1 المشكلة</w:t>
      </w:r>
    </w:p>
    <w:p>
      <w:pPr>
        <w:bidi/>
        <w:spacing w:after="140" w:line="300"/>
        <w:jc w:val="right"/>
      </w:pPr>
      <w:r>
        <w:rPr>
          <w:rFonts w:ascii="Arial" w:cs="Arial" w:eastAsia="Arial" w:hAnsi="Arial"/>
          <w:sz w:val="21"/>
          <w:szCs w:val="21"/>
          <w:rtl/>
        </w:rPr>
        <w:t xml:space="preserve">أصحاب الأعمال الصغيرة ومقدمو الخدمات المستقلون يعتمدون حالياً على وسائل متفرقة وغير فعالة لإدارة الحجوزات (واتساب، اتصالات هاتفية، جداول Excel)، مما يؤدي إلى تعارض المواعيد، فقدان العملاء المحتملين، وغياب أي تحليل بيانات لأداء أعمالهم.</w:t>
      </w:r>
    </w:p>
    <w:p>
      <w:pPr>
        <w:pStyle w:val="Heading3"/>
        <w:bidi/>
        <w:spacing w:after="100" w:before="200"/>
        <w:jc w:val="right"/>
      </w:pPr>
      <w:r>
        <w:rPr>
          <w:rFonts w:ascii="Arial" w:cs="Arial" w:eastAsia="Arial" w:hAnsi="Arial"/>
          <w:b/>
          <w:bCs/>
          <w:color w:val="3E7CB1"/>
          <w:sz w:val="23"/>
          <w:szCs w:val="23"/>
          <w:rtl/>
        </w:rPr>
        <w:t xml:space="preserve">3.2 أهداف المنتج</w:t>
      </w:r>
    </w:p>
    <w:p>
      <w:pPr>
        <w:pStyle w:val="ListParagraph"/>
        <w:numPr>
          <w:ilvl w:val="0"/>
          <w:numId w:val="3"/>
        </w:numPr>
        <w:bidi/>
        <w:spacing w:after="80" w:line="280"/>
        <w:jc w:val="right"/>
      </w:pPr>
      <w:r>
        <w:rPr>
          <w:rFonts w:ascii="Arial" w:cs="Arial" w:eastAsia="Arial" w:hAnsi="Arial"/>
          <w:sz w:val="21"/>
          <w:szCs w:val="21"/>
          <w:rtl/>
        </w:rPr>
        <w:t xml:space="preserve">توفير منصة موحّدة تتيح لأي مزود خدمة إدارة أعماله (الخدمات، الجدول الزمني، الحجوزات، المدفوعات) من مكان واحد.</w:t>
      </w:r>
    </w:p>
    <w:p>
      <w:pPr>
        <w:pStyle w:val="ListParagraph"/>
        <w:numPr>
          <w:ilvl w:val="0"/>
          <w:numId w:val="3"/>
        </w:numPr>
        <w:bidi/>
        <w:spacing w:after="80" w:line="280"/>
        <w:jc w:val="right"/>
      </w:pPr>
      <w:r>
        <w:rPr>
          <w:rFonts w:ascii="Arial" w:cs="Arial" w:eastAsia="Arial" w:hAnsi="Arial"/>
          <w:sz w:val="21"/>
          <w:szCs w:val="21"/>
          <w:rtl/>
        </w:rPr>
        <w:t xml:space="preserve">تمكين العملاء من اكتشاف مزودي الخدمات القريبين، مقارنة الأسعار والتقييمات، والحجز مباشرة دون تواصل يدوي.</w:t>
      </w:r>
    </w:p>
    <w:p>
      <w:pPr>
        <w:pStyle w:val="ListParagraph"/>
        <w:numPr>
          <w:ilvl w:val="0"/>
          <w:numId w:val="3"/>
        </w:numPr>
        <w:bidi/>
        <w:spacing w:after="80" w:line="280"/>
        <w:jc w:val="right"/>
      </w:pPr>
      <w:r>
        <w:rPr>
          <w:rFonts w:ascii="Arial" w:cs="Arial" w:eastAsia="Arial" w:hAnsi="Arial"/>
          <w:sz w:val="21"/>
          <w:szCs w:val="21"/>
          <w:rtl/>
        </w:rPr>
        <w:t xml:space="preserve">تحقيق إيراد للمنصة عبر عمولة على كل عملية حجز مكتملة (Commission-based model).</w:t>
      </w:r>
    </w:p>
    <w:p>
      <w:pPr>
        <w:pStyle w:val="ListParagraph"/>
        <w:numPr>
          <w:ilvl w:val="0"/>
          <w:numId w:val="3"/>
        </w:numPr>
        <w:bidi/>
        <w:spacing w:after="80" w:line="280"/>
        <w:jc w:val="right"/>
      </w:pPr>
      <w:r>
        <w:rPr>
          <w:rFonts w:ascii="Arial" w:cs="Arial" w:eastAsia="Arial" w:hAnsi="Arial"/>
          <w:sz w:val="21"/>
          <w:szCs w:val="21"/>
          <w:rtl/>
        </w:rPr>
        <w:t xml:space="preserve">بناء نظام قابل للتوسع تقنياً وتجارياً (إضافة فئات خدمات جديدة، مناطق جغرافية، لغات).</w:t>
      </w:r>
    </w:p>
    <w:p>
      <w:pPr>
        <w:pStyle w:val="Heading3"/>
        <w:bidi/>
        <w:spacing w:after="100" w:before="200"/>
        <w:jc w:val="right"/>
      </w:pPr>
      <w:r>
        <w:rPr>
          <w:rFonts w:ascii="Arial" w:cs="Arial" w:eastAsia="Arial" w:hAnsi="Arial"/>
          <w:b/>
          <w:bCs/>
          <w:color w:val="3E7CB1"/>
          <w:sz w:val="23"/>
          <w:szCs w:val="23"/>
          <w:rtl/>
        </w:rPr>
        <w:t xml:space="preserve">3.3 مؤشرات النجاح (Success Metrics)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المؤشر</w:t>
            </w:r>
          </w:p>
        </w:tc>
        <w:tc>
          <w:tcPr>
            <w:tcW w:type="dxa" w:w="51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الهدف المستهدف (مرحلة MVP)</w:t>
            </w:r>
          </w:p>
        </w:tc>
      </w:tr>
      <w:tr>
        <w:tc>
          <w:tcPr>
            <w:tcW w:type="dxa" w:w="4200"/>
            <w:tcMar>
              <w:top w:type="dxa" w:w="70"/>
              <w:left w:type="dxa" w:w="100"/>
              <w:bottom w:type="dxa" w:w="70"/>
              <w:right w:type="dxa" w:w="100"/>
            </w:tcMar>
            <w:vAlign w:val="center"/>
          </w:tcPr>
          <w:p>
            <w:pPr>
              <w:bidi/>
              <w:jc w:val="right"/>
            </w:pPr>
            <w:r>
              <w:rPr>
                <w:rFonts w:ascii="Arial" w:cs="Arial" w:eastAsia="Arial" w:hAnsi="Arial"/>
                <w:sz w:val="20"/>
                <w:szCs w:val="20"/>
                <w:rtl/>
              </w:rPr>
              <w:t xml:space="preserve">زمن استجابة API (P95)</w:t>
            </w:r>
          </w:p>
        </w:tc>
        <w:tc>
          <w:tcPr>
            <w:tcW w:type="dxa" w:w="5100"/>
            <w:tcMar>
              <w:top w:type="dxa" w:w="70"/>
              <w:left w:type="dxa" w:w="100"/>
              <w:bottom w:type="dxa" w:w="70"/>
              <w:right w:type="dxa" w:w="100"/>
            </w:tcMar>
            <w:vAlign w:val="center"/>
          </w:tcPr>
          <w:p>
            <w:pPr>
              <w:bidi/>
              <w:jc w:val="right"/>
            </w:pPr>
            <w:r>
              <w:rPr>
                <w:rFonts w:ascii="Arial" w:cs="Arial" w:eastAsia="Arial" w:hAnsi="Arial"/>
                <w:sz w:val="20"/>
                <w:szCs w:val="20"/>
                <w:rtl/>
              </w:rPr>
              <w:t xml:space="preserve">أقل من 300ms للعمليات القرائية</w:t>
            </w:r>
          </w:p>
        </w:tc>
      </w:tr>
      <w:tr>
        <w:tc>
          <w:tcPr>
            <w:tcW w:type="dxa" w:w="4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معدل نجاح عملية الدفع</w:t>
            </w:r>
          </w:p>
        </w:tc>
        <w:tc>
          <w:tcPr>
            <w:tcW w:type="dxa" w:w="5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أعلى من 98%</w:t>
            </w:r>
          </w:p>
        </w:tc>
      </w:tr>
      <w:tr>
        <w:tc>
          <w:tcPr>
            <w:tcW w:type="dxa" w:w="4200"/>
            <w:tcMar>
              <w:top w:type="dxa" w:w="70"/>
              <w:left w:type="dxa" w:w="100"/>
              <w:bottom w:type="dxa" w:w="70"/>
              <w:right w:type="dxa" w:w="100"/>
            </w:tcMar>
            <w:vAlign w:val="center"/>
          </w:tcPr>
          <w:p>
            <w:pPr>
              <w:bidi/>
              <w:jc w:val="right"/>
            </w:pPr>
            <w:r>
              <w:rPr>
                <w:rFonts w:ascii="Arial" w:cs="Arial" w:eastAsia="Arial" w:hAnsi="Arial"/>
                <w:sz w:val="20"/>
                <w:szCs w:val="20"/>
                <w:rtl/>
              </w:rPr>
              <w:t xml:space="preserve">معدل تعارض الحجوزات (Double booking)</w:t>
            </w:r>
          </w:p>
        </w:tc>
        <w:tc>
          <w:tcPr>
            <w:tcW w:type="dxa" w:w="5100"/>
            <w:tcMar>
              <w:top w:type="dxa" w:w="70"/>
              <w:left w:type="dxa" w:w="100"/>
              <w:bottom w:type="dxa" w:w="70"/>
              <w:right w:type="dxa" w:w="100"/>
            </w:tcMar>
            <w:vAlign w:val="center"/>
          </w:tcPr>
          <w:p>
            <w:pPr>
              <w:bidi/>
              <w:jc w:val="right"/>
            </w:pPr>
            <w:r>
              <w:rPr>
                <w:rFonts w:ascii="Arial" w:cs="Arial" w:eastAsia="Arial" w:hAnsi="Arial"/>
                <w:sz w:val="20"/>
                <w:szCs w:val="20"/>
                <w:rtl/>
              </w:rPr>
              <w:t xml:space="preserve">0% — يجب أن يكون مستحيلاً منطقياً</w:t>
            </w:r>
          </w:p>
        </w:tc>
      </w:tr>
      <w:tr>
        <w:tc>
          <w:tcPr>
            <w:tcW w:type="dxa" w:w="4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تغطية الاختبارات (Test Coverage)</w:t>
            </w:r>
          </w:p>
        </w:tc>
        <w:tc>
          <w:tcPr>
            <w:tcW w:type="dxa" w:w="5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لا تقل عن 70% للـ Backend الحرج (Auth, Booking, Payments)</w:t>
            </w:r>
          </w:p>
        </w:tc>
      </w:tr>
      <w:tr>
        <w:tc>
          <w:tcPr>
            <w:tcW w:type="dxa" w:w="4200"/>
            <w:tcMar>
              <w:top w:type="dxa" w:w="70"/>
              <w:left w:type="dxa" w:w="100"/>
              <w:bottom w:type="dxa" w:w="70"/>
              <w:right w:type="dxa" w:w="100"/>
            </w:tcMar>
            <w:vAlign w:val="center"/>
          </w:tcPr>
          <w:p>
            <w:pPr>
              <w:bidi/>
              <w:jc w:val="right"/>
            </w:pPr>
            <w:r>
              <w:rPr>
                <w:rFonts w:ascii="Arial" w:cs="Arial" w:eastAsia="Arial" w:hAnsi="Arial"/>
                <w:sz w:val="20"/>
                <w:szCs w:val="20"/>
                <w:rtl/>
              </w:rPr>
              <w:t xml:space="preserve">زمن تحميل الصفحة الرئيسية</w:t>
            </w:r>
          </w:p>
        </w:tc>
        <w:tc>
          <w:tcPr>
            <w:tcW w:type="dxa" w:w="5100"/>
            <w:tcMar>
              <w:top w:type="dxa" w:w="70"/>
              <w:left w:type="dxa" w:w="100"/>
              <w:bottom w:type="dxa" w:w="70"/>
              <w:right w:type="dxa" w:w="100"/>
            </w:tcMar>
            <w:vAlign w:val="center"/>
          </w:tcPr>
          <w:p>
            <w:pPr>
              <w:bidi/>
              <w:jc w:val="right"/>
            </w:pPr>
            <w:r>
              <w:rPr>
                <w:rFonts w:ascii="Arial" w:cs="Arial" w:eastAsia="Arial" w:hAnsi="Arial"/>
                <w:sz w:val="20"/>
                <w:szCs w:val="20"/>
                <w:rtl/>
              </w:rPr>
              <w:t xml:space="preserve">أقل من 2.5 ثانية (LCP)</w:t>
            </w:r>
          </w:p>
        </w:tc>
      </w:tr>
      <w:tr>
        <w:tc>
          <w:tcPr>
            <w:tcW w:type="dxa" w:w="4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توفر النظام (Uptime المستهدف بعد النشر)</w:t>
            </w:r>
          </w:p>
        </w:tc>
        <w:tc>
          <w:tcPr>
            <w:tcW w:type="dxa" w:w="5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99.5%</w:t>
            </w:r>
          </w:p>
        </w:tc>
      </w:tr>
    </w:tbl>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4. المستخدمون والشخصيات المستهدفة (Users &amp; Personas)</w:t>
      </w:r>
    </w:p>
    <w:p>
      <w:pPr>
        <w:pStyle w:val="Heading3"/>
        <w:bidi/>
        <w:spacing w:after="100" w:before="200"/>
        <w:jc w:val="right"/>
      </w:pPr>
      <w:r>
        <w:rPr>
          <w:rFonts w:ascii="Arial" w:cs="Arial" w:eastAsia="Arial" w:hAnsi="Arial"/>
          <w:b/>
          <w:bCs/>
          <w:color w:val="3E7CB1"/>
          <w:sz w:val="23"/>
          <w:szCs w:val="23"/>
          <w:rtl/>
        </w:rPr>
        <w:t xml:space="preserve">4.1 Persona 1 — مزود الخدمة (Vendor)</w:t>
      </w:r>
    </w:p>
    <w:p>
      <w:pPr>
        <w:bidi/>
        <w:spacing w:after="140" w:line="300"/>
        <w:jc w:val="right"/>
      </w:pPr>
      <w:r>
        <w:rPr>
          <w:rFonts w:ascii="Arial" w:cs="Arial" w:eastAsia="Arial" w:hAnsi="Arial"/>
          <w:sz w:val="21"/>
          <w:szCs w:val="21"/>
          <w:rtl/>
        </w:rPr>
        <w:t xml:space="preserve">سارة، 34 عاماً، تدير صالون تجميل مستقل. تحتاج إلى إدارة جدول حجوزات يومي متغير، تتبع الإيرادات، وتقليل الحجوزات الملغاة أو المتعارضة. غير متمرسة تقنياً — تحتاج واجهة بسيطة وواضحة.</w:t>
      </w:r>
    </w:p>
    <w:p>
      <w:pPr>
        <w:pStyle w:val="Heading3"/>
        <w:bidi/>
        <w:spacing w:after="100" w:before="200"/>
        <w:jc w:val="right"/>
      </w:pPr>
      <w:r>
        <w:rPr>
          <w:rFonts w:ascii="Arial" w:cs="Arial" w:eastAsia="Arial" w:hAnsi="Arial"/>
          <w:b/>
          <w:bCs/>
          <w:color w:val="3E7CB1"/>
          <w:sz w:val="23"/>
          <w:szCs w:val="23"/>
          <w:rtl/>
        </w:rPr>
        <w:t xml:space="preserve">4.2 Persona 2 — العميل (Customer)</w:t>
      </w:r>
    </w:p>
    <w:p>
      <w:pPr>
        <w:bidi/>
        <w:spacing w:after="140" w:line="300"/>
        <w:jc w:val="right"/>
      </w:pPr>
      <w:r>
        <w:rPr>
          <w:rFonts w:ascii="Arial" w:cs="Arial" w:eastAsia="Arial" w:hAnsi="Arial"/>
          <w:sz w:val="21"/>
          <w:szCs w:val="21"/>
          <w:rtl/>
        </w:rPr>
        <w:t xml:space="preserve">أحمد، 28 عاماً، يبحث عن مدرب لياقة بدنية بالقرب من منطقته يمكنه حجز جلسة معه خلال دقائق دون اتصال هاتفي، مع رؤية التقييمات السابقة قبل الحجز.</w:t>
      </w:r>
    </w:p>
    <w:p>
      <w:pPr>
        <w:pStyle w:val="Heading3"/>
        <w:bidi/>
        <w:spacing w:after="100" w:before="200"/>
        <w:jc w:val="right"/>
      </w:pPr>
      <w:r>
        <w:rPr>
          <w:rFonts w:ascii="Arial" w:cs="Arial" w:eastAsia="Arial" w:hAnsi="Arial"/>
          <w:b/>
          <w:bCs/>
          <w:color w:val="3E7CB1"/>
          <w:sz w:val="23"/>
          <w:szCs w:val="23"/>
          <w:rtl/>
        </w:rPr>
        <w:t xml:space="preserve">4.3 Persona 3 — مدير المنصة (Admin)</w:t>
      </w:r>
    </w:p>
    <w:p>
      <w:pPr>
        <w:bidi/>
        <w:spacing w:after="140" w:line="300"/>
        <w:jc w:val="right"/>
      </w:pPr>
      <w:r>
        <w:rPr>
          <w:rFonts w:ascii="Arial" w:cs="Arial" w:eastAsia="Arial" w:hAnsi="Arial"/>
          <w:sz w:val="21"/>
          <w:szCs w:val="21"/>
          <w:rtl/>
        </w:rPr>
        <w:t xml:space="preserve">فريق تشغيل المنصة، مسؤول عن مراجعة طلبات انضمام Vendors جدد، حل النزاعات بين الأطراف، ومراقبة المؤشرات المالية والتشغيلية.</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5. نطاق المشروع (Scope)</w:t>
      </w:r>
    </w:p>
    <w:p>
      <w:pPr>
        <w:pStyle w:val="Heading3"/>
        <w:bidi/>
        <w:spacing w:after="100" w:before="200"/>
        <w:jc w:val="right"/>
      </w:pPr>
      <w:r>
        <w:rPr>
          <w:rFonts w:ascii="Arial" w:cs="Arial" w:eastAsia="Arial" w:hAnsi="Arial"/>
          <w:b/>
          <w:bCs/>
          <w:color w:val="3E7CB1"/>
          <w:sz w:val="23"/>
          <w:szCs w:val="23"/>
          <w:rtl/>
        </w:rPr>
        <w:t xml:space="preserve">5.1 ضمن النطاق (In Scope) — المرحلة الأولى (MVP)</w:t>
      </w:r>
    </w:p>
    <w:p>
      <w:pPr>
        <w:pStyle w:val="ListParagraph"/>
        <w:numPr>
          <w:ilvl w:val="0"/>
          <w:numId w:val="2"/>
        </w:numPr>
        <w:bidi/>
        <w:spacing w:after="80" w:line="280"/>
        <w:jc w:val="right"/>
      </w:pPr>
      <w:r>
        <w:rPr>
          <w:rFonts w:ascii="Arial" w:cs="Arial" w:eastAsia="Arial" w:hAnsi="Arial"/>
          <w:sz w:val="21"/>
          <w:szCs w:val="21"/>
          <w:rtl/>
        </w:rPr>
        <w:t xml:space="preserve">تسجيل دخول وتسجيل حسابات بثلاثة أدوار (Admin, Vendor, Customer).</w:t>
      </w:r>
    </w:p>
    <w:p>
      <w:pPr>
        <w:pStyle w:val="ListParagraph"/>
        <w:numPr>
          <w:ilvl w:val="0"/>
          <w:numId w:val="2"/>
        </w:numPr>
        <w:bidi/>
        <w:spacing w:after="80" w:line="280"/>
        <w:jc w:val="right"/>
      </w:pPr>
      <w:r>
        <w:rPr>
          <w:rFonts w:ascii="Arial" w:cs="Arial" w:eastAsia="Arial" w:hAnsi="Arial"/>
          <w:sz w:val="21"/>
          <w:szCs w:val="21"/>
          <w:rtl/>
        </w:rPr>
        <w:t xml:space="preserve">لوحة تحكم Vendor لإدارة الخدمات والجدول الزمني.</w:t>
      </w:r>
    </w:p>
    <w:p>
      <w:pPr>
        <w:pStyle w:val="ListParagraph"/>
        <w:numPr>
          <w:ilvl w:val="0"/>
          <w:numId w:val="2"/>
        </w:numPr>
        <w:bidi/>
        <w:spacing w:after="80" w:line="280"/>
        <w:jc w:val="right"/>
      </w:pPr>
      <w:r>
        <w:rPr>
          <w:rFonts w:ascii="Arial" w:cs="Arial" w:eastAsia="Arial" w:hAnsi="Arial"/>
          <w:sz w:val="21"/>
          <w:szCs w:val="21"/>
          <w:rtl/>
        </w:rPr>
        <w:t xml:space="preserve">محرك حجز مع منع التعارض الزمني.</w:t>
      </w:r>
    </w:p>
    <w:p>
      <w:pPr>
        <w:pStyle w:val="ListParagraph"/>
        <w:numPr>
          <w:ilvl w:val="0"/>
          <w:numId w:val="2"/>
        </w:numPr>
        <w:bidi/>
        <w:spacing w:after="80" w:line="280"/>
        <w:jc w:val="right"/>
      </w:pPr>
      <w:r>
        <w:rPr>
          <w:rFonts w:ascii="Arial" w:cs="Arial" w:eastAsia="Arial" w:hAnsi="Arial"/>
          <w:sz w:val="21"/>
          <w:szCs w:val="21"/>
          <w:rtl/>
        </w:rPr>
        <w:t xml:space="preserve">دفع إلكتروني عبر Stripe (وضع Test) مع اقتطاع عمولة تلقائي.</w:t>
      </w:r>
    </w:p>
    <w:p>
      <w:pPr>
        <w:pStyle w:val="ListParagraph"/>
        <w:numPr>
          <w:ilvl w:val="0"/>
          <w:numId w:val="2"/>
        </w:numPr>
        <w:bidi/>
        <w:spacing w:after="80" w:line="280"/>
        <w:jc w:val="right"/>
      </w:pPr>
      <w:r>
        <w:rPr>
          <w:rFonts w:ascii="Arial" w:cs="Arial" w:eastAsia="Arial" w:hAnsi="Arial"/>
          <w:sz w:val="21"/>
          <w:szCs w:val="21"/>
          <w:rtl/>
        </w:rPr>
        <w:t xml:space="preserve">لوحة Admin لإدارة الـ Vendors والتقارير.</w:t>
      </w:r>
    </w:p>
    <w:p>
      <w:pPr>
        <w:pStyle w:val="ListParagraph"/>
        <w:numPr>
          <w:ilvl w:val="0"/>
          <w:numId w:val="2"/>
        </w:numPr>
        <w:bidi/>
        <w:spacing w:after="80" w:line="280"/>
        <w:jc w:val="right"/>
      </w:pPr>
      <w:r>
        <w:rPr>
          <w:rFonts w:ascii="Arial" w:cs="Arial" w:eastAsia="Arial" w:hAnsi="Arial"/>
          <w:sz w:val="21"/>
          <w:szCs w:val="21"/>
          <w:rtl/>
        </w:rPr>
        <w:t xml:space="preserve">نظام تقييمات ومراجعات مرتبط بحجوزات فعلية فقط (Verified Reviews).</w:t>
      </w:r>
    </w:p>
    <w:p>
      <w:pPr>
        <w:pStyle w:val="ListParagraph"/>
        <w:numPr>
          <w:ilvl w:val="0"/>
          <w:numId w:val="2"/>
        </w:numPr>
        <w:bidi/>
        <w:spacing w:after="80" w:line="280"/>
        <w:jc w:val="right"/>
      </w:pPr>
      <w:r>
        <w:rPr>
          <w:rFonts w:ascii="Arial" w:cs="Arial" w:eastAsia="Arial" w:hAnsi="Arial"/>
          <w:sz w:val="21"/>
          <w:szCs w:val="21"/>
          <w:rtl/>
        </w:rPr>
        <w:t xml:space="preserve">بحث وفلترة (حسب الفئة، الموقع، السعر، التقييم).</w:t>
      </w:r>
    </w:p>
    <w:p>
      <w:pPr>
        <w:pStyle w:val="ListParagraph"/>
        <w:numPr>
          <w:ilvl w:val="0"/>
          <w:numId w:val="2"/>
        </w:numPr>
        <w:bidi/>
        <w:spacing w:after="80" w:line="280"/>
        <w:jc w:val="right"/>
      </w:pPr>
      <w:r>
        <w:rPr>
          <w:rFonts w:ascii="Arial" w:cs="Arial" w:eastAsia="Arial" w:hAnsi="Arial"/>
          <w:sz w:val="21"/>
          <w:szCs w:val="21"/>
          <w:rtl/>
        </w:rPr>
        <w:t xml:space="preserve">إشعارات لحظية (Booking confirmed/cancelled) عبر WebSocket.</w:t>
      </w:r>
    </w:p>
    <w:p>
      <w:pPr>
        <w:pStyle w:val="ListParagraph"/>
        <w:numPr>
          <w:ilvl w:val="0"/>
          <w:numId w:val="2"/>
        </w:numPr>
        <w:bidi/>
        <w:spacing w:after="80" w:line="280"/>
        <w:jc w:val="right"/>
      </w:pPr>
      <w:r>
        <w:rPr>
          <w:rFonts w:ascii="Arial" w:cs="Arial" w:eastAsia="Arial" w:hAnsi="Arial"/>
          <w:sz w:val="21"/>
          <w:szCs w:val="21"/>
          <w:rtl/>
        </w:rPr>
        <w:t xml:space="preserve">دعم لغتين (عربي/إنجليزي) مع دعم كامل لـ RTL.</w:t>
      </w:r>
    </w:p>
    <w:p>
      <w:pPr>
        <w:pStyle w:val="Heading3"/>
        <w:bidi/>
        <w:spacing w:after="100" w:before="200"/>
        <w:jc w:val="right"/>
      </w:pPr>
      <w:r>
        <w:rPr>
          <w:rFonts w:ascii="Arial" w:cs="Arial" w:eastAsia="Arial" w:hAnsi="Arial"/>
          <w:b/>
          <w:bCs/>
          <w:color w:val="3E7CB1"/>
          <w:sz w:val="23"/>
          <w:szCs w:val="23"/>
          <w:rtl/>
        </w:rPr>
        <w:t xml:space="preserve">5.2 خارج النطاق حالياً (Out of Scope — مراحل قادمة)</w:t>
      </w:r>
    </w:p>
    <w:p>
      <w:pPr>
        <w:pStyle w:val="ListParagraph"/>
        <w:numPr>
          <w:ilvl w:val="0"/>
          <w:numId w:val="2"/>
        </w:numPr>
        <w:bidi/>
        <w:spacing w:after="80" w:line="280"/>
        <w:jc w:val="right"/>
      </w:pPr>
      <w:r>
        <w:rPr>
          <w:rFonts w:ascii="Arial" w:cs="Arial" w:eastAsia="Arial" w:hAnsi="Arial"/>
          <w:sz w:val="21"/>
          <w:szCs w:val="21"/>
          <w:rtl/>
        </w:rPr>
        <w:t xml:space="preserve">تطبيق الموبايل الأصلي (React Native) — مخطط له كمرحلة ثانية، لكن الـ API يُبنى بشكل يدعمه لاحقاً.</w:t>
      </w:r>
    </w:p>
    <w:p>
      <w:pPr>
        <w:pStyle w:val="ListParagraph"/>
        <w:numPr>
          <w:ilvl w:val="0"/>
          <w:numId w:val="2"/>
        </w:numPr>
        <w:bidi/>
        <w:spacing w:after="80" w:line="280"/>
        <w:jc w:val="right"/>
      </w:pPr>
      <w:r>
        <w:rPr>
          <w:rFonts w:ascii="Arial" w:cs="Arial" w:eastAsia="Arial" w:hAnsi="Arial"/>
          <w:sz w:val="21"/>
          <w:szCs w:val="21"/>
          <w:rtl/>
        </w:rPr>
        <w:t xml:space="preserve">نظام دردشة صوتية/فيديو.</w:t>
      </w:r>
    </w:p>
    <w:p>
      <w:pPr>
        <w:pStyle w:val="ListParagraph"/>
        <w:numPr>
          <w:ilvl w:val="0"/>
          <w:numId w:val="2"/>
        </w:numPr>
        <w:bidi/>
        <w:spacing w:after="80" w:line="280"/>
        <w:jc w:val="right"/>
      </w:pPr>
      <w:r>
        <w:rPr>
          <w:rFonts w:ascii="Arial" w:cs="Arial" w:eastAsia="Arial" w:hAnsi="Arial"/>
          <w:sz w:val="21"/>
          <w:szCs w:val="21"/>
          <w:rtl/>
        </w:rPr>
        <w:t xml:space="preserve">الدفع عبر بوابات محلية إضافية (مثل مدى، STC Pay) — تُضاف بعد التحقق من نجاح MVP.</w:t>
      </w:r>
    </w:p>
    <w:p>
      <w:pPr>
        <w:pStyle w:val="ListParagraph"/>
        <w:numPr>
          <w:ilvl w:val="0"/>
          <w:numId w:val="2"/>
        </w:numPr>
        <w:bidi/>
        <w:spacing w:after="80" w:line="280"/>
        <w:jc w:val="right"/>
      </w:pPr>
      <w:r>
        <w:rPr>
          <w:rFonts w:ascii="Arial" w:cs="Arial" w:eastAsia="Arial" w:hAnsi="Arial"/>
          <w:sz w:val="21"/>
          <w:szCs w:val="21"/>
          <w:rtl/>
        </w:rPr>
        <w:t xml:space="preserve">تطبيق خصومات وكوبونات معقدة (يُكتفى بخصم بسيط قابل للتفعيل من Admin).</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6. الأدوار والصلاحيات (Roles &amp; Permissions)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400"/>
      </w:tblGrid>
      <w:tr>
        <w:trPr>
          <w:tblHeader/>
        </w:trPr>
        <w:tc>
          <w:tcPr>
            <w:tcW w:type="dxa" w:w="32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الصلاحية</w:t>
            </w:r>
          </w:p>
        </w:tc>
        <w:tc>
          <w:tcPr>
            <w:tcW w:type="dxa" w:w="18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Customer</w:t>
            </w:r>
          </w:p>
        </w:tc>
        <w:tc>
          <w:tcPr>
            <w:tcW w:type="dxa" w:w="18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Vendor</w:t>
            </w:r>
          </w:p>
        </w:tc>
        <w:tc>
          <w:tcPr>
            <w:tcW w:type="dxa" w:w="2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Admin</w:t>
            </w:r>
          </w:p>
        </w:tc>
      </w:tr>
      <w:tr>
        <w:tc>
          <w:tcPr>
            <w:tcW w:type="dxa" w:w="3200"/>
            <w:tcMar>
              <w:top w:type="dxa" w:w="70"/>
              <w:left w:type="dxa" w:w="100"/>
              <w:bottom w:type="dxa" w:w="70"/>
              <w:right w:type="dxa" w:w="100"/>
            </w:tcMar>
            <w:vAlign w:val="center"/>
          </w:tcPr>
          <w:p>
            <w:pPr>
              <w:bidi/>
              <w:jc w:val="right"/>
            </w:pPr>
            <w:r>
              <w:rPr>
                <w:rFonts w:ascii="Arial" w:cs="Arial" w:eastAsia="Arial" w:hAnsi="Arial"/>
                <w:sz w:val="20"/>
                <w:szCs w:val="20"/>
                <w:rtl/>
              </w:rPr>
              <w:t xml:space="preserve">تصفح وحجز الخدمات</w:t>
            </w:r>
          </w:p>
        </w:tc>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24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3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إدارة الخدمات الخاصة به</w:t>
            </w:r>
          </w:p>
        </w:tc>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2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3200"/>
            <w:tcMar>
              <w:top w:type="dxa" w:w="70"/>
              <w:left w:type="dxa" w:w="100"/>
              <w:bottom w:type="dxa" w:w="70"/>
              <w:right w:type="dxa" w:w="100"/>
            </w:tcMar>
            <w:vAlign w:val="center"/>
          </w:tcPr>
          <w:p>
            <w:pPr>
              <w:bidi/>
              <w:jc w:val="right"/>
            </w:pPr>
            <w:r>
              <w:rPr>
                <w:rFonts w:ascii="Arial" w:cs="Arial" w:eastAsia="Arial" w:hAnsi="Arial"/>
                <w:sz w:val="20"/>
                <w:szCs w:val="20"/>
                <w:rtl/>
              </w:rPr>
              <w:t xml:space="preserve">إدارة الجدول الزمني/التوفر</w:t>
            </w:r>
          </w:p>
        </w:tc>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24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3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كتابة تقييم (بعد حجز مكتمل)</w:t>
            </w:r>
          </w:p>
        </w:tc>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2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32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الرد على التقييمات</w:t>
            </w:r>
          </w:p>
        </w:tc>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24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3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الموافقة/رفض حساب Vendor جديد</w:t>
            </w:r>
          </w:p>
        </w:tc>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2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3200"/>
            <w:tcMar>
              <w:top w:type="dxa" w:w="70"/>
              <w:left w:type="dxa" w:w="100"/>
              <w:bottom w:type="dxa" w:w="70"/>
              <w:right w:type="dxa" w:w="100"/>
            </w:tcMar>
            <w:vAlign w:val="center"/>
          </w:tcPr>
          <w:p>
            <w:pPr>
              <w:bidi/>
              <w:jc w:val="right"/>
            </w:pPr>
            <w:r>
              <w:rPr>
                <w:rFonts w:ascii="Arial" w:cs="Arial" w:eastAsia="Arial" w:hAnsi="Arial"/>
                <w:sz w:val="20"/>
                <w:szCs w:val="20"/>
                <w:rtl/>
              </w:rPr>
              <w:t xml:space="preserve">عرض التقارير المالية الكلية للمنصة</w:t>
            </w:r>
          </w:p>
        </w:tc>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24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3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تعديل نسبة العمولة</w:t>
            </w:r>
          </w:p>
        </w:tc>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2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3200"/>
            <w:tcMar>
              <w:top w:type="dxa" w:w="70"/>
              <w:left w:type="dxa" w:w="100"/>
              <w:bottom w:type="dxa" w:w="70"/>
              <w:right w:type="dxa" w:w="100"/>
            </w:tcMar>
            <w:vAlign w:val="center"/>
          </w:tcPr>
          <w:p>
            <w:pPr>
              <w:bidi/>
              <w:jc w:val="right"/>
            </w:pPr>
            <w:r>
              <w:rPr>
                <w:rFonts w:ascii="Arial" w:cs="Arial" w:eastAsia="Arial" w:hAnsi="Arial"/>
                <w:sz w:val="20"/>
                <w:szCs w:val="20"/>
                <w:rtl/>
              </w:rPr>
              <w:t xml:space="preserve">حل النزاعات وإلغاء حجوزات قسرياً</w:t>
            </w:r>
          </w:p>
        </w:tc>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24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3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إدارة الرسائل الخاصة بحجز معيّن</w:t>
            </w:r>
          </w:p>
        </w:tc>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2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عرض فقط عند نزاع</w:t>
            </w:r>
          </w:p>
        </w:tc>
      </w:tr>
    </w:tbl>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7. المتطلبات الوظيفية (Functional Requirements)</w:t>
      </w:r>
    </w:p>
    <w:p>
      <w:pPr>
        <w:pStyle w:val="Heading2"/>
        <w:bidi/>
        <w:spacing w:after="150" w:before="300"/>
        <w:jc w:val="right"/>
      </w:pPr>
      <w:r>
        <w:rPr>
          <w:rFonts w:ascii="Arial" w:cs="Arial" w:eastAsia="Arial" w:hAnsi="Arial"/>
          <w:b/>
          <w:bCs/>
          <w:color w:val="2E5F8A"/>
          <w:sz w:val="26"/>
          <w:szCs w:val="26"/>
          <w:rtl/>
        </w:rPr>
        <w:t xml:space="preserve">7.1 وحدة المصادقة وإدارة الحسابات (Auth Module)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AUTH-01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تسجيل حساب جديد بالبريد الإلكتروني وكلمة مرور، مع تحقق من صحة البريد عبر رابط تفعيل</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AUTH-02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تسجيل الدخول عبر Google OAuth 2.0</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AUTH-03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إصدار JWT Access Token (صلاحية 15 دقيقة) و Refresh Token (صلاحية 7 أيام) مخزّن في HttpOnly Cookie</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AUTH-04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آلية استعادة كلمة المرور عبر رمز مؤقت (OTP أو رابط) صالح لمدة 15 دقيقة فقط</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AUTH-05</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تحديد الدور (Role) عند التسجيل: Customer أو Vendor؛ حساب Vendor يتطلب مراجعة Admin قبل التفعيل الكامل</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AUTH-06</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قفل الحساب مؤقتاً بعد 5 محاولات دخول فاشلة متتالية (Rate limiting على مستوى الحساب)</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AUTH-07</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تسجيل خروج يبطل الـ Refresh Token فوراً من قاعدة البيانات (Token revocation)</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bl>
    <w:p>
      <w:pPr>
        <w:pStyle w:val="Heading2"/>
        <w:bidi/>
        <w:spacing w:after="150" w:before="300"/>
        <w:jc w:val="right"/>
      </w:pPr>
      <w:r>
        <w:rPr>
          <w:rFonts w:ascii="Arial" w:cs="Arial" w:eastAsia="Arial" w:hAnsi="Arial"/>
          <w:b/>
          <w:bCs/>
          <w:color w:val="2E5F8A"/>
          <w:sz w:val="26"/>
          <w:szCs w:val="26"/>
          <w:rtl/>
        </w:rPr>
        <w:t xml:space="preserve">7.2 لوحة تحكم مزود الخدمة (Vendor Dashboard)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VEN-01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إنشاء/تعديل/حذف خدمة (اسم، وصف، سعر، مدة، صور، فئة)</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VEN-02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تحديد أوقات التوفر الأسبوعية المتكررة (Recurring availability) واستثناءات (إجازات/عطلات)</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VEN-03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عرض تقويم بصري بجميع الحجوزات (يومي/أسبوعي/شهري)</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VEN-04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تغيير حالة الحجز: تأكيد، رفض (مع سبب إلزامي)، إتمام</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VEN-05</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لوحة إحصائيات: إجمالي الإيرادات، عدد الحجوزات، معدل الإلغاء، أعلى الخدمات طلباً (Charts)</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VEN-06</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طلب سحب الأرباح (Payout request) وعرض سجل التحويلات المالية</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VEN-07</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الرد العلني على تقييمات العملاء</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منخفضة</w:t>
            </w:r>
          </w:p>
        </w:tc>
      </w:tr>
    </w:tbl>
    <w:p>
      <w:pPr>
        <w:pStyle w:val="Heading2"/>
        <w:bidi/>
        <w:spacing w:after="150" w:before="300"/>
        <w:jc w:val="right"/>
      </w:pPr>
      <w:r>
        <w:rPr>
          <w:rFonts w:ascii="Arial" w:cs="Arial" w:eastAsia="Arial" w:hAnsi="Arial"/>
          <w:b/>
          <w:bCs/>
          <w:color w:val="2E5F8A"/>
          <w:sz w:val="26"/>
          <w:szCs w:val="26"/>
          <w:rtl/>
        </w:rPr>
        <w:t xml:space="preserve">7.3 محرك الحجز (Booking Engine)</w:t>
      </w:r>
    </w:p>
    <w:p>
      <w:pPr>
        <w:bidi/>
        <w:spacing w:after="140" w:line="300"/>
        <w:jc w:val="right"/>
      </w:pPr>
      <w:r>
        <w:rPr>
          <w:rFonts w:ascii="Arial" w:cs="Arial" w:eastAsia="Arial" w:hAnsi="Arial"/>
          <w:sz w:val="21"/>
          <w:szCs w:val="21"/>
          <w:rtl/>
        </w:rPr>
        <w:t xml:space="preserve">هذا الموديول هو الأكثر حساسية تقنياً في المشروع — يجب أن يكون منع تعارض الحجوزات مضموناً على مستوى قاعدة البيانات وليس فقط في منطق التطبيق.</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BOOK-01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عرض الأوقات المتاحة فعلياً فقط بناءً على جدول Vendor والحجوزات القائمة</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BOOK-02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منع حجز وقتين متعارضين لنفس Vendor باستخدام قيود على مستوى قاعدة البيانات (DB constraint / transaction lock) وليس فحصاً في الكود فقط</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حرجة (Critical)</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BOOK-03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حجز مؤقت (Hold) للوقت لمدة 5 دقائق أثناء إتمام الدفع، يُفرج عنه تلقائياً عند انتهاء المهلة أو فشل الدفع</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BOOK-04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إمكانية إلغاء الحجز من العميل ضمن سياسة إلغاء محددة (مثلاً حتى 24 ساعة قبل الموعد)</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BOOK-05</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إرسال تذكير تلقائي (بريد/إشعار) قبل الموعد بـ 24 ساعة وساعة واحدة</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BOOK-06</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سجل كامل لتاريخ الحجوزات لكل مستخدم (Customer وVendor)</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bl>
    <w:p>
      <w:pPr>
        <w:pStyle w:val="Heading2"/>
        <w:bidi/>
        <w:spacing w:after="150" w:before="300"/>
        <w:jc w:val="right"/>
      </w:pPr>
      <w:r>
        <w:rPr>
          <w:rFonts w:ascii="Arial" w:cs="Arial" w:eastAsia="Arial" w:hAnsi="Arial"/>
          <w:b/>
          <w:bCs/>
          <w:color w:val="2E5F8A"/>
          <w:sz w:val="26"/>
          <w:szCs w:val="26"/>
          <w:rtl/>
        </w:rPr>
        <w:t xml:space="preserve">7.4 المدفوعات والعمولات (Payments &amp; Commission)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PAY-01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تكامل مع Stripe (Test Mode) لإتمام الدفع عند تأكيد الحجز</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حرجة (Critical)</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PAY-02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احتساب واقتطاع عمولة المنصة تلقائياً من كل معاملة (نسبة قابلة للتعديل من Admin، افتراضياً 10%)</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PAY-03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استخدام Stripe Webhooks للتأكد من نجاح الدفع فعلياً قبل تأكيد الحجز نهائياً (عدم الاعتماد على استجابة الواجهة الأمامية فقط)</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حرجة (Critical)</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PAY-04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دعم الاسترداد الكامل أو الجزئي (Refund) عند الإلغاء وفق سياسة محددة</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PAY-05</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سجل معاملات مالية كامل قابل للتصدير (CSV) لكل من Vendor وAdmin</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bl>
    <w:p>
      <w:pPr>
        <w:pStyle w:val="Heading2"/>
        <w:bidi/>
        <w:spacing w:after="150" w:before="300"/>
        <w:jc w:val="right"/>
      </w:pPr>
      <w:r>
        <w:rPr>
          <w:rFonts w:ascii="Arial" w:cs="Arial" w:eastAsia="Arial" w:hAnsi="Arial"/>
          <w:b/>
          <w:bCs/>
          <w:color w:val="2E5F8A"/>
          <w:sz w:val="26"/>
          <w:szCs w:val="26"/>
          <w:rtl/>
        </w:rPr>
        <w:t xml:space="preserve">7.5 لوحة تحكم المدير (Admin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ADM-01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مراجعة والموافقة/رفض طلبات انضمام Vendors جدد مع التحقق من المستندات</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ADM-02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تعليق أو حظر أي حساب (Vendor/Customer) مخالف</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ADM-03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لوحة تقارير مالية شاملة للمنصة (الإيرادات، العمولات، عدد المعاملات) مع فلترة بالتاريخ</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ADM-04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إدارة النزاعات: عرض تفاصيل حجز متنازع عليه واتخاذ قرار (استرداد/رفض/تحويل جزئي)</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ADM-05</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إدارة فئات الخدمات (Categories) المتاحة على المنصة</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منخفضة</w:t>
            </w:r>
          </w:p>
        </w:tc>
      </w:tr>
    </w:tbl>
    <w:p>
      <w:pPr>
        <w:pStyle w:val="Heading2"/>
        <w:bidi/>
        <w:spacing w:after="150" w:before="300"/>
        <w:jc w:val="right"/>
      </w:pPr>
      <w:r>
        <w:rPr>
          <w:rFonts w:ascii="Arial" w:cs="Arial" w:eastAsia="Arial" w:hAnsi="Arial"/>
          <w:b/>
          <w:bCs/>
          <w:color w:val="2E5F8A"/>
          <w:sz w:val="26"/>
          <w:szCs w:val="26"/>
          <w:rtl/>
        </w:rPr>
        <w:t xml:space="preserve">7.6 البحث والاكتشاف (Search &amp; Discovery)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SRCH-01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بحث نصي كامل (Full-text search) عن اسم الخدمة أو Vendor</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SRCH-02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فلترة حسب: الفئة، النطاق السعري، التقييم، الموقع الجغرافي (نطاق بالكيلومتر)</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SRCH-03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ترتيب النتائج: الأقرب، الأعلى تقييماً، الأقل سعراً، الأحدث</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SRCH-04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صفحة تفاصيل Vendor عامة (SEO-friendly) قابلة للمشاركة دون تسجيل دخول</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bl>
    <w:p>
      <w:pPr>
        <w:pStyle w:val="Heading2"/>
        <w:bidi/>
        <w:spacing w:after="150" w:before="300"/>
        <w:jc w:val="right"/>
      </w:pPr>
      <w:r>
        <w:rPr>
          <w:rFonts w:ascii="Arial" w:cs="Arial" w:eastAsia="Arial" w:hAnsi="Arial"/>
          <w:b/>
          <w:bCs/>
          <w:color w:val="2E5F8A"/>
          <w:sz w:val="26"/>
          <w:szCs w:val="26"/>
          <w:rtl/>
        </w:rPr>
        <w:t xml:space="preserve">7.7 التقييمات والمراجعات (Reviews)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REV-01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السماح بالتقييم فقط لعميل أتمّ حجزاً فعلياً وانتهت حالته إلى 'مكتمل' (منع التقييمات الوهمية)</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REV-02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تقييم من 1 إلى 5 نجوم + تعليق نصي + صور اختيارية</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REV-03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احتساب متوسط التقييم لكل Vendor تلقائياً وعرضه في نتائج البحث</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REV-04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إمكانية إبلاغ Admin عن مراجعة مسيئة لمراجعتها</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منخفضة</w:t>
            </w:r>
          </w:p>
        </w:tc>
      </w:tr>
    </w:tbl>
    <w:p>
      <w:pPr>
        <w:pStyle w:val="Heading2"/>
        <w:bidi/>
        <w:spacing w:after="150" w:before="300"/>
        <w:jc w:val="right"/>
      </w:pPr>
      <w:r>
        <w:rPr>
          <w:rFonts w:ascii="Arial" w:cs="Arial" w:eastAsia="Arial" w:hAnsi="Arial"/>
          <w:b/>
          <w:bCs/>
          <w:color w:val="2E5F8A"/>
          <w:sz w:val="26"/>
          <w:szCs w:val="26"/>
          <w:rtl/>
        </w:rPr>
        <w:t xml:space="preserve">7.8 الرسائل والإشعارات (Messaging &amp; Notifications)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MSG-01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محادثة مباشرة بين Customer وVendor مرتبطة بحجز محدد فقط (وليس دردشة عامة مفتوحة)</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NOTIF-01</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إشعارات لحظية عبر WebSocket عند: تأكيد/رفض/إلغاء حجز، رسالة جديدة</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NOTIF-02</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إشعارات بريد إلكتروني احتياطية (Fallback) في حال عدم اتصال المستخدم لحظياً</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bl>
    <w:p>
      <w:pPr>
        <w:pStyle w:val="Heading2"/>
        <w:bidi/>
        <w:spacing w:after="150" w:before="300"/>
        <w:jc w:val="right"/>
      </w:pPr>
      <w:r>
        <w:rPr>
          <w:rFonts w:ascii="Arial" w:cs="Arial" w:eastAsia="Arial" w:hAnsi="Arial"/>
          <w:b/>
          <w:bCs/>
          <w:color w:val="2E5F8A"/>
          <w:sz w:val="26"/>
          <w:szCs w:val="26"/>
          <w:rtl/>
        </w:rPr>
        <w:t xml:space="preserve">7.9 تعدد اللغات (Internationalization)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I18N-01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دعم كامل للعربية (RTL) والإنجليزية (LTR) في كل الواجهات دون كسر التصميم</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I18N-02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تخزين محتوى الخدمات (الاسم/الوصف) بصيغة قابلة للترجمة مستقبلاً (بنية جاهزة للتوسع للغات إضافية)</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منخفضة</w:t>
            </w:r>
          </w:p>
        </w:tc>
      </w:tr>
    </w:tbl>
    <w:p>
      <w:r>
        <w:br w:type="page"/>
      </w:r>
    </w:p>
    <w:p>
      <w:pPr>
        <w:pStyle w:val="Heading1"/>
        <w:bidi/>
        <w:spacing w:after="200" w:before="400"/>
        <w:jc w:val="right"/>
      </w:pPr>
      <w:r>
        <w:rPr>
          <w:rFonts w:ascii="Arial" w:cs="Arial" w:eastAsia="Arial" w:hAnsi="Arial"/>
          <w:b/>
          <w:bCs/>
          <w:color w:val="1F4E79"/>
          <w:sz w:val="32"/>
          <w:szCs w:val="32"/>
          <w:rtl/>
        </w:rPr>
        <w:t xml:space="preserve">8. المتطلبات غير الوظيفية (Non-Functional Requirements)</w:t>
      </w:r>
    </w:p>
    <w:p>
      <w:pPr>
        <w:pStyle w:val="Heading2"/>
        <w:bidi/>
        <w:spacing w:after="150" w:before="300"/>
        <w:jc w:val="right"/>
      </w:pPr>
      <w:r>
        <w:rPr>
          <w:rFonts w:ascii="Arial" w:cs="Arial" w:eastAsia="Arial" w:hAnsi="Arial"/>
          <w:b/>
          <w:bCs/>
          <w:color w:val="2E5F8A"/>
          <w:sz w:val="26"/>
          <w:szCs w:val="26"/>
          <w:rtl/>
        </w:rPr>
        <w:t xml:space="preserve">8.1 الأمان (Security)</w:t>
      </w:r>
    </w:p>
    <w:p>
      <w:pPr>
        <w:pStyle w:val="ListParagraph"/>
        <w:numPr>
          <w:ilvl w:val="0"/>
          <w:numId w:val="2"/>
        </w:numPr>
        <w:bidi/>
        <w:spacing w:after="80" w:line="280"/>
        <w:jc w:val="right"/>
      </w:pPr>
      <w:r>
        <w:rPr>
          <w:rFonts w:ascii="Arial" w:cs="Arial" w:eastAsia="Arial" w:hAnsi="Arial"/>
          <w:sz w:val="21"/>
          <w:szCs w:val="21"/>
          <w:rtl/>
        </w:rPr>
        <w:t xml:space="preserve">تشفير كلمات المرور باستخدام bcrypt/argon2 (لا يُقبل أي تخزين نصي صريح).</w:t>
      </w:r>
    </w:p>
    <w:p>
      <w:pPr>
        <w:pStyle w:val="ListParagraph"/>
        <w:numPr>
          <w:ilvl w:val="0"/>
          <w:numId w:val="2"/>
        </w:numPr>
        <w:bidi/>
        <w:spacing w:after="80" w:line="280"/>
        <w:jc w:val="right"/>
      </w:pPr>
      <w:r>
        <w:rPr>
          <w:rFonts w:ascii="Arial" w:cs="Arial" w:eastAsia="Arial" w:hAnsi="Arial"/>
          <w:sz w:val="21"/>
          <w:szCs w:val="21"/>
          <w:rtl/>
        </w:rPr>
        <w:t xml:space="preserve">حماية كل الحقول من SQL Injection عبر ORM/Query Builder وParameterized Queries حصراً.</w:t>
      </w:r>
    </w:p>
    <w:p>
      <w:pPr>
        <w:pStyle w:val="ListParagraph"/>
        <w:numPr>
          <w:ilvl w:val="0"/>
          <w:numId w:val="2"/>
        </w:numPr>
        <w:bidi/>
        <w:spacing w:after="80" w:line="280"/>
        <w:jc w:val="right"/>
      </w:pPr>
      <w:r>
        <w:rPr>
          <w:rFonts w:ascii="Arial" w:cs="Arial" w:eastAsia="Arial" w:hAnsi="Arial"/>
          <w:sz w:val="21"/>
          <w:szCs w:val="21"/>
          <w:rtl/>
        </w:rPr>
        <w:t xml:space="preserve">حماية من XSS عبر تعقيم كل مدخلات المستخدم المعروضة (خصوصاً في التعليقات والمراجعات).</w:t>
      </w:r>
    </w:p>
    <w:p>
      <w:pPr>
        <w:pStyle w:val="ListParagraph"/>
        <w:numPr>
          <w:ilvl w:val="0"/>
          <w:numId w:val="2"/>
        </w:numPr>
        <w:bidi/>
        <w:spacing w:after="80" w:line="280"/>
        <w:jc w:val="right"/>
      </w:pPr>
      <w:r>
        <w:rPr>
          <w:rFonts w:ascii="Arial" w:cs="Arial" w:eastAsia="Arial" w:hAnsi="Arial"/>
          <w:sz w:val="21"/>
          <w:szCs w:val="21"/>
          <w:rtl/>
        </w:rPr>
        <w:t xml:space="preserve">حماية من CSRF على كل نقاط تعديل البيانات (state-changing endpoints).</w:t>
      </w:r>
    </w:p>
    <w:p>
      <w:pPr>
        <w:pStyle w:val="ListParagraph"/>
        <w:numPr>
          <w:ilvl w:val="0"/>
          <w:numId w:val="2"/>
        </w:numPr>
        <w:bidi/>
        <w:spacing w:after="80" w:line="280"/>
        <w:jc w:val="right"/>
      </w:pPr>
      <w:r>
        <w:rPr>
          <w:rFonts w:ascii="Arial" w:cs="Arial" w:eastAsia="Arial" w:hAnsi="Arial"/>
          <w:sz w:val="21"/>
          <w:szCs w:val="21"/>
          <w:rtl/>
        </w:rPr>
        <w:t xml:space="preserve">Rate limiting على مستوى API (خصوصاً Auth وBooking) لمنع إساءة الاستخدام والهجمات الآلية.</w:t>
      </w:r>
    </w:p>
    <w:p>
      <w:pPr>
        <w:pStyle w:val="ListParagraph"/>
        <w:numPr>
          <w:ilvl w:val="0"/>
          <w:numId w:val="2"/>
        </w:numPr>
        <w:bidi/>
        <w:spacing w:after="80" w:line="280"/>
        <w:jc w:val="right"/>
      </w:pPr>
      <w:r>
        <w:rPr>
          <w:rFonts w:ascii="Arial" w:cs="Arial" w:eastAsia="Arial" w:hAnsi="Arial"/>
          <w:sz w:val="21"/>
          <w:szCs w:val="21"/>
          <w:rtl/>
        </w:rPr>
        <w:t xml:space="preserve">عدم تخزين أي بيانات بطاقة دفع على خوادمنا مطلقاً — الاعتماد الكامل على Stripe Elements/Tokenization (PCI-DSS compliance بالتفويض).</w:t>
      </w:r>
    </w:p>
    <w:p>
      <w:pPr>
        <w:pStyle w:val="ListParagraph"/>
        <w:numPr>
          <w:ilvl w:val="0"/>
          <w:numId w:val="2"/>
        </w:numPr>
        <w:bidi/>
        <w:spacing w:after="80" w:line="280"/>
        <w:jc w:val="right"/>
      </w:pPr>
      <w:r>
        <w:rPr>
          <w:rFonts w:ascii="Arial" w:cs="Arial" w:eastAsia="Arial" w:hAnsi="Arial"/>
          <w:sz w:val="21"/>
          <w:szCs w:val="21"/>
          <w:rtl/>
        </w:rPr>
        <w:t xml:space="preserve">فحص صلاحيات المستخدم (Authorization) في كل endpoint على مستوى الـ Backend، وليس الاعتماد على إخفاء العناصر في الواجهة فقط.</w:t>
      </w:r>
    </w:p>
    <w:p>
      <w:pPr>
        <w:pStyle w:val="ListParagraph"/>
        <w:numPr>
          <w:ilvl w:val="0"/>
          <w:numId w:val="2"/>
        </w:numPr>
        <w:bidi/>
        <w:spacing w:after="80" w:line="280"/>
        <w:jc w:val="right"/>
      </w:pPr>
      <w:r>
        <w:rPr>
          <w:rFonts w:ascii="Arial" w:cs="Arial" w:eastAsia="Arial" w:hAnsi="Arial"/>
          <w:sz w:val="21"/>
          <w:szCs w:val="21"/>
          <w:rtl/>
        </w:rPr>
        <w:t xml:space="preserve">تسجيل (Logging) لكل العمليات الحساسة: تسجيل دخول، تغيير كلمة مرور، معاملات مالية، مع عدم تسجيل بيانات حساسة صريحة.</w:t>
      </w:r>
    </w:p>
    <w:p>
      <w:pPr>
        <w:pStyle w:val="Heading2"/>
        <w:bidi/>
        <w:spacing w:after="150" w:before="300"/>
        <w:jc w:val="right"/>
      </w:pPr>
      <w:r>
        <w:rPr>
          <w:rFonts w:ascii="Arial" w:cs="Arial" w:eastAsia="Arial" w:hAnsi="Arial"/>
          <w:b/>
          <w:bCs/>
          <w:color w:val="2E5F8A"/>
          <w:sz w:val="26"/>
          <w:szCs w:val="26"/>
          <w:rtl/>
        </w:rPr>
        <w:t xml:space="preserve">8.2 الأداء (Performance)</w:t>
      </w:r>
    </w:p>
    <w:p>
      <w:pPr>
        <w:pStyle w:val="ListParagraph"/>
        <w:numPr>
          <w:ilvl w:val="0"/>
          <w:numId w:val="2"/>
        </w:numPr>
        <w:bidi/>
        <w:spacing w:after="80" w:line="280"/>
        <w:jc w:val="right"/>
      </w:pPr>
      <w:r>
        <w:rPr>
          <w:rFonts w:ascii="Arial" w:cs="Arial" w:eastAsia="Arial" w:hAnsi="Arial"/>
          <w:sz w:val="21"/>
          <w:szCs w:val="21"/>
          <w:rtl/>
        </w:rPr>
        <w:t xml:space="preserve">زمن استجابة API للعمليات القرائية الشائعة أقل من 300ms عند 95% من الطلبات (P95).</w:t>
      </w:r>
    </w:p>
    <w:p>
      <w:pPr>
        <w:pStyle w:val="ListParagraph"/>
        <w:numPr>
          <w:ilvl w:val="0"/>
          <w:numId w:val="2"/>
        </w:numPr>
        <w:bidi/>
        <w:spacing w:after="80" w:line="280"/>
        <w:jc w:val="right"/>
      </w:pPr>
      <w:r>
        <w:rPr>
          <w:rFonts w:ascii="Arial" w:cs="Arial" w:eastAsia="Arial" w:hAnsi="Arial"/>
          <w:sz w:val="21"/>
          <w:szCs w:val="21"/>
          <w:rtl/>
        </w:rPr>
        <w:t xml:space="preserve">استخدام Redis للتخزين المؤقت للبيانات عالية القراءة (نتائج بحث، بيانات Vendor العامة).</w:t>
      </w:r>
    </w:p>
    <w:p>
      <w:pPr>
        <w:pStyle w:val="ListParagraph"/>
        <w:numPr>
          <w:ilvl w:val="0"/>
          <w:numId w:val="2"/>
        </w:numPr>
        <w:bidi/>
        <w:spacing w:after="80" w:line="280"/>
        <w:jc w:val="right"/>
      </w:pPr>
      <w:r>
        <w:rPr>
          <w:rFonts w:ascii="Arial" w:cs="Arial" w:eastAsia="Arial" w:hAnsi="Arial"/>
          <w:sz w:val="21"/>
          <w:szCs w:val="21"/>
          <w:rtl/>
        </w:rPr>
        <w:t xml:space="preserve">Pagination إلزامي على كل نقطة تُرجع قوائم (لا يُسمح بإرجاع جدول كامل دفعة واحدة).</w:t>
      </w:r>
    </w:p>
    <w:p>
      <w:pPr>
        <w:pStyle w:val="ListParagraph"/>
        <w:numPr>
          <w:ilvl w:val="0"/>
          <w:numId w:val="2"/>
        </w:numPr>
        <w:bidi/>
        <w:spacing w:after="80" w:line="280"/>
        <w:jc w:val="right"/>
      </w:pPr>
      <w:r>
        <w:rPr>
          <w:rFonts w:ascii="Arial" w:cs="Arial" w:eastAsia="Arial" w:hAnsi="Arial"/>
          <w:sz w:val="21"/>
          <w:szCs w:val="21"/>
          <w:rtl/>
        </w:rPr>
        <w:t xml:space="preserve">Indexing صحيح على أعمدة البحث والفلترة المتكررة (location, category, rating, vendor_id).</w:t>
      </w:r>
    </w:p>
    <w:p>
      <w:pPr>
        <w:pStyle w:val="Heading2"/>
        <w:bidi/>
        <w:spacing w:after="150" w:before="300"/>
        <w:jc w:val="right"/>
      </w:pPr>
      <w:r>
        <w:rPr>
          <w:rFonts w:ascii="Arial" w:cs="Arial" w:eastAsia="Arial" w:hAnsi="Arial"/>
          <w:b/>
          <w:bCs/>
          <w:color w:val="2E5F8A"/>
          <w:sz w:val="26"/>
          <w:szCs w:val="26"/>
          <w:rtl/>
        </w:rPr>
        <w:t xml:space="preserve">8.3 قابلية التوسع (Scalability)</w:t>
      </w:r>
    </w:p>
    <w:p>
      <w:pPr>
        <w:pStyle w:val="ListParagraph"/>
        <w:numPr>
          <w:ilvl w:val="0"/>
          <w:numId w:val="2"/>
        </w:numPr>
        <w:bidi/>
        <w:spacing w:after="80" w:line="280"/>
        <w:jc w:val="right"/>
      </w:pPr>
      <w:r>
        <w:rPr>
          <w:rFonts w:ascii="Arial" w:cs="Arial" w:eastAsia="Arial" w:hAnsi="Arial"/>
          <w:sz w:val="21"/>
          <w:szCs w:val="21"/>
          <w:rtl/>
        </w:rPr>
        <w:t xml:space="preserve">بنية Stateless للـ Backend تسمح بتشغيل عدة نسخ (instances) خلف Load Balancer.</w:t>
      </w:r>
    </w:p>
    <w:p>
      <w:pPr>
        <w:pStyle w:val="ListParagraph"/>
        <w:numPr>
          <w:ilvl w:val="0"/>
          <w:numId w:val="2"/>
        </w:numPr>
        <w:bidi/>
        <w:spacing w:after="80" w:line="280"/>
        <w:jc w:val="right"/>
      </w:pPr>
      <w:r>
        <w:rPr>
          <w:rFonts w:ascii="Arial" w:cs="Arial" w:eastAsia="Arial" w:hAnsi="Arial"/>
          <w:sz w:val="21"/>
          <w:szCs w:val="21"/>
          <w:rtl/>
        </w:rPr>
        <w:t xml:space="preserve">فصل منطقي واضح بين الموديولات (Auth, Booking, Payments...) يسمح بفصلها لاحقاً إلى خدمات مصغّرة عند الحاجة.</w:t>
      </w:r>
    </w:p>
    <w:p>
      <w:pPr>
        <w:pStyle w:val="Heading2"/>
        <w:bidi/>
        <w:spacing w:after="150" w:before="300"/>
        <w:jc w:val="right"/>
      </w:pPr>
      <w:r>
        <w:rPr>
          <w:rFonts w:ascii="Arial" w:cs="Arial" w:eastAsia="Arial" w:hAnsi="Arial"/>
          <w:b/>
          <w:bCs/>
          <w:color w:val="2E5F8A"/>
          <w:sz w:val="26"/>
          <w:szCs w:val="26"/>
          <w:rtl/>
        </w:rPr>
        <w:t xml:space="preserve">8.4 الموثوقية والتوفر (Reliability &amp; Availability)</w:t>
      </w:r>
    </w:p>
    <w:p>
      <w:pPr>
        <w:pStyle w:val="ListParagraph"/>
        <w:numPr>
          <w:ilvl w:val="0"/>
          <w:numId w:val="2"/>
        </w:numPr>
        <w:bidi/>
        <w:spacing w:after="80" w:line="280"/>
        <w:jc w:val="right"/>
      </w:pPr>
      <w:r>
        <w:rPr>
          <w:rFonts w:ascii="Arial" w:cs="Arial" w:eastAsia="Arial" w:hAnsi="Arial"/>
          <w:sz w:val="21"/>
          <w:szCs w:val="21"/>
          <w:rtl/>
        </w:rPr>
        <w:t xml:space="preserve">نسخ احتياطي يومي تلقائي لقاعدة البيانات مع اختبار استعادة دوري.</w:t>
      </w:r>
    </w:p>
    <w:p>
      <w:pPr>
        <w:pStyle w:val="ListParagraph"/>
        <w:numPr>
          <w:ilvl w:val="0"/>
          <w:numId w:val="2"/>
        </w:numPr>
        <w:bidi/>
        <w:spacing w:after="80" w:line="280"/>
        <w:jc w:val="right"/>
      </w:pPr>
      <w:r>
        <w:rPr>
          <w:rFonts w:ascii="Arial" w:cs="Arial" w:eastAsia="Arial" w:hAnsi="Arial"/>
          <w:sz w:val="21"/>
          <w:szCs w:val="21"/>
          <w:rtl/>
        </w:rPr>
        <w:t xml:space="preserve">معالجة سليمة للأخطاء (Graceful error handling) مع رسائل واضحة للمستخدم ودون كشف تفاصيل تقنية داخلية (Stack traces).</w:t>
      </w:r>
    </w:p>
    <w:p>
      <w:pPr>
        <w:pStyle w:val="ListParagraph"/>
        <w:numPr>
          <w:ilvl w:val="0"/>
          <w:numId w:val="2"/>
        </w:numPr>
        <w:bidi/>
        <w:spacing w:after="80" w:line="280"/>
        <w:jc w:val="right"/>
      </w:pPr>
      <w:r>
        <w:rPr>
          <w:rFonts w:ascii="Arial" w:cs="Arial" w:eastAsia="Arial" w:hAnsi="Arial"/>
          <w:sz w:val="21"/>
          <w:szCs w:val="21"/>
          <w:rtl/>
        </w:rPr>
        <w:t xml:space="preserve">آلية Health Check لكل خدمة لدعم المراقبة التلقائية.</w:t>
      </w:r>
    </w:p>
    <w:p>
      <w:pPr>
        <w:pStyle w:val="Heading2"/>
        <w:bidi/>
        <w:spacing w:after="150" w:before="300"/>
        <w:jc w:val="right"/>
      </w:pPr>
      <w:r>
        <w:rPr>
          <w:rFonts w:ascii="Arial" w:cs="Arial" w:eastAsia="Arial" w:hAnsi="Arial"/>
          <w:b/>
          <w:bCs/>
          <w:color w:val="2E5F8A"/>
          <w:sz w:val="26"/>
          <w:szCs w:val="26"/>
          <w:rtl/>
        </w:rPr>
        <w:t xml:space="preserve">8.5 قابلية الصيانة (Maintainability)</w:t>
      </w:r>
    </w:p>
    <w:p>
      <w:pPr>
        <w:pStyle w:val="ListParagraph"/>
        <w:numPr>
          <w:ilvl w:val="0"/>
          <w:numId w:val="2"/>
        </w:numPr>
        <w:bidi/>
        <w:spacing w:after="80" w:line="280"/>
        <w:jc w:val="right"/>
      </w:pPr>
      <w:r>
        <w:rPr>
          <w:rFonts w:ascii="Arial" w:cs="Arial" w:eastAsia="Arial" w:hAnsi="Arial"/>
          <w:sz w:val="21"/>
          <w:szCs w:val="21"/>
          <w:rtl/>
        </w:rPr>
        <w:t xml:space="preserve">التزام كامل بمعايير كتابة كود موحّدة (Linting + Formatting تلقائي عبر ESLint/Prettier أو Black).</w:t>
      </w:r>
    </w:p>
    <w:p>
      <w:pPr>
        <w:pStyle w:val="ListParagraph"/>
        <w:numPr>
          <w:ilvl w:val="0"/>
          <w:numId w:val="2"/>
        </w:numPr>
        <w:bidi/>
        <w:spacing w:after="80" w:line="280"/>
        <w:jc w:val="right"/>
      </w:pPr>
      <w:r>
        <w:rPr>
          <w:rFonts w:ascii="Arial" w:cs="Arial" w:eastAsia="Arial" w:hAnsi="Arial"/>
          <w:sz w:val="21"/>
          <w:szCs w:val="21"/>
          <w:rtl/>
        </w:rPr>
        <w:t xml:space="preserve">تغطية اختبارات لا تقل عن 70% للموديولات الحرجة: Auth, Booking, Payments.</w:t>
      </w:r>
    </w:p>
    <w:p>
      <w:pPr>
        <w:pStyle w:val="ListParagraph"/>
        <w:numPr>
          <w:ilvl w:val="0"/>
          <w:numId w:val="2"/>
        </w:numPr>
        <w:bidi/>
        <w:spacing w:after="80" w:line="280"/>
        <w:jc w:val="right"/>
      </w:pPr>
      <w:r>
        <w:rPr>
          <w:rFonts w:ascii="Arial" w:cs="Arial" w:eastAsia="Arial" w:hAnsi="Arial"/>
          <w:sz w:val="21"/>
          <w:szCs w:val="21"/>
          <w:rtl/>
        </w:rPr>
        <w:t xml:space="preserve">توثيق API عبر OpenAPI/Swagger يُحدَّث تلقائياً مع الكود.</w:t>
      </w:r>
    </w:p>
    <w:p>
      <w:pPr>
        <w:pStyle w:val="ListParagraph"/>
        <w:numPr>
          <w:ilvl w:val="0"/>
          <w:numId w:val="2"/>
        </w:numPr>
        <w:bidi/>
        <w:spacing w:after="80" w:line="280"/>
        <w:jc w:val="right"/>
      </w:pPr>
      <w:r>
        <w:rPr>
          <w:rFonts w:ascii="Arial" w:cs="Arial" w:eastAsia="Arial" w:hAnsi="Arial"/>
          <w:sz w:val="21"/>
          <w:szCs w:val="21"/>
          <w:rtl/>
        </w:rPr>
        <w:t xml:space="preserve">سجل تغييرات (Changelog) وإصدارات واضحة لكل نشر (Semantic Versioning).</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9. البنية التقنية المقترحة (Technical Architecture)</w:t>
      </w:r>
    </w:p>
    <w:p>
      <w:pPr>
        <w:pStyle w:val="Heading2"/>
        <w:bidi/>
        <w:spacing w:after="150" w:before="300"/>
        <w:jc w:val="right"/>
      </w:pPr>
      <w:r>
        <w:rPr>
          <w:rFonts w:ascii="Arial" w:cs="Arial" w:eastAsia="Arial" w:hAnsi="Arial"/>
          <w:b/>
          <w:bCs/>
          <w:color w:val="2E5F8A"/>
          <w:sz w:val="26"/>
          <w:szCs w:val="26"/>
          <w:rtl/>
        </w:rPr>
        <w:t xml:space="preserve">9.1 الحزمة التقنية (Tech Stack)</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100"/>
      </w:tblGrid>
      <w:tr>
        <w:trPr>
          <w:tblHeader/>
        </w:trPr>
        <w:tc>
          <w:tcPr>
            <w:tcW w:type="dxa" w:w="18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الطبقة</w:t>
            </w:r>
          </w:p>
        </w:tc>
        <w:tc>
          <w:tcPr>
            <w:tcW w:type="dxa" w:w="3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التقنية المقترحة</w:t>
            </w:r>
          </w:p>
        </w:tc>
        <w:tc>
          <w:tcPr>
            <w:tcW w:type="dxa" w:w="31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السبب</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Frontend</w:t>
            </w:r>
          </w:p>
        </w:tc>
        <w:tc>
          <w:tcPr>
            <w:tcW w:type="dxa" w:w="3600"/>
            <w:tcMar>
              <w:top w:type="dxa" w:w="70"/>
              <w:left w:type="dxa" w:w="100"/>
              <w:bottom w:type="dxa" w:w="70"/>
              <w:right w:type="dxa" w:w="100"/>
            </w:tcMar>
            <w:vAlign w:val="center"/>
          </w:tcPr>
          <w:p>
            <w:pPr>
              <w:bidi/>
              <w:jc w:val="right"/>
            </w:pPr>
            <w:r>
              <w:rPr>
                <w:rFonts w:ascii="Arial" w:cs="Arial" w:eastAsia="Arial" w:hAnsi="Arial"/>
                <w:sz w:val="20"/>
                <w:szCs w:val="20"/>
                <w:rtl/>
              </w:rPr>
              <w:t xml:space="preserve">Next.js 14+ (React) + TypeScript + Tailwind CSS</w:t>
            </w:r>
          </w:p>
        </w:tc>
        <w:tc>
          <w:tcPr>
            <w:tcW w:type="dxa" w:w="3100"/>
            <w:tcMar>
              <w:top w:type="dxa" w:w="70"/>
              <w:left w:type="dxa" w:w="100"/>
              <w:bottom w:type="dxa" w:w="70"/>
              <w:right w:type="dxa" w:w="100"/>
            </w:tcMar>
            <w:vAlign w:val="center"/>
          </w:tcPr>
          <w:p>
            <w:pPr>
              <w:bidi/>
              <w:jc w:val="right"/>
            </w:pPr>
            <w:r>
              <w:rPr>
                <w:rFonts w:ascii="Arial" w:cs="Arial" w:eastAsia="Arial" w:hAnsi="Arial"/>
                <w:sz w:val="20"/>
                <w:szCs w:val="20"/>
                <w:rtl/>
              </w:rPr>
              <w:t xml:space="preserve">SSR/SEO للصفحات العامة + أداء ونمطية عالية</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Backend</w:t>
            </w:r>
          </w:p>
        </w:tc>
        <w:tc>
          <w:tcPr>
            <w:tcW w:type="dxa" w:w="3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NestJS (Node.js + TypeScript)</w:t>
            </w:r>
          </w:p>
        </w:tc>
        <w:tc>
          <w:tcPr>
            <w:tcW w:type="dxa" w:w="3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بنية معمارية منظمة (Modules/Providers) تناسب مشروعاً بهذا الحجم أفضل من Express الخام</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قاعدة البيانات</w:t>
            </w:r>
          </w:p>
        </w:tc>
        <w:tc>
          <w:tcPr>
            <w:tcW w:type="dxa" w:w="3600"/>
            <w:tcMar>
              <w:top w:type="dxa" w:w="70"/>
              <w:left w:type="dxa" w:w="100"/>
              <w:bottom w:type="dxa" w:w="70"/>
              <w:right w:type="dxa" w:w="100"/>
            </w:tcMar>
            <w:vAlign w:val="center"/>
          </w:tcPr>
          <w:p>
            <w:pPr>
              <w:bidi/>
              <w:jc w:val="right"/>
            </w:pPr>
            <w:r>
              <w:rPr>
                <w:rFonts w:ascii="Arial" w:cs="Arial" w:eastAsia="Arial" w:hAnsi="Arial"/>
                <w:sz w:val="20"/>
                <w:szCs w:val="20"/>
                <w:rtl/>
              </w:rPr>
              <w:t xml:space="preserve">PostgreSQL</w:t>
            </w:r>
          </w:p>
        </w:tc>
        <w:tc>
          <w:tcPr>
            <w:tcW w:type="dxa" w:w="3100"/>
            <w:tcMar>
              <w:top w:type="dxa" w:w="70"/>
              <w:left w:type="dxa" w:w="100"/>
              <w:bottom w:type="dxa" w:w="70"/>
              <w:right w:type="dxa" w:w="100"/>
            </w:tcMar>
            <w:vAlign w:val="center"/>
          </w:tcPr>
          <w:p>
            <w:pPr>
              <w:bidi/>
              <w:jc w:val="right"/>
            </w:pPr>
            <w:r>
              <w:rPr>
                <w:rFonts w:ascii="Arial" w:cs="Arial" w:eastAsia="Arial" w:hAnsi="Arial"/>
                <w:sz w:val="20"/>
                <w:szCs w:val="20"/>
                <w:rtl/>
              </w:rPr>
              <w:t xml:space="preserve">دعم قوي للعلاقات المعقدة والـ Transactions اللازمة لمنع تعارض الحجوزات</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التخزين المؤقت</w:t>
            </w:r>
          </w:p>
        </w:tc>
        <w:tc>
          <w:tcPr>
            <w:tcW w:type="dxa" w:w="3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Redis</w:t>
            </w:r>
          </w:p>
        </w:tc>
        <w:tc>
          <w:tcPr>
            <w:tcW w:type="dxa" w:w="3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الجلسات، الحجز المؤقت (Booking hold)، تسريع القراءة</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الوقت الحقيقي</w:t>
            </w:r>
          </w:p>
        </w:tc>
        <w:tc>
          <w:tcPr>
            <w:tcW w:type="dxa" w:w="3600"/>
            <w:tcMar>
              <w:top w:type="dxa" w:w="70"/>
              <w:left w:type="dxa" w:w="100"/>
              <w:bottom w:type="dxa" w:w="70"/>
              <w:right w:type="dxa" w:w="100"/>
            </w:tcMar>
            <w:vAlign w:val="center"/>
          </w:tcPr>
          <w:p>
            <w:pPr>
              <w:bidi/>
              <w:jc w:val="right"/>
            </w:pPr>
            <w:r>
              <w:rPr>
                <w:rFonts w:ascii="Arial" w:cs="Arial" w:eastAsia="Arial" w:hAnsi="Arial"/>
                <w:sz w:val="20"/>
                <w:szCs w:val="20"/>
                <w:rtl/>
              </w:rPr>
              <w:t xml:space="preserve">Socket.io</w:t>
            </w:r>
          </w:p>
        </w:tc>
        <w:tc>
          <w:tcPr>
            <w:tcW w:type="dxa" w:w="31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الإشعارات والرسائل اللحظية</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المدفوعات</w:t>
            </w:r>
          </w:p>
        </w:tc>
        <w:tc>
          <w:tcPr>
            <w:tcW w:type="dxa" w:w="3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Stripe API + Webhooks</w:t>
            </w:r>
          </w:p>
        </w:tc>
        <w:tc>
          <w:tcPr>
            <w:tcW w:type="dxa" w:w="3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أكثر بوابات الدفع دعماً وتوثيقاً للتكامل الآمن</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البحث</w:t>
            </w:r>
          </w:p>
        </w:tc>
        <w:tc>
          <w:tcPr>
            <w:tcW w:type="dxa" w:w="3600"/>
            <w:tcMar>
              <w:top w:type="dxa" w:w="70"/>
              <w:left w:type="dxa" w:w="100"/>
              <w:bottom w:type="dxa" w:w="70"/>
              <w:right w:type="dxa" w:w="100"/>
            </w:tcMar>
            <w:vAlign w:val="center"/>
          </w:tcPr>
          <w:p>
            <w:pPr>
              <w:bidi/>
              <w:jc w:val="right"/>
            </w:pPr>
            <w:r>
              <w:rPr>
                <w:rFonts w:ascii="Arial" w:cs="Arial" w:eastAsia="Arial" w:hAnsi="Arial"/>
                <w:sz w:val="20"/>
                <w:szCs w:val="20"/>
                <w:rtl/>
              </w:rPr>
              <w:t xml:space="preserve">PostgreSQL Full-Text Search (أو Meilisearch عند الحاجة لأداء أعلى)</w:t>
            </w:r>
          </w:p>
        </w:tc>
        <w:tc>
          <w:tcPr>
            <w:tcW w:type="dxa" w:w="3100"/>
            <w:tcMar>
              <w:top w:type="dxa" w:w="70"/>
              <w:left w:type="dxa" w:w="100"/>
              <w:bottom w:type="dxa" w:w="70"/>
              <w:right w:type="dxa" w:w="100"/>
            </w:tcMar>
            <w:vAlign w:val="center"/>
          </w:tcPr>
          <w:p>
            <w:pPr>
              <w:bidi/>
              <w:jc w:val="right"/>
            </w:pPr>
            <w:r>
              <w:rPr>
                <w:rFonts w:ascii="Arial" w:cs="Arial" w:eastAsia="Arial" w:hAnsi="Arial"/>
                <w:sz w:val="20"/>
                <w:szCs w:val="20"/>
                <w:rtl/>
              </w:rPr>
              <w:t xml:space="preserve">كافٍ لحجم MVP دون تعقيد بنية إضافية</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التخزين (الصور)</w:t>
            </w:r>
          </w:p>
        </w:tc>
        <w:tc>
          <w:tcPr>
            <w:tcW w:type="dxa" w:w="3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Amazon S3 أو Cloudinary</w:t>
            </w:r>
          </w:p>
        </w:tc>
        <w:tc>
          <w:tcPr>
            <w:tcW w:type="dxa" w:w="3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تخزين موثوق وقابل للتوسع للصور والوسائط</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الاستضافة/النشر</w:t>
            </w:r>
          </w:p>
        </w:tc>
        <w:tc>
          <w:tcPr>
            <w:tcW w:type="dxa" w:w="3600"/>
            <w:tcMar>
              <w:top w:type="dxa" w:w="70"/>
              <w:left w:type="dxa" w:w="100"/>
              <w:bottom w:type="dxa" w:w="70"/>
              <w:right w:type="dxa" w:w="100"/>
            </w:tcMar>
            <w:vAlign w:val="center"/>
          </w:tcPr>
          <w:p>
            <w:pPr>
              <w:bidi/>
              <w:jc w:val="right"/>
            </w:pPr>
            <w:r>
              <w:rPr>
                <w:rFonts w:ascii="Arial" w:cs="Arial" w:eastAsia="Arial" w:hAnsi="Arial"/>
                <w:sz w:val="20"/>
                <w:szCs w:val="20"/>
                <w:rtl/>
              </w:rPr>
              <w:t xml:space="preserve">Docker + GitHub Actions (CI/CD) على Railway/Render/VPS</w:t>
            </w:r>
          </w:p>
        </w:tc>
        <w:tc>
          <w:tcPr>
            <w:tcW w:type="dxa" w:w="3100"/>
            <w:tcMar>
              <w:top w:type="dxa" w:w="70"/>
              <w:left w:type="dxa" w:w="100"/>
              <w:bottom w:type="dxa" w:w="70"/>
              <w:right w:type="dxa" w:w="100"/>
            </w:tcMar>
            <w:vAlign w:val="center"/>
          </w:tcPr>
          <w:p>
            <w:pPr>
              <w:bidi/>
              <w:jc w:val="right"/>
            </w:pPr>
            <w:r>
              <w:rPr>
                <w:rFonts w:ascii="Arial" w:cs="Arial" w:eastAsia="Arial" w:hAnsi="Arial"/>
                <w:sz w:val="20"/>
                <w:szCs w:val="20"/>
                <w:rtl/>
              </w:rPr>
              <w:t xml:space="preserve">نشر آلي قابل للتكرار</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المراقبة</w:t>
            </w:r>
          </w:p>
        </w:tc>
        <w:tc>
          <w:tcPr>
            <w:tcW w:type="dxa" w:w="3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Sentry (أخطاء) + Uptime monitoring</w:t>
            </w:r>
          </w:p>
        </w:tc>
        <w:tc>
          <w:tcPr>
            <w:tcW w:type="dxa" w:w="3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رصد الأعطال قبل وصول الشكاوى</w:t>
            </w:r>
          </w:p>
        </w:tc>
      </w:tr>
    </w:tbl>
    <w:p>
      <w:pPr>
        <w:pStyle w:val="Heading2"/>
        <w:bidi/>
        <w:spacing w:after="150" w:before="300"/>
        <w:jc w:val="right"/>
      </w:pPr>
      <w:r>
        <w:rPr>
          <w:rFonts w:ascii="Arial" w:cs="Arial" w:eastAsia="Arial" w:hAnsi="Arial"/>
          <w:b/>
          <w:bCs/>
          <w:color w:val="2E5F8A"/>
          <w:sz w:val="26"/>
          <w:szCs w:val="26"/>
          <w:rtl/>
        </w:rPr>
        <w:t xml:space="preserve">9.2 نمط البنية العام</w:t>
      </w:r>
    </w:p>
    <w:p>
      <w:pPr>
        <w:bidi/>
        <w:spacing w:after="140" w:line="300"/>
        <w:jc w:val="right"/>
      </w:pPr>
      <w:r>
        <w:rPr>
          <w:rFonts w:ascii="Arial" w:cs="Arial" w:eastAsia="Arial" w:hAnsi="Arial"/>
          <w:sz w:val="21"/>
          <w:szCs w:val="21"/>
          <w:rtl/>
        </w:rPr>
        <w:t xml:space="preserve">يُعتمد نمط Modular Monolith في مرحلة MVP: تطبيق واحد منظم في موديولات مستقلة منطقياً (auth, users, vendors, bookings, payments, reviews, notifications)، بحيث يسهل لاحقاً فصل أي موديول إلى خدمة مستقلة (Microservice) دون إعادة كتابة شاملة. هذا الاختيار مناسب لحجم المشروع الحالي ويتجنب التعقيد غير المبرر لبنية Microservices الكاملة في هذه المرحلة.</w:t>
      </w:r>
    </w:p>
    <w:p>
      <w:pPr>
        <w:pStyle w:val="Heading2"/>
        <w:bidi/>
        <w:spacing w:after="150" w:before="300"/>
        <w:jc w:val="right"/>
      </w:pPr>
      <w:r>
        <w:rPr>
          <w:rFonts w:ascii="Arial" w:cs="Arial" w:eastAsia="Arial" w:hAnsi="Arial"/>
          <w:b/>
          <w:bCs/>
          <w:color w:val="2E5F8A"/>
          <w:sz w:val="26"/>
          <w:szCs w:val="26"/>
          <w:rtl/>
        </w:rPr>
        <w:t xml:space="preserve">9.3 مخطط تدفق حجز نموذجي (High-level Flow)</w:t>
      </w:r>
    </w:p>
    <w:p>
      <w:pPr>
        <w:pStyle w:val="ListParagraph"/>
        <w:numPr>
          <w:ilvl w:val="0"/>
          <w:numId w:val="3"/>
        </w:numPr>
        <w:bidi/>
        <w:spacing w:after="80" w:line="280"/>
        <w:jc w:val="right"/>
      </w:pPr>
      <w:r>
        <w:rPr>
          <w:rFonts w:ascii="Arial" w:cs="Arial" w:eastAsia="Arial" w:hAnsi="Arial"/>
          <w:sz w:val="21"/>
          <w:szCs w:val="21"/>
          <w:rtl/>
        </w:rPr>
        <w:t xml:space="preserve">العميل يختار خدمة ووقتاً متاحاً → الواجهة الأمامية ترسل طلب حجز.</w:t>
      </w:r>
    </w:p>
    <w:p>
      <w:pPr>
        <w:pStyle w:val="ListParagraph"/>
        <w:numPr>
          <w:ilvl w:val="0"/>
          <w:numId w:val="3"/>
        </w:numPr>
        <w:bidi/>
        <w:spacing w:after="80" w:line="280"/>
        <w:jc w:val="right"/>
      </w:pPr>
      <w:r>
        <w:rPr>
          <w:rFonts w:ascii="Arial" w:cs="Arial" w:eastAsia="Arial" w:hAnsi="Arial"/>
          <w:sz w:val="21"/>
          <w:szCs w:val="21"/>
          <w:rtl/>
        </w:rPr>
        <w:t xml:space="preserve">الـ Backend يبدأ Transaction، يتحقق من توفر الوقت فعلياً، وينشئ 'حجز مؤقت' (status: pending_payment) مع قفل الوقت لمدة 5 دقائق.</w:t>
      </w:r>
    </w:p>
    <w:p>
      <w:pPr>
        <w:pStyle w:val="ListParagraph"/>
        <w:numPr>
          <w:ilvl w:val="0"/>
          <w:numId w:val="3"/>
        </w:numPr>
        <w:bidi/>
        <w:spacing w:after="80" w:line="280"/>
        <w:jc w:val="right"/>
      </w:pPr>
      <w:r>
        <w:rPr>
          <w:rFonts w:ascii="Arial" w:cs="Arial" w:eastAsia="Arial" w:hAnsi="Arial"/>
          <w:sz w:val="21"/>
          <w:szCs w:val="21"/>
          <w:rtl/>
        </w:rPr>
        <w:t xml:space="preserve">يُنشأ Payment Intent عبر Stripe ويُعاد Client Secret للواجهة الأمامية لإتمام الدفع.</w:t>
      </w:r>
    </w:p>
    <w:p>
      <w:pPr>
        <w:pStyle w:val="ListParagraph"/>
        <w:numPr>
          <w:ilvl w:val="0"/>
          <w:numId w:val="3"/>
        </w:numPr>
        <w:bidi/>
        <w:spacing w:after="80" w:line="280"/>
        <w:jc w:val="right"/>
      </w:pPr>
      <w:r>
        <w:rPr>
          <w:rFonts w:ascii="Arial" w:cs="Arial" w:eastAsia="Arial" w:hAnsi="Arial"/>
          <w:sz w:val="21"/>
          <w:szCs w:val="21"/>
          <w:rtl/>
        </w:rPr>
        <w:t xml:space="preserve">عند نجاح الدفع، يصل Webhook من Stripe إلى الـ Backend، الذي يؤكد الحجز نهائياً (status: confirmed) ويحرر القفل بشكل دائم.</w:t>
      </w:r>
    </w:p>
    <w:p>
      <w:pPr>
        <w:pStyle w:val="ListParagraph"/>
        <w:numPr>
          <w:ilvl w:val="0"/>
          <w:numId w:val="3"/>
        </w:numPr>
        <w:bidi/>
        <w:spacing w:after="80" w:line="280"/>
        <w:jc w:val="right"/>
      </w:pPr>
      <w:r>
        <w:rPr>
          <w:rFonts w:ascii="Arial" w:cs="Arial" w:eastAsia="Arial" w:hAnsi="Arial"/>
          <w:sz w:val="21"/>
          <w:szCs w:val="21"/>
          <w:rtl/>
        </w:rPr>
        <w:t xml:space="preserve">عند فشل الدفع أو انتهاء المهلة، يُلغى الحجز المؤقت تلقائياً ويُعاد الوقت متاحاً.</w:t>
      </w:r>
    </w:p>
    <w:p>
      <w:pPr>
        <w:pStyle w:val="ListParagraph"/>
        <w:numPr>
          <w:ilvl w:val="0"/>
          <w:numId w:val="3"/>
        </w:numPr>
        <w:bidi/>
        <w:spacing w:after="80" w:line="280"/>
        <w:jc w:val="right"/>
      </w:pPr>
      <w:r>
        <w:rPr>
          <w:rFonts w:ascii="Arial" w:cs="Arial" w:eastAsia="Arial" w:hAnsi="Arial"/>
          <w:sz w:val="21"/>
          <w:szCs w:val="21"/>
          <w:rtl/>
        </w:rPr>
        <w:t xml:space="preserve">تُرسل إشعارات لحظية وبريدية لكل من Customer وVendor.</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10. نموذج البيانات (Data Model) — الكيانات الرئيسية</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1400"/>
      </w:tblGrid>
      <w:tr>
        <w:trPr>
          <w:tblHeader/>
        </w:trPr>
        <w:tc>
          <w:tcPr>
            <w:tcW w:type="dxa" w:w="18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الكيان</w:t>
            </w:r>
          </w:p>
        </w:tc>
        <w:tc>
          <w:tcPr>
            <w:tcW w:type="dxa" w:w="5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الحقول الرئيسية</w:t>
            </w:r>
          </w:p>
        </w:tc>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ملاحظات</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User</w:t>
            </w:r>
          </w:p>
        </w:tc>
        <w:tc>
          <w:tcPr>
            <w:tcW w:type="dxa" w:w="5300"/>
            <w:tcMar>
              <w:top w:type="dxa" w:w="70"/>
              <w:left w:type="dxa" w:w="100"/>
              <w:bottom w:type="dxa" w:w="70"/>
              <w:right w:type="dxa" w:w="100"/>
            </w:tcMar>
            <w:vAlign w:val="center"/>
          </w:tcPr>
          <w:p>
            <w:pPr>
              <w:bidi/>
              <w:jc w:val="right"/>
            </w:pPr>
            <w:r>
              <w:rPr>
                <w:rFonts w:ascii="Arial" w:cs="Arial" w:eastAsia="Arial" w:hAnsi="Arial"/>
                <w:sz w:val="20"/>
                <w:szCs w:val="20"/>
                <w:rtl/>
              </w:rPr>
              <w:t xml:space="preserve">id, name, email, password_hash, role, phone, locale, created_at</w:t>
            </w:r>
          </w:p>
        </w:tc>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الجدول الأساسي لكل من Customer/Vendor/Admin بحقل role</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VendorProfile</w:t>
            </w:r>
          </w:p>
        </w:tc>
        <w:tc>
          <w:tcPr>
            <w:tcW w:type="dxa" w:w="5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id, user_id (FK), business_name, description, category_id, address, lat, lng, commission_rate, status(pending/approved/suspended)</w:t>
            </w:r>
          </w:p>
        </w:tc>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علاقة 1:1 مع User عندما role=vendor</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Service</w:t>
            </w:r>
          </w:p>
        </w:tc>
        <w:tc>
          <w:tcPr>
            <w:tcW w:type="dxa" w:w="5300"/>
            <w:tcMar>
              <w:top w:type="dxa" w:w="70"/>
              <w:left w:type="dxa" w:w="100"/>
              <w:bottom w:type="dxa" w:w="70"/>
              <w:right w:type="dxa" w:w="100"/>
            </w:tcMar>
            <w:vAlign w:val="center"/>
          </w:tcPr>
          <w:p>
            <w:pPr>
              <w:bidi/>
              <w:jc w:val="right"/>
            </w:pPr>
            <w:r>
              <w:rPr>
                <w:rFonts w:ascii="Arial" w:cs="Arial" w:eastAsia="Arial" w:hAnsi="Arial"/>
                <w:sz w:val="20"/>
                <w:szCs w:val="20"/>
                <w:rtl/>
              </w:rPr>
              <w:t xml:space="preserve">id, vendor_id (FK), title, description, price, duration_minutes, category_id, is_active</w:t>
            </w:r>
          </w:p>
        </w:tc>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Availability</w:t>
            </w:r>
          </w:p>
        </w:tc>
        <w:tc>
          <w:tcPr>
            <w:tcW w:type="dxa" w:w="5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id, vendor_id (FK), day_of_week, start_time, end_time, is_exception, exception_date</w:t>
            </w:r>
          </w:p>
        </w:tc>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يدعم التكرار الأسبوعي والاستثناءات</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Booking</w:t>
            </w:r>
          </w:p>
        </w:tc>
        <w:tc>
          <w:tcPr>
            <w:tcW w:type="dxa" w:w="5300"/>
            <w:tcMar>
              <w:top w:type="dxa" w:w="70"/>
              <w:left w:type="dxa" w:w="100"/>
              <w:bottom w:type="dxa" w:w="70"/>
              <w:right w:type="dxa" w:w="100"/>
            </w:tcMar>
            <w:vAlign w:val="center"/>
          </w:tcPr>
          <w:p>
            <w:pPr>
              <w:bidi/>
              <w:jc w:val="right"/>
            </w:pPr>
            <w:r>
              <w:rPr>
                <w:rFonts w:ascii="Arial" w:cs="Arial" w:eastAsia="Arial" w:hAnsi="Arial"/>
                <w:sz w:val="20"/>
                <w:szCs w:val="20"/>
                <w:rtl/>
              </w:rPr>
              <w:t xml:space="preserve">id, customer_id (FK), vendor_id (FK), service_id (FK), start_time, end_time, status, price_at_booking, commission_amount</w:t>
            </w:r>
          </w:p>
        </w:tc>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قيد UNIQUE/Exclusion constraint لمنع تداخل الأوقات لنفس vendor_id</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Payment</w:t>
            </w:r>
          </w:p>
        </w:tc>
        <w:tc>
          <w:tcPr>
            <w:tcW w:type="dxa" w:w="5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id, booking_id (FK), stripe_payment_intent_id, amount, status, refunded_amount</w:t>
            </w:r>
          </w:p>
        </w:tc>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مطابقة مع Stripe Webhooks</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Review</w:t>
            </w:r>
          </w:p>
        </w:tc>
        <w:tc>
          <w:tcPr>
            <w:tcW w:type="dxa" w:w="5300"/>
            <w:tcMar>
              <w:top w:type="dxa" w:w="70"/>
              <w:left w:type="dxa" w:w="100"/>
              <w:bottom w:type="dxa" w:w="70"/>
              <w:right w:type="dxa" w:w="100"/>
            </w:tcMar>
            <w:vAlign w:val="center"/>
          </w:tcPr>
          <w:p>
            <w:pPr>
              <w:bidi/>
              <w:jc w:val="right"/>
            </w:pPr>
            <w:r>
              <w:rPr>
                <w:rFonts w:ascii="Arial" w:cs="Arial" w:eastAsia="Arial" w:hAnsi="Arial"/>
                <w:sz w:val="20"/>
                <w:szCs w:val="20"/>
                <w:rtl/>
              </w:rPr>
              <w:t xml:space="preserve">id, booking_id (FK unique), rating, comment, created_at</w:t>
            </w:r>
          </w:p>
        </w:tc>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يُسمح بمراجعة واحدة فقط لكل booking</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Message</w:t>
            </w:r>
          </w:p>
        </w:tc>
        <w:tc>
          <w:tcPr>
            <w:tcW w:type="dxa" w:w="5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id, booking_id (FK), sender_id (FK), content, created_at, read_at</w:t>
            </w:r>
          </w:p>
        </w:tc>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Category</w:t>
            </w:r>
          </w:p>
        </w:tc>
        <w:tc>
          <w:tcPr>
            <w:tcW w:type="dxa" w:w="5300"/>
            <w:tcMar>
              <w:top w:type="dxa" w:w="70"/>
              <w:left w:type="dxa" w:w="100"/>
              <w:bottom w:type="dxa" w:w="70"/>
              <w:right w:type="dxa" w:w="100"/>
            </w:tcMar>
            <w:vAlign w:val="center"/>
          </w:tcPr>
          <w:p>
            <w:pPr>
              <w:bidi/>
              <w:jc w:val="right"/>
            </w:pPr>
            <w:r>
              <w:rPr>
                <w:rFonts w:ascii="Arial" w:cs="Arial" w:eastAsia="Arial" w:hAnsi="Arial"/>
                <w:sz w:val="20"/>
                <w:szCs w:val="20"/>
                <w:rtl/>
              </w:rPr>
              <w:t xml:space="preserve">id, name_ar, name_en, icon</w:t>
            </w:r>
          </w:p>
        </w:tc>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Notification</w:t>
            </w:r>
          </w:p>
        </w:tc>
        <w:tc>
          <w:tcPr>
            <w:tcW w:type="dxa" w:w="5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id, user_id (FK), type, payload, read_at, created_at</w:t>
            </w:r>
          </w:p>
        </w:tc>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bl>
    <w:p>
      <w:pPr>
        <w:bidi/>
        <w:spacing w:after="140" w:line="300"/>
        <w:jc w:val="right"/>
      </w:pPr>
      <w:r>
        <w:rPr>
          <w:rFonts w:ascii="Arial" w:cs="Arial" w:eastAsia="Arial" w:hAnsi="Arial"/>
          <w:sz w:val="21"/>
          <w:szCs w:val="21"/>
          <w:rtl/>
        </w:rPr>
        <w:t xml:space="preserve">ملاحظة حرجة: يجب تطبيق قيد على مستوى قاعدة البيانات (مثل EXCLUDE constraint في PostgreSQL باستخدام امتداد btree_gist على النطاق الزمني + vendor_id) لمنع تعارض الحجوزات فيزيائياً، وعدم الاكتفاء بالتحقق البرمجي في طبقة التطبيق فقط.</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11. تصميم واجهة البرمجة (API Design Overview)</w:t>
      </w:r>
    </w:p>
    <w:p>
      <w:pPr>
        <w:bidi/>
        <w:spacing w:after="140" w:line="300"/>
        <w:jc w:val="right"/>
      </w:pPr>
      <w:r>
        <w:rPr>
          <w:rFonts w:ascii="Arial" w:cs="Arial" w:eastAsia="Arial" w:hAnsi="Arial"/>
          <w:sz w:val="21"/>
          <w:szCs w:val="21"/>
          <w:rtl/>
        </w:rPr>
        <w:t xml:space="preserve">تُصمَّم الواجهة كـ RESTful API موثقة بالكامل عبر OpenAPI/Swagger، مع إمكانية إضافة GraphQL لاحقاً إذا تطلب تطبيق الموبايل ذلك. أمثلة على أهم نقاط النهاية:</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000"/>
      </w:tblGrid>
      <w:tr>
        <w:trPr>
          <w:tblHeader/>
        </w:trPr>
        <w:tc>
          <w:tcPr>
            <w:tcW w:type="dxa" w:w="1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Method</w:t>
            </w:r>
          </w:p>
        </w:tc>
        <w:tc>
          <w:tcPr>
            <w:tcW w:type="dxa" w:w="42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Endpoint</w:t>
            </w:r>
          </w:p>
        </w:tc>
        <w:tc>
          <w:tcPr>
            <w:tcW w:type="dxa" w:w="30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الوصف</w:t>
            </w:r>
          </w:p>
        </w:tc>
      </w:tr>
      <w:tr>
        <w:tc>
          <w:tcPr>
            <w:tcW w:type="dxa" w:w="1300"/>
            <w:tcMar>
              <w:top w:type="dxa" w:w="70"/>
              <w:left w:type="dxa" w:w="100"/>
              <w:bottom w:type="dxa" w:w="70"/>
              <w:right w:type="dxa" w:w="100"/>
            </w:tcMar>
            <w:vAlign w:val="center"/>
          </w:tcPr>
          <w:p>
            <w:pPr>
              <w:bidi/>
              <w:jc w:val="right"/>
            </w:pPr>
            <w:r>
              <w:rPr>
                <w:rFonts w:ascii="Arial" w:cs="Arial" w:eastAsia="Arial" w:hAnsi="Arial"/>
                <w:sz w:val="20"/>
                <w:szCs w:val="20"/>
                <w:rtl/>
              </w:rPr>
              <w:t xml:space="preserve">POST</w:t>
            </w:r>
          </w:p>
        </w:tc>
        <w:tc>
          <w:tcPr>
            <w:tcW w:type="dxa" w:w="4200"/>
            <w:tcMar>
              <w:top w:type="dxa" w:w="70"/>
              <w:left w:type="dxa" w:w="100"/>
              <w:bottom w:type="dxa" w:w="70"/>
              <w:right w:type="dxa" w:w="100"/>
            </w:tcMar>
            <w:vAlign w:val="center"/>
          </w:tcPr>
          <w:p>
            <w:pPr>
              <w:bidi/>
              <w:jc w:val="right"/>
            </w:pPr>
            <w:r>
              <w:rPr>
                <w:rFonts w:ascii="Arial" w:cs="Arial" w:eastAsia="Arial" w:hAnsi="Arial"/>
                <w:sz w:val="20"/>
                <w:szCs w:val="20"/>
                <w:rtl/>
              </w:rPr>
              <w:t xml:space="preserve">/api/v1/auth/register</w:t>
            </w:r>
          </w:p>
        </w:tc>
        <w:tc>
          <w:tcPr>
            <w:tcW w:type="dxa" w:w="3000"/>
            <w:tcMar>
              <w:top w:type="dxa" w:w="70"/>
              <w:left w:type="dxa" w:w="100"/>
              <w:bottom w:type="dxa" w:w="70"/>
              <w:right w:type="dxa" w:w="100"/>
            </w:tcMar>
            <w:vAlign w:val="center"/>
          </w:tcPr>
          <w:p>
            <w:pPr>
              <w:bidi/>
              <w:jc w:val="right"/>
            </w:pPr>
            <w:r>
              <w:rPr>
                <w:rFonts w:ascii="Arial" w:cs="Arial" w:eastAsia="Arial" w:hAnsi="Arial"/>
                <w:sz w:val="20"/>
                <w:szCs w:val="20"/>
                <w:rtl/>
              </w:rPr>
              <w:t xml:space="preserve">تسجيل حساب جديد</w:t>
            </w:r>
          </w:p>
        </w:tc>
      </w:tr>
      <w:tr>
        <w:tc>
          <w:tcPr>
            <w:tcW w:type="dxa" w:w="1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POST</w:t>
            </w:r>
          </w:p>
        </w:tc>
        <w:tc>
          <w:tcPr>
            <w:tcW w:type="dxa" w:w="4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/api/v1/auth/login</w:t>
            </w:r>
          </w:p>
        </w:tc>
        <w:tc>
          <w:tcPr>
            <w:tcW w:type="dxa" w:w="30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تسجيل الدخول وإصدار التوكنات</w:t>
            </w:r>
          </w:p>
        </w:tc>
      </w:tr>
      <w:tr>
        <w:tc>
          <w:tcPr>
            <w:tcW w:type="dxa" w:w="1300"/>
            <w:tcMar>
              <w:top w:type="dxa" w:w="70"/>
              <w:left w:type="dxa" w:w="100"/>
              <w:bottom w:type="dxa" w:w="70"/>
              <w:right w:type="dxa" w:w="100"/>
            </w:tcMar>
            <w:vAlign w:val="center"/>
          </w:tcPr>
          <w:p>
            <w:pPr>
              <w:bidi/>
              <w:jc w:val="right"/>
            </w:pPr>
            <w:r>
              <w:rPr>
                <w:rFonts w:ascii="Arial" w:cs="Arial" w:eastAsia="Arial" w:hAnsi="Arial"/>
                <w:sz w:val="20"/>
                <w:szCs w:val="20"/>
                <w:rtl/>
              </w:rPr>
              <w:t xml:space="preserve">POST</w:t>
            </w:r>
          </w:p>
        </w:tc>
        <w:tc>
          <w:tcPr>
            <w:tcW w:type="dxa" w:w="4200"/>
            <w:tcMar>
              <w:top w:type="dxa" w:w="70"/>
              <w:left w:type="dxa" w:w="100"/>
              <w:bottom w:type="dxa" w:w="70"/>
              <w:right w:type="dxa" w:w="100"/>
            </w:tcMar>
            <w:vAlign w:val="center"/>
          </w:tcPr>
          <w:p>
            <w:pPr>
              <w:bidi/>
              <w:jc w:val="right"/>
            </w:pPr>
            <w:r>
              <w:rPr>
                <w:rFonts w:ascii="Arial" w:cs="Arial" w:eastAsia="Arial" w:hAnsi="Arial"/>
                <w:sz w:val="20"/>
                <w:szCs w:val="20"/>
                <w:rtl/>
              </w:rPr>
              <w:t xml:space="preserve">/api/v1/auth/refresh</w:t>
            </w:r>
          </w:p>
        </w:tc>
        <w:tc>
          <w:tcPr>
            <w:tcW w:type="dxa" w:w="3000"/>
            <w:tcMar>
              <w:top w:type="dxa" w:w="70"/>
              <w:left w:type="dxa" w:w="100"/>
              <w:bottom w:type="dxa" w:w="70"/>
              <w:right w:type="dxa" w:w="100"/>
            </w:tcMar>
            <w:vAlign w:val="center"/>
          </w:tcPr>
          <w:p>
            <w:pPr>
              <w:bidi/>
              <w:jc w:val="right"/>
            </w:pPr>
            <w:r>
              <w:rPr>
                <w:rFonts w:ascii="Arial" w:cs="Arial" w:eastAsia="Arial" w:hAnsi="Arial"/>
                <w:sz w:val="20"/>
                <w:szCs w:val="20"/>
                <w:rtl/>
              </w:rPr>
              <w:t xml:space="preserve">تجديد Access Token</w:t>
            </w:r>
          </w:p>
        </w:tc>
      </w:tr>
      <w:tr>
        <w:tc>
          <w:tcPr>
            <w:tcW w:type="dxa" w:w="1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GET</w:t>
            </w:r>
          </w:p>
        </w:tc>
        <w:tc>
          <w:tcPr>
            <w:tcW w:type="dxa" w:w="4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/api/v1/vendors?category=&amp;lat=&amp;lng=&amp;radius=&amp;sort=</w:t>
            </w:r>
          </w:p>
        </w:tc>
        <w:tc>
          <w:tcPr>
            <w:tcW w:type="dxa" w:w="30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البحث عن مزودي الخدمة والفلترة</w:t>
            </w:r>
          </w:p>
        </w:tc>
      </w:tr>
      <w:tr>
        <w:tc>
          <w:tcPr>
            <w:tcW w:type="dxa" w:w="1300"/>
            <w:tcMar>
              <w:top w:type="dxa" w:w="70"/>
              <w:left w:type="dxa" w:w="100"/>
              <w:bottom w:type="dxa" w:w="70"/>
              <w:right w:type="dxa" w:w="100"/>
            </w:tcMar>
            <w:vAlign w:val="center"/>
          </w:tcPr>
          <w:p>
            <w:pPr>
              <w:bidi/>
              <w:jc w:val="right"/>
            </w:pPr>
            <w:r>
              <w:rPr>
                <w:rFonts w:ascii="Arial" w:cs="Arial" w:eastAsia="Arial" w:hAnsi="Arial"/>
                <w:sz w:val="20"/>
                <w:szCs w:val="20"/>
                <w:rtl/>
              </w:rPr>
              <w:t xml:space="preserve">GET</w:t>
            </w:r>
          </w:p>
        </w:tc>
        <w:tc>
          <w:tcPr>
            <w:tcW w:type="dxa" w:w="4200"/>
            <w:tcMar>
              <w:top w:type="dxa" w:w="70"/>
              <w:left w:type="dxa" w:w="100"/>
              <w:bottom w:type="dxa" w:w="70"/>
              <w:right w:type="dxa" w:w="100"/>
            </w:tcMar>
            <w:vAlign w:val="center"/>
          </w:tcPr>
          <w:p>
            <w:pPr>
              <w:bidi/>
              <w:jc w:val="right"/>
            </w:pPr>
            <w:r>
              <w:rPr>
                <w:rFonts w:ascii="Arial" w:cs="Arial" w:eastAsia="Arial" w:hAnsi="Arial"/>
                <w:sz w:val="20"/>
                <w:szCs w:val="20"/>
                <w:rtl/>
              </w:rPr>
              <w:t xml:space="preserve">/api/v1/vendors/:id/availability?date=</w:t>
            </w:r>
          </w:p>
        </w:tc>
        <w:tc>
          <w:tcPr>
            <w:tcW w:type="dxa" w:w="3000"/>
            <w:tcMar>
              <w:top w:type="dxa" w:w="70"/>
              <w:left w:type="dxa" w:w="100"/>
              <w:bottom w:type="dxa" w:w="70"/>
              <w:right w:type="dxa" w:w="100"/>
            </w:tcMar>
            <w:vAlign w:val="center"/>
          </w:tcPr>
          <w:p>
            <w:pPr>
              <w:bidi/>
              <w:jc w:val="right"/>
            </w:pPr>
            <w:r>
              <w:rPr>
                <w:rFonts w:ascii="Arial" w:cs="Arial" w:eastAsia="Arial" w:hAnsi="Arial"/>
                <w:sz w:val="20"/>
                <w:szCs w:val="20"/>
                <w:rtl/>
              </w:rPr>
              <w:t xml:space="preserve">جلب الأوقات المتاحة فعلياً</w:t>
            </w:r>
          </w:p>
        </w:tc>
      </w:tr>
      <w:tr>
        <w:tc>
          <w:tcPr>
            <w:tcW w:type="dxa" w:w="1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POST</w:t>
            </w:r>
          </w:p>
        </w:tc>
        <w:tc>
          <w:tcPr>
            <w:tcW w:type="dxa" w:w="4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/api/v1/bookings</w:t>
            </w:r>
          </w:p>
        </w:tc>
        <w:tc>
          <w:tcPr>
            <w:tcW w:type="dxa" w:w="30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إنشاء حجز مؤقت (pending_payment)</w:t>
            </w:r>
          </w:p>
        </w:tc>
      </w:tr>
      <w:tr>
        <w:tc>
          <w:tcPr>
            <w:tcW w:type="dxa" w:w="1300"/>
            <w:tcMar>
              <w:top w:type="dxa" w:w="70"/>
              <w:left w:type="dxa" w:w="100"/>
              <w:bottom w:type="dxa" w:w="70"/>
              <w:right w:type="dxa" w:w="100"/>
            </w:tcMar>
            <w:vAlign w:val="center"/>
          </w:tcPr>
          <w:p>
            <w:pPr>
              <w:bidi/>
              <w:jc w:val="right"/>
            </w:pPr>
            <w:r>
              <w:rPr>
                <w:rFonts w:ascii="Arial" w:cs="Arial" w:eastAsia="Arial" w:hAnsi="Arial"/>
                <w:sz w:val="20"/>
                <w:szCs w:val="20"/>
                <w:rtl/>
              </w:rPr>
              <w:t xml:space="preserve">POST</w:t>
            </w:r>
          </w:p>
        </w:tc>
        <w:tc>
          <w:tcPr>
            <w:tcW w:type="dxa" w:w="4200"/>
            <w:tcMar>
              <w:top w:type="dxa" w:w="70"/>
              <w:left w:type="dxa" w:w="100"/>
              <w:bottom w:type="dxa" w:w="70"/>
              <w:right w:type="dxa" w:w="100"/>
            </w:tcMar>
            <w:vAlign w:val="center"/>
          </w:tcPr>
          <w:p>
            <w:pPr>
              <w:bidi/>
              <w:jc w:val="right"/>
            </w:pPr>
            <w:r>
              <w:rPr>
                <w:rFonts w:ascii="Arial" w:cs="Arial" w:eastAsia="Arial" w:hAnsi="Arial"/>
                <w:sz w:val="20"/>
                <w:szCs w:val="20"/>
                <w:rtl/>
              </w:rPr>
              <w:t xml:space="preserve">/api/v1/payments/webhook</w:t>
            </w:r>
          </w:p>
        </w:tc>
        <w:tc>
          <w:tcPr>
            <w:tcW w:type="dxa" w:w="3000"/>
            <w:tcMar>
              <w:top w:type="dxa" w:w="70"/>
              <w:left w:type="dxa" w:w="100"/>
              <w:bottom w:type="dxa" w:w="70"/>
              <w:right w:type="dxa" w:w="100"/>
            </w:tcMar>
            <w:vAlign w:val="center"/>
          </w:tcPr>
          <w:p>
            <w:pPr>
              <w:bidi/>
              <w:jc w:val="right"/>
            </w:pPr>
            <w:r>
              <w:rPr>
                <w:rFonts w:ascii="Arial" w:cs="Arial" w:eastAsia="Arial" w:hAnsi="Arial"/>
                <w:sz w:val="20"/>
                <w:szCs w:val="20"/>
                <w:rtl/>
              </w:rPr>
              <w:t xml:space="preserve">استقبال أحداث Stripe (توقيع مُتحقَّق منه إلزامياً)</w:t>
            </w:r>
          </w:p>
        </w:tc>
      </w:tr>
      <w:tr>
        <w:tc>
          <w:tcPr>
            <w:tcW w:type="dxa" w:w="1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PATCH</w:t>
            </w:r>
          </w:p>
        </w:tc>
        <w:tc>
          <w:tcPr>
            <w:tcW w:type="dxa" w:w="4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/api/v1/bookings/:id/status</w:t>
            </w:r>
          </w:p>
        </w:tc>
        <w:tc>
          <w:tcPr>
            <w:tcW w:type="dxa" w:w="30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تحديث حالة الحجز (Vendor/Admin فقط)</w:t>
            </w:r>
          </w:p>
        </w:tc>
      </w:tr>
      <w:tr>
        <w:tc>
          <w:tcPr>
            <w:tcW w:type="dxa" w:w="1300"/>
            <w:tcMar>
              <w:top w:type="dxa" w:w="70"/>
              <w:left w:type="dxa" w:w="100"/>
              <w:bottom w:type="dxa" w:w="70"/>
              <w:right w:type="dxa" w:w="100"/>
            </w:tcMar>
            <w:vAlign w:val="center"/>
          </w:tcPr>
          <w:p>
            <w:pPr>
              <w:bidi/>
              <w:jc w:val="right"/>
            </w:pPr>
            <w:r>
              <w:rPr>
                <w:rFonts w:ascii="Arial" w:cs="Arial" w:eastAsia="Arial" w:hAnsi="Arial"/>
                <w:sz w:val="20"/>
                <w:szCs w:val="20"/>
                <w:rtl/>
              </w:rPr>
              <w:t xml:space="preserve">POST</w:t>
            </w:r>
          </w:p>
        </w:tc>
        <w:tc>
          <w:tcPr>
            <w:tcW w:type="dxa" w:w="4200"/>
            <w:tcMar>
              <w:top w:type="dxa" w:w="70"/>
              <w:left w:type="dxa" w:w="100"/>
              <w:bottom w:type="dxa" w:w="70"/>
              <w:right w:type="dxa" w:w="100"/>
            </w:tcMar>
            <w:vAlign w:val="center"/>
          </w:tcPr>
          <w:p>
            <w:pPr>
              <w:bidi/>
              <w:jc w:val="right"/>
            </w:pPr>
            <w:r>
              <w:rPr>
                <w:rFonts w:ascii="Arial" w:cs="Arial" w:eastAsia="Arial" w:hAnsi="Arial"/>
                <w:sz w:val="20"/>
                <w:szCs w:val="20"/>
                <w:rtl/>
              </w:rPr>
              <w:t xml:space="preserve">/api/v1/reviews</w:t>
            </w:r>
          </w:p>
        </w:tc>
        <w:tc>
          <w:tcPr>
            <w:tcW w:type="dxa" w:w="3000"/>
            <w:tcMar>
              <w:top w:type="dxa" w:w="70"/>
              <w:left w:type="dxa" w:w="100"/>
              <w:bottom w:type="dxa" w:w="70"/>
              <w:right w:type="dxa" w:w="100"/>
            </w:tcMar>
            <w:vAlign w:val="center"/>
          </w:tcPr>
          <w:p>
            <w:pPr>
              <w:bidi/>
              <w:jc w:val="right"/>
            </w:pPr>
            <w:r>
              <w:rPr>
                <w:rFonts w:ascii="Arial" w:cs="Arial" w:eastAsia="Arial" w:hAnsi="Arial"/>
                <w:sz w:val="20"/>
                <w:szCs w:val="20"/>
                <w:rtl/>
              </w:rPr>
              <w:t xml:space="preserve">إضافة تقييم لحجز مكتمل</w:t>
            </w:r>
          </w:p>
        </w:tc>
      </w:tr>
      <w:tr>
        <w:tc>
          <w:tcPr>
            <w:tcW w:type="dxa" w:w="1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GET</w:t>
            </w:r>
          </w:p>
        </w:tc>
        <w:tc>
          <w:tcPr>
            <w:tcW w:type="dxa" w:w="4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/api/v1/admin/reports/revenue?from=&amp;to=</w:t>
            </w:r>
          </w:p>
        </w:tc>
        <w:tc>
          <w:tcPr>
            <w:tcW w:type="dxa" w:w="30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تقرير مالي شامل (Admin فقط)</w:t>
            </w:r>
          </w:p>
        </w:tc>
      </w:tr>
    </w:tbl>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12. متطلبات تجربة المستخدم (UX/UI Requirements)</w:t>
      </w:r>
    </w:p>
    <w:p>
      <w:pPr>
        <w:pStyle w:val="ListParagraph"/>
        <w:numPr>
          <w:ilvl w:val="0"/>
          <w:numId w:val="2"/>
        </w:numPr>
        <w:bidi/>
        <w:spacing w:after="80" w:line="280"/>
        <w:jc w:val="right"/>
      </w:pPr>
      <w:r>
        <w:rPr>
          <w:rFonts w:ascii="Arial" w:cs="Arial" w:eastAsia="Arial" w:hAnsi="Arial"/>
          <w:sz w:val="21"/>
          <w:szCs w:val="21"/>
          <w:rtl/>
        </w:rPr>
        <w:t xml:space="preserve">تصميم متجاوب بالكامل (Mobile-first) — أغلب Customers سيتصفحون من الجوال.</w:t>
      </w:r>
    </w:p>
    <w:p>
      <w:pPr>
        <w:pStyle w:val="ListParagraph"/>
        <w:numPr>
          <w:ilvl w:val="0"/>
          <w:numId w:val="2"/>
        </w:numPr>
        <w:bidi/>
        <w:spacing w:after="80" w:line="280"/>
        <w:jc w:val="right"/>
      </w:pPr>
      <w:r>
        <w:rPr>
          <w:rFonts w:ascii="Arial" w:cs="Arial" w:eastAsia="Arial" w:hAnsi="Arial"/>
          <w:sz w:val="21"/>
          <w:szCs w:val="21"/>
          <w:rtl/>
        </w:rPr>
        <w:t xml:space="preserve">دعم RTL كامل وحقيقي (وليس فقط عكس اتجاه النص) — الأيقونات والتخطيط يجب أن تُعكس منطقياً.</w:t>
      </w:r>
    </w:p>
    <w:p>
      <w:pPr>
        <w:pStyle w:val="ListParagraph"/>
        <w:numPr>
          <w:ilvl w:val="0"/>
          <w:numId w:val="2"/>
        </w:numPr>
        <w:bidi/>
        <w:spacing w:after="80" w:line="280"/>
        <w:jc w:val="right"/>
      </w:pPr>
      <w:r>
        <w:rPr>
          <w:rFonts w:ascii="Arial" w:cs="Arial" w:eastAsia="Arial" w:hAnsi="Arial"/>
          <w:sz w:val="21"/>
          <w:szCs w:val="21"/>
          <w:rtl/>
        </w:rPr>
        <w:t xml:space="preserve">تدفق حجز لا يتجاوز 3 خطوات من اختيار الخدمة إلى تأكيد الدفع.</w:t>
      </w:r>
    </w:p>
    <w:p>
      <w:pPr>
        <w:pStyle w:val="ListParagraph"/>
        <w:numPr>
          <w:ilvl w:val="0"/>
          <w:numId w:val="2"/>
        </w:numPr>
        <w:bidi/>
        <w:spacing w:after="80" w:line="280"/>
        <w:jc w:val="right"/>
      </w:pPr>
      <w:r>
        <w:rPr>
          <w:rFonts w:ascii="Arial" w:cs="Arial" w:eastAsia="Arial" w:hAnsi="Arial"/>
          <w:sz w:val="21"/>
          <w:szCs w:val="21"/>
          <w:rtl/>
        </w:rPr>
        <w:t xml:space="preserve">حالات تحميل وأخطاء واضحة (Skeleton loaders, Empty states, Error states) في كل شاشة تعتمد على بيانات من الخادم.</w:t>
      </w:r>
    </w:p>
    <w:p>
      <w:pPr>
        <w:pStyle w:val="ListParagraph"/>
        <w:numPr>
          <w:ilvl w:val="0"/>
          <w:numId w:val="2"/>
        </w:numPr>
        <w:bidi/>
        <w:spacing w:after="80" w:line="280"/>
        <w:jc w:val="right"/>
      </w:pPr>
      <w:r>
        <w:rPr>
          <w:rFonts w:ascii="Arial" w:cs="Arial" w:eastAsia="Arial" w:hAnsi="Arial"/>
          <w:sz w:val="21"/>
          <w:szCs w:val="21"/>
          <w:rtl/>
        </w:rPr>
        <w:t xml:space="preserve">إتاحة الوصول (Accessibility): تباين ألوان كافٍ، دعم قارئ الشاشة للعناصر الأساسية، Focus states واضحة.</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13. المراحل والجدول الزمني المقترح (Milestones)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700"/>
      </w:tblGrid>
      <w:tr>
        <w:trPr>
          <w:tblHeader/>
        </w:trPr>
        <w:tc>
          <w:tcPr>
            <w:tcW w:type="dxa" w:w="15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المرحلة</w:t>
            </w:r>
          </w:p>
        </w:tc>
        <w:tc>
          <w:tcPr>
            <w:tcW w:type="dxa" w:w="55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المحتوى</w:t>
            </w:r>
          </w:p>
        </w:tc>
        <w:tc>
          <w:tcPr>
            <w:tcW w:type="dxa" w:w="17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المدة التقديرية</w:t>
            </w:r>
          </w:p>
        </w:tc>
      </w:tr>
      <w:tr>
        <w:tc>
          <w:tcPr>
            <w:tcW w:type="dxa" w:w="1500"/>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0</w:t>
            </w:r>
          </w:p>
        </w:tc>
        <w:tc>
          <w:tcPr>
            <w:tcW w:type="dxa" w:w="5500"/>
            <w:tcMar>
              <w:top w:type="dxa" w:w="70"/>
              <w:left w:type="dxa" w:w="100"/>
              <w:bottom w:type="dxa" w:w="70"/>
              <w:right w:type="dxa" w:w="100"/>
            </w:tcMar>
            <w:vAlign w:val="center"/>
          </w:tcPr>
          <w:p>
            <w:pPr>
              <w:bidi/>
              <w:jc w:val="right"/>
            </w:pPr>
            <w:r>
              <w:rPr>
                <w:rFonts w:ascii="Arial" w:cs="Arial" w:eastAsia="Arial" w:hAnsi="Arial"/>
                <w:sz w:val="20"/>
                <w:szCs w:val="20"/>
                <w:rtl/>
              </w:rPr>
              <w:t xml:space="preserve">إعداد البنية التحتية: Repo, CI/CD, بيئة التطوير، تصميم قاعدة البيانات</w:t>
            </w:r>
          </w:p>
        </w:tc>
        <w:tc>
          <w:tcPr>
            <w:tcW w:type="dxa" w:w="1700"/>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w:t>
            </w:r>
          </w:p>
        </w:tc>
      </w:tr>
      <w:tr>
        <w:tc>
          <w:tcPr>
            <w:tcW w:type="dxa" w:w="1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1</w:t>
            </w:r>
          </w:p>
        </w:tc>
        <w:tc>
          <w:tcPr>
            <w:tcW w:type="dxa" w:w="5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Auth + إدارة المستخدمين + لوحة Vendor الأساسية (CRUD خدمات)</w:t>
            </w:r>
          </w:p>
        </w:tc>
        <w:tc>
          <w:tcPr>
            <w:tcW w:type="dxa" w:w="1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أسبوعان</w:t>
            </w:r>
          </w:p>
        </w:tc>
      </w:tr>
      <w:tr>
        <w:tc>
          <w:tcPr>
            <w:tcW w:type="dxa" w:w="1500"/>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2</w:t>
            </w:r>
          </w:p>
        </w:tc>
        <w:tc>
          <w:tcPr>
            <w:tcW w:type="dxa" w:w="5500"/>
            <w:tcMar>
              <w:top w:type="dxa" w:w="70"/>
              <w:left w:type="dxa" w:w="100"/>
              <w:bottom w:type="dxa" w:w="70"/>
              <w:right w:type="dxa" w:w="100"/>
            </w:tcMar>
            <w:vAlign w:val="center"/>
          </w:tcPr>
          <w:p>
            <w:pPr>
              <w:bidi/>
              <w:jc w:val="right"/>
            </w:pPr>
            <w:r>
              <w:rPr>
                <w:rFonts w:ascii="Arial" w:cs="Arial" w:eastAsia="Arial" w:hAnsi="Arial"/>
                <w:sz w:val="20"/>
                <w:szCs w:val="20"/>
                <w:rtl/>
              </w:rPr>
              <w:t xml:space="preserve">محرك الحجز الكامل + منع التعارض + التقويم</w:t>
            </w:r>
          </w:p>
        </w:tc>
        <w:tc>
          <w:tcPr>
            <w:tcW w:type="dxa" w:w="1700"/>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أسبوعان إلى 3 أسابيع</w:t>
            </w:r>
          </w:p>
        </w:tc>
      </w:tr>
      <w:tr>
        <w:tc>
          <w:tcPr>
            <w:tcW w:type="dxa" w:w="1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3</w:t>
            </w:r>
          </w:p>
        </w:tc>
        <w:tc>
          <w:tcPr>
            <w:tcW w:type="dxa" w:w="5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تكامل المدفوعات (Stripe) + العمولات + الاسترداد</w:t>
            </w:r>
          </w:p>
        </w:tc>
        <w:tc>
          <w:tcPr>
            <w:tcW w:type="dxa" w:w="1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أسبوعان</w:t>
            </w:r>
          </w:p>
        </w:tc>
      </w:tr>
      <w:tr>
        <w:tc>
          <w:tcPr>
            <w:tcW w:type="dxa" w:w="1500"/>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4</w:t>
            </w:r>
          </w:p>
        </w:tc>
        <w:tc>
          <w:tcPr>
            <w:tcW w:type="dxa" w:w="55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البحث والفلترة + التقييمات + الرسائل/الإشعارات اللحظية</w:t>
            </w:r>
          </w:p>
        </w:tc>
        <w:tc>
          <w:tcPr>
            <w:tcW w:type="dxa" w:w="1700"/>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أسبوعان</w:t>
            </w:r>
          </w:p>
        </w:tc>
      </w:tr>
      <w:tr>
        <w:tc>
          <w:tcPr>
            <w:tcW w:type="dxa" w:w="1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5</w:t>
            </w:r>
          </w:p>
        </w:tc>
        <w:tc>
          <w:tcPr>
            <w:tcW w:type="dxa" w:w="5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لوحة Admin الكاملة + التقارير</w:t>
            </w:r>
          </w:p>
        </w:tc>
        <w:tc>
          <w:tcPr>
            <w:tcW w:type="dxa" w:w="1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 إلى أسبوعين</w:t>
            </w:r>
          </w:p>
        </w:tc>
      </w:tr>
      <w:tr>
        <w:tc>
          <w:tcPr>
            <w:tcW w:type="dxa" w:w="1500"/>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6</w:t>
            </w:r>
          </w:p>
        </w:tc>
        <w:tc>
          <w:tcPr>
            <w:tcW w:type="dxa" w:w="5500"/>
            <w:tcMar>
              <w:top w:type="dxa" w:w="70"/>
              <w:left w:type="dxa" w:w="100"/>
              <w:bottom w:type="dxa" w:w="70"/>
              <w:right w:type="dxa" w:w="100"/>
            </w:tcMar>
            <w:vAlign w:val="center"/>
          </w:tcPr>
          <w:p>
            <w:pPr>
              <w:bidi/>
              <w:jc w:val="right"/>
            </w:pPr>
            <w:r>
              <w:rPr>
                <w:rFonts w:ascii="Arial" w:cs="Arial" w:eastAsia="Arial" w:hAnsi="Arial"/>
                <w:sz w:val="20"/>
                <w:szCs w:val="20"/>
                <w:rtl/>
              </w:rPr>
              <w:t xml:space="preserve">اختبارات شاملة، تحسين أداء، تعدد اللغات، تجهيز للنشر</w:t>
            </w:r>
          </w:p>
        </w:tc>
        <w:tc>
          <w:tcPr>
            <w:tcW w:type="dxa" w:w="1700"/>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أسبوعان</w:t>
            </w:r>
          </w:p>
        </w:tc>
      </w:tr>
    </w:tbl>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14. المخاطر والافتراضات (Risks &amp; Assumptions)</w:t>
      </w:r>
    </w:p>
    <w:p>
      <w:pPr>
        <w:pStyle w:val="Heading3"/>
        <w:bidi/>
        <w:spacing w:after="100" w:before="200"/>
        <w:jc w:val="right"/>
      </w:pPr>
      <w:r>
        <w:rPr>
          <w:rFonts w:ascii="Arial" w:cs="Arial" w:eastAsia="Arial" w:hAnsi="Arial"/>
          <w:b/>
          <w:bCs/>
          <w:color w:val="3E7CB1"/>
          <w:sz w:val="23"/>
          <w:szCs w:val="23"/>
          <w:rtl/>
        </w:rPr>
        <w:t xml:space="preserve">14.1 المخاطر التقنية</w:t>
      </w:r>
    </w:p>
    <w:p>
      <w:pPr>
        <w:pStyle w:val="ListParagraph"/>
        <w:numPr>
          <w:ilvl w:val="0"/>
          <w:numId w:val="2"/>
        </w:numPr>
        <w:bidi/>
        <w:spacing w:after="80" w:line="280"/>
        <w:jc w:val="right"/>
      </w:pPr>
      <w:r>
        <w:rPr>
          <w:rFonts w:ascii="Arial" w:cs="Arial" w:eastAsia="Arial" w:hAnsi="Arial"/>
          <w:sz w:val="21"/>
          <w:szCs w:val="21"/>
          <w:rtl/>
        </w:rPr>
        <w:t xml:space="preserve">تعارض الحجوزات تحت الحمل العالي (Race conditions) إن لم تُستخدم قيود قاعدة بيانات صحيحة — الأثر: حجز مزدوج لنفس الوقت.</w:t>
      </w:r>
    </w:p>
    <w:p>
      <w:pPr>
        <w:pStyle w:val="ListParagraph"/>
        <w:numPr>
          <w:ilvl w:val="0"/>
          <w:numId w:val="2"/>
        </w:numPr>
        <w:bidi/>
        <w:spacing w:after="80" w:line="280"/>
        <w:jc w:val="right"/>
      </w:pPr>
      <w:r>
        <w:rPr>
          <w:rFonts w:ascii="Arial" w:cs="Arial" w:eastAsia="Arial" w:hAnsi="Arial"/>
          <w:sz w:val="21"/>
          <w:szCs w:val="21"/>
          <w:rtl/>
        </w:rPr>
        <w:t xml:space="preserve">الاعتماد على استجابة الواجهة الأمامية لتأكيد الدفع بدل الاعتماد الحصري على Webhooks — الأثر: تأكيد حجوزات لم يُدفع ثمنها فعلياً.</w:t>
      </w:r>
    </w:p>
    <w:p>
      <w:pPr>
        <w:pStyle w:val="ListParagraph"/>
        <w:numPr>
          <w:ilvl w:val="0"/>
          <w:numId w:val="2"/>
        </w:numPr>
        <w:bidi/>
        <w:spacing w:after="80" w:line="280"/>
        <w:jc w:val="right"/>
      </w:pPr>
      <w:r>
        <w:rPr>
          <w:rFonts w:ascii="Arial" w:cs="Arial" w:eastAsia="Arial" w:hAnsi="Arial"/>
          <w:sz w:val="21"/>
          <w:szCs w:val="21"/>
          <w:rtl/>
        </w:rPr>
        <w:t xml:space="preserve">سوء التعامل مع المناطق الزمنية (Timezones) بين Vendor وCustomer في مناطق جغرافية مختلفة.</w:t>
      </w:r>
    </w:p>
    <w:p>
      <w:pPr>
        <w:pStyle w:val="Heading3"/>
        <w:bidi/>
        <w:spacing w:after="100" w:before="200"/>
        <w:jc w:val="right"/>
      </w:pPr>
      <w:r>
        <w:rPr>
          <w:rFonts w:ascii="Arial" w:cs="Arial" w:eastAsia="Arial" w:hAnsi="Arial"/>
          <w:b/>
          <w:bCs/>
          <w:color w:val="3E7CB1"/>
          <w:sz w:val="23"/>
          <w:szCs w:val="23"/>
          <w:rtl/>
        </w:rPr>
        <w:t xml:space="preserve">14.2 الافتراضات</w:t>
      </w:r>
    </w:p>
    <w:p>
      <w:pPr>
        <w:pStyle w:val="ListParagraph"/>
        <w:numPr>
          <w:ilvl w:val="0"/>
          <w:numId w:val="2"/>
        </w:numPr>
        <w:bidi/>
        <w:spacing w:after="80" w:line="280"/>
        <w:jc w:val="right"/>
      </w:pPr>
      <w:r>
        <w:rPr>
          <w:rFonts w:ascii="Arial" w:cs="Arial" w:eastAsia="Arial" w:hAnsi="Arial"/>
          <w:sz w:val="21"/>
          <w:szCs w:val="21"/>
          <w:rtl/>
        </w:rPr>
        <w:t xml:space="preserve">يُفترض أن جميع Vendors ضمن نفس نطاق دولة/منطقة زمنية واحدة في مرحلة MVP.</w:t>
      </w:r>
    </w:p>
    <w:p>
      <w:pPr>
        <w:pStyle w:val="ListParagraph"/>
        <w:numPr>
          <w:ilvl w:val="0"/>
          <w:numId w:val="2"/>
        </w:numPr>
        <w:bidi/>
        <w:spacing w:after="80" w:line="280"/>
        <w:jc w:val="right"/>
      </w:pPr>
      <w:r>
        <w:rPr>
          <w:rFonts w:ascii="Arial" w:cs="Arial" w:eastAsia="Arial" w:hAnsi="Arial"/>
          <w:sz w:val="21"/>
          <w:szCs w:val="21"/>
          <w:rtl/>
        </w:rPr>
        <w:t xml:space="preserve">يُفترض استخدام Stripe في وضع Test فقط لأغراض هذا المشروع التدريبي، دون معالجة أموال حقيقية.</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15. معايير القبول العامة (Acceptance Criteria)</w:t>
      </w:r>
    </w:p>
    <w:p>
      <w:pPr>
        <w:bidi/>
        <w:spacing w:after="140" w:line="300"/>
        <w:jc w:val="right"/>
      </w:pPr>
      <w:r>
        <w:rPr>
          <w:rFonts w:ascii="Arial" w:cs="Arial" w:eastAsia="Arial" w:hAnsi="Arial"/>
          <w:sz w:val="21"/>
          <w:szCs w:val="21"/>
          <w:rtl/>
        </w:rPr>
        <w:t xml:space="preserve">يُعتبر المشروع جاهزاً للتسليم/التقييم النهائي عند تحقق كل ما يلي:</w:t>
      </w:r>
    </w:p>
    <w:p>
      <w:pPr>
        <w:pStyle w:val="ListParagraph"/>
        <w:numPr>
          <w:ilvl w:val="0"/>
          <w:numId w:val="3"/>
        </w:numPr>
        <w:bidi/>
        <w:spacing w:after="80" w:line="280"/>
        <w:jc w:val="right"/>
      </w:pPr>
      <w:r>
        <w:rPr>
          <w:rFonts w:ascii="Arial" w:cs="Arial" w:eastAsia="Arial" w:hAnsi="Arial"/>
          <w:sz w:val="21"/>
          <w:szCs w:val="21"/>
          <w:rtl/>
        </w:rPr>
        <w:t xml:space="preserve">لا يمكن إنشاء حجزين متعارضين لنفس Vendor تحت أي ظرف — بما في ذلك محاولات متزامنة (يجب اختبار هذا فعلياً بطلبات متوازية).</w:t>
      </w:r>
    </w:p>
    <w:p>
      <w:pPr>
        <w:pStyle w:val="ListParagraph"/>
        <w:numPr>
          <w:ilvl w:val="0"/>
          <w:numId w:val="3"/>
        </w:numPr>
        <w:bidi/>
        <w:spacing w:after="80" w:line="280"/>
        <w:jc w:val="right"/>
      </w:pPr>
      <w:r>
        <w:rPr>
          <w:rFonts w:ascii="Arial" w:cs="Arial" w:eastAsia="Arial" w:hAnsi="Arial"/>
          <w:sz w:val="21"/>
          <w:szCs w:val="21"/>
          <w:rtl/>
        </w:rPr>
        <w:t xml:space="preserve">لا يُؤكَّد أي حجز إلا بعد تأكيد فعلي من Stripe Webhook، وليس من استجابة الواجهة الأمامية.</w:t>
      </w:r>
    </w:p>
    <w:p>
      <w:pPr>
        <w:pStyle w:val="ListParagraph"/>
        <w:numPr>
          <w:ilvl w:val="0"/>
          <w:numId w:val="3"/>
        </w:numPr>
        <w:bidi/>
        <w:spacing w:after="80" w:line="280"/>
        <w:jc w:val="right"/>
      </w:pPr>
      <w:r>
        <w:rPr>
          <w:rFonts w:ascii="Arial" w:cs="Arial" w:eastAsia="Arial" w:hAnsi="Arial"/>
          <w:sz w:val="21"/>
          <w:szCs w:val="21"/>
          <w:rtl/>
        </w:rPr>
        <w:t xml:space="preserve">كل نقطة API محمية بفحص صلاحيات صحيح على مستوى الـ Backend (لا يمكن لعميل الوصول لبيانات Vendor آخر عبر تعديل الـ ID في الطلب — IDOR).</w:t>
      </w:r>
    </w:p>
    <w:p>
      <w:pPr>
        <w:pStyle w:val="ListParagraph"/>
        <w:numPr>
          <w:ilvl w:val="0"/>
          <w:numId w:val="3"/>
        </w:numPr>
        <w:bidi/>
        <w:spacing w:after="80" w:line="280"/>
        <w:jc w:val="right"/>
      </w:pPr>
      <w:r>
        <w:rPr>
          <w:rFonts w:ascii="Arial" w:cs="Arial" w:eastAsia="Arial" w:hAnsi="Arial"/>
          <w:sz w:val="21"/>
          <w:szCs w:val="21"/>
          <w:rtl/>
        </w:rPr>
        <w:t xml:space="preserve">كل كلمات المرور مشفّرة، ولا توجد أي أسرار (API keys) مكتوبة مباشرة في الكود (Hardcoded secrets).</w:t>
      </w:r>
    </w:p>
    <w:p>
      <w:pPr>
        <w:pStyle w:val="ListParagraph"/>
        <w:numPr>
          <w:ilvl w:val="0"/>
          <w:numId w:val="3"/>
        </w:numPr>
        <w:bidi/>
        <w:spacing w:after="80" w:line="280"/>
        <w:jc w:val="right"/>
      </w:pPr>
      <w:r>
        <w:rPr>
          <w:rFonts w:ascii="Arial" w:cs="Arial" w:eastAsia="Arial" w:hAnsi="Arial"/>
          <w:sz w:val="21"/>
          <w:szCs w:val="21"/>
          <w:rtl/>
        </w:rPr>
        <w:t xml:space="preserve">الواجهة تعمل بشكل صحيح وكامل بكلا اللغتين والاتجاهين (RTL/LTR).</w:t>
      </w:r>
    </w:p>
    <w:p>
      <w:pPr>
        <w:pStyle w:val="ListParagraph"/>
        <w:numPr>
          <w:ilvl w:val="0"/>
          <w:numId w:val="3"/>
        </w:numPr>
        <w:bidi/>
        <w:spacing w:after="80" w:line="280"/>
        <w:jc w:val="right"/>
      </w:pPr>
      <w:r>
        <w:rPr>
          <w:rFonts w:ascii="Arial" w:cs="Arial" w:eastAsia="Arial" w:hAnsi="Arial"/>
          <w:sz w:val="21"/>
          <w:szCs w:val="21"/>
          <w:rtl/>
        </w:rPr>
        <w:t xml:space="preserve">تغطية اختبارات لا تقل عن 70% في موديولات Auth وBooking وPayments، مع نجاح كل الاختبارات في بيئة CI.</w:t>
      </w:r>
    </w:p>
    <w:p>
      <w:pPr>
        <w:pStyle w:val="ListParagraph"/>
        <w:numPr>
          <w:ilvl w:val="0"/>
          <w:numId w:val="3"/>
        </w:numPr>
        <w:bidi/>
        <w:spacing w:after="80" w:line="280"/>
        <w:jc w:val="right"/>
      </w:pPr>
      <w:r>
        <w:rPr>
          <w:rFonts w:ascii="Arial" w:cs="Arial" w:eastAsia="Arial" w:hAnsi="Arial"/>
          <w:sz w:val="21"/>
          <w:szCs w:val="21"/>
          <w:rtl/>
        </w:rPr>
        <w:t xml:space="preserve">توثيق API متاح وقابل للتجربة عبر Swagger UI.</w:t>
      </w:r>
    </w:p>
    <w:p>
      <w:pPr>
        <w:pBdr>
          <w:bottom w:val="single" w:color="BFBFBF" w:sz="6" w:space="1"/>
        </w:pBdr>
        <w:spacing w:after="300" w:before="100"/>
      </w:pP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color w:val="808080"/>
        <w:sz w:val="16"/>
        <w:szCs w:val="16"/>
        <w:rtl/>
      </w:rPr>
      <w:t xml:space="preserve">ServiceHub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lvl w:ilvl="1" w15:tentative="1">
      <w:start w:val="1"/>
      <w:numFmt w:val="bullet"/>
      <w:lvlText w:val="○"/>
      <w:lvlJc w:val="right"/>
      <w:pPr>
        <w:ind w:right="1080" w:hanging="260"/>
      </w:pPr>
    </w:lvl>
  </w:abstractNum>
  <w:abstractNum w:abstractNumId="3" w15:restartNumberingAfterBreak="0">
    <w:multiLevelType w:val="hybridMultilevel"/>
    <w:lvl w:ilvl="0" w15:tentative="1">
      <w:start w:val="1"/>
      <w:numFmt w:val="decimal"/>
      <w:lvlText w:val="%1."/>
      <w:lvlJc w:val="right"/>
      <w:pPr>
        <w:ind w:righ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2026-07-03T12:20:10.362Z</dcterms:created>
  <dcterms:modified xsi:type="dcterms:W3CDTF">2026-07-03T12:20:10.362Z</dcterms:modified>
</cp:coreProperties>
</file>

<file path=docProps/custom.xml><?xml version="1.0" encoding="utf-8"?>
<Properties xmlns="http://schemas.openxmlformats.org/officeDocument/2006/custom-properties" xmlns:vt="http://schemas.openxmlformats.org/officeDocument/2006/docPropsVTypes"/>
</file>