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Stratégie marketing B2B (Guinée)</w:t>
      </w:r>
    </w:p>
    <w:p>
      <w:pPr>
        <w:pStyle w:val="Heading2"/>
      </w:pPr>
      <w:r>
        <w:t>1. Nature du projet</w:t>
      </w:r>
    </w:p>
    <w:p>
      <w:pPr>
        <w:pStyle w:val="ListBullet"/>
      </w:pPr>
      <w:r>
        <w:t>**Produit :** THE LOOP Pass — solution de **fidélisation digitale** pour commerces à Conakry (et extension possible).</w:t>
      </w:r>
    </w:p>
    <w:p>
      <w:pPr>
        <w:pStyle w:val="ListBullet"/>
      </w:pPr>
      <w:r>
        <w:t>**Modèle :** agence **white-label Boomerangme** (cartes Apple Wallet / Google Wallet, scan en boutique, campagnes, sous-comptes commerçants).</w:t>
      </w:r>
    </w:p>
    <w:p>
      <w:pPr>
        <w:pStyle w:val="ListBullet"/>
      </w:pPr>
      <w:r>
        <w:t>**Cible :** **commerçants B2B** (pas le grand public).</w:t>
      </w:r>
    </w:p>
    <w:p>
      <w:pPr>
        <w:pStyle w:val="ListBullet"/>
      </w:pPr>
      <w:r>
        <w:t>**Vitrine :** https://pass.theloop-app.com</w:t>
      </w:r>
    </w:p>
    <w:p>
      <w:pPr>
        <w:pStyle w:val="ListBullet"/>
      </w:pPr>
      <w:r>
        <w:t>**Statut au lancement terrain (décembre 2026) :** projet commercial ; **société formalisée prévue en janvier 2027** (voir documents 09 et 11).</w:t>
      </w:r>
    </w:p>
    <w:p>
      <w:pPr>
        <w:pStyle w:val="Heading2"/>
      </w:pPr>
      <w:r>
        <w:t>2. Contexte marché</w:t>
      </w:r>
    </w:p>
    <w:p>
      <w:pPr>
        <w:pStyle w:val="ListBullet"/>
      </w:pPr>
      <w:r>
        <w:t>La **fidélisation structurée** (carte papier ou digitale) est **quasi absente** à Conakry → **création de catégorie** : il faut **éduquer** et **montrer en live**, pas convaincre par la pub de masse.</w:t>
      </w:r>
    </w:p>
    <w:p>
      <w:pPr>
        <w:pStyle w:val="ListBullet"/>
      </w:pPr>
      <w:r>
        <w:t>**Confiance faible** en ligne (arnaques) → la vente repose sur **présence physique**, **démo gratuite**, **pas de paiement avant RDV** pour les prospects froids.</w:t>
      </w:r>
    </w:p>
    <w:p>
      <w:pPr>
        <w:pStyle w:val="ListBullet"/>
      </w:pPr>
      <w:r>
        <w:t>**Canal dominant :** WhatsApp + **visite boutique** + recommandations.</w:t>
      </w:r>
    </w:p>
    <w:p>
      <w:pPr>
        <w:pStyle w:val="Heading2"/>
      </w:pPr>
      <w:r>
        <w:t>3. Positionnement</w:t>
      </w:r>
    </w:p>
    <w:p>
      <w:pPr>
        <w:spacing w:line="240" w:lineRule="auto"/>
      </w:pPr>
      <w:r/>
      <w:r>
        <w:rPr>
          <w:b/>
        </w:rPr>
        <w:t>Promesse commerçant (une phrase) :</w:t>
      </w:r>
      <w:r/>
    </w:p>
    <w:p>
      <w:pPr>
        <w:spacing w:line="240" w:lineRule="auto"/>
      </w:pPr>
      <w:r>
        <w:t>*Vos clients reviennent — carte sur leur téléphone, sans app à installer pour eux ; vous scannez en boutique ; on configure tout avec vous.*</w:t>
      </w:r>
    </w:p>
    <w:p>
      <w:pPr>
        <w:spacing w:line="240" w:lineRule="auto"/>
      </w:pPr>
      <w:r/>
      <w:r>
        <w:rPr>
          <w:b/>
        </w:rPr>
        <w:t>Ce que vous vendez (réel) :</w:t>
      </w:r>
      <w:r/>
    </w:p>
    <w:p>
      <w:pPr>
        <w:spacing w:line="240" w:lineRule="auto"/>
      </w:pPr>
      <w:r>
        <w:t>| Bénéfice | Formulation terrain |</w:t>
      </w:r>
    </w:p>
    <w:p>
      <w:pPr>
        <w:spacing w:line="240" w:lineRule="auto"/>
      </w:pPr>
      <w:r>
        <w:t>|----------|---------------------|</w:t>
      </w:r>
    </w:p>
    <w:p>
      <w:pPr>
        <w:spacing w:line="240" w:lineRule="auto"/>
      </w:pPr>
      <w:r>
        <w:t>| Rétention | « Voir qui revient, pas seulement qui passe une fois. » |</w:t>
      </w:r>
    </w:p>
    <w:p>
      <w:pPr>
        <w:spacing w:line="240" w:lineRule="auto"/>
      </w:pPr>
      <w:r>
        <w:t>| Simplicité client | QR → Wallet / Google / PWA si téléphone ancien. |</w:t>
      </w:r>
    </w:p>
    <w:p>
      <w:pPr>
        <w:spacing w:line="240" w:lineRule="auto"/>
      </w:pPr>
      <w:r>
        <w:t>| Simplicité staff | Scan = tampon ou point en quelques secondes. |</w:t>
      </w:r>
    </w:p>
    <w:p>
      <w:pPr>
        <w:spacing w:line="240" w:lineRule="auto"/>
      </w:pPr>
      <w:r>
        <w:t>| Relance | Messages / campagnes selon l’offre. |</w:t>
      </w:r>
    </w:p>
    <w:p>
      <w:pPr>
        <w:spacing w:line="240" w:lineRule="auto"/>
      </w:pPr>
      <w:r>
        <w:t>| Accompagnement | Mise en place gérée ; essai 14 jours. |</w:t>
      </w:r>
    </w:p>
    <w:p>
      <w:pPr>
        <w:spacing w:line="240" w:lineRule="auto"/>
      </w:pPr>
      <w:r>
        <w:t>| Image | « Parmi les premiers à Conakry à proposer ça. » |</w:t>
      </w:r>
    </w:p>
    <w:p>
      <w:pPr>
        <w:spacing w:line="240" w:lineRule="auto"/>
      </w:pPr>
      <w:r/>
      <w:r>
        <w:rPr>
          <w:b/>
        </w:rPr>
        <w:t>Ce que vous ne promettez pas sans preuve locale :</w:t>
      </w:r>
      <w:r>
        <w:t xml:space="preserve"> chiffres type « +30 % de CA » (Boomerangme US) tant que vous n’avez pas vos propres retours Guinée.</w:t>
      </w:r>
    </w:p>
    <w:p>
      <w:pPr>
        <w:pStyle w:val="Heading2"/>
      </w:pPr>
      <w:r>
        <w:t>4. Secteurs visés (non exclusif)</w:t>
      </w:r>
    </w:p>
    <w:p>
      <w:pPr>
        <w:spacing w:line="240" w:lineRule="auto"/>
      </w:pPr>
      <w:r>
        <w:t xml:space="preserve">Ordre </w:t>
      </w:r>
      <w:r>
        <w:rPr>
          <w:b/>
        </w:rPr>
        <w:t>de démo</w:t>
      </w:r>
      <w:r>
        <w:t xml:space="preserve"> recommandé, prospection </w:t>
      </w:r>
      <w:r>
        <w:rPr>
          <w:b/>
        </w:rPr>
        <w:t>large</w:t>
      </w:r>
      <w:r>
        <w:t xml:space="preserve"> :</w:t>
      </w:r>
    </w:p>
    <w:p>
      <w:pPr>
        <w:pStyle w:val="ListNumber"/>
      </w:pPr>
      <w:r>
        <w:t>Parfums, bijoux, mode, accessoires (luxe / premium) — panier moyen, image.</w:t>
      </w:r>
    </w:p>
    <w:p>
      <w:pPr>
        <w:pStyle w:val="ListNumber"/>
      </w:pPr>
      <w:r>
        <w:t>Instituts de beauté, salons de coiffure — fréquence, rendez-vous.</w:t>
      </w:r>
    </w:p>
    <w:p>
      <w:pPr>
        <w:pStyle w:val="ListNumber"/>
      </w:pPr>
      <w:r>
        <w:t>Restaurants, cafés — volume, effet tampon visible.</w:t>
      </w:r>
    </w:p>
    <w:p>
      <w:pPr>
        <w:pStyle w:val="ListNumber"/>
      </w:pPr>
      <w:r>
        <w:t>Autres : retail, services, événements (pack ouverture).</w:t>
      </w:r>
    </w:p>
    <w:p>
      <w:pPr>
        <w:spacing w:line="240" w:lineRule="auto"/>
      </w:pPr>
      <w:r/>
      <w:r>
        <w:rPr>
          <w:b/>
        </w:rPr>
        <w:t>Pilote initial :</w:t>
      </w:r>
      <w:r>
        <w:t xml:space="preserve"> commerce </w:t>
      </w:r>
      <w:r>
        <w:rPr>
          <w:b/>
        </w:rPr>
        <w:t>accessoires de luxe</w:t>
      </w:r>
      <w:r>
        <w:t xml:space="preserve"> (vente en ligne vers la Guinée, présence sur place en décembre).</w:t>
      </w:r>
    </w:p>
    <w:p>
      <w:pPr>
        <w:pStyle w:val="Heading2"/>
      </w:pPr>
      <w:r>
        <w:t>5. Stratégie « com » : ce qu’on fait / ne fait pas</w:t>
      </w:r>
    </w:p>
    <w:p>
      <w:pPr>
        <w:pStyle w:val="Heading3"/>
      </w:pPr>
      <w:r>
        <w:t>On ne fait pas</w:t>
      </w:r>
    </w:p>
    <w:p>
      <w:pPr>
        <w:pStyle w:val="ListBullet"/>
      </w:pPr>
      <w:r>
        <w:t>Calendrier éditorial type **The Loop guide** (Reels, stories, grand public).</w:t>
      </w:r>
    </w:p>
    <w:p>
      <w:pPr>
        <w:pStyle w:val="ListBullet"/>
      </w:pPr>
      <w:r>
        <w:t>Mélanger **liste d’attente app** et **Pass commerçants** sur les mêmes posts (sauf mention pro exceptionnelle).</w:t>
      </w:r>
    </w:p>
    <w:p>
      <w:pPr>
        <w:pStyle w:val="ListBullet"/>
      </w:pPr>
      <w:r>
        <w:t>Vente à froid **« payez par WhatsApp »** sans avoir rencontré le client.</w:t>
      </w:r>
    </w:p>
    <w:p>
      <w:pPr>
        <w:pStyle w:val="Heading3"/>
      </w:pPr>
      <w:r>
        <w:t>On fait</w:t>
      </w:r>
    </w:p>
    <w:p>
      <w:pPr>
        <w:spacing w:line="240" w:lineRule="auto"/>
      </w:pPr>
      <w:r>
        <w:t>| Levier | Rôle |</w:t>
      </w:r>
    </w:p>
    <w:p>
      <w:pPr>
        <w:spacing w:line="240" w:lineRule="auto"/>
      </w:pPr>
      <w:r>
        <w:t>|--------|------|</w:t>
      </w:r>
    </w:p>
    <w:p>
      <w:pPr>
        <w:spacing w:line="240" w:lineRule="auto"/>
      </w:pPr>
      <w:r>
        <w:t xml:space="preserve">| </w:t>
      </w:r>
      <w:r>
        <w:rPr>
          <w:b/>
        </w:rPr>
        <w:t>Site Pass</w:t>
      </w:r>
      <w:r>
        <w:t xml:space="preserve"> | Crédibilité, prix, essai 14 j, CTA WhatsApp |</w:t>
      </w:r>
    </w:p>
    <w:p>
      <w:pPr>
        <w:spacing w:line="240" w:lineRule="auto"/>
      </w:pPr>
      <w:r>
        <w:t xml:space="preserve">| </w:t>
      </w:r>
      <w:r>
        <w:rPr>
          <w:b/>
        </w:rPr>
        <w:t>Carte de visite</w:t>
      </w:r>
      <w:r>
        <w:t xml:space="preserve"> | Multi-projets ; ligne Pass + URL + tel |</w:t>
      </w:r>
    </w:p>
    <w:p>
      <w:pPr>
        <w:spacing w:line="240" w:lineRule="auto"/>
      </w:pPr>
      <w:r>
        <w:t xml:space="preserve">| </w:t>
      </w:r>
      <w:r>
        <w:rPr>
          <w:b/>
        </w:rPr>
        <w:t>Flyer A5</w:t>
      </w:r>
      <w:r>
        <w:t xml:space="preserve"> (optionnel) | À laisser après RDV |</w:t>
      </w:r>
    </w:p>
    <w:p>
      <w:pPr>
        <w:spacing w:line="240" w:lineRule="auto"/>
      </w:pPr>
      <w:r>
        <w:t xml:space="preserve">| </w:t>
      </w:r>
      <w:r>
        <w:rPr>
          <w:b/>
        </w:rPr>
        <w:t>WhatsApp Business</w:t>
      </w:r>
      <w:r>
        <w:t xml:space="preserve"> | Réponses rapides, statuts discrets |</w:t>
      </w:r>
    </w:p>
    <w:p>
      <w:pPr>
        <w:spacing w:line="240" w:lineRule="auto"/>
      </w:pPr>
      <w:r>
        <w:t xml:space="preserve">| </w:t>
      </w:r>
      <w:r>
        <w:rPr>
          <w:b/>
        </w:rPr>
        <w:t>Liste &amp; prospection</w:t>
      </w:r>
      <w:r>
        <w:t xml:space="preserve"> | IG/FB → numéro → message → RDV |</w:t>
      </w:r>
    </w:p>
    <w:p>
      <w:pPr>
        <w:spacing w:line="240" w:lineRule="auto"/>
      </w:pPr>
      <w:r>
        <w:t xml:space="preserve">| </w:t>
      </w:r>
      <w:r>
        <w:rPr>
          <w:b/>
        </w:rPr>
        <w:t>Démo live</w:t>
      </w:r>
      <w:r>
        <w:t xml:space="preserve"> | Cœur de la conversion |</w:t>
      </w:r>
    </w:p>
    <w:p>
      <w:pPr>
        <w:spacing w:line="240" w:lineRule="auto"/>
      </w:pPr>
      <w:r>
        <w:t xml:space="preserve">| </w:t>
      </w:r>
      <w:r>
        <w:rPr>
          <w:b/>
        </w:rPr>
        <w:t>Bouche-à-oreille</w:t>
      </w:r>
      <w:r>
        <w:t xml:space="preserve"> | Pilote + premiers signés |</w:t>
      </w:r>
    </w:p>
    <w:p>
      <w:pPr>
        <w:spacing w:line="240" w:lineRule="auto"/>
      </w:pPr>
      <w:r/>
      <w:r>
        <w:rPr>
          <w:b/>
        </w:rPr>
        <w:t>Page Facebook / Instagram dédiée Pass :</w:t>
      </w:r>
      <w:r>
        <w:t xml:space="preserve"> </w:t>
      </w:r>
      <w:r>
        <w:rPr>
          <w:b/>
        </w:rPr>
        <w:t>non obligatoire</w:t>
      </w:r>
      <w:r>
        <w:t xml:space="preserve"> avant ~10 commerces actifs. Le site + WhatsApp suffisent au démarrage.</w:t>
      </w:r>
    </w:p>
    <w:p>
      <w:pPr>
        <w:pStyle w:val="Heading2"/>
      </w:pPr>
      <w:r>
        <w:t>6. Funnel commercial</w:t>
      </w:r>
    </w:p>
    <w:p>
      <w:pPr>
        <w:pStyle w:val="IntenseQuote"/>
      </w:pPr>
      <w:r>
        <w:t>Repérage (RS, reco, terrain)</w:t>
      </w:r>
    </w:p>
    <w:p>
      <w:pPr>
        <w:pStyle w:val="IntenseQuote"/>
      </w:pPr>
      <w:r>
        <w:t xml:space="preserve">    → WhatsApp / appel (créneau RDV)</w:t>
      </w:r>
    </w:p>
    <w:p>
      <w:pPr>
        <w:pStyle w:val="IntenseQuote"/>
      </w:pPr>
      <w:r>
        <w:t xml:space="preserve">        → Démo live 15–20 min</w:t>
      </w:r>
    </w:p>
    <w:p>
      <w:pPr>
        <w:pStyle w:val="IntenseQuote"/>
      </w:pPr>
      <w:r>
        <w:t xml:space="preserve">            → Essai technique 14 jours (config + QR)</w:t>
      </w:r>
    </w:p>
    <w:p>
      <w:pPr>
        <w:pStyle w:val="IntenseQuote"/>
      </w:pPr>
      <w:r>
        <w:t xml:space="preserve">                → Fin d’essai : accord ou arrêt</w:t>
      </w:r>
    </w:p>
    <w:p>
      <w:pPr>
        <w:pStyle w:val="IntenseQuote"/>
      </w:pPr>
      <w:r>
        <w:t xml:space="preserve">                    → Abonnement mensuel (facturation d’avance)</w:t>
      </w:r>
    </w:p>
    <w:p>
      <w:pPr>
        <w:spacing w:line="240" w:lineRule="auto"/>
      </w:pPr>
      <w:r/>
      <w:r>
        <w:rPr>
          <w:b/>
        </w:rPr>
        <w:t>Signature :</w:t>
      </w:r>
      <w:r>
        <w:t xml:space="preserve"> possible </w:t>
      </w:r>
      <w:r>
        <w:rPr>
          <w:b/>
        </w:rPr>
        <w:t>au RDV</w:t>
      </w:r>
      <w:r>
        <w:t xml:space="preserve"> avec </w:t>
      </w:r>
      <w:r>
        <w:rPr>
          <w:b/>
        </w:rPr>
        <w:t>facturation différée au 1er janvier 2027</w:t>
      </w:r>
      <w:r>
        <w:t xml:space="preserve"> (voir convention d’essai), ou </w:t>
      </w:r>
      <w:r>
        <w:rPr>
          <w:b/>
        </w:rPr>
        <w:t>après</w:t>
      </w:r>
      <w:r>
        <w:t xml:space="preserve"> les 14 j si vous préférez moins d’engagement écrit avant preuve d’usage.</w:t>
      </w:r>
    </w:p>
    <w:p>
      <w:pPr>
        <w:pStyle w:val="Heading2"/>
      </w:pPr>
      <w:r>
        <w:t>7. Offres commerciales (alignement site)</w:t>
      </w:r>
    </w:p>
    <w:p>
      <w:pPr>
        <w:spacing w:line="240" w:lineRule="auto"/>
      </w:pPr>
      <w:r>
        <w:t>| Offre | Prix indicatif | Rôle |</w:t>
      </w:r>
    </w:p>
    <w:p>
      <w:pPr>
        <w:spacing w:line="240" w:lineRule="auto"/>
      </w:pPr>
      <w:r>
        <w:t>|-------|----------------|------|</w:t>
      </w:r>
    </w:p>
    <w:p>
      <w:pPr>
        <w:spacing w:line="240" w:lineRule="auto"/>
      </w:pPr>
      <w:r>
        <w:t>| Essentiel | 400 000 GNF / mois | Entrée de gamme |</w:t>
      </w:r>
    </w:p>
    <w:p>
      <w:pPr>
        <w:spacing w:line="240" w:lineRule="auto"/>
      </w:pPr>
      <w:r>
        <w:t>| Pro | 750 000 GNF / mois | Croissance, plus de fonctionnalités / support |</w:t>
      </w:r>
    </w:p>
    <w:p>
      <w:pPr>
        <w:spacing w:line="240" w:lineRule="auto"/>
      </w:pPr>
      <w:r>
        <w:t>| Prestige | 1 200 000 GNF / mois | Premium, accompagnement renforcé |</w:t>
      </w:r>
    </w:p>
    <w:p>
      <w:pPr>
        <w:spacing w:line="240" w:lineRule="auto"/>
      </w:pPr>
      <w:r>
        <w:t>| Mise en place | 500 000 GNF (offerte premiers commerçants) | Onboarding |</w:t>
      </w:r>
    </w:p>
    <w:p>
      <w:pPr>
        <w:spacing w:line="240" w:lineRule="auto"/>
      </w:pPr>
      <w:r>
        <w:t>| Gestion pour vous | +250 000 GNF / mois | Option |</w:t>
      </w:r>
    </w:p>
    <w:p>
      <w:pPr>
        <w:spacing w:line="240" w:lineRule="auto"/>
      </w:pPr>
      <w:r>
        <w:t>| Pack ouverture / événement | 400 000 GNF | Option |</w:t>
      </w:r>
    </w:p>
    <w:p>
      <w:pPr>
        <w:spacing w:line="240" w:lineRule="auto"/>
      </w:pPr>
      <w:r/>
      <w:r>
        <w:rPr>
          <w:b/>
        </w:rPr>
        <w:t>À documenter pendant l’essai Boomerangme :</w:t>
      </w:r>
      <w:r>
        <w:t xml:space="preserve"> ce qui différencie réellement Essentiel / Pro / Prestige (limites techniques + temps humain).</w:t>
      </w:r>
    </w:p>
    <w:p>
      <w:pPr>
        <w:pStyle w:val="Heading2"/>
      </w:pPr>
      <w:r>
        <w:t>8. Synergie The Loop (guide app)</w:t>
      </w:r>
    </w:p>
    <w:p>
      <w:pPr>
        <w:pStyle w:val="ListBullet"/>
      </w:pPr>
      <w:r>
        <w:t>**Plus tard**, quand le guide public tourne : offre bundle « visibilité + Pass » pour partenaires.</w:t>
      </w:r>
    </w:p>
    <w:p>
      <w:pPr>
        <w:pStyle w:val="ListBullet"/>
      </w:pPr>
      <w:r>
        <w:t>**Décembre 2026 :** vendre **Pass seul** ; ne pas compliquer le pitch.</w:t>
      </w:r>
    </w:p>
    <w:p>
      <w:pPr>
        <w:pStyle w:val="Heading2"/>
      </w:pPr>
      <w:r>
        <w:t>9. Indicateurs (6 premiers mois)</w:t>
      </w:r>
    </w:p>
    <w:p>
      <w:pPr>
        <w:pStyle w:val="ListBullet"/>
      </w:pPr>
      <w:r>
        <w:t>RDV démo / mois</w:t>
      </w:r>
    </w:p>
    <w:p>
      <w:pPr>
        <w:pStyle w:val="ListBullet"/>
      </w:pPr>
      <w:r>
        <w:t>Essais 14 j activés</w:t>
      </w:r>
    </w:p>
    <w:p>
      <w:pPr>
        <w:pStyle w:val="ListBullet"/>
      </w:pPr>
      <w:r>
        <w:t>Taux essai → payant</w:t>
      </w:r>
    </w:p>
    <w:p>
      <w:pPr>
        <w:pStyle w:val="ListBullet"/>
      </w:pPr>
      <w:r>
        <w:t>Commerces actifs payants</w:t>
      </w:r>
    </w:p>
    <w:p>
      <w:pPr>
        <w:pStyle w:val="ListBullet"/>
      </w:pPr>
      <w:r>
        <w:t>Scans / semaine / commerce (preuve d’usage)</w:t>
      </w:r>
    </w:p>
    <w:p>
      <w:pPr>
        <w:pStyle w:val="ListBullet"/>
      </w:pPr>
      <w:r>
        <w:t>Churn trimestriel</w:t>
      </w:r>
    </w:p>
    <w:p>
      <w:pPr>
        <w:pStyle w:val="Heading2"/>
      </w:pPr>
      <w:r>
        <w:t>10. Risques &amp; parades</w:t>
      </w:r>
    </w:p>
    <w:p>
      <w:pPr>
        <w:spacing w:line="240" w:lineRule="auto"/>
      </w:pPr>
      <w:r>
        <w:t>| Risque | Parade |</w:t>
      </w:r>
    </w:p>
    <w:p>
      <w:pPr>
        <w:spacing w:line="240" w:lineRule="auto"/>
      </w:pPr>
      <w:r>
        <w:t>|--------|--------|</w:t>
      </w:r>
    </w:p>
    <w:p>
      <w:pPr>
        <w:spacing w:line="240" w:lineRule="auto"/>
      </w:pPr>
      <w:r>
        <w:t>| Produit inconnu | Démo live &gt; slides |</w:t>
      </w:r>
    </w:p>
    <w:p>
      <w:pPr>
        <w:spacing w:line="240" w:lineRule="auto"/>
      </w:pPr>
      <w:r>
        <w:t>| Coût white-label Boomerangme | 3 pilotes avant engagement long ; marge par commerçant |</w:t>
      </w:r>
    </w:p>
    <w:p>
      <w:pPr>
        <w:spacing w:line="240" w:lineRule="auto"/>
      </w:pPr>
      <w:r>
        <w:t>| Confusion marques Loop | URL Pass distincte, vocabulaire « commerçants » |</w:t>
      </w:r>
    </w:p>
    <w:p>
      <w:pPr>
        <w:spacing w:line="240" w:lineRule="auto"/>
      </w:pPr>
      <w:r>
        <w:t xml:space="preserve">| Téléphones anciens | Activer </w:t>
      </w:r>
      <w:r>
        <w:rPr>
          <w:b/>
        </w:rPr>
        <w:t>PWA + Google Wallet</w:t>
      </w:r>
      <w:r>
        <w:t xml:space="preserve"> sur chaque carte |</w:t>
      </w:r>
    </w:p>
    <w:p>
      <w:pPr>
        <w:spacing w:line="240" w:lineRule="auto"/>
      </w:pPr>
      <w:r>
        <w:t>| Société pas encore créée | Convention au nom du porteur de projet + avenant janvier (doc 09, 11)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