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the-loop-—-documentation-projet-(état-actuel)" w:id="1"/>
      <w:r>
        <w:t xml:space="preserve">THE LOOP — Documentation projet (état actuel)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Dernière mise à jour :</w:t>
      </w:r>
      <w:r>
        <w:rPr>
          <w:bdr/>
        </w:rPr>
        <w:t xml:space="preserve"> août 2026</w:t>
      </w:r>
      <w:r>
        <w:br/>
      </w:r>
      <w:r>
        <w:rPr>
          <w:b/>
          <w:bCs/>
          <w:bdr/>
        </w:rPr>
        <w:t xml:space="preserve">Périmètre :</w:t>
      </w:r>
      <w:r>
        <w:rPr>
          <w:bdr/>
        </w:rPr>
        <w:t xml:space="preserve"> application mobile Expo (</w:t>
      </w:r>
      <w:r>
        <w:rPr>
          <w:rStyle w:val="code"/>
          <w:rFonts w:ascii="Consolas" w:cs="Consolas" w:eastAsia="Consolas" w:hAnsi="Consolas"/>
          <w:bdr/>
        </w:rPr>
        <w:t xml:space="preserve">mobile/</w:t>
      </w:r>
      <w:r>
        <w:rPr>
          <w:bdr/>
        </w:rPr>
        <w:t xml:space="preserve">) + backend Supabase (</w:t>
      </w:r>
      <w:r>
        <w:rPr>
          <w:rStyle w:val="code"/>
          <w:rFonts w:ascii="Consolas" w:cs="Consolas" w:eastAsia="Consolas" w:hAnsi="Consolas"/>
          <w:bdr/>
        </w:rPr>
        <w:t xml:space="preserve">supabase/</w:t>
      </w:r>
      <w:r>
        <w:rPr>
          <w:bdr/>
        </w:rPr>
        <w:t xml:space="preserve">) + PWA web legacy (</w:t>
      </w:r>
      <w:r>
        <w:rPr>
          <w:rStyle w:val="code"/>
          <w:rFonts w:ascii="Consolas" w:cs="Consolas" w:eastAsia="Consolas" w:hAnsi="Consolas"/>
          <w:bdr/>
        </w:rPr>
        <w:t xml:space="preserve">src/</w:t>
      </w:r>
      <w:r>
        <w:rPr>
          <w:bdr/>
        </w:rPr>
        <w:t xml:space="preserve">)</w:t>
      </w:r>
      <w:r>
        <w:br/>
      </w:r>
      <w:r>
        <w:rPr>
          <w:b/>
          <w:bCs/>
          <w:bdr/>
        </w:rPr>
        <w:t xml:space="preserve">Public :</w:t>
      </w:r>
      <w:r>
        <w:rPr>
          <w:bdr/>
        </w:rPr>
        <w:t xml:space="preserve"> équipe produit, développement, exploitation sandbox</w:t>
      </w:r>
    </w:p>
    <w:p>
      <w:pPr>
        <w:pBdr>
          <w:top w:val="single" w:sz="6"/>
        </w:pBdr>
      </w:pPr>
    </w:p>
    <w:p>
      <w:pPr>
        <w:pStyle w:val="Heading1"/>
      </w:pPr>
      <w:bookmarkStart w:name="objectif-de-ce-dossier" w:id="1"/>
      <w:r>
        <w:t xml:space="preserve">Objectif de ce dossier</w:t>
      </w:r>
      <w:bookmarkEnd w:id="1"/>
    </w:p>
    <w:p>
      <w:r>
        <w:t xml:space="preserve">Ce répertoire centralise la </w:t>
      </w:r>
      <w:r>
        <w:rPr>
          <w:b/>
          <w:bCs/>
        </w:rPr>
        <w:t xml:space="preserve">compréhension complète</w:t>
      </w:r>
      <w:r>
        <w:t xml:space="preserve"> du projet THE LOOP à l’état actuel du code et de la base de données, après les migrations </w:t>
      </w:r>
      <w:r>
        <w:rPr>
          <w:rStyle w:val="code"/>
          <w:rFonts w:ascii="Consolas" w:cs="Consolas" w:eastAsia="Consolas" w:hAnsi="Consolas"/>
        </w:rPr>
        <w:t xml:space="preserve">20260711</w:t>
      </w:r>
      <w:r>
        <w:t xml:space="preserve"> → </w:t>
      </w:r>
      <w:r>
        <w:rPr>
          <w:rStyle w:val="code"/>
          <w:rFonts w:ascii="Consolas" w:cs="Consolas" w:eastAsia="Consolas" w:hAnsi="Consolas"/>
        </w:rPr>
        <w:t xml:space="preserve">20260831</w:t>
      </w:r>
      <w:r>
        <w:t xml:space="preserve"> et les scripts sandbox (</w:t>
      </w:r>
      <w:r>
        <w:rPr>
          <w:rStyle w:val="code"/>
          <w:rFonts w:ascii="Consolas" w:cs="Consolas" w:eastAsia="Consolas" w:hAnsi="Consolas"/>
        </w:rPr>
        <w:t xml:space="preserve">purge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seed</w:t>
      </w:r>
      <w:r>
        <w:t xml:space="preserve">).</w:t>
      </w:r>
    </w:p>
    <w:p>
      <w:r>
        <w:t xml:space="preserve">Il répond notamment aux questions suivantes :</w:t>
      </w:r>
    </w:p>
    <w:p>
      <w:pPr>
        <w:pStyle w:val="ListParagraph"/>
        <w:numPr>
          <w:ilvl w:val="0"/>
          <w:numId w:val="1"/>
        </w:numPr>
      </w:pPr>
      <w:r>
        <w:t xml:space="preserve">Qu’est-ce que fait l’application, pour qui, avec quels parcours ?</w:t>
      </w:r>
    </w:p>
    <w:p>
      <w:pPr>
        <w:pStyle w:val="ListParagraph"/>
        <w:numPr>
          <w:ilvl w:val="0"/>
          <w:numId w:val="1"/>
        </w:numPr>
      </w:pPr>
      <w:r>
        <w:t xml:space="preserve">Quelles tables Supabase existent, que contiennent-elles, sont-elles </w:t>
      </w:r>
      <w:r>
        <w:rPr>
          <w:b/>
          <w:bCs/>
        </w:rPr>
        <w:t xml:space="preserve">paramètres</w:t>
      </w:r>
      <w:r>
        <w:t xml:space="preserve"> ou </w:t>
      </w:r>
      <w:r>
        <w:rPr>
          <w:b/>
          <w:bCs/>
        </w:rPr>
        <w:t xml:space="preserve">données opérationnelles</w:t>
      </w:r>
      <w:r>
        <w:t xml:space="preserve"> ?</w:t>
      </w:r>
    </w:p>
    <w:p>
      <w:pPr>
        <w:pStyle w:val="ListParagraph"/>
        <w:numPr>
          <w:ilvl w:val="0"/>
          <w:numId w:val="1"/>
        </w:numPr>
      </w:pPr>
      <w:r>
        <w:t xml:space="preserve">Pourquoi, après une purge SQL, des </w:t>
      </w:r>
      <w:r>
        <w:rPr>
          <w:b/>
          <w:bCs/>
        </w:rPr>
        <w:t xml:space="preserve">clics</w:t>
      </w:r>
      <w:r>
        <w:t xml:space="preserve">, </w:t>
      </w:r>
      <w:r>
        <w:rPr>
          <w:b/>
          <w:bCs/>
        </w:rPr>
        <w:t xml:space="preserve">octrois</w:t>
      </w:r>
      <w:r>
        <w:t xml:space="preserve">, </w:t>
      </w:r>
      <w:r>
        <w:rPr>
          <w:b/>
          <w:bCs/>
        </w:rPr>
        <w:t xml:space="preserve">catégories</w:t>
      </w:r>
      <w:r>
        <w:t xml:space="preserve"> ou </w:t>
      </w:r>
      <w:r>
        <w:rPr>
          <w:b/>
          <w:bCs/>
        </w:rPr>
        <w:t xml:space="preserve">insights</w:t>
      </w:r>
      <w:r>
        <w:t xml:space="preserve"> peuvent encore apparaître ?</w:t>
      </w:r>
    </w:p>
    <w:p>
      <w:pPr>
        <w:pStyle w:val="ListParagraph"/>
        <w:numPr>
          <w:ilvl w:val="0"/>
          <w:numId w:val="1"/>
        </w:numPr>
      </w:pPr>
      <w:r>
        <w:t xml:space="preserve">Quelle est la différence entre </w:t>
      </w:r>
      <w:r>
        <w:rPr>
          <w:b/>
          <w:bCs/>
        </w:rPr>
        <w:t xml:space="preserve">migrations</w:t>
      </w:r>
      <w:r>
        <w:t xml:space="preserve">, </w:t>
      </w:r>
      <w:r>
        <w:rPr>
          <w:b/>
          <w:bCs/>
        </w:rPr>
        <w:t xml:space="preserve">seed</w:t>
      </w:r>
      <w:r>
        <w:t xml:space="preserve"> et </w:t>
      </w:r>
      <w:r>
        <w:rPr>
          <w:b/>
          <w:bCs/>
        </w:rPr>
        <w:t xml:space="preserve">cache téléphone</w:t>
      </w:r>
      <w:r>
        <w:t xml:space="preserve"> ?</w:t>
      </w:r>
    </w:p>
    <w:p>
      <w:pPr>
        <w:pBdr>
          <w:top w:val="single" w:sz="6"/>
        </w:pBdr>
      </w:pPr>
    </w:p>
    <w:p>
      <w:pPr>
        <w:pStyle w:val="Heading1"/>
      </w:pPr>
      <w:bookmarkStart w:name="index-des-documents" w:id="1"/>
      <w:r>
        <w:t xml:space="preserve">Index des documents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Markdown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Word (.docx)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Index</w:t>
            </w:r>
          </w:p>
        </w:tc>
        <w:tc>
          <w:tcPr>
            <w:tcW w:type="auto" w:w="100"/>
            <w:vAlign w:val="center"/>
          </w:tcPr>
          <w:p>
            <w:hyperlink w:history="1" r:id="rId36awnmnnxgsolyw6feykc">
              <w:r>
                <w:rPr>
                  <w:u w:val="single"/>
                </w:rPr>
                <w:t xml:space="preserve">README.md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pd0mbep_kvlc_bgz27qi1">
              <w:r>
                <w:rPr>
                  <w:u w:val="single"/>
                </w:rPr>
                <w:t xml:space="preserve">Word/README.docx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hyperlink w:history="1" r:id="rIdzpeauf6pbiruqym6xdg4i">
              <w:r>
                <w:rPr>
                  <w:u w:val="single"/>
                </w:rPr>
                <w:t xml:space="preserve">01-Vue-Ensemble-Fonctionnelle.md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oxy5m-befgd7uefnipy5r">
              <w:r>
                <w:rPr>
                  <w:u w:val="single"/>
                </w:rPr>
                <w:t xml:space="preserve">Word/01-Vue-Ensemble-Fonctionnelle.docx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hyperlink w:history="1" r:id="rIdlucwg8lenz0yo-6-i2l6l">
              <w:r>
                <w:rPr>
                  <w:u w:val="single"/>
                </w:rPr>
                <w:t xml:space="preserve">02-Architecture-Technique-Etat-Actuel.md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vdif3g74tjerqnylj6vbi">
              <w:r>
                <w:rPr>
                  <w:u w:val="single"/>
                </w:rPr>
                <w:t xml:space="preserve">Word/02-Architecture-Technique-Etat-Actuel.docx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hyperlink w:history="1" r:id="rIduigylkxlxk9frcb3ub8x8">
              <w:r>
                <w:rPr>
                  <w:u w:val="single"/>
                </w:rPr>
                <w:t xml:space="preserve">03-Referentiel-Complet-Tables-Supabase.md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wzijilc730w0axv5nxl8m">
              <w:r>
                <w:rPr>
                  <w:u w:val="single"/>
                </w:rPr>
                <w:t xml:space="preserve">Word/03-Referentiel-Complet-Tables-Supabase.docx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hyperlink w:history="1" r:id="rIdbxzpav6nkaz-qsc8-dpfm">
              <w:r>
                <w:rPr>
                  <w:u w:val="single"/>
                </w:rPr>
                <w:t xml:space="preserve">04-Parametres-Purge-Seed-Ecarts.md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-xfvzzcaqts7ikg12itow">
              <w:r>
                <w:rPr>
                  <w:u w:val="single"/>
                </w:rPr>
                <w:t xml:space="preserve">Word/04-Parametres-Purge-Seed-Ecarts.docx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hyperlink w:history="1" r:id="rIdxxreocyzkbavmjd2_qrru">
              <w:r>
                <w:rPr>
                  <w:u w:val="single"/>
                </w:rPr>
                <w:t xml:space="preserve">05-Cache-Local-Telephone-AsyncStorage.md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def5ao495jw0mnodr1tmy">
              <w:r>
                <w:rPr>
                  <w:u w:val="single"/>
                </w:rPr>
                <w:t xml:space="preserve">Word/05-Cache-Local-Telephone-AsyncStorage.docx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6</w:t>
            </w:r>
          </w:p>
        </w:tc>
        <w:tc>
          <w:tcPr>
            <w:tcW w:type="auto" w:w="100"/>
            <w:vAlign w:val="center"/>
          </w:tcPr>
          <w:p>
            <w:hyperlink w:history="1" r:id="rIdaobjkwqwjihqwml1sdvqu">
              <w:r>
                <w:rPr>
                  <w:u w:val="single"/>
                </w:rPr>
                <w:t xml:space="preserve">06-Roles-Permissions-Navigation.md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q2vdalumpamj6kdhq7e1w">
              <w:r>
                <w:rPr>
                  <w:u w:val="single"/>
                </w:rPr>
                <w:t xml:space="preserve">Word/06-Roles-Permissions-Navigation.docx</w:t>
              </w:r>
            </w:hyperlink>
          </w:p>
        </w:tc>
      </w:tr>
    </w:tbl>
    <w:p>
      <w:r>
        <w:rPr>
          <w:b/>
          <w:bCs/>
        </w:rPr>
        <w:t xml:space="preserve">Document unique Word (tout en un) :</w:t>
      </w:r>
      <w:r>
        <w:t xml:space="preserve"> </w:t>
      </w:r>
      <w:hyperlink w:history="1" r:id="rIdellrk4ai12ulhddz-dhq0">
        <w:r>
          <w:rPr>
            <w:u w:val="single"/>
          </w:rPr>
          <w:t xml:space="preserve">Word/THE_LOOP_Documentation_Complete.docx</w:t>
        </w:r>
      </w:hyperlink>
    </w:p>
    <w:p>
      <w:pPr>
        <w:pStyle w:val="Heading2"/>
      </w:pPr>
      <w:bookmarkStart w:name="régénérer-les-fichiers-word-après-modification-des-md" w:id="1"/>
      <w:r>
        <w:t xml:space="preserve">Régénérer les fichiers Word après modification des .md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.\.tools\node\node.exe DocumentationsTheLoop\convert-to-docx.mjs</w:t>
      </w:r>
    </w:p>
    <w:p>
      <w:r>
        <w:t xml:space="preserve">Ou double-clic : </w:t>
      </w:r>
      <w:r>
        <w:rPr>
          <w:rStyle w:val="code"/>
          <w:rFonts w:ascii="Consolas" w:cs="Consolas" w:eastAsia="Consolas" w:hAnsi="Consolas"/>
        </w:rPr>
        <w:t xml:space="preserve">DocumentationsTheLoop\convert-to-word.cmd</w:t>
      </w:r>
    </w:p>
    <w:p>
      <w:pPr>
        <w:pBdr>
          <w:top w:val="single" w:sz="6"/>
        </w:pBdr>
      </w:pPr>
    </w:p>
    <w:p>
      <w:pPr>
        <w:pStyle w:val="Heading1"/>
      </w:pPr>
      <w:bookmarkStart w:name="contenu-détaillé-(markdown)" w:id="1"/>
      <w:r>
        <w:t xml:space="preserve">Contenu détaillé (Markdown)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scripts-sql-essentiels-(ordre-sandbox)" w:id="1"/>
      <w:r>
        <w:t xml:space="preserve">Scripts SQL essentiels (ordre sandbox)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1. supabase/scripts/promote_super_admin.sql     ← votre compte super_admin
</w:t>
      </w:r>
      <w:r>
        <w:rPr>
          <w:rStyle w:val="code"/>
          <w:rFonts w:ascii="Consolas" w:cs="Consolas" w:eastAsia="Consolas" w:hAnsi="Consolas"/>
        </w:rPr>
        <w:br/>
        <w:t xml:space="preserve">2. supabase/scripts/purge_all_except_super_admin.sql
</w:t>
      </w:r>
      <w:r>
        <w:rPr>
          <w:rStyle w:val="code"/>
          <w:rFonts w:ascii="Consolas" w:cs="Consolas" w:eastAsia="Consolas" w:hAnsi="Consolas"/>
        </w:rPr>
        <w:br/>
        <w:t xml:space="preserve">3. supabase/scripts/seed_platform_defaults.sql  ← optionnel si reset paramètres canoniques
</w:t>
      </w:r>
      <w:r>
        <w:rPr>
          <w:rStyle w:val="code"/>
          <w:rFonts w:ascii="Consolas" w:cs="Consolas" w:eastAsia="Consolas" w:hAnsi="Consolas"/>
        </w:rPr>
        <w:br/>
        <w:t xml:space="preserve">4. supabase/scripts/seed_guinea_locations.sql   ← référentiel 4549 quartiers (si besoin)</w:t>
      </w:r>
    </w:p>
    <w:p>
      <w:pPr>
        <w:pBdr>
          <w:top w:val="single" w:sz="6"/>
        </w:pBdr>
      </w:pPr>
    </w:p>
    <w:p>
      <w:pPr>
        <w:pStyle w:val="Heading1"/>
      </w:pPr>
      <w:bookmarkStart w:name="rappel-critique-(post-purge)" w:id="1"/>
      <w:r>
        <w:t xml:space="preserve">Rappel critique (post-purge)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Couche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Vidée par purge ?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Source de vérité après purge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Tables opérationnelles Supabase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Oui</w:t>
            </w:r>
            <w:r>
              <w:t xml:space="preserve"> (TRUNCATE)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= vide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Tables paramètres Supabase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Non</w:t>
            </w:r>
            <w:r>
              <w:t xml:space="preserve"> (conservées)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= dernière valeur admin ou seed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Cache AsyncStorage (téléphone)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Non</w:t>
            </w:r>
          </w:p>
        </w:tc>
        <w:tc>
          <w:tcPr>
            <w:tcW w:type="auto" w:w="100"/>
            <w:vAlign w:val="center"/>
          </w:tcPr>
          <w:p>
            <w:r>
              <w:t xml:space="preserve">Peut afficher d’</w:t>
            </w:r>
            <w:r>
              <w:rPr>
                <w:b/>
                <w:bCs/>
              </w:rPr>
              <w:t xml:space="preserve">anciennes</w:t>
            </w:r>
            <w:r>
              <w:t xml:space="preserve"> données jusqu’au refresh / réinstall</w:t>
            </w:r>
          </w:p>
        </w:tc>
      </w:tr>
    </w:tbl>
    <w:p>
      <w:r>
        <w:t xml:space="preserve">Voir </w:t>
      </w:r>
      <w:hyperlink w:history="1" r:id="rIdk_axhbqzyhewb7dbu3qwv">
        <w:r>
          <w:rPr>
            <w:u w:val="single"/>
          </w:rPr>
          <w:t xml:space="preserve">05-Cache-Local-Telephone-AsyncStorage.md</w:t>
        </w:r>
      </w:hyperlink>
      <w:r>
        <w:t xml:space="preserve"> pour le détail.</w:t>
      </w:r>
    </w:p>
    <w:p>
      <w:pPr>
        <w:pBdr>
          <w:top w:val="single" w:sz="6"/>
        </w:pBdr>
      </w:pPr>
    </w:p>
    <w:p>
      <w:pPr>
        <w:pStyle w:val="Heading1"/>
      </w:pPr>
      <w:bookmarkStart w:name="dépendances-projet" w:id="1"/>
      <w:r>
        <w:t xml:space="preserve">Dépendances projet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Mobile :</w:t>
      </w:r>
      <w:r>
        <w:t xml:space="preserve"> React Native + Expo, React Navigation, Supabase JS 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Web (legacy) :</w:t>
      </w:r>
      <w:r>
        <w:t xml:space="preserve"> React 19 + Vite 6 + Tailwind 4 dans </w:t>
      </w:r>
      <w:r>
        <w:rPr>
          <w:rStyle w:val="code"/>
          <w:rFonts w:ascii="Consolas" w:cs="Consolas" w:eastAsia="Consolas" w:hAnsi="Consolas"/>
        </w:rPr>
        <w:t xml:space="preserve">src/</w:t>
      </w:r>
      <w:r>
        <w:t xml:space="preserve"> (PWA Conakry, règles </w:t>
      </w:r>
      <w:r>
        <w:rPr>
          <w:rStyle w:val="code"/>
          <w:rFonts w:ascii="Consolas" w:cs="Consolas" w:eastAsia="Consolas" w:hAnsi="Consolas"/>
        </w:rPr>
        <w:t xml:space="preserve">.cursorrules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:</w:t>
      </w:r>
      <w:r>
        <w:t xml:space="preserve"> Supabase (PostgreSQL + Auth + RLS + RPC)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Paiement PASS :</w:t>
      </w:r>
      <w:r>
        <w:t xml:space="preserve"> Djomy (Orange Money / carte) — table </w:t>
      </w:r>
      <w:r>
        <w:rPr>
          <w:rStyle w:val="code"/>
          <w:rFonts w:ascii="Consolas" w:cs="Consolas" w:eastAsia="Consolas" w:hAnsi="Consolas"/>
        </w:rPr>
        <w:t xml:space="preserve">payment_intents</w:t>
      </w:r>
    </w:p>
    <w:p>
      <w:pPr>
        <w:pBdr>
          <w:top w:val="single" w:sz="6"/>
        </w:pBdr>
      </w:pPr>
    </w:p>
    <w:p>
      <w:pPr>
        <w:pStyle w:val="Heading1"/>
      </w:pPr>
      <w:bookmarkStart w:name="fichiers-de-référence-code" w:id="1"/>
      <w:r>
        <w:t xml:space="preserve">Fichiers de référence code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Domaine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Chemins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Entrée mobile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mobile/App.tsx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mobile/src/navigation/RootNavigator.tsx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 &amp; rôles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mobile/src/context/AuthContext.tsx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mobile/src/types/index.ts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Stores data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mobile/src/lib/*.ts</w:t>
            </w:r>
            <w:r>
              <w:t xml:space="preserve"> (~150 modules)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Migrations BDD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supabase/migrations/*.sql</w:t>
            </w:r>
            <w:r>
              <w:t xml:space="preserve"> (99 fichiers)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Schéma legacy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supabase/schema.sql</w:t>
            </w:r>
            <w:r>
              <w:t xml:space="preserve"> (</w:t>
            </w:r>
            <w:r>
              <w:rPr>
                <w:b/>
                <w:bCs/>
              </w:rPr>
              <w:t xml:space="preserve">ne pas appliquer sur prod migrée sans audit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/ seed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supabase/scripts/purge_all_except_super_admin.sql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seed_platform_defaults.sql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6awnmnnxgsolyw6feykc" Type="http://schemas.openxmlformats.org/officeDocument/2006/relationships/hyperlink" Target="./README.md" TargetMode="External"/><Relationship Id="rIdpd0mbep_kvlc_bgz27qi1" Type="http://schemas.openxmlformats.org/officeDocument/2006/relationships/hyperlink" Target="./Word/README.docx" TargetMode="External"/><Relationship Id="rIdzpeauf6pbiruqym6xdg4i" Type="http://schemas.openxmlformats.org/officeDocument/2006/relationships/hyperlink" Target="./01-Vue-Ensemble-Fonctionnelle.md" TargetMode="External"/><Relationship Id="rIdoxy5m-befgd7uefnipy5r" Type="http://schemas.openxmlformats.org/officeDocument/2006/relationships/hyperlink" Target="./Word/01-Vue-Ensemble-Fonctionnelle.docx" TargetMode="External"/><Relationship Id="rIdlucwg8lenz0yo-6-i2l6l" Type="http://schemas.openxmlformats.org/officeDocument/2006/relationships/hyperlink" Target="./02-Architecture-Technique-Etat-Actuel.md" TargetMode="External"/><Relationship Id="rIdvdif3g74tjerqnylj6vbi" Type="http://schemas.openxmlformats.org/officeDocument/2006/relationships/hyperlink" Target="./Word/02-Architecture-Technique-Etat-Actuel.docx" TargetMode="External"/><Relationship Id="rIduigylkxlxk9frcb3ub8x8" Type="http://schemas.openxmlformats.org/officeDocument/2006/relationships/hyperlink" Target="./03-Referentiel-Complet-Tables-Supabase.md" TargetMode="External"/><Relationship Id="rIdwzijilc730w0axv5nxl8m" Type="http://schemas.openxmlformats.org/officeDocument/2006/relationships/hyperlink" Target="./Word/03-Referentiel-Complet-Tables-Supabase.docx" TargetMode="External"/><Relationship Id="rIdbxzpav6nkaz-qsc8-dpfm" Type="http://schemas.openxmlformats.org/officeDocument/2006/relationships/hyperlink" Target="./04-Parametres-Purge-Seed-Ecarts.md" TargetMode="External"/><Relationship Id="rId-xfvzzcaqts7ikg12itow" Type="http://schemas.openxmlformats.org/officeDocument/2006/relationships/hyperlink" Target="./Word/04-Parametres-Purge-Seed-Ecarts.docx" TargetMode="External"/><Relationship Id="rIdxxreocyzkbavmjd2_qrru" Type="http://schemas.openxmlformats.org/officeDocument/2006/relationships/hyperlink" Target="./05-Cache-Local-Telephone-AsyncStorage.md" TargetMode="External"/><Relationship Id="rIddef5ao495jw0mnodr1tmy" Type="http://schemas.openxmlformats.org/officeDocument/2006/relationships/hyperlink" Target="./Word/05-Cache-Local-Telephone-AsyncStorage.docx" TargetMode="External"/><Relationship Id="rIdaobjkwqwjihqwml1sdvqu" Type="http://schemas.openxmlformats.org/officeDocument/2006/relationships/hyperlink" Target="./06-Roles-Permissions-Navigation.md" TargetMode="External"/><Relationship Id="rIdq2vdalumpamj6kdhq7e1w" Type="http://schemas.openxmlformats.org/officeDocument/2006/relationships/hyperlink" Target="./Word/06-Roles-Permissions-Navigation.docx" TargetMode="External"/><Relationship Id="rIdellrk4ai12ulhddz-dhq0" Type="http://schemas.openxmlformats.org/officeDocument/2006/relationships/hyperlink" Target="./Word/THE_LOOP_Documentation_Complete.docx" TargetMode="External"/><Relationship Id="rIdk_axhbqzyhewb7dbu3qwv" Type="http://schemas.openxmlformats.org/officeDocument/2006/relationships/hyperlink" Target="./05-Cache-Local-Telephone-AsyncStorage.md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THE LOOP</dc:creator>
  <dc:description>Documentation technique THE LOOP</dc:description>
  <cp:lastModifiedBy>Un-named</cp:lastModifiedBy>
  <cp:revision>1</cp:revision>
  <dcterms:created xsi:type="dcterms:W3CDTF">2026-08-08T10:32:59.429Z</dcterms:created>
  <dcterms:modified xsi:type="dcterms:W3CDTF">2026-08-08T10:32:59.429Z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