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i w:val="0"/>
          <w:color w:val="1F5694"/>
          <w:sz w:val="28"/>
        </w:rPr>
        <w:t>Universidad de Caldas</w:t>
      </w:r>
    </w:p>
    <w:p>
      <w:pPr>
        <w:jc w:val="center"/>
      </w:pPr>
      <w:r>
        <w:rPr>
          <w:rFonts w:ascii="Arial" w:hAnsi="Arial"/>
          <w:b w:val="0"/>
          <w:i w:val="0"/>
          <w:color w:val="303030"/>
          <w:sz w:val="24"/>
        </w:rPr>
        <w:t>Facultad de Inteligencia Artificial e Ingenierías</w:t>
      </w:r>
    </w:p>
    <w:p>
      <w:pPr>
        <w:jc w:val="center"/>
      </w:pPr>
      <w:r>
        <w:rPr>
          <w:rFonts w:ascii="Arial" w:hAnsi="Arial"/>
          <w:b w:val="0"/>
          <w:i w:val="0"/>
          <w:color w:val="303030"/>
          <w:sz w:val="24"/>
        </w:rPr>
        <w:t>Análisis y Diseño de Algoritmos — 2026-1</w:t>
      </w:r>
    </w:p>
    <w:p/>
    <w:p/>
    <w:p>
      <w:pPr>
        <w:jc w:val="center"/>
      </w:pPr>
      <w:r>
        <w:rPr>
          <w:rFonts w:ascii="Arial" w:hAnsi="Arial"/>
          <w:b/>
          <w:i w:val="0"/>
          <w:color w:val="1F5694"/>
          <w:sz w:val="56"/>
        </w:rPr>
        <w:t>MANUAL TÉCNICO</w:t>
      </w:r>
    </w:p>
    <w:p>
      <w:pPr>
        <w:jc w:val="center"/>
      </w:pPr>
      <w:r>
        <w:rPr>
          <w:rFonts w:ascii="Arial" w:hAnsi="Arial"/>
          <w:b/>
          <w:i w:val="0"/>
          <w:color w:val="2E75B6"/>
          <w:sz w:val="40"/>
        </w:rPr>
        <w:t>Proyecto K-QGMIP</w:t>
      </w:r>
    </w:p>
    <w:p>
      <w:pPr>
        <w:jc w:val="center"/>
      </w:pPr>
      <w:r>
        <w:rPr>
          <w:rFonts w:ascii="Arial" w:hAnsi="Arial"/>
          <w:b w:val="0"/>
          <w:i/>
          <w:color w:val="303030"/>
          <w:sz w:val="28"/>
        </w:rPr>
        <w:t>Extensión a k-Particiones para GeoMIP y QNodes</w:t>
      </w:r>
    </w:p>
    <w:p/>
    <w:p/>
    <w:p>
      <w:pPr>
        <w:jc w:val="center"/>
      </w:pPr>
      <w:r>
        <w:rPr>
          <w:rFonts w:ascii="Arial" w:hAnsi="Arial"/>
          <w:b w:val="0"/>
          <w:i w:val="0"/>
          <w:color w:val="303030"/>
          <w:sz w:val="24"/>
        </w:rPr>
        <w:t>Autor: Mateo Mejía</w:t>
      </w:r>
    </w:p>
    <w:p>
      <w:pPr>
        <w:jc w:val="center"/>
      </w:pPr>
      <w:r>
        <w:rPr>
          <w:rFonts w:ascii="Arial" w:hAnsi="Arial"/>
          <w:b w:val="0"/>
          <w:i/>
          <w:color w:val="303030"/>
          <w:sz w:val="22"/>
        </w:rPr>
        <w:t>mateo.mejia32303@ucaldas.edu.co</w:t>
      </w:r>
    </w:p>
    <w:p>
      <w:pPr>
        <w:jc w:val="center"/>
      </w:pPr>
      <w:r>
        <w:rPr>
          <w:rFonts w:ascii="Arial" w:hAnsi="Arial"/>
          <w:b w:val="0"/>
          <w:i w:val="0"/>
          <w:color w:val="303030"/>
          <w:sz w:val="22"/>
        </w:rPr>
        <w:t>Mayo 2026</w:t>
      </w:r>
    </w:p>
    <w:p>
      <w:r>
        <w:br w:type="page"/>
      </w:r>
    </w:p>
    <w:p>
      <w:pPr>
        <w:pStyle w:val="Heading1"/>
        <w:spacing w:before="360" w:after="120"/>
      </w:pPr>
      <w:r>
        <w:rPr>
          <w:rFonts w:ascii="Arial" w:hAnsi="Arial"/>
          <w:color w:val="1F5694"/>
          <w:sz w:val="30"/>
        </w:rPr>
        <w:t>Tabla de Contenidos</w:t>
      </w:r>
    </w:p>
    <w:p>
      <w:pPr>
        <w:spacing w:before="40" w:after="40"/>
        <w:ind w:left="144"/>
      </w:pPr>
      <w:r>
        <w:rPr>
          <w:rFonts w:ascii="Arial" w:hAnsi="Arial"/>
          <w:b/>
          <w:i w:val="0"/>
          <w:color w:val="2E75B6"/>
          <w:sz w:val="21"/>
        </w:rPr>
        <w:t xml:space="preserve">1.  </w:t>
      </w:r>
      <w:r>
        <w:rPr>
          <w:rFonts w:ascii="Arial" w:hAnsi="Arial"/>
          <w:b w:val="0"/>
          <w:i w:val="0"/>
          <w:color w:val="303030"/>
          <w:sz w:val="21"/>
        </w:rPr>
        <w:t>Resumen Ejecutivo</w:t>
      </w:r>
    </w:p>
    <w:p>
      <w:pPr>
        <w:spacing w:before="40" w:after="40"/>
        <w:ind w:left="144"/>
      </w:pPr>
      <w:r>
        <w:rPr>
          <w:rFonts w:ascii="Arial" w:hAnsi="Arial"/>
          <w:b/>
          <w:i w:val="0"/>
          <w:color w:val="2E75B6"/>
          <w:sz w:val="21"/>
        </w:rPr>
        <w:t xml:space="preserve">2.  </w:t>
      </w:r>
      <w:r>
        <w:rPr>
          <w:rFonts w:ascii="Arial" w:hAnsi="Arial"/>
          <w:b w:val="0"/>
          <w:i w:val="0"/>
          <w:color w:val="303030"/>
          <w:sz w:val="21"/>
        </w:rPr>
        <w:t>Fundamentos Teóricos</w:t>
      </w:r>
    </w:p>
    <w:p>
      <w:pPr>
        <w:spacing w:before="40" w:after="40"/>
        <w:ind w:left="504"/>
      </w:pPr>
      <w:r>
        <w:rPr>
          <w:rFonts w:ascii="Arial" w:hAnsi="Arial"/>
          <w:b/>
          <w:i w:val="0"/>
          <w:color w:val="2E75B6"/>
          <w:sz w:val="21"/>
        </w:rPr>
        <w:t xml:space="preserve">2.1.  </w:t>
      </w:r>
      <w:r>
        <w:rPr>
          <w:rFonts w:ascii="Arial" w:hAnsi="Arial"/>
          <w:b w:val="0"/>
          <w:i w:val="0"/>
          <w:color w:val="303030"/>
          <w:sz w:val="21"/>
        </w:rPr>
        <w:t>Definición Formal de k-Particiones</w:t>
      </w:r>
    </w:p>
    <w:p>
      <w:pPr>
        <w:spacing w:before="40" w:after="40"/>
        <w:ind w:left="504"/>
      </w:pPr>
      <w:r>
        <w:rPr>
          <w:rFonts w:ascii="Arial" w:hAnsi="Arial"/>
          <w:b/>
          <w:i w:val="0"/>
          <w:color w:val="2E75B6"/>
          <w:sz w:val="21"/>
        </w:rPr>
        <w:t xml:space="preserve">2.2.  </w:t>
      </w:r>
      <w:r>
        <w:rPr>
          <w:rFonts w:ascii="Arial" w:hAnsi="Arial"/>
          <w:b w:val="0"/>
          <w:i w:val="0"/>
          <w:color w:val="303030"/>
          <w:sz w:val="21"/>
        </w:rPr>
        <w:t>Función de Pérdida para k-Particiones</w:t>
      </w:r>
    </w:p>
    <w:p>
      <w:pPr>
        <w:spacing w:before="40" w:after="40"/>
        <w:ind w:left="504"/>
      </w:pPr>
      <w:r>
        <w:rPr>
          <w:rFonts w:ascii="Arial" w:hAnsi="Arial"/>
          <w:b/>
          <w:i w:val="0"/>
          <w:color w:val="2E75B6"/>
          <w:sz w:val="21"/>
        </w:rPr>
        <w:t xml:space="preserve">2.3.  </w:t>
      </w:r>
      <w:r>
        <w:rPr>
          <w:rFonts w:ascii="Arial" w:hAnsi="Arial"/>
          <w:b w:val="0"/>
          <w:i w:val="0"/>
          <w:color w:val="303030"/>
          <w:sz w:val="21"/>
        </w:rPr>
        <w:t>Extensión del Marco Teórico GeoMIP y QNodes</w:t>
      </w:r>
    </w:p>
    <w:p>
      <w:pPr>
        <w:spacing w:before="40" w:after="40"/>
        <w:ind w:left="504"/>
      </w:pPr>
      <w:r>
        <w:rPr>
          <w:rFonts w:ascii="Arial" w:hAnsi="Arial"/>
          <w:b/>
          <w:i w:val="0"/>
          <w:color w:val="2E75B6"/>
          <w:sz w:val="21"/>
        </w:rPr>
        <w:t xml:space="preserve">2.4.  </w:t>
      </w:r>
      <w:r>
        <w:rPr>
          <w:rFonts w:ascii="Arial" w:hAnsi="Arial"/>
          <w:b w:val="0"/>
          <w:i w:val="0"/>
          <w:color w:val="303030"/>
          <w:sz w:val="21"/>
        </w:rPr>
        <w:t>Complejidad del Espacio de Soluciones</w:t>
      </w:r>
    </w:p>
    <w:p>
      <w:pPr>
        <w:spacing w:before="40" w:after="40"/>
        <w:ind w:left="144"/>
      </w:pPr>
      <w:r>
        <w:rPr>
          <w:rFonts w:ascii="Arial" w:hAnsi="Arial"/>
          <w:b/>
          <w:i w:val="0"/>
          <w:color w:val="2E75B6"/>
          <w:sz w:val="21"/>
        </w:rPr>
        <w:t xml:space="preserve">3.  </w:t>
      </w:r>
      <w:r>
        <w:rPr>
          <w:rFonts w:ascii="Arial" w:hAnsi="Arial"/>
          <w:b w:val="0"/>
          <w:i w:val="0"/>
          <w:color w:val="303030"/>
          <w:sz w:val="21"/>
        </w:rPr>
        <w:t>Arquitectura del Software</w:t>
      </w:r>
    </w:p>
    <w:p>
      <w:pPr>
        <w:spacing w:before="40" w:after="40"/>
        <w:ind w:left="504"/>
      </w:pPr>
      <w:r>
        <w:rPr>
          <w:rFonts w:ascii="Arial" w:hAnsi="Arial"/>
          <w:b/>
          <w:i w:val="0"/>
          <w:color w:val="2E75B6"/>
          <w:sz w:val="21"/>
        </w:rPr>
        <w:t xml:space="preserve">3.1.  </w:t>
      </w:r>
      <w:r>
        <w:rPr>
          <w:rFonts w:ascii="Arial" w:hAnsi="Arial"/>
          <w:b w:val="0"/>
          <w:i w:val="0"/>
          <w:color w:val="303030"/>
          <w:sz w:val="21"/>
        </w:rPr>
        <w:t>Diagrama de Arquitectura General</w:t>
      </w:r>
    </w:p>
    <w:p>
      <w:pPr>
        <w:spacing w:before="40" w:after="40"/>
        <w:ind w:left="504"/>
      </w:pPr>
      <w:r>
        <w:rPr>
          <w:rFonts w:ascii="Arial" w:hAnsi="Arial"/>
          <w:b/>
          <w:i w:val="0"/>
          <w:color w:val="2E75B6"/>
          <w:sz w:val="21"/>
        </w:rPr>
        <w:t xml:space="preserve">3.2.  </w:t>
      </w:r>
      <w:r>
        <w:rPr>
          <w:rFonts w:ascii="Arial" w:hAnsi="Arial"/>
          <w:b w:val="0"/>
          <w:i w:val="0"/>
          <w:color w:val="303030"/>
          <w:sz w:val="21"/>
        </w:rPr>
        <w:t>Diagrama de Clases (UML)</w:t>
      </w:r>
    </w:p>
    <w:p>
      <w:pPr>
        <w:spacing w:before="40" w:after="40"/>
        <w:ind w:left="504"/>
      </w:pPr>
      <w:r>
        <w:rPr>
          <w:rFonts w:ascii="Arial" w:hAnsi="Arial"/>
          <w:b/>
          <w:i w:val="0"/>
          <w:color w:val="2E75B6"/>
          <w:sz w:val="21"/>
        </w:rPr>
        <w:t xml:space="preserve">3.3.  </w:t>
      </w:r>
      <w:r>
        <w:rPr>
          <w:rFonts w:ascii="Arial" w:hAnsi="Arial"/>
          <w:b w:val="0"/>
          <w:i w:val="0"/>
          <w:color w:val="303030"/>
          <w:sz w:val="21"/>
        </w:rPr>
        <w:t>Diagrama de Paquetes</w:t>
      </w:r>
    </w:p>
    <w:p>
      <w:pPr>
        <w:spacing w:before="40" w:after="40"/>
        <w:ind w:left="504"/>
      </w:pPr>
      <w:r>
        <w:rPr>
          <w:rFonts w:ascii="Arial" w:hAnsi="Arial"/>
          <w:b/>
          <w:i w:val="0"/>
          <w:color w:val="2E75B6"/>
          <w:sz w:val="21"/>
        </w:rPr>
        <w:t xml:space="preserve">3.4.  </w:t>
      </w:r>
      <w:r>
        <w:rPr>
          <w:rFonts w:ascii="Arial" w:hAnsi="Arial"/>
          <w:b w:val="0"/>
          <w:i w:val="0"/>
          <w:color w:val="303030"/>
          <w:sz w:val="21"/>
        </w:rPr>
        <w:t>Diagrama de Secuencia</w:t>
      </w:r>
    </w:p>
    <w:p>
      <w:pPr>
        <w:spacing w:before="40" w:after="40"/>
        <w:ind w:left="504"/>
      </w:pPr>
      <w:r>
        <w:rPr>
          <w:rFonts w:ascii="Arial" w:hAnsi="Arial"/>
          <w:b/>
          <w:i w:val="0"/>
          <w:color w:val="2E75B6"/>
          <w:sz w:val="21"/>
        </w:rPr>
        <w:t xml:space="preserve">3.5.  </w:t>
      </w:r>
      <w:r>
        <w:rPr>
          <w:rFonts w:ascii="Arial" w:hAnsi="Arial"/>
          <w:b w:val="0"/>
          <w:i w:val="0"/>
          <w:color w:val="303030"/>
          <w:sz w:val="21"/>
        </w:rPr>
        <w:t>Patrones de Diseño</w:t>
      </w:r>
    </w:p>
    <w:p>
      <w:pPr>
        <w:spacing w:before="40" w:after="40"/>
        <w:ind w:left="144"/>
      </w:pPr>
      <w:r>
        <w:rPr>
          <w:rFonts w:ascii="Arial" w:hAnsi="Arial"/>
          <w:b/>
          <w:i w:val="0"/>
          <w:color w:val="2E75B6"/>
          <w:sz w:val="21"/>
        </w:rPr>
        <w:t xml:space="preserve">4.  </w:t>
      </w:r>
      <w:r>
        <w:rPr>
          <w:rFonts w:ascii="Arial" w:hAnsi="Arial"/>
          <w:b w:val="0"/>
          <w:i w:val="0"/>
          <w:color w:val="303030"/>
          <w:sz w:val="21"/>
        </w:rPr>
        <w:t>Diseño Algorítmico</w:t>
      </w:r>
    </w:p>
    <w:p>
      <w:pPr>
        <w:spacing w:before="40" w:after="40"/>
        <w:ind w:left="504"/>
      </w:pPr>
      <w:r>
        <w:rPr>
          <w:rFonts w:ascii="Arial" w:hAnsi="Arial"/>
          <w:b/>
          <w:i w:val="0"/>
          <w:color w:val="2E75B6"/>
          <w:sz w:val="21"/>
        </w:rPr>
        <w:t xml:space="preserve">4.1.  </w:t>
      </w:r>
      <w:r>
        <w:rPr>
          <w:rFonts w:ascii="Arial" w:hAnsi="Arial"/>
          <w:b w:val="0"/>
          <w:i w:val="0"/>
          <w:color w:val="303030"/>
          <w:sz w:val="21"/>
        </w:rPr>
        <w:t>Módulo A — System.kpartir()</w:t>
      </w:r>
    </w:p>
    <w:p>
      <w:pPr>
        <w:spacing w:before="40" w:after="40"/>
        <w:ind w:left="504"/>
      </w:pPr>
      <w:r>
        <w:rPr>
          <w:rFonts w:ascii="Arial" w:hAnsi="Arial"/>
          <w:b/>
          <w:i w:val="0"/>
          <w:color w:val="2E75B6"/>
          <w:sz w:val="21"/>
        </w:rPr>
        <w:t xml:space="preserve">4.2.  </w:t>
      </w:r>
      <w:r>
        <w:rPr>
          <w:rFonts w:ascii="Arial" w:hAnsi="Arial"/>
          <w:b w:val="0"/>
          <w:i w:val="0"/>
          <w:color w:val="303030"/>
          <w:sz w:val="21"/>
        </w:rPr>
        <w:t>Módulo B — KQNodes (Peeling Greedy)</w:t>
      </w:r>
    </w:p>
    <w:p>
      <w:pPr>
        <w:spacing w:before="40" w:after="40"/>
        <w:ind w:left="504"/>
      </w:pPr>
      <w:r>
        <w:rPr>
          <w:rFonts w:ascii="Arial" w:hAnsi="Arial"/>
          <w:b/>
          <w:i w:val="0"/>
          <w:color w:val="2E75B6"/>
          <w:sz w:val="21"/>
        </w:rPr>
        <w:t xml:space="preserve">4.3.  </w:t>
      </w:r>
      <w:r>
        <w:rPr>
          <w:rFonts w:ascii="Arial" w:hAnsi="Arial"/>
          <w:b w:val="0"/>
          <w:i w:val="0"/>
          <w:color w:val="303030"/>
          <w:sz w:val="21"/>
        </w:rPr>
        <w:t>Módulo C — KGeometricSIA (BFS/DP)</w:t>
      </w:r>
    </w:p>
    <w:p>
      <w:pPr>
        <w:spacing w:before="40" w:after="40"/>
        <w:ind w:left="144"/>
      </w:pPr>
      <w:r>
        <w:rPr>
          <w:rFonts w:ascii="Arial" w:hAnsi="Arial"/>
          <w:b/>
          <w:i w:val="0"/>
          <w:color w:val="2E75B6"/>
          <w:sz w:val="21"/>
        </w:rPr>
        <w:t xml:space="preserve">5.  </w:t>
      </w:r>
      <w:r>
        <w:rPr>
          <w:rFonts w:ascii="Arial" w:hAnsi="Arial"/>
          <w:b w:val="0"/>
          <w:i w:val="0"/>
          <w:color w:val="303030"/>
          <w:sz w:val="21"/>
        </w:rPr>
        <w:t>Análisis de Complejidad</w:t>
      </w:r>
    </w:p>
    <w:p>
      <w:pPr>
        <w:spacing w:before="40" w:after="40"/>
        <w:ind w:left="144"/>
      </w:pPr>
      <w:r>
        <w:rPr>
          <w:rFonts w:ascii="Arial" w:hAnsi="Arial"/>
          <w:b/>
          <w:i w:val="0"/>
          <w:color w:val="2E75B6"/>
          <w:sz w:val="21"/>
        </w:rPr>
        <w:t xml:space="preserve">6.  </w:t>
      </w:r>
      <w:r>
        <w:rPr>
          <w:rFonts w:ascii="Arial" w:hAnsi="Arial"/>
          <w:b w:val="0"/>
          <w:i w:val="0"/>
          <w:color w:val="303030"/>
          <w:sz w:val="21"/>
        </w:rPr>
        <w:t>Detalles de Implementación</w:t>
      </w:r>
    </w:p>
    <w:p>
      <w:pPr>
        <w:spacing w:before="40" w:after="40"/>
        <w:ind w:left="144"/>
      </w:pPr>
      <w:r>
        <w:rPr>
          <w:rFonts w:ascii="Arial" w:hAnsi="Arial"/>
          <w:b/>
          <w:i w:val="0"/>
          <w:color w:val="2E75B6"/>
          <w:sz w:val="21"/>
        </w:rPr>
        <w:t xml:space="preserve">7.  </w:t>
      </w:r>
      <w:r>
        <w:rPr>
          <w:rFonts w:ascii="Arial" w:hAnsi="Arial"/>
          <w:b w:val="0"/>
          <w:i w:val="0"/>
          <w:color w:val="303030"/>
          <w:sz w:val="21"/>
        </w:rPr>
        <w:t>Resultados Experimentales</w:t>
      </w:r>
    </w:p>
    <w:p>
      <w:pPr>
        <w:spacing w:before="40" w:after="40"/>
        <w:ind w:left="144"/>
      </w:pPr>
      <w:r>
        <w:rPr>
          <w:rFonts w:ascii="Arial" w:hAnsi="Arial"/>
          <w:b/>
          <w:i w:val="0"/>
          <w:color w:val="2E75B6"/>
          <w:sz w:val="21"/>
        </w:rPr>
        <w:t xml:space="preserve">8.  </w:t>
      </w:r>
      <w:r>
        <w:rPr>
          <w:rFonts w:ascii="Arial" w:hAnsi="Arial"/>
          <w:b w:val="0"/>
          <w:i w:val="0"/>
          <w:color w:val="303030"/>
          <w:sz w:val="21"/>
        </w:rPr>
        <w:t>Limitaciones y Trabajo Futuro</w:t>
      </w:r>
    </w:p>
    <w:p>
      <w:pPr>
        <w:spacing w:before="40" w:after="40"/>
        <w:ind w:left="144"/>
      </w:pPr>
      <w:r>
        <w:rPr>
          <w:rFonts w:ascii="Arial" w:hAnsi="Arial"/>
          <w:b/>
          <w:i w:val="0"/>
          <w:color w:val="2E75B6"/>
          <w:sz w:val="21"/>
        </w:rPr>
        <w:t xml:space="preserve">9.  </w:t>
      </w:r>
      <w:r>
        <w:rPr>
          <w:rFonts w:ascii="Arial" w:hAnsi="Arial"/>
          <w:b w:val="0"/>
          <w:i w:val="0"/>
          <w:color w:val="303030"/>
          <w:sz w:val="21"/>
        </w:rPr>
        <w:t>Uso de Inteligencia Artificial Generativa</w:t>
      </w:r>
    </w:p>
    <w:p>
      <w:pPr>
        <w:spacing w:before="40" w:after="40"/>
        <w:ind w:left="144"/>
      </w:pPr>
      <w:r>
        <w:rPr>
          <w:rFonts w:ascii="Arial" w:hAnsi="Arial"/>
          <w:b/>
          <w:i w:val="0"/>
          <w:color w:val="2E75B6"/>
          <w:sz w:val="21"/>
        </w:rPr>
        <w:t xml:space="preserve">10.  </w:t>
      </w:r>
      <w:r>
        <w:rPr>
          <w:rFonts w:ascii="Arial" w:hAnsi="Arial"/>
          <w:b w:val="0"/>
          <w:i w:val="0"/>
          <w:color w:val="303030"/>
          <w:sz w:val="21"/>
        </w:rPr>
        <w:t>Apéndices Técnicos</w:t>
      </w:r>
    </w:p>
    <w:p>
      <w:r>
        <w:br w:type="page"/>
      </w:r>
    </w:p>
    <w:p>
      <w:pPr>
        <w:pStyle w:val="Heading1"/>
        <w:spacing w:before="360" w:after="120"/>
      </w:pPr>
      <w:r>
        <w:rPr>
          <w:rFonts w:ascii="Arial" w:hAnsi="Arial"/>
          <w:color w:val="1F5694"/>
          <w:sz w:val="30"/>
        </w:rPr>
        <w:t>1. Resumen Ejecutivo</w:t>
      </w:r>
    </w:p>
    <w:p>
      <w:pPr>
        <w:spacing w:after="120"/>
        <w:ind w:left="0"/>
      </w:pPr>
      <w:r>
        <w:rPr>
          <w:rFonts w:ascii="Arial" w:hAnsi="Arial"/>
          <w:b w:val="0"/>
          <w:i w:val="0"/>
          <w:color w:val="303030"/>
          <w:sz w:val="22"/>
        </w:rPr>
        <w:t>K-QGMIP es una extensión de los algoritmos QNodes y GeoMIP para la búsqueda de la Partición de Mínima Información (MIP) en sistemas de variables binarias. El proyecto generaliza el problema de bipartición (k=2) al caso k-partito (k≥2), donde el sistema se divide en k grupos causalmente independientes que minimizan la pérdida de información medida con la distancia EMD (Earth Mover's Distance) con métrica de Hamming.</w:t>
      </w:r>
    </w:p>
    <w:p>
      <w:pPr>
        <w:spacing w:after="120"/>
        <w:ind w:left="0"/>
      </w:pPr>
      <w:r>
        <w:rPr>
          <w:rFonts w:ascii="Arial" w:hAnsi="Arial"/>
          <w:b w:val="0"/>
          <w:i w:val="0"/>
          <w:color w:val="303030"/>
          <w:sz w:val="22"/>
        </w:rPr>
        <w:t>Se implementaron tres módulos: (A) System.kpartir(), que evalúa la pérdida de cualquier k-partición mediante productos tensoriales; (B) KQNodes, que usa un algoritmo de Peeling Greedy Secuencial en k−1 fases; y (C) KGeometricSIA, que extiende la tabla de costos BFS/DP del hipercubo binario para generar candidatos de k grupos. Los tres módulos pasan 16/16 tests automatizados y están integrados en una interfaz interactiva de terminal.</w:t>
      </w:r>
    </w:p>
    <w:tbl>
      <w:tblPr>
        <w:tblStyle w:val="TableGrid"/>
        <w:tblW w:type="auto" w:w="0"/>
        <w:tblLook w:firstColumn="1" w:firstRow="1" w:lastColumn="0" w:lastRow="0" w:noHBand="0" w:noVBand="1" w:val="04A0"/>
      </w:tblPr>
      <w:tblGrid>
        <w:gridCol w:w="4421"/>
        <w:gridCol w:w="4421"/>
      </w:tblGrid>
      <w:tr>
        <w:tc>
          <w:tcPr>
            <w:tcW w:type="dxa" w:w="3600"/>
            <w:shd w:val="clear" w:color="auto" w:fill="1F5694"/>
          </w:tcPr>
          <w:p>
            <w:r>
              <w:rPr>
                <w:rFonts w:ascii="Arial" w:hAnsi="Arial"/>
                <w:b/>
                <w:color w:val="FFFFFF"/>
                <w:sz w:val="20"/>
              </w:rPr>
              <w:t>Indicador</w:t>
            </w:r>
          </w:p>
        </w:tc>
        <w:tc>
          <w:tcPr>
            <w:tcW w:type="dxa" w:w="5760"/>
            <w:shd w:val="clear" w:color="auto" w:fill="1F5694"/>
          </w:tcPr>
          <w:p>
            <w:r>
              <w:rPr>
                <w:rFonts w:ascii="Arial" w:hAnsi="Arial"/>
                <w:b/>
                <w:color w:val="FFFFFF"/>
                <w:sz w:val="20"/>
              </w:rPr>
              <w:t>Valor</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Módulos implementados</w:t>
            </w:r>
          </w:p>
        </w:tc>
        <w:tc>
          <w:tcPr>
            <w:tcW w:type="dxa" w:w="57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 (A: kpartir, B: KQNodes, C: KGeoMIP)</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Tests totales</w:t>
            </w:r>
          </w:p>
        </w:tc>
        <w:tc>
          <w:tcPr>
            <w:tcW w:type="dxa" w:w="57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16 / 16 PASS</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Algoritmos</w:t>
            </w:r>
          </w:p>
        </w:tc>
        <w:tc>
          <w:tcPr>
            <w:tcW w:type="dxa" w:w="57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Peeling Greedy (KQNodes) + BFS/DP k-medoids (KGeoMIP)</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Interfaz de usuario</w:t>
            </w:r>
          </w:p>
        </w:tc>
        <w:tc>
          <w:tcPr>
            <w:tcW w:type="dxa" w:w="57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interfaz_kqmip.py — menú interactivo con progreso en tiempo real</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Limitación principal</w:t>
            </w:r>
          </w:p>
        </w:tc>
        <w:tc>
          <w:tcPr>
            <w:tcW w:type="dxa" w:w="57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PyPhi no instalable; KGeoMIP lento para N&gt;6</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Recomendación</w:t>
            </w:r>
          </w:p>
        </w:tc>
        <w:tc>
          <w:tcPr>
            <w:tcW w:type="dxa" w:w="57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KQNodes para N&gt;6; KGeoMIP para N≤6 con mayor precisión</w:t>
            </w:r>
          </w:p>
        </w:tc>
      </w:tr>
    </w:tbl>
    <w:p/>
    <w:p>
      <w:pPr>
        <w:pStyle w:val="Heading1"/>
        <w:spacing w:before="360" w:after="120"/>
      </w:pPr>
      <w:r>
        <w:rPr>
          <w:rFonts w:ascii="Arial" w:hAnsi="Arial"/>
          <w:color w:val="1F5694"/>
          <w:sz w:val="30"/>
        </w:rPr>
        <w:t>2. Fundamentos Teóricos</w:t>
      </w:r>
    </w:p>
    <w:p>
      <w:pPr>
        <w:pStyle w:val="Heading2"/>
        <w:spacing w:before="240" w:after="80"/>
      </w:pPr>
      <w:r>
        <w:rPr>
          <w:rFonts w:ascii="Arial" w:hAnsi="Arial"/>
          <w:color w:val="2E75B6"/>
          <w:sz w:val="26"/>
        </w:rPr>
        <w:t>2.1 Definición Formal de k-Particiones</w:t>
      </w:r>
    </w:p>
    <w:p>
      <w:pPr>
        <w:spacing w:after="120"/>
        <w:ind w:left="0"/>
      </w:pPr>
      <w:r>
        <w:rPr>
          <w:rFonts w:ascii="Arial" w:hAnsi="Arial"/>
          <w:b w:val="0"/>
          <w:i w:val="0"/>
          <w:color w:val="303030"/>
          <w:sz w:val="22"/>
        </w:rPr>
        <w:t>Consideremos un sistema V = {X₁, X₂, ..., Xₙ} compuesto por n variables binarias. Su dinámica se describe mediante la Matriz de Probabilidad de Transición (TPM) T ∈ ℝ^(2ⁿ×2ⁿ), donde T[i][j] = P(Vₜ₊₁ = j | Vₜ = i).</w:t>
      </w:r>
    </w:p>
    <w:p>
      <w:pPr>
        <w:spacing w:after="120"/>
        <w:ind w:left="0"/>
      </w:pPr>
      <w:r>
        <w:rPr>
          <w:rFonts w:ascii="Arial" w:hAnsi="Arial"/>
          <w:b w:val="0"/>
          <w:i w:val="0"/>
          <w:color w:val="303030"/>
          <w:sz w:val="22"/>
        </w:rPr>
        <w:t>Una k-partición de V es una familia de subconjuntos {S₁, S₂, ..., Sₖ} tal que:</w:t>
      </w:r>
    </w:p>
    <w:p>
      <w:pPr>
        <w:pStyle w:val="ListBullet"/>
        <w:spacing w:after="60"/>
        <w:ind w:left="432"/>
      </w:pPr>
      <w:r>
        <w:rPr>
          <w:rFonts w:ascii="Arial" w:hAnsi="Arial"/>
          <w:b w:val="0"/>
          <w:i w:val="0"/>
          <w:color w:val="303030"/>
          <w:sz w:val="21"/>
        </w:rPr>
        <w:t>S₁ ∪ S₂ ∪ ... ∪ Sₖ = V  (cobertura total)</w:t>
      </w:r>
    </w:p>
    <w:p>
      <w:pPr>
        <w:pStyle w:val="ListBullet"/>
        <w:spacing w:after="60"/>
        <w:ind w:left="432"/>
      </w:pPr>
      <w:r>
        <w:rPr>
          <w:rFonts w:ascii="Arial" w:hAnsi="Arial"/>
          <w:b w:val="0"/>
          <w:i w:val="0"/>
          <w:color w:val="303030"/>
          <w:sz w:val="21"/>
        </w:rPr>
        <w:t>Sᵢ ∩ Sⱼ = ∅  para todo i ≠ j  (disjunción)</w:t>
      </w:r>
    </w:p>
    <w:p>
      <w:pPr>
        <w:pStyle w:val="ListBullet"/>
        <w:spacing w:after="60"/>
        <w:ind w:left="432"/>
      </w:pPr>
      <w:r>
        <w:rPr>
          <w:rFonts w:ascii="Arial" w:hAnsi="Arial"/>
          <w:b w:val="0"/>
          <w:i w:val="0"/>
          <w:color w:val="303030"/>
          <w:sz w:val="21"/>
        </w:rPr>
        <w:t>Sᵢ ≠ ∅  para todo i ∈ {1,...,k}  (no vacío)</w:t>
      </w:r>
    </w:p>
    <w:p>
      <w:pPr>
        <w:spacing w:after="120"/>
        <w:ind w:left="0"/>
      </w:pPr>
      <w:r>
        <w:rPr>
          <w:rFonts w:ascii="Arial" w:hAnsi="Arial"/>
          <w:b w:val="0"/>
          <w:i w:val="0"/>
          <w:color w:val="303030"/>
          <w:sz w:val="22"/>
        </w:rPr>
        <w:t>Cada grupo Sⱼ está descrito por un par (Fⱼ, Mⱼ) donde Fⱼ ⊆ V es el conjunto de variables futuras (EFFECT) y Mⱼ ⊆ V es el conjunto de mecanismos presentes (ACTUAL) asignados al grupo j.</w:t>
      </w:r>
    </w:p>
    <w:tbl>
      <w:tblPr>
        <w:tblStyle w:val="TableGrid"/>
        <w:tblW w:type="auto" w:w="0"/>
        <w:tblLook w:firstColumn="1" w:firstRow="1" w:lastColumn="0" w:lastRow="0" w:noHBand="0" w:noVBand="1" w:val="04A0"/>
      </w:tblPr>
      <w:tblGrid>
        <w:gridCol w:w="8842"/>
      </w:tblGrid>
      <w:tr>
        <w:tc>
          <w:tcPr>
            <w:tcW w:type="dxa" w:w="8842"/>
            <w:shd w:val="clear" w:color="auto" w:fill="E2EFDA"/>
          </w:tcPr>
          <w:p>
            <w:r>
              <w:rPr>
                <w:rFonts w:ascii="Arial" w:hAnsi="Arial"/>
                <w:b/>
                <w:color w:val="378637"/>
                <w:sz w:val="21"/>
              </w:rPr>
              <w:t xml:space="preserve">Ejemplo (n=3, k=3):  </w:t>
            </w:r>
            <w:r>
              <w:rPr>
                <w:rFonts w:ascii="Arial" w:hAnsi="Arial"/>
                <w:color w:val="303030"/>
                <w:sz w:val="21"/>
              </w:rPr>
              <w:t>G₁:{A | a}  G₂:{B | b}  G₃:{C | c}  — cada variable en su propio grupo. Para k=2: G₁:{A,B | a,b}  G₂:{C | c}  — bipartición clásica.</w:t>
            </w:r>
          </w:p>
        </w:tc>
      </w:tr>
    </w:tbl>
    <w:p/>
    <w:p>
      <w:pPr>
        <w:pStyle w:val="Heading2"/>
        <w:spacing w:before="240" w:after="80"/>
      </w:pPr>
      <w:r>
        <w:rPr>
          <w:rFonts w:ascii="Arial" w:hAnsi="Arial"/>
          <w:color w:val="2E75B6"/>
          <w:sz w:val="26"/>
        </w:rPr>
        <w:t>2.2 Función de Pérdida para k-Particiones</w:t>
      </w:r>
    </w:p>
    <w:p>
      <w:pPr>
        <w:spacing w:after="120"/>
        <w:ind w:left="0"/>
      </w:pPr>
      <w:r>
        <w:rPr>
          <w:rFonts w:ascii="Arial" w:hAnsi="Arial"/>
          <w:b w:val="0"/>
          <w:i w:val="0"/>
          <w:color w:val="303030"/>
          <w:sz w:val="22"/>
        </w:rPr>
        <w:t>La pérdida de información al aplicar la k-partición {S₁,...,Sₖ} se cuantifica mediante la EMD entre la distribución conjunta del sistema original y el producto tensorial de las distribuciones marginales de cada parte:</w:t>
      </w:r>
    </w:p>
    <w:p>
      <w:pPr>
        <w:spacing w:after="120"/>
        <w:ind w:left="576"/>
      </w:pPr>
      <w:r>
        <w:rPr>
          <w:rFonts w:ascii="Arial" w:hAnsi="Arial"/>
          <w:b w:val="0"/>
          <w:i w:val="0"/>
          <w:color w:val="1F5694"/>
          <w:sz w:val="22"/>
        </w:rPr>
        <w:t>δₖ(V, {S₁,...,Sₖ}) = EMD( P(Vₜ₊₁|Vₜ=s₀), ⊗ⱼ P(Sⱼ,ₜ₊₁|Sⱼ,ₜ=s₀[Sⱼ]) )</w:t>
      </w:r>
    </w:p>
    <w:p>
      <w:pPr>
        <w:spacing w:after="120"/>
        <w:ind w:left="0"/>
      </w:pPr>
      <w:r>
        <w:rPr>
          <w:rFonts w:ascii="Arial" w:hAnsi="Arial"/>
          <w:b w:val="0"/>
          <w:i w:val="0"/>
          <w:color w:val="303030"/>
          <w:sz w:val="22"/>
        </w:rPr>
        <w:t>donde s₀ es el estado inicial del sistema, ⊗ₗ denota el producto tensorial y la EMD usa la distancia de Hamming dH como métrica de costo de transporte. El objetivo es encontrar la k-partición de mínima pérdida:</w:t>
      </w:r>
    </w:p>
    <w:p>
      <w:pPr>
        <w:spacing w:after="120"/>
        <w:ind w:left="576"/>
      </w:pPr>
      <w:r>
        <w:rPr>
          <w:rFonts w:ascii="Arial" w:hAnsi="Arial"/>
          <w:b w:val="0"/>
          <w:i w:val="0"/>
          <w:color w:val="1F5694"/>
          <w:sz w:val="22"/>
        </w:rPr>
        <w:t>k-MIP = argmin δₖ(V, {S₁,...,Sₖ})</w:t>
      </w:r>
    </w:p>
    <w:p>
      <w:pPr>
        <w:pStyle w:val="Heading2"/>
        <w:spacing w:before="240" w:after="80"/>
      </w:pPr>
      <w:r>
        <w:rPr>
          <w:rFonts w:ascii="Arial" w:hAnsi="Arial"/>
          <w:color w:val="2E75B6"/>
          <w:sz w:val="26"/>
        </w:rPr>
        <w:t>2.3 Extensión del Marco Teórico GeoMIP y QNodes</w:t>
      </w:r>
    </w:p>
    <w:p>
      <w:pPr>
        <w:pStyle w:val="Heading3"/>
        <w:spacing w:before="160" w:after="40"/>
      </w:pPr>
      <w:r>
        <w:rPr>
          <w:rFonts w:ascii="Arial" w:hAnsi="Arial"/>
          <w:b/>
          <w:color w:val="303030"/>
          <w:sz w:val="23"/>
        </w:rPr>
        <w:t>Extensión de kpartir()</w:t>
      </w:r>
    </w:p>
    <w:p>
      <w:pPr>
        <w:spacing w:after="120"/>
        <w:ind w:left="0"/>
      </w:pPr>
      <w:r>
        <w:rPr>
          <w:rFonts w:ascii="Arial" w:hAnsi="Arial"/>
          <w:b w:val="0"/>
          <w:i w:val="0"/>
          <w:color w:val="303030"/>
          <w:sz w:val="22"/>
        </w:rPr>
        <w:t>El motor de evaluación System.kpartir(grupos) generaliza el método bipartir() existente. Para una bipartición (k=2), la distribución del sistema factorizado es el producto tensorial de dos marginalizaciones. Para k grupos:</w:t>
      </w:r>
    </w:p>
    <w:p>
      <w:pPr>
        <w:pStyle w:val="ListBullet"/>
        <w:spacing w:after="60"/>
        <w:ind w:left="432"/>
      </w:pPr>
      <w:r>
        <w:rPr>
          <w:rFonts w:ascii="Arial" w:hAnsi="Arial"/>
          <w:b w:val="0"/>
          <w:i w:val="0"/>
          <w:color w:val="303030"/>
          <w:sz w:val="21"/>
        </w:rPr>
        <w:t>Se marginalizan las columnas (variables futuras) y filas (mecanismos) de la TPM para cada Sⱼ independientemente.</w:t>
      </w:r>
    </w:p>
    <w:p>
      <w:pPr>
        <w:pStyle w:val="ListBullet"/>
        <w:spacing w:after="60"/>
        <w:ind w:left="432"/>
      </w:pPr>
      <w:r>
        <w:rPr>
          <w:rFonts w:ascii="Arial" w:hAnsi="Arial"/>
          <w:b w:val="0"/>
          <w:i w:val="0"/>
          <w:color w:val="303030"/>
          <w:sz w:val="21"/>
        </w:rPr>
        <w:t>Se calcula el producto tensorial de las k distribuciones marginales: P_k = ⊗ⱼ P(Sⱼ)</w:t>
      </w:r>
    </w:p>
    <w:p>
      <w:pPr>
        <w:pStyle w:val="ListBullet"/>
        <w:spacing w:after="60"/>
        <w:ind w:left="432"/>
      </w:pPr>
      <w:r>
        <w:rPr>
          <w:rFonts w:ascii="Arial" w:hAnsi="Arial"/>
          <w:b w:val="0"/>
          <w:i w:val="0"/>
          <w:color w:val="303030"/>
          <w:sz w:val="21"/>
        </w:rPr>
        <w:t>Se compara P_k con la distribución original usando EMD.</w:t>
      </w:r>
    </w:p>
    <w:p>
      <w:pPr>
        <w:pStyle w:val="ListBullet"/>
        <w:spacing w:after="60"/>
        <w:ind w:left="432"/>
      </w:pPr>
      <w:r>
        <w:rPr>
          <w:rFonts w:ascii="Arial" w:hAnsi="Arial"/>
          <w:b w:val="0"/>
          <w:i w:val="0"/>
          <w:color w:val="303030"/>
          <w:sz w:val="21"/>
        </w:rPr>
        <w:t>Se verifica: kpartir(k=2) ≡ bipartir() para los mismos grupos. [Testado]</w:t>
      </w:r>
    </w:p>
    <w:p>
      <w:pPr>
        <w:pStyle w:val="Heading3"/>
        <w:spacing w:before="160" w:after="40"/>
      </w:pPr>
      <w:r>
        <w:rPr>
          <w:rFonts w:ascii="Arial" w:hAnsi="Arial"/>
          <w:b/>
          <w:color w:val="303030"/>
          <w:sz w:val="23"/>
        </w:rPr>
        <w:t>Extensión de QNodes → KQNodes</w:t>
      </w:r>
    </w:p>
    <w:p>
      <w:pPr>
        <w:spacing w:after="120"/>
        <w:ind w:left="0"/>
      </w:pPr>
      <w:r>
        <w:rPr>
          <w:rFonts w:ascii="Arial" w:hAnsi="Arial"/>
          <w:b w:val="0"/>
          <w:i w:val="0"/>
          <w:color w:val="303030"/>
          <w:sz w:val="22"/>
        </w:rPr>
        <w:t>QNodes original usa el algoritmo de Queyranne para biparticiones basado en la submodularidad de la función EMD. KQNodes extiende este enfoque mediante el algoritmo Peeling Greedy Secuencial: en lugar de encontrar 1 bipartición óptima, ejecuta k−1 fases donde cada fase selecciona el mejor grupo siguiente (mínima EMD acumulada). El grupo final Gₖ recibe los vértices no asignados. La complejidad EMD se mantiene submodular en cada fase.</w:t>
      </w:r>
    </w:p>
    <w:p>
      <w:pPr>
        <w:pStyle w:val="Heading3"/>
        <w:spacing w:before="160" w:after="40"/>
      </w:pPr>
      <w:r>
        <w:rPr>
          <w:rFonts w:ascii="Arial" w:hAnsi="Arial"/>
          <w:b/>
          <w:color w:val="303030"/>
          <w:sz w:val="23"/>
        </w:rPr>
        <w:t>Extensión de GeoMIP → KGeometricSIA</w:t>
      </w:r>
    </w:p>
    <w:p>
      <w:pPr>
        <w:spacing w:after="120"/>
        <w:ind w:left="0"/>
      </w:pPr>
      <w:r>
        <w:rPr>
          <w:rFonts w:ascii="Arial" w:hAnsi="Arial"/>
          <w:b w:val="0"/>
          <w:i w:val="0"/>
          <w:color w:val="303030"/>
          <w:sz w:val="22"/>
        </w:rPr>
        <w:t>GeoMIP original calcula la tabla de costos de transición t(s₀, sⱼ)[idx] entre estados del hipercubo binario. Esta tabla es independiente del número de grupos k y puede reutilizarse directamente para k-particiones. KGeometricSIA utiliza la misma tabla BFS/DP y agrega dos capas de generación de candidatos:</w:t>
      </w:r>
    </w:p>
    <w:p>
      <w:pPr>
        <w:pStyle w:val="ListBullet"/>
        <w:spacing w:after="60"/>
        <w:ind w:left="432"/>
      </w:pPr>
      <w:r>
        <w:rPr>
          <w:rFonts w:ascii="Arial" w:hAnsi="Arial"/>
          <w:b w:val="0"/>
          <w:i w:val="0"/>
          <w:color w:val="303030"/>
          <w:sz w:val="21"/>
        </w:rPr>
        <w:t>Capa 1 (cuantiles): ordena variables por costo promedio y las distribuye equitativamente en k grupos.</w:t>
      </w:r>
    </w:p>
    <w:p>
      <w:pPr>
        <w:pStyle w:val="ListBullet"/>
        <w:spacing w:after="60"/>
        <w:ind w:left="432"/>
      </w:pPr>
      <w:r>
        <w:rPr>
          <w:rFonts w:ascii="Arial" w:hAnsi="Arial"/>
          <w:b w:val="0"/>
          <w:i w:val="0"/>
          <w:color w:val="303030"/>
          <w:sz w:val="21"/>
        </w:rPr>
        <w:t>Capa 2 (k-medoids): usa estados de referencia como centroides y asigna variables al grupo del centroide más cercano.</w:t>
      </w:r>
    </w:p>
    <w:p>
      <w:pPr>
        <w:pStyle w:val="ListBullet"/>
        <w:spacing w:after="60"/>
        <w:ind w:left="432"/>
      </w:pPr>
      <w:r>
        <w:rPr>
          <w:rFonts w:ascii="Arial" w:hAnsi="Arial"/>
          <w:b w:val="0"/>
          <w:i w:val="0"/>
          <w:color w:val="303030"/>
          <w:sz w:val="21"/>
        </w:rPr>
        <w:t>Evaluación: cada candidato se evalúa con kpartir() y se retorna el de mínima EMD.</w:t>
      </w:r>
    </w:p>
    <w:p>
      <w:pPr>
        <w:pStyle w:val="Heading2"/>
        <w:spacing w:before="240" w:after="80"/>
      </w:pPr>
      <w:r>
        <w:rPr>
          <w:rFonts w:ascii="Arial" w:hAnsi="Arial"/>
          <w:color w:val="2E75B6"/>
          <w:sz w:val="26"/>
        </w:rPr>
        <w:t>2.4 Complejidad del Espacio de Soluciones</w:t>
      </w:r>
    </w:p>
    <w:p>
      <w:pPr>
        <w:spacing w:after="120"/>
        <w:ind w:left="0"/>
      </w:pPr>
      <w:r>
        <w:rPr>
          <w:rFonts w:ascii="Arial" w:hAnsi="Arial"/>
          <w:b w:val="0"/>
          <w:i w:val="0"/>
          <w:color w:val="303030"/>
          <w:sz w:val="22"/>
        </w:rPr>
        <w:t>El número de k-particiones de n elementos está dado por los números de Stirling del segundo tipo S(n,k):</w:t>
      </w:r>
    </w:p>
    <w:tbl>
      <w:tblPr>
        <w:tblStyle w:val="TableGrid"/>
        <w:tblW w:type="auto" w:w="0"/>
        <w:tblLook w:firstColumn="1" w:firstRow="1" w:lastColumn="0" w:lastRow="0" w:noHBand="0" w:noVBand="1" w:val="04A0"/>
      </w:tblPr>
      <w:tblGrid>
        <w:gridCol w:w="2947"/>
        <w:gridCol w:w="2947"/>
        <w:gridCol w:w="2947"/>
      </w:tblGrid>
      <w:tr>
        <w:tc>
          <w:tcPr>
            <w:tcW w:type="dxa" w:w="2160"/>
            <w:shd w:val="clear" w:color="auto" w:fill="1F5694"/>
          </w:tcPr>
          <w:p>
            <w:r>
              <w:rPr>
                <w:rFonts w:ascii="Arial" w:hAnsi="Arial"/>
                <w:b/>
                <w:color w:val="FFFFFF"/>
                <w:sz w:val="20"/>
              </w:rPr>
              <w:t>Variables (n)</w:t>
            </w:r>
          </w:p>
        </w:tc>
        <w:tc>
          <w:tcPr>
            <w:tcW w:type="dxa" w:w="2160"/>
            <w:shd w:val="clear" w:color="auto" w:fill="1F5694"/>
          </w:tcPr>
          <w:p>
            <w:r>
              <w:rPr>
                <w:rFonts w:ascii="Arial" w:hAnsi="Arial"/>
                <w:b/>
                <w:color w:val="FFFFFF"/>
                <w:sz w:val="20"/>
              </w:rPr>
              <w:t>Grupos (k)</w:t>
            </w:r>
          </w:p>
        </w:tc>
        <w:tc>
          <w:tcPr>
            <w:tcW w:type="dxa" w:w="5040"/>
            <w:shd w:val="clear" w:color="auto" w:fill="1F5694"/>
          </w:tcPr>
          <w:p>
            <w:r>
              <w:rPr>
                <w:rFonts w:ascii="Arial" w:hAnsi="Arial"/>
                <w:b/>
                <w:color w:val="FFFFFF"/>
                <w:sz w:val="20"/>
              </w:rPr>
              <w:t>S(n,k) — particiones posibles</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n=3</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n=3</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k=3</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n=5</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15</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n=5</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k=3</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25</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n=5</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k=5</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n=10</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511</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n=10</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k=3</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9330</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n=10</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k=5</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42525</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n=15</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k=3</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2,375,101</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n=15</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k=5</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1,382,958,545</w:t>
            </w:r>
          </w:p>
        </w:tc>
      </w:tr>
    </w:tbl>
    <w:p/>
    <w:p>
      <w:pPr>
        <w:spacing w:after="120"/>
        <w:ind w:left="0"/>
      </w:pPr>
      <w:r>
        <w:rPr>
          <w:rFonts w:ascii="Arial" w:hAnsi="Arial"/>
          <w:b w:val="0"/>
          <w:i w:val="0"/>
          <w:color w:val="303030"/>
          <w:sz w:val="22"/>
        </w:rPr>
        <w:t>La explosión combinatoria justifica el uso de heurísticas. KQNodes tiene complejidad O(k·N²) sobre los vértices del hipercubo. KGeometricSIA tiene complejidad O(N·2ᴺ) para la tabla BFS/DP más O(C·k·N) para evaluar C candidatos, donde C es el número de candidatos generados por las dos capas.</w:t>
      </w:r>
    </w:p>
    <w:p>
      <w:r>
        <w:br w:type="page"/>
      </w:r>
    </w:p>
    <w:p>
      <w:pPr>
        <w:pStyle w:val="Heading1"/>
        <w:spacing w:before="360" w:after="120"/>
      </w:pPr>
      <w:r>
        <w:rPr>
          <w:rFonts w:ascii="Arial" w:hAnsi="Arial"/>
          <w:color w:val="1F5694"/>
          <w:sz w:val="30"/>
        </w:rPr>
        <w:t>3. Arquitectura del Software</w:t>
      </w:r>
    </w:p>
    <w:p>
      <w:pPr>
        <w:pStyle w:val="Heading2"/>
        <w:spacing w:before="240" w:after="80"/>
      </w:pPr>
      <w:r>
        <w:rPr>
          <w:rFonts w:ascii="Arial" w:hAnsi="Arial"/>
          <w:color w:val="2E75B6"/>
          <w:sz w:val="26"/>
        </w:rPr>
        <w:t>3.1 Diagrama de Arquitectura General</w:t>
      </w:r>
    </w:p>
    <w:p>
      <w:pPr>
        <w:spacing w:after="120"/>
        <w:ind w:left="0"/>
      </w:pPr>
      <w:r>
        <w:rPr>
          <w:rFonts w:ascii="Arial" w:hAnsi="Arial"/>
          <w:b w:val="0"/>
          <w:i w:val="0"/>
          <w:color w:val="303030"/>
          <w:sz w:val="22"/>
        </w:rPr>
        <w:t>El sistema se organiza en dos subsistemas independientes (QNodes y GeoMIP) que comparten la abstracción SIA (System Integration Analysis). Los módulos K son extensiones que heredan de las clases base y añaden soporte para k-particiones.</w:t>
      </w:r>
    </w:p>
    <w:p>
      <w:r>
        <w:rPr>
          <w:rFonts w:ascii="Arial" w:hAnsi="Arial"/>
          <w:b/>
          <w:i w:val="0"/>
          <w:color w:val="2E75B6"/>
          <w:sz w:val="20"/>
        </w:rPr>
        <w:t>Figura/Algoritmo: Arquitectura general del sistema K-QGMIP</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w:t>
            </w:r>
          </w:p>
          <w:p>
            <w:pPr>
              <w:spacing w:before="0" w:after="0"/>
            </w:pPr>
            <w:r>
              <w:rPr>
                <w:rFonts w:ascii="Courier New" w:hAnsi="Courier New"/>
                <w:color w:val="000000"/>
                <w:sz w:val="19"/>
              </w:rPr>
              <w:t>│                    K-QGMIP System                       │</w:t>
            </w:r>
          </w:p>
          <w:p>
            <w:pPr>
              <w:spacing w:before="0" w:after="0"/>
            </w:pPr>
            <w:r>
              <w:rPr>
                <w:rFonts w:ascii="Courier New" w:hAnsi="Courier New"/>
                <w:color w:val="000000"/>
                <w:sz w:val="19"/>
              </w:rPr>
              <w:t>├──────────────────────┬──────────────────────────────────┤</w:t>
            </w:r>
          </w:p>
          <w:p>
            <w:pPr>
              <w:spacing w:before="0" w:after="0"/>
            </w:pPr>
            <w:r>
              <w:rPr>
                <w:rFonts w:ascii="Courier New" w:hAnsi="Courier New"/>
                <w:color w:val="000000"/>
                <w:sz w:val="19"/>
              </w:rPr>
              <w:t>│    QNodes Subsystem  │       GeoMIP Subsystem           │</w:t>
            </w:r>
          </w:p>
          <w:p>
            <w:pPr>
              <w:spacing w:before="0" w:after="0"/>
            </w:pPr>
            <w:r>
              <w:rPr>
                <w:rFonts w:ascii="Courier New" w:hAnsi="Courier New"/>
                <w:color w:val="000000"/>
                <w:sz w:val="19"/>
              </w:rPr>
              <w:t>│                      │                                  │</w:t>
            </w:r>
          </w:p>
          <w:p>
            <w:pPr>
              <w:spacing w:before="0" w:after="0"/>
            </w:pPr>
            <w:r>
              <w:rPr>
                <w:rFonts w:ascii="Courier New" w:hAnsi="Courier New"/>
                <w:color w:val="000000"/>
                <w:sz w:val="19"/>
              </w:rPr>
              <w:t>│  ┌───────────────┐   │  ┌───────────────────────────┐  │</w:t>
            </w:r>
          </w:p>
          <w:p>
            <w:pPr>
              <w:spacing w:before="0" w:after="0"/>
            </w:pPr>
            <w:r>
              <w:rPr>
                <w:rFonts w:ascii="Courier New" w:hAnsi="Courier New"/>
                <w:color w:val="000000"/>
                <w:sz w:val="19"/>
              </w:rPr>
              <w:t>│  │     SIA       │   │  │           SIA             │  │</w:t>
            </w:r>
          </w:p>
          <w:p>
            <w:pPr>
              <w:spacing w:before="0" w:after="0"/>
            </w:pPr>
            <w:r>
              <w:rPr>
                <w:rFonts w:ascii="Courier New" w:hAnsi="Courier New"/>
                <w:color w:val="000000"/>
                <w:sz w:val="19"/>
              </w:rPr>
              <w:t>│  │  (base class) │   │  │       (base class)        │  │</w:t>
            </w:r>
          </w:p>
          <w:p>
            <w:pPr>
              <w:spacing w:before="0" w:after="0"/>
            </w:pPr>
            <w:r>
              <w:rPr>
                <w:rFonts w:ascii="Courier New" w:hAnsi="Courier New"/>
                <w:color w:val="000000"/>
                <w:sz w:val="19"/>
              </w:rPr>
              <w:t>│  └──────┬────────┘   │  └──────────┬────────────────┘  │</w:t>
            </w:r>
          </w:p>
          <w:p>
            <w:pPr>
              <w:spacing w:before="0" w:after="0"/>
            </w:pPr>
            <w:r>
              <w:rPr>
                <w:rFonts w:ascii="Courier New" w:hAnsi="Courier New"/>
                <w:color w:val="000000"/>
                <w:sz w:val="19"/>
              </w:rPr>
              <w:t>│         │            │             │                    │</w:t>
            </w:r>
          </w:p>
          <w:p>
            <w:pPr>
              <w:spacing w:before="0" w:after="0"/>
            </w:pPr>
            <w:r>
              <w:rPr>
                <w:rFonts w:ascii="Courier New" w:hAnsi="Courier New"/>
                <w:color w:val="000000"/>
                <w:sz w:val="19"/>
              </w:rPr>
              <w:t>│  ┌──────▼────────┐   │  ┌──────────▼────────────────┐  │</w:t>
            </w:r>
          </w:p>
          <w:p>
            <w:pPr>
              <w:spacing w:before="0" w:after="0"/>
            </w:pPr>
            <w:r>
              <w:rPr>
                <w:rFonts w:ascii="Courier New" w:hAnsi="Courier New"/>
                <w:color w:val="000000"/>
                <w:sz w:val="19"/>
              </w:rPr>
              <w:t>│  │   QNodes      │   │  │      GeometricSIA         │  │</w:t>
            </w:r>
          </w:p>
          <w:p>
            <w:pPr>
              <w:spacing w:before="0" w:after="0"/>
            </w:pPr>
            <w:r>
              <w:rPr>
                <w:rFonts w:ascii="Courier New" w:hAnsi="Courier New"/>
                <w:color w:val="000000"/>
                <w:sz w:val="19"/>
              </w:rPr>
              <w:t>│  │  (bipartición)│   │  │     (bipartición BFS/DP)  │  │</w:t>
            </w:r>
          </w:p>
          <w:p>
            <w:pPr>
              <w:spacing w:before="0" w:after="0"/>
            </w:pPr>
            <w:r>
              <w:rPr>
                <w:rFonts w:ascii="Courier New" w:hAnsi="Courier New"/>
                <w:color w:val="000000"/>
                <w:sz w:val="19"/>
              </w:rPr>
              <w:t>│  └──────┬────────┘   │  └──────────┬────────────────┘  │</w:t>
            </w:r>
          </w:p>
          <w:p>
            <w:pPr>
              <w:spacing w:before="0" w:after="0"/>
            </w:pPr>
            <w:r>
              <w:rPr>
                <w:rFonts w:ascii="Courier New" w:hAnsi="Courier New"/>
                <w:color w:val="000000"/>
                <w:sz w:val="19"/>
              </w:rPr>
              <w:t>│         │ hereda     │             │ hereda             │</w:t>
            </w:r>
          </w:p>
          <w:p>
            <w:pPr>
              <w:spacing w:before="0" w:after="0"/>
            </w:pPr>
            <w:r>
              <w:rPr>
                <w:rFonts w:ascii="Courier New" w:hAnsi="Courier New"/>
                <w:color w:val="000000"/>
                <w:sz w:val="19"/>
              </w:rPr>
              <w:t>│  ┌──────▼────────┐   │  ┌──────────▼────────────────┐  │</w:t>
            </w:r>
          </w:p>
          <w:p>
            <w:pPr>
              <w:spacing w:before="0" w:after="0"/>
            </w:pPr>
            <w:r>
              <w:rPr>
                <w:rFonts w:ascii="Courier New" w:hAnsi="Courier New"/>
                <w:color w:val="000000"/>
                <w:sz w:val="19"/>
              </w:rPr>
              <w:t>│  │   KQNodes ★   │   │  │    KGeometricSIA ★        │  │</w:t>
            </w:r>
          </w:p>
          <w:p>
            <w:pPr>
              <w:spacing w:before="0" w:after="0"/>
            </w:pPr>
            <w:r>
              <w:rPr>
                <w:rFonts w:ascii="Courier New" w:hAnsi="Courier New"/>
                <w:color w:val="000000"/>
                <w:sz w:val="19"/>
              </w:rPr>
              <w:t>│  │  (k-partición)│   │  │   (k-partición BFS/DP)   │  │</w:t>
            </w:r>
          </w:p>
          <w:p>
            <w:pPr>
              <w:spacing w:before="0" w:after="0"/>
            </w:pPr>
            <w:r>
              <w:rPr>
                <w:rFonts w:ascii="Courier New" w:hAnsi="Courier New"/>
                <w:color w:val="000000"/>
                <w:sz w:val="19"/>
              </w:rPr>
              <w:t>│  └───────────────┘   │  └───────────────────────────┘  │</w:t>
            </w:r>
          </w:p>
          <w:p>
            <w:pPr>
              <w:spacing w:before="0" w:after="0"/>
            </w:pPr>
            <w:r>
              <w:rPr>
                <w:rFonts w:ascii="Courier New" w:hAnsi="Courier New"/>
                <w:color w:val="000000"/>
                <w:sz w:val="19"/>
              </w:rPr>
              <w:t>├──────────────────────┴──────────────────────────────────┤</w:t>
            </w:r>
          </w:p>
          <w:p>
            <w:pPr>
              <w:spacing w:before="0" w:after="0"/>
            </w:pPr>
            <w:r>
              <w:rPr>
                <w:rFonts w:ascii="Courier New" w:hAnsi="Courier New"/>
                <w:color w:val="000000"/>
                <w:sz w:val="19"/>
              </w:rPr>
              <w:t>│              System.kpartir() ★  (Módulo A)             │</w:t>
            </w:r>
          </w:p>
          <w:p>
            <w:pPr>
              <w:spacing w:before="0" w:after="0"/>
            </w:pPr>
            <w:r>
              <w:rPr>
                <w:rFonts w:ascii="Courier New" w:hAnsi="Courier New"/>
                <w:color w:val="000000"/>
                <w:sz w:val="19"/>
              </w:rPr>
              <w:t>│           Motor de evaluación de k-particiones          │</w:t>
            </w:r>
          </w:p>
          <w:p>
            <w:pPr>
              <w:spacing w:before="0" w:after="0"/>
            </w:pPr>
            <w:r>
              <w:rPr>
                <w:rFonts w:ascii="Courier New" w:hAnsi="Courier New"/>
                <w:color w:val="000000"/>
                <w:sz w:val="19"/>
              </w:rPr>
              <w:t>├─────────────────────────────────────────────────────────┤</w:t>
            </w:r>
          </w:p>
          <w:p>
            <w:pPr>
              <w:spacing w:before="0" w:after="0"/>
            </w:pPr>
            <w:r>
              <w:rPr>
                <w:rFonts w:ascii="Courier New" w:hAnsi="Courier New"/>
                <w:color w:val="000000"/>
                <w:sz w:val="19"/>
              </w:rPr>
              <w:t>│              interfaz_kqmip.py ★                        │</w:t>
            </w:r>
          </w:p>
          <w:p>
            <w:pPr>
              <w:spacing w:before="0" w:after="0"/>
            </w:pPr>
            <w:r>
              <w:rPr>
                <w:rFonts w:ascii="Courier New" w:hAnsi="Courier New"/>
                <w:color w:val="000000"/>
                <w:sz w:val="19"/>
              </w:rPr>
              <w:t>│         Interfaz interactiva — subprocesos aislados     │</w:t>
            </w:r>
          </w:p>
          <w:p>
            <w:pPr>
              <w:spacing w:before="0" w:after="0"/>
            </w:pPr>
            <w:r>
              <w:rPr>
                <w:rFonts w:ascii="Courier New" w:hAnsi="Courier New"/>
                <w:color w:val="000000"/>
                <w:sz w:val="19"/>
              </w:rPr>
              <w:t>└─────────────────────────────────────────────────────────┘</w:t>
            </w:r>
          </w:p>
          <w:p>
            <w:pPr>
              <w:spacing w:before="0" w:after="0"/>
            </w:pPr>
            <w:r>
              <w:rPr>
                <w:rFonts w:ascii="Courier New" w:hAnsi="Courier New"/>
                <w:color w:val="000000"/>
                <w:sz w:val="19"/>
              </w:rPr>
              <w:t xml:space="preserve">  ★ = componentes nuevos implementados en este proyecto</w:t>
            </w:r>
          </w:p>
        </w:tc>
      </w:tr>
    </w:tbl>
    <w:p/>
    <w:p>
      <w:pPr>
        <w:spacing w:after="200"/>
        <w:jc w:val="center"/>
      </w:pPr>
      <w:r>
        <w:rPr>
          <w:rFonts w:ascii="Arial" w:hAnsi="Arial"/>
          <w:b w:val="0"/>
          <w:i/>
          <w:color w:val="303030"/>
          <w:sz w:val="20"/>
        </w:rPr>
        <w:t>Figura 1. Arquitectura general del sistema K-QGMIP</w:t>
      </w:r>
    </w:p>
    <w:p>
      <w:pPr>
        <w:pStyle w:val="Heading2"/>
        <w:spacing w:before="240" w:after="80"/>
      </w:pPr>
      <w:r>
        <w:rPr>
          <w:rFonts w:ascii="Arial" w:hAnsi="Arial"/>
          <w:color w:val="2E75B6"/>
          <w:sz w:val="26"/>
        </w:rPr>
        <w:t>3.2 Diagrama de Clases (UML)</w:t>
      </w:r>
    </w:p>
    <w:p>
      <w:r>
        <w:rPr>
          <w:rFonts w:ascii="Arial" w:hAnsi="Arial"/>
          <w:b/>
          <w:i w:val="0"/>
          <w:color w:val="2E75B6"/>
          <w:sz w:val="20"/>
        </w:rPr>
        <w:t>Figura/Algoritmo: Diagrama de clases UML — K-QGMIP</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w:t>
            </w:r>
          </w:p>
          <w:p>
            <w:pPr>
              <w:spacing w:before="0" w:after="0"/>
            </w:pPr>
            <w:r>
              <w:rPr>
                <w:rFonts w:ascii="Courier New" w:hAnsi="Courier New"/>
                <w:color w:val="000000"/>
                <w:sz w:val="19"/>
              </w:rPr>
              <w:t>│                       &lt;&lt;abstract&gt;&gt;                          │</w:t>
            </w:r>
          </w:p>
          <w:p>
            <w:pPr>
              <w:spacing w:before="0" w:after="0"/>
            </w:pPr>
            <w:r>
              <w:rPr>
                <w:rFonts w:ascii="Courier New" w:hAnsi="Courier New"/>
                <w:color w:val="000000"/>
                <w:sz w:val="19"/>
              </w:rPr>
              <w:t>│                          SIA                                │</w:t>
            </w:r>
          </w:p>
          <w:p>
            <w:pPr>
              <w:spacing w:before="0" w:after="0"/>
            </w:pPr>
            <w:r>
              <w:rPr>
                <w:rFonts w:ascii="Courier New" w:hAnsi="Courier New"/>
                <w:color w:val="000000"/>
                <w:sz w:val="19"/>
              </w:rPr>
              <w:t>│─────────────────────────────────────────────────────────────│</w:t>
            </w:r>
          </w:p>
          <w:p>
            <w:pPr>
              <w:spacing w:before="0" w:after="0"/>
            </w:pPr>
            <w:r>
              <w:rPr>
                <w:rFonts w:ascii="Courier New" w:hAnsi="Courier New"/>
                <w:color w:val="000000"/>
                <w:sz w:val="19"/>
              </w:rPr>
              <w:t>│ + sia_gestor: Manager                                       │</w:t>
            </w:r>
          </w:p>
          <w:p>
            <w:pPr>
              <w:spacing w:before="0" w:after="0"/>
            </w:pPr>
            <w:r>
              <w:rPr>
                <w:rFonts w:ascii="Courier New" w:hAnsi="Courier New"/>
                <w:color w:val="000000"/>
                <w:sz w:val="19"/>
              </w:rPr>
              <w:t>│ + sia_subsistema: System                                    │</w:t>
            </w:r>
          </w:p>
          <w:p>
            <w:pPr>
              <w:spacing w:before="0" w:after="0"/>
            </w:pPr>
            <w:r>
              <w:rPr>
                <w:rFonts w:ascii="Courier New" w:hAnsi="Courier New"/>
                <w:color w:val="000000"/>
                <w:sz w:val="19"/>
              </w:rPr>
              <w:t>│ + sia_logger: SafeLogger                                    │</w:t>
            </w:r>
          </w:p>
          <w:p>
            <w:pPr>
              <w:spacing w:before="0" w:after="0"/>
            </w:pPr>
            <w:r>
              <w:rPr>
                <w:rFonts w:ascii="Courier New" w:hAnsi="Courier New"/>
                <w:color w:val="000000"/>
                <w:sz w:val="19"/>
              </w:rPr>
              <w:t>│─────────────────────────────────────────────────────────────│</w:t>
            </w:r>
          </w:p>
          <w:p>
            <w:pPr>
              <w:spacing w:before="0" w:after="0"/>
            </w:pPr>
            <w:r>
              <w:rPr>
                <w:rFonts w:ascii="Courier New" w:hAnsi="Courier New"/>
                <w:color w:val="000000"/>
                <w:sz w:val="19"/>
              </w:rPr>
              <w:t>│ + aplicar_estrategia(estado, cond, alc, mec): Solution      │</w:t>
            </w:r>
          </w:p>
          <w:p>
            <w:pPr>
              <w:spacing w:before="0" w:after="0"/>
            </w:pPr>
            <w:r>
              <w:rPr>
                <w:rFonts w:ascii="Courier New" w:hAnsi="Courier New"/>
                <w:color w:val="000000"/>
                <w:sz w:val="19"/>
              </w:rPr>
              <w:t>│ + sia_preparar_subsistema(cond, alc, mec, tpm): void        │</w:t>
            </w:r>
          </w:p>
          <w:p>
            <w:pPr>
              <w:spacing w:before="0" w:after="0"/>
            </w:pPr>
            <w:r>
              <w:rPr>
                <w:rFonts w:ascii="Courier New" w:hAnsi="Courier New"/>
                <w:color w:val="000000"/>
                <w:sz w:val="19"/>
              </w:rPr>
              <w:t>└──────────────────────┬──────────────────┬───────────────────┘</w:t>
            </w:r>
          </w:p>
          <w:p>
            <w:pPr>
              <w:spacing w:before="0" w:after="0"/>
            </w:pPr>
            <w:r>
              <w:rPr>
                <w:rFonts w:ascii="Courier New" w:hAnsi="Courier New"/>
                <w:color w:val="000000"/>
                <w:sz w:val="19"/>
              </w:rPr>
              <w:t xml:space="preserve">                       │                  │</w:t>
            </w:r>
          </w:p>
          <w:p>
            <w:pPr>
              <w:spacing w:before="0" w:after="0"/>
            </w:pPr>
            <w:r>
              <w:rPr>
                <w:rFonts w:ascii="Courier New" w:hAnsi="Courier New"/>
                <w:color w:val="000000"/>
                <w:sz w:val="19"/>
              </w:rPr>
              <w:t xml:space="preserve">           ┌───────────▼──────┐  ┌────────▼──────────────┐</w:t>
            </w:r>
          </w:p>
          <w:p>
            <w:pPr>
              <w:spacing w:before="0" w:after="0"/>
            </w:pPr>
            <w:r>
              <w:rPr>
                <w:rFonts w:ascii="Courier New" w:hAnsi="Courier New"/>
                <w:color w:val="000000"/>
                <w:sz w:val="19"/>
              </w:rPr>
              <w:t xml:space="preserve">           │    QNodes        │  │    GeometricSIA       │</w:t>
            </w:r>
          </w:p>
          <w:p>
            <w:pPr>
              <w:spacing w:before="0" w:after="0"/>
            </w:pPr>
            <w:r>
              <w:rPr>
                <w:rFonts w:ascii="Courier New" w:hAnsi="Courier New"/>
                <w:color w:val="000000"/>
                <w:sz w:val="19"/>
              </w:rPr>
              <w:t xml:space="preserve">           │──────────────────│  │───────────────────────│</w:t>
            </w:r>
          </w:p>
          <w:p>
            <w:pPr>
              <w:spacing w:before="0" w:after="0"/>
            </w:pPr>
            <w:r>
              <w:rPr>
                <w:rFonts w:ascii="Courier New" w:hAnsi="Courier New"/>
                <w:color w:val="000000"/>
                <w:sz w:val="19"/>
              </w:rPr>
              <w:t xml:space="preserve">           │ + tpm: ndarray   │  │ + tabla_transiciones  │</w:t>
            </w:r>
          </w:p>
          <w:p>
            <w:pPr>
              <w:spacing w:before="0" w:after="0"/>
            </w:pPr>
            <w:r>
              <w:rPr>
                <w:rFonts w:ascii="Courier New" w:hAnsi="Courier New"/>
                <w:color w:val="000000"/>
                <w:sz w:val="19"/>
              </w:rPr>
              <w:t xml:space="preserve">           │──────────────────│  │ + caminos: dict       │</w:t>
            </w:r>
          </w:p>
          <w:p>
            <w:pPr>
              <w:spacing w:before="0" w:after="0"/>
            </w:pPr>
            <w:r>
              <w:rPr>
                <w:rFonts w:ascii="Courier New" w:hAnsi="Courier New"/>
                <w:color w:val="000000"/>
                <w:sz w:val="19"/>
              </w:rPr>
              <w:t xml:space="preserve">           │ + algorithm()    │  │ + calcular_costos_    │</w:t>
            </w:r>
          </w:p>
          <w:p>
            <w:pPr>
              <w:spacing w:before="0" w:after="0"/>
            </w:pPr>
            <w:r>
              <w:rPr>
                <w:rFonts w:ascii="Courier New" w:hAnsi="Courier New"/>
                <w:color w:val="000000"/>
                <w:sz w:val="19"/>
              </w:rPr>
              <w:t xml:space="preserve">           └────────┬─────────┘  │   nivel()             │</w:t>
            </w:r>
          </w:p>
          <w:p>
            <w:pPr>
              <w:spacing w:before="0" w:after="0"/>
            </w:pPr>
            <w:r>
              <w:rPr>
                <w:rFonts w:ascii="Courier New" w:hAnsi="Courier New"/>
                <w:color w:val="000000"/>
                <w:sz w:val="19"/>
              </w:rPr>
              <w:t xml:space="preserve">                    │ hereda     │ + identificar_        │</w:t>
            </w:r>
          </w:p>
          <w:p>
            <w:pPr>
              <w:spacing w:before="0" w:after="0"/>
            </w:pPr>
            <w:r>
              <w:rPr>
                <w:rFonts w:ascii="Courier New" w:hAnsi="Courier New"/>
                <w:color w:val="000000"/>
                <w:sz w:val="19"/>
              </w:rPr>
              <w:t xml:space="preserve">           ┌────────▼─────────┐  │   particiones_opt()  │</w:t>
            </w:r>
          </w:p>
          <w:p>
            <w:pPr>
              <w:spacing w:before="0" w:after="0"/>
            </w:pPr>
            <w:r>
              <w:rPr>
                <w:rFonts w:ascii="Courier New" w:hAnsi="Courier New"/>
                <w:color w:val="000000"/>
                <w:sz w:val="19"/>
              </w:rPr>
              <w:t xml:space="preserve">           │  KQNodes ★       │  └────────┬─────────────┘</w:t>
            </w:r>
          </w:p>
          <w:p>
            <w:pPr>
              <w:spacing w:before="0" w:after="0"/>
            </w:pPr>
            <w:r>
              <w:rPr>
                <w:rFonts w:ascii="Courier New" w:hAnsi="Courier New"/>
                <w:color w:val="000000"/>
                <w:sz w:val="19"/>
              </w:rPr>
              <w:t xml:space="preserve">           │──────────────────│           │ hereda</w:t>
            </w:r>
          </w:p>
          <w:p>
            <w:pPr>
              <w:spacing w:before="0" w:after="0"/>
            </w:pPr>
            <w:r>
              <w:rPr>
                <w:rFonts w:ascii="Courier New" w:hAnsi="Courier New"/>
                <w:color w:val="000000"/>
                <w:sz w:val="19"/>
              </w:rPr>
              <w:t xml:space="preserve">           │ + k: int         │  ┌────────▼─────────────┐</w:t>
            </w:r>
          </w:p>
          <w:p>
            <w:pPr>
              <w:spacing w:before="0" w:after="0"/>
            </w:pPr>
            <w:r>
              <w:rPr>
                <w:rFonts w:ascii="Courier New" w:hAnsi="Courier New"/>
                <w:color w:val="000000"/>
                <w:sz w:val="19"/>
              </w:rPr>
              <w:t xml:space="preserve">           │──────────────────│  │  KGeometricSIA ★     │</w:t>
            </w:r>
          </w:p>
          <w:p>
            <w:pPr>
              <w:spacing w:before="0" w:after="0"/>
            </w:pPr>
            <w:r>
              <w:rPr>
                <w:rFonts w:ascii="Courier New" w:hAnsi="Courier New"/>
                <w:color w:val="000000"/>
                <w:sz w:val="19"/>
              </w:rPr>
              <w:t xml:space="preserve">           │ + algorithm(     │  │──────────────────────│</w:t>
            </w:r>
          </w:p>
          <w:p>
            <w:pPr>
              <w:spacing w:before="0" w:after="0"/>
            </w:pPr>
            <w:r>
              <w:rPr>
                <w:rFonts w:ascii="Courier New" w:hAnsi="Courier New"/>
                <w:color w:val="000000"/>
                <w:sz w:val="19"/>
              </w:rPr>
              <w:t xml:space="preserve">           │   vertices, k)   │  │ + k: int             │</w:t>
            </w:r>
          </w:p>
          <w:p>
            <w:pPr>
              <w:spacing w:before="0" w:after="0"/>
            </w:pPr>
            <w:r>
              <w:rPr>
                <w:rFonts w:ascii="Courier New" w:hAnsi="Courier New"/>
                <w:color w:val="000000"/>
                <w:sz w:val="19"/>
              </w:rPr>
              <w:t xml:space="preserve">           │ + _peeling_      │  │ + memoria_           │</w:t>
            </w:r>
          </w:p>
          <w:p>
            <w:pPr>
              <w:spacing w:before="0" w:after="0"/>
            </w:pPr>
            <w:r>
              <w:rPr>
                <w:rFonts w:ascii="Courier New" w:hAnsi="Courier New"/>
                <w:color w:val="000000"/>
                <w:sz w:val="19"/>
              </w:rPr>
              <w:t xml:space="preserve">           │   greedy()       │  │   particiones: dict  │</w:t>
            </w:r>
          </w:p>
          <w:p>
            <w:pPr>
              <w:spacing w:before="0" w:after="0"/>
            </w:pPr>
            <w:r>
              <w:rPr>
                <w:rFonts w:ascii="Courier New" w:hAnsi="Courier New"/>
                <w:color w:val="000000"/>
                <w:sz w:val="19"/>
              </w:rPr>
              <w:t xml:space="preserve">           │ + _flatten_      │  │──────────────────────│</w:t>
            </w:r>
          </w:p>
          <w:p>
            <w:pPr>
              <w:spacing w:before="0" w:after="0"/>
            </w:pPr>
            <w:r>
              <w:rPr>
                <w:rFonts w:ascii="Courier New" w:hAnsi="Courier New"/>
                <w:color w:val="000000"/>
                <w:sz w:val="19"/>
              </w:rPr>
              <w:t xml:space="preserve">           │   vertices()     │  │ + find_mip(): tuple  │</w:t>
            </w:r>
          </w:p>
          <w:p>
            <w:pPr>
              <w:spacing w:before="0" w:after="0"/>
            </w:pPr>
            <w:r>
              <w:rPr>
                <w:rFonts w:ascii="Courier New" w:hAnsi="Courier New"/>
                <w:color w:val="000000"/>
                <w:sz w:val="19"/>
              </w:rPr>
              <w:t xml:space="preserve">           └──────────────────┘  │ + _candidato_a_      │</w:t>
            </w:r>
          </w:p>
          <w:p>
            <w:pPr>
              <w:spacing w:before="0" w:after="0"/>
            </w:pPr>
            <w:r>
              <w:rPr>
                <w:rFonts w:ascii="Courier New" w:hAnsi="Courier New"/>
                <w:color w:val="000000"/>
                <w:sz w:val="19"/>
              </w:rPr>
              <w:t xml:space="preserve">                                 │   grupos_kpartir()   │</w:t>
            </w:r>
          </w:p>
          <w:p>
            <w:pPr>
              <w:spacing w:before="0" w:after="0"/>
            </w:pPr>
            <w:r>
              <w:rPr>
                <w:rFonts w:ascii="Courier New" w:hAnsi="Courier New"/>
                <w:color w:val="000000"/>
                <w:sz w:val="19"/>
              </w:rPr>
              <w:t xml:space="preserve">                                 └──────────────────────┘</w:t>
            </w:r>
          </w:p>
          <w:p>
            <w:pPr>
              <w:spacing w:before="0" w:after="0"/>
            </w:pPr>
            <w:r>
              <w:rPr>
                <w:rFonts w:ascii="Courier New" w:hAnsi="Courier New"/>
                <w:color w:val="000000"/>
                <w:sz w:val="19"/>
              </w:rPr>
            </w:r>
          </w:p>
          <w:p>
            <w:pPr>
              <w:spacing w:before="0" w:after="0"/>
            </w:pPr>
            <w:r>
              <w:rPr>
                <w:rFonts w:ascii="Courier New" w:hAnsi="Courier New"/>
                <w:color w:val="000000"/>
                <w:sz w:val="19"/>
              </w:rPr>
              <w:t>┌──────────────────────────────────────────────────────────┐</w:t>
            </w:r>
          </w:p>
          <w:p>
            <w:pPr>
              <w:spacing w:before="0" w:after="0"/>
            </w:pPr>
            <w:r>
              <w:rPr>
                <w:rFonts w:ascii="Courier New" w:hAnsi="Courier New"/>
                <w:color w:val="000000"/>
                <w:sz w:val="19"/>
              </w:rPr>
              <w:t>│  System  (Módulo A — kpartir)                            │</w:t>
            </w:r>
          </w:p>
          <w:p>
            <w:pPr>
              <w:spacing w:before="0" w:after="0"/>
            </w:pPr>
            <w:r>
              <w:rPr>
                <w:rFonts w:ascii="Courier New" w:hAnsi="Courier New"/>
                <w:color w:val="000000"/>
                <w:sz w:val="19"/>
              </w:rPr>
              <w:t>│──────────────────────────────────────────────────────────│</w:t>
            </w:r>
          </w:p>
          <w:p>
            <w:pPr>
              <w:spacing w:before="0" w:after="0"/>
            </w:pPr>
            <w:r>
              <w:rPr>
                <w:rFonts w:ascii="Courier New" w:hAnsi="Courier New"/>
                <w:color w:val="000000"/>
                <w:sz w:val="19"/>
              </w:rPr>
              <w:t>│ + tpm: ndarray  + estado_inicial: ndarray                │</w:t>
            </w:r>
          </w:p>
          <w:p>
            <w:pPr>
              <w:spacing w:before="0" w:after="0"/>
            </w:pPr>
            <w:r>
              <w:rPr>
                <w:rFonts w:ascii="Courier New" w:hAnsi="Courier New"/>
                <w:color w:val="000000"/>
                <w:sz w:val="19"/>
              </w:rPr>
              <w:t>│ + ncubos: list[NCubo]  + _cache_kpartir: dict            │</w:t>
            </w:r>
          </w:p>
          <w:p>
            <w:pPr>
              <w:spacing w:before="0" w:after="0"/>
            </w:pPr>
            <w:r>
              <w:rPr>
                <w:rFonts w:ascii="Courier New" w:hAnsi="Courier New"/>
                <w:color w:val="000000"/>
                <w:sz w:val="19"/>
              </w:rPr>
              <w:t>│──────────────────────────────────────────────────────────│</w:t>
            </w:r>
          </w:p>
          <w:p>
            <w:pPr>
              <w:spacing w:before="0" w:after="0"/>
            </w:pPr>
            <w:r>
              <w:rPr>
                <w:rFonts w:ascii="Courier New" w:hAnsi="Courier New"/>
                <w:color w:val="000000"/>
                <w:sz w:val="19"/>
              </w:rPr>
              <w:t>│ + bipartir(alc, mec): System     [original]              │</w:t>
            </w:r>
          </w:p>
          <w:p>
            <w:pPr>
              <w:spacing w:before="0" w:after="0"/>
            </w:pPr>
            <w:r>
              <w:rPr>
                <w:rFonts w:ascii="Courier New" w:hAnsi="Courier New"/>
                <w:color w:val="000000"/>
                <w:sz w:val="19"/>
              </w:rPr>
              <w:t>│ + kpartir(grupos: list) ★: System [nuevo]                │</w:t>
            </w:r>
          </w:p>
          <w:p>
            <w:pPr>
              <w:spacing w:before="0" w:after="0"/>
            </w:pPr>
            <w:r>
              <w:rPr>
                <w:rFonts w:ascii="Courier New" w:hAnsi="Courier New"/>
                <w:color w:val="000000"/>
                <w:sz w:val="19"/>
              </w:rPr>
              <w:t>│ + distribucion_marginal(): ndarray                       │</w:t>
            </w:r>
          </w:p>
          <w:p>
            <w:pPr>
              <w:spacing w:before="0" w:after="0"/>
            </w:pPr>
            <w:r>
              <w:rPr>
                <w:rFonts w:ascii="Courier New" w:hAnsi="Courier New"/>
                <w:color w:val="000000"/>
                <w:sz w:val="19"/>
              </w:rPr>
              <w:t>└──────────────────────────────────────────────────────────┘</w:t>
            </w:r>
          </w:p>
        </w:tc>
      </w:tr>
    </w:tbl>
    <w:p/>
    <w:p>
      <w:pPr>
        <w:spacing w:after="200"/>
        <w:jc w:val="center"/>
      </w:pPr>
      <w:r>
        <w:rPr>
          <w:rFonts w:ascii="Arial" w:hAnsi="Arial"/>
          <w:b w:val="0"/>
          <w:i/>
          <w:color w:val="303030"/>
          <w:sz w:val="20"/>
        </w:rPr>
        <w:t>Figura 2. Diagrama de clases UML simplificado. ★ = nuevos métodos/clases</w:t>
      </w:r>
    </w:p>
    <w:p>
      <w:pPr>
        <w:pStyle w:val="Heading2"/>
        <w:spacing w:before="240" w:after="80"/>
      </w:pPr>
      <w:r>
        <w:rPr>
          <w:rFonts w:ascii="Arial" w:hAnsi="Arial"/>
          <w:color w:val="2E75B6"/>
          <w:sz w:val="26"/>
        </w:rPr>
        <w:t>3.3 Diagrama de Paquetes</w:t>
      </w:r>
    </w:p>
    <w:p>
      <w:r>
        <w:rPr>
          <w:rFonts w:ascii="Arial" w:hAnsi="Arial"/>
          <w:b/>
          <w:i w:val="0"/>
          <w:color w:val="2E75B6"/>
          <w:sz w:val="20"/>
        </w:rPr>
        <w:t>Figura/Algoritmo: Diagrama de paquetes — estructura de directorios</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projecto-analisis-20261/</w:t>
            </w:r>
          </w:p>
          <w:p>
            <w:pPr>
              <w:spacing w:before="0" w:after="0"/>
            </w:pPr>
            <w:r>
              <w:rPr>
                <w:rFonts w:ascii="Courier New" w:hAnsi="Courier New"/>
                <w:color w:val="000000"/>
                <w:sz w:val="19"/>
              </w:rPr>
              <w:t>├── QNodes/                          (paquete QNodes)</w:t>
            </w:r>
          </w:p>
          <w:p>
            <w:pPr>
              <w:spacing w:before="0" w:after="0"/>
            </w:pPr>
            <w:r>
              <w:rPr>
                <w:rFonts w:ascii="Courier New" w:hAnsi="Courier New"/>
                <w:color w:val="000000"/>
                <w:sz w:val="19"/>
              </w:rPr>
              <w:t>│   └── src/                         __init__.py</w:t>
            </w:r>
          </w:p>
          <w:p>
            <w:pPr>
              <w:spacing w:before="0" w:after="0"/>
            </w:pPr>
            <w:r>
              <w:rPr>
                <w:rFonts w:ascii="Courier New" w:hAnsi="Courier New"/>
                <w:color w:val="000000"/>
                <w:sz w:val="19"/>
              </w:rPr>
              <w:t>│       ├── models/core/             (paquete modelos)</w:t>
            </w:r>
          </w:p>
          <w:p>
            <w:pPr>
              <w:spacing w:before="0" w:after="0"/>
            </w:pPr>
            <w:r>
              <w:rPr>
                <w:rFonts w:ascii="Courier New" w:hAnsi="Courier New"/>
                <w:color w:val="000000"/>
                <w:sz w:val="19"/>
              </w:rPr>
              <w:t>│       │   ├── system.py    ★       Módulo A: System.kpartir()</w:t>
            </w:r>
          </w:p>
          <w:p>
            <w:pPr>
              <w:spacing w:before="0" w:after="0"/>
            </w:pPr>
            <w:r>
              <w:rPr>
                <w:rFonts w:ascii="Courier New" w:hAnsi="Courier New"/>
                <w:color w:val="000000"/>
                <w:sz w:val="19"/>
              </w:rPr>
              <w:t>│       │   ├── solution.py          Contenedor de resultados</w:t>
            </w:r>
          </w:p>
          <w:p>
            <w:pPr>
              <w:spacing w:before="0" w:after="0"/>
            </w:pPr>
            <w:r>
              <w:rPr>
                <w:rFonts w:ascii="Courier New" w:hAnsi="Courier New"/>
                <w:color w:val="000000"/>
                <w:sz w:val="19"/>
              </w:rPr>
              <w:t>│       │   └── ncube.py             NCubo (marginalización)</w:t>
            </w:r>
          </w:p>
          <w:p>
            <w:pPr>
              <w:spacing w:before="0" w:after="0"/>
            </w:pPr>
            <w:r>
              <w:rPr>
                <w:rFonts w:ascii="Courier New" w:hAnsi="Courier New"/>
                <w:color w:val="000000"/>
                <w:sz w:val="19"/>
              </w:rPr>
              <w:t>│       ├── strategies/              (paquete estrategias)</w:t>
            </w:r>
          </w:p>
          <w:p>
            <w:pPr>
              <w:spacing w:before="0" w:after="0"/>
            </w:pPr>
            <w:r>
              <w:rPr>
                <w:rFonts w:ascii="Courier New" w:hAnsi="Courier New"/>
                <w:color w:val="000000"/>
                <w:sz w:val="19"/>
              </w:rPr>
              <w:t>│       │   ├── k_qnodes.py  ★       Módulo B: KQNodes</w:t>
            </w:r>
          </w:p>
          <w:p>
            <w:pPr>
              <w:spacing w:before="0" w:after="0"/>
            </w:pPr>
            <w:r>
              <w:rPr>
                <w:rFonts w:ascii="Courier New" w:hAnsi="Courier New"/>
                <w:color w:val="000000"/>
                <w:sz w:val="19"/>
              </w:rPr>
              <w:t>│       │   └── q_nodes.py           QNodes original</w:t>
            </w:r>
          </w:p>
          <w:p>
            <w:pPr>
              <w:spacing w:before="0" w:after="0"/>
            </w:pPr>
            <w:r>
              <w:rPr>
                <w:rFonts w:ascii="Courier New" w:hAnsi="Courier New"/>
                <w:color w:val="000000"/>
                <w:sz w:val="19"/>
              </w:rPr>
              <w:t>│       ├── constants/               EFFECT, ACTUAL, ABECEDARY</w:t>
            </w:r>
          </w:p>
          <w:p>
            <w:pPr>
              <w:spacing w:before="0" w:after="0"/>
            </w:pPr>
            <w:r>
              <w:rPr>
                <w:rFonts w:ascii="Courier New" w:hAnsi="Courier New"/>
                <w:color w:val="000000"/>
                <w:sz w:val="19"/>
              </w:rPr>
              <w:t>│       └── .samples/                N2A.csv ... N15B.csv</w:t>
            </w:r>
          </w:p>
          <w:p>
            <w:pPr>
              <w:spacing w:before="0" w:after="0"/>
            </w:pPr>
            <w:r>
              <w:rPr>
                <w:rFonts w:ascii="Courier New" w:hAnsi="Courier New"/>
                <w:color w:val="000000"/>
                <w:sz w:val="19"/>
              </w:rPr>
              <w:t>│</w:t>
            </w:r>
          </w:p>
          <w:p>
            <w:pPr>
              <w:spacing w:before="0" w:after="0"/>
            </w:pPr>
            <w:r>
              <w:rPr>
                <w:rFonts w:ascii="Courier New" w:hAnsi="Courier New"/>
                <w:color w:val="000000"/>
                <w:sz w:val="19"/>
              </w:rPr>
              <w:t>├── GeoMIP/src/Method2_.../          (paquete GeoMIP)</w:t>
            </w:r>
          </w:p>
          <w:p>
            <w:pPr>
              <w:spacing w:before="0" w:after="0"/>
            </w:pPr>
            <w:r>
              <w:rPr>
                <w:rFonts w:ascii="Courier New" w:hAnsi="Courier New"/>
                <w:color w:val="000000"/>
                <w:sz w:val="19"/>
              </w:rPr>
              <w:t>│   └── src/                         __init__.py</w:t>
            </w:r>
          </w:p>
          <w:p>
            <w:pPr>
              <w:spacing w:before="0" w:after="0"/>
            </w:pPr>
            <w:r>
              <w:rPr>
                <w:rFonts w:ascii="Courier New" w:hAnsi="Courier New"/>
                <w:color w:val="000000"/>
                <w:sz w:val="19"/>
              </w:rPr>
              <w:t>│       ├── controllers/strategies/  (paquete estrategias)</w:t>
            </w:r>
          </w:p>
          <w:p>
            <w:pPr>
              <w:spacing w:before="0" w:after="0"/>
            </w:pPr>
            <w:r>
              <w:rPr>
                <w:rFonts w:ascii="Courier New" w:hAnsi="Courier New"/>
                <w:color w:val="000000"/>
                <w:sz w:val="19"/>
              </w:rPr>
              <w:t>│       │   ├── k_geometric.py ★     Módulo C: KGeometricSIA</w:t>
            </w:r>
          </w:p>
          <w:p>
            <w:pPr>
              <w:spacing w:before="0" w:after="0"/>
            </w:pPr>
            <w:r>
              <w:rPr>
                <w:rFonts w:ascii="Courier New" w:hAnsi="Courier New"/>
                <w:color w:val="000000"/>
                <w:sz w:val="19"/>
              </w:rPr>
              <w:t>│       │   └── geometric.py         GeometricSIA original</w:t>
            </w:r>
          </w:p>
          <w:p>
            <w:pPr>
              <w:spacing w:before="0" w:after="0"/>
            </w:pPr>
            <w:r>
              <w:rPr>
                <w:rFonts w:ascii="Courier New" w:hAnsi="Courier New"/>
                <w:color w:val="000000"/>
                <w:sz w:val="19"/>
              </w:rPr>
              <w:t>│       ├── models/core/system.py    System versión GeoMIP</w:t>
            </w:r>
          </w:p>
          <w:p>
            <w:pPr>
              <w:spacing w:before="0" w:after="0"/>
            </w:pPr>
            <w:r>
              <w:rPr>
                <w:rFonts w:ascii="Courier New" w:hAnsi="Courier New"/>
                <w:color w:val="000000"/>
                <w:sz w:val="19"/>
              </w:rPr>
              <w:t>│       ├── funcs/base.py            emd_efecto(), emd_causal()</w:t>
            </w:r>
          </w:p>
          <w:p>
            <w:pPr>
              <w:spacing w:before="0" w:after="0"/>
            </w:pPr>
            <w:r>
              <w:rPr>
                <w:rFonts w:ascii="Courier New" w:hAnsi="Courier New"/>
                <w:color w:val="000000"/>
                <w:sz w:val="19"/>
              </w:rPr>
              <w:t>│       └── middlewares/slogger.py   SafeLogger</w:t>
            </w:r>
          </w:p>
          <w:p>
            <w:pPr>
              <w:spacing w:before="0" w:after="0"/>
            </w:pPr>
            <w:r>
              <w:rPr>
                <w:rFonts w:ascii="Courier New" w:hAnsi="Courier New"/>
                <w:color w:val="000000"/>
                <w:sz w:val="19"/>
              </w:rPr>
              <w:t>│</w:t>
            </w:r>
          </w:p>
          <w:p>
            <w:pPr>
              <w:spacing w:before="0" w:after="0"/>
            </w:pPr>
            <w:r>
              <w:rPr>
                <w:rFonts w:ascii="Courier New" w:hAnsi="Courier New"/>
                <w:color w:val="000000"/>
                <w:sz w:val="19"/>
              </w:rPr>
              <w:t>├── interfaz_kqmip.py  ★             Interfaz interactiva</w:t>
            </w:r>
          </w:p>
          <w:p>
            <w:pPr>
              <w:spacing w:before="0" w:after="0"/>
            </w:pPr>
            <w:r>
              <w:rPr>
                <w:rFonts w:ascii="Courier New" w:hAnsi="Courier New"/>
                <w:color w:val="000000"/>
                <w:sz w:val="19"/>
              </w:rPr>
              <w:t>├── verificar_todo.py  ★             Smoke-test integral</w:t>
            </w:r>
          </w:p>
          <w:p>
            <w:pPr>
              <w:spacing w:before="0" w:after="0"/>
            </w:pPr>
            <w:r>
              <w:rPr>
                <w:rFonts w:ascii="Courier New" w:hAnsi="Courier New"/>
                <w:color w:val="000000"/>
                <w:sz w:val="19"/>
              </w:rPr>
              <w:t>└── QNodes/tests/</w:t>
            </w:r>
          </w:p>
          <w:p>
            <w:pPr>
              <w:spacing w:before="0" w:after="0"/>
            </w:pPr>
            <w:r>
              <w:rPr>
                <w:rFonts w:ascii="Courier New" w:hAnsi="Courier New"/>
                <w:color w:val="000000"/>
                <w:sz w:val="19"/>
              </w:rPr>
              <w:t xml:space="preserve">    ├── test_kpartir.py  ★           Suite A: 5/5 PASS</w:t>
            </w:r>
          </w:p>
          <w:p>
            <w:pPr>
              <w:spacing w:before="0" w:after="0"/>
            </w:pPr>
            <w:r>
              <w:rPr>
                <w:rFonts w:ascii="Courier New" w:hAnsi="Courier New"/>
                <w:color w:val="000000"/>
                <w:sz w:val="19"/>
              </w:rPr>
              <w:t xml:space="preserve">    ├── test_kqnodes.py  ★           Suite B: 6/6 PASS</w:t>
            </w:r>
          </w:p>
          <w:p>
            <w:pPr>
              <w:spacing w:before="0" w:after="0"/>
            </w:pPr>
            <w:r>
              <w:rPr>
                <w:rFonts w:ascii="Courier New" w:hAnsi="Courier New"/>
                <w:color w:val="000000"/>
                <w:sz w:val="19"/>
              </w:rPr>
              <w:t xml:space="preserve">    └── test_kgeomip.py  ★           Suite C: 5/5 PASS</w:t>
            </w:r>
          </w:p>
        </w:tc>
      </w:tr>
    </w:tbl>
    <w:p/>
    <w:p>
      <w:pPr>
        <w:spacing w:after="200"/>
        <w:jc w:val="center"/>
      </w:pPr>
      <w:r>
        <w:rPr>
          <w:rFonts w:ascii="Arial" w:hAnsi="Arial"/>
          <w:b w:val="0"/>
          <w:i/>
          <w:color w:val="303030"/>
          <w:sz w:val="20"/>
        </w:rPr>
        <w:t>Figura 3. Diagrama de paquetes y estructura de directorios del proyecto</w:t>
      </w:r>
    </w:p>
    <w:p>
      <w:pPr>
        <w:pStyle w:val="Heading2"/>
        <w:spacing w:before="240" w:after="80"/>
      </w:pPr>
      <w:r>
        <w:rPr>
          <w:rFonts w:ascii="Arial" w:hAnsi="Arial"/>
          <w:color w:val="2E75B6"/>
          <w:sz w:val="26"/>
        </w:rPr>
        <w:t>3.4 Diagrama de Secuencia</w:t>
      </w:r>
    </w:p>
    <w:p>
      <w:pPr>
        <w:spacing w:after="120"/>
        <w:ind w:left="0"/>
      </w:pPr>
      <w:r>
        <w:rPr>
          <w:rFonts w:ascii="Arial" w:hAnsi="Arial"/>
          <w:b w:val="0"/>
          <w:i w:val="0"/>
          <w:color w:val="303030"/>
          <w:sz w:val="22"/>
        </w:rPr>
        <w:t>El siguiente diagrama muestra la secuencia de llamadas para encontrar la k-MIP con KQNodes:</w:t>
      </w:r>
    </w:p>
    <w:p>
      <w:r>
        <w:rPr>
          <w:rFonts w:ascii="Arial" w:hAnsi="Arial"/>
          <w:b/>
          <w:i w:val="0"/>
          <w:color w:val="2E75B6"/>
          <w:sz w:val="20"/>
        </w:rPr>
        <w:t>Figura/Algoritmo: Diagrama de secuencia — búsqueda de k-MIP con KQNodes</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Usuario          interfaz_kqmip.py     KQNodes (subprocess)   System</w:t>
            </w:r>
          </w:p>
          <w:p>
            <w:pPr>
              <w:spacing w:before="0" w:after="0"/>
            </w:pPr>
            <w:r>
              <w:rPr>
                <w:rFonts w:ascii="Courier New" w:hAnsi="Courier New"/>
                <w:color w:val="000000"/>
                <w:sz w:val="19"/>
              </w:rPr>
              <w:t xml:space="preserve">   │                    │                      │                  │</w:t>
            </w:r>
          </w:p>
          <w:p>
            <w:pPr>
              <w:spacing w:before="0" w:after="0"/>
            </w:pPr>
            <w:r>
              <w:rPr>
                <w:rFonts w:ascii="Courier New" w:hAnsi="Courier New"/>
                <w:color w:val="000000"/>
                <w:sz w:val="19"/>
              </w:rPr>
              <w:t xml:space="preserve">   │── python3 interf.──▶                      │                  │</w:t>
            </w:r>
          </w:p>
          <w:p>
            <w:pPr>
              <w:spacing w:before="0" w:after="0"/>
            </w:pPr>
            <w:r>
              <w:rPr>
                <w:rFonts w:ascii="Courier New" w:hAnsi="Courier New"/>
                <w:color w:val="000000"/>
                <w:sz w:val="19"/>
              </w:rPr>
              <w:t xml:space="preserve">   │                    │── pedir_csv() ──────▶│                  │</w:t>
            </w:r>
          </w:p>
          <w:p>
            <w:pPr>
              <w:spacing w:before="0" w:after="0"/>
            </w:pPr>
            <w:r>
              <w:rPr>
                <w:rFonts w:ascii="Courier New" w:hAnsi="Courier New"/>
                <w:color w:val="000000"/>
                <w:sz w:val="19"/>
              </w:rPr>
              <w:t xml:space="preserve">   │── elige CSV ───────▶                      │                  │</w:t>
            </w:r>
          </w:p>
          <w:p>
            <w:pPr>
              <w:spacing w:before="0" w:after="0"/>
            </w:pPr>
            <w:r>
              <w:rPr>
                <w:rFonts w:ascii="Courier New" w:hAnsi="Courier New"/>
                <w:color w:val="000000"/>
                <w:sz w:val="19"/>
              </w:rPr>
              <w:t xml:space="preserve">   │                    │── pedir_estado() ───▶│                  │</w:t>
            </w:r>
          </w:p>
          <w:p>
            <w:pPr>
              <w:spacing w:before="0" w:after="0"/>
            </w:pPr>
            <w:r>
              <w:rPr>
                <w:rFonts w:ascii="Courier New" w:hAnsi="Courier New"/>
                <w:color w:val="000000"/>
                <w:sz w:val="19"/>
              </w:rPr>
              <w:t xml:space="preserve">   │── "000" ───────────▶                      │                  │</w:t>
            </w:r>
          </w:p>
          <w:p>
            <w:pPr>
              <w:spacing w:before="0" w:after="0"/>
            </w:pPr>
            <w:r>
              <w:rPr>
                <w:rFonts w:ascii="Courier New" w:hAnsi="Courier New"/>
                <w:color w:val="000000"/>
                <w:sz w:val="19"/>
              </w:rPr>
              <w:t xml:space="preserve">   │                    │── pedir_algoritmo()─▶│                  │</w:t>
            </w:r>
          </w:p>
          <w:p>
            <w:pPr>
              <w:spacing w:before="0" w:after="0"/>
            </w:pPr>
            <w:r>
              <w:rPr>
                <w:rFonts w:ascii="Courier New" w:hAnsi="Courier New"/>
                <w:color w:val="000000"/>
                <w:sz w:val="19"/>
              </w:rPr>
              <w:t xml:space="preserve">   │── "1" (KQNodes) ───▶                      │                  │</w:t>
            </w:r>
          </w:p>
          <w:p>
            <w:pPr>
              <w:spacing w:before="0" w:after="0"/>
            </w:pPr>
            <w:r>
              <w:rPr>
                <w:rFonts w:ascii="Courier New" w:hAnsi="Courier New"/>
                <w:color w:val="000000"/>
                <w:sz w:val="19"/>
              </w:rPr>
              <w:t xml:space="preserve">   │                    │── pedir_k() ─────────▶                  │</w:t>
            </w:r>
          </w:p>
          <w:p>
            <w:pPr>
              <w:spacing w:before="0" w:after="0"/>
            </w:pPr>
            <w:r>
              <w:rPr>
                <w:rFonts w:ascii="Courier New" w:hAnsi="Courier New"/>
                <w:color w:val="000000"/>
                <w:sz w:val="19"/>
              </w:rPr>
              <w:t xml:space="preserve">   │── k=3 ─────────────▶                      │                  │</w:t>
            </w:r>
          </w:p>
          <w:p>
            <w:pPr>
              <w:spacing w:before="0" w:after="0"/>
            </w:pPr>
            <w:r>
              <w:rPr>
                <w:rFonts w:ascii="Courier New" w:hAnsi="Courier New"/>
                <w:color w:val="000000"/>
                <w:sz w:val="19"/>
              </w:rPr>
              <w:t xml:space="preserve">   │                    │                      │                  │</w:t>
            </w:r>
          </w:p>
          <w:p>
            <w:pPr>
              <w:spacing w:before="0" w:after="0"/>
            </w:pPr>
            <w:r>
              <w:rPr>
                <w:rFonts w:ascii="Courier New" w:hAnsi="Courier New"/>
                <w:color w:val="000000"/>
                <w:sz w:val="19"/>
              </w:rPr>
              <w:t xml:space="preserve">   │                    │─ Popen(subprocess) ─▶│                  │</w:t>
            </w:r>
          </w:p>
          <w:p>
            <w:pPr>
              <w:spacing w:before="0" w:after="0"/>
            </w:pPr>
            <w:r>
              <w:rPr>
                <w:rFonts w:ascii="Courier New" w:hAnsi="Courier New"/>
                <w:color w:val="000000"/>
                <w:sz w:val="19"/>
              </w:rPr>
              <w:t xml:space="preserve">   │                    │                      │── KQNodes(tpm) ──▶</w:t>
            </w:r>
          </w:p>
          <w:p>
            <w:pPr>
              <w:spacing w:before="0" w:after="0"/>
            </w:pPr>
            <w:r>
              <w:rPr>
                <w:rFonts w:ascii="Courier New" w:hAnsi="Courier New"/>
                <w:color w:val="000000"/>
                <w:sz w:val="19"/>
              </w:rPr>
              <w:t xml:space="preserve">   │                    │                      │                  │</w:t>
            </w:r>
          </w:p>
          <w:p>
            <w:pPr>
              <w:spacing w:before="0" w:after="0"/>
            </w:pPr>
            <w:r>
              <w:rPr>
                <w:rFonts w:ascii="Courier New" w:hAnsi="Courier New"/>
                <w:color w:val="000000"/>
                <w:sz w:val="19"/>
              </w:rPr>
              <w:t xml:space="preserve">   │                    │                      │── aplicar_       │</w:t>
            </w:r>
          </w:p>
          <w:p>
            <w:pPr>
              <w:spacing w:before="0" w:after="0"/>
            </w:pPr>
            <w:r>
              <w:rPr>
                <w:rFonts w:ascii="Courier New" w:hAnsi="Courier New"/>
                <w:color w:val="000000"/>
                <w:sz w:val="19"/>
              </w:rPr>
              <w:t xml:space="preserve">   │                    │                      │   estrategia() ──▶</w:t>
            </w:r>
          </w:p>
          <w:p>
            <w:pPr>
              <w:spacing w:before="0" w:after="0"/>
            </w:pPr>
            <w:r>
              <w:rPr>
                <w:rFonts w:ascii="Courier New" w:hAnsi="Courier New"/>
                <w:color w:val="000000"/>
                <w:sz w:val="19"/>
              </w:rPr>
              <w:t xml:space="preserve">   │                    │                      │   ┌─ phase 1:    │</w:t>
            </w:r>
          </w:p>
          <w:p>
            <w:pPr>
              <w:spacing w:before="0" w:after="0"/>
            </w:pPr>
            <w:r>
              <w:rPr>
                <w:rFonts w:ascii="Courier New" w:hAnsi="Courier New"/>
                <w:color w:val="000000"/>
                <w:sz w:val="19"/>
              </w:rPr>
              <w:t xml:space="preserve">   │                    │                      │   │  algorithm() ▶ kpartir()</w:t>
            </w:r>
          </w:p>
          <w:p>
            <w:pPr>
              <w:spacing w:before="0" w:after="0"/>
            </w:pPr>
            <w:r>
              <w:rPr>
                <w:rFonts w:ascii="Courier New" w:hAnsi="Courier New"/>
                <w:color w:val="000000"/>
                <w:sz w:val="19"/>
              </w:rPr>
              <w:t xml:space="preserve">   │                    │  FASE|1|2|... ───────▶   │              │</w:t>
            </w:r>
          </w:p>
          <w:p>
            <w:pPr>
              <w:spacing w:before="0" w:after="0"/>
            </w:pPr>
            <w:r>
              <w:rPr>
                <w:rFonts w:ascii="Courier New" w:hAnsi="Courier New"/>
                <w:color w:val="000000"/>
                <w:sz w:val="19"/>
              </w:rPr>
              <w:t xml:space="preserve">   │                    │  (stdout stream)         │              │</w:t>
            </w:r>
          </w:p>
          <w:p>
            <w:pPr>
              <w:spacing w:before="0" w:after="0"/>
            </w:pPr>
            <w:r>
              <w:rPr>
                <w:rFonts w:ascii="Courier New" w:hAnsi="Courier New"/>
                <w:color w:val="000000"/>
                <w:sz w:val="19"/>
              </w:rPr>
              <w:t xml:space="preserve">   │                    │                      │   └─ phase 2:    │</w:t>
            </w:r>
          </w:p>
          <w:p>
            <w:pPr>
              <w:spacing w:before="0" w:after="0"/>
            </w:pPr>
            <w:r>
              <w:rPr>
                <w:rFonts w:ascii="Courier New" w:hAnsi="Courier New"/>
                <w:color w:val="000000"/>
                <w:sz w:val="19"/>
              </w:rPr>
              <w:t xml:space="preserve">   │  barra progreso ───▶                      │      algorithm() ▶ kpartir()</w:t>
            </w:r>
          </w:p>
          <w:p>
            <w:pPr>
              <w:spacing w:before="0" w:after="0"/>
            </w:pPr>
            <w:r>
              <w:rPr>
                <w:rFonts w:ascii="Courier New" w:hAnsi="Courier New"/>
                <w:color w:val="000000"/>
                <w:sz w:val="19"/>
              </w:rPr>
              <w:t xml:space="preserve">   │                    │  RESULTADO|{json} ───▶                  │</w:t>
            </w:r>
          </w:p>
          <w:p>
            <w:pPr>
              <w:spacing w:before="0" w:after="0"/>
            </w:pPr>
            <w:r>
              <w:rPr>
                <w:rFonts w:ascii="Courier New" w:hAnsi="Courier New"/>
                <w:color w:val="000000"/>
                <w:sz w:val="19"/>
              </w:rPr>
              <w:t xml:space="preserve">   │                    │                      │                  │</w:t>
            </w:r>
          </w:p>
          <w:p>
            <w:pPr>
              <w:spacing w:before="0" w:after="0"/>
            </w:pPr>
            <w:r>
              <w:rPr>
                <w:rFonts w:ascii="Courier New" w:hAnsi="Courier New"/>
                <w:color w:val="000000"/>
                <w:sz w:val="19"/>
              </w:rPr>
              <w:t xml:space="preserve">   │  tabla resultados ─▶                      │                  │</w:t>
            </w:r>
          </w:p>
        </w:tc>
      </w:tr>
    </w:tbl>
    <w:p/>
    <w:p>
      <w:pPr>
        <w:spacing w:after="200"/>
        <w:jc w:val="center"/>
      </w:pPr>
      <w:r>
        <w:rPr>
          <w:rFonts w:ascii="Arial" w:hAnsi="Arial"/>
          <w:b w:val="0"/>
          <w:i/>
          <w:color w:val="303030"/>
          <w:sz w:val="20"/>
        </w:rPr>
        <w:t>Figura 4. Diagrama de secuencia: flujo de ejecución de KQNodes desde la interfaz</w:t>
      </w:r>
    </w:p>
    <w:p>
      <w:pPr>
        <w:pStyle w:val="Heading2"/>
        <w:spacing w:before="240" w:after="80"/>
      </w:pPr>
      <w:r>
        <w:rPr>
          <w:rFonts w:ascii="Arial" w:hAnsi="Arial"/>
          <w:color w:val="2E75B6"/>
          <w:sz w:val="26"/>
        </w:rPr>
        <w:t>3.5 Patrones de Diseño Aplicados</w:t>
      </w:r>
    </w:p>
    <w:tbl>
      <w:tblPr>
        <w:tblStyle w:val="TableGrid"/>
        <w:tblW w:type="auto" w:w="0"/>
        <w:tblLook w:firstColumn="1" w:firstRow="1" w:lastColumn="0" w:lastRow="0" w:noHBand="0" w:noVBand="1" w:val="04A0"/>
      </w:tblPr>
      <w:tblGrid>
        <w:gridCol w:w="2947"/>
        <w:gridCol w:w="2947"/>
        <w:gridCol w:w="2947"/>
      </w:tblGrid>
      <w:tr>
        <w:tc>
          <w:tcPr>
            <w:tcW w:type="dxa" w:w="2160"/>
            <w:shd w:val="clear" w:color="auto" w:fill="1F5694"/>
          </w:tcPr>
          <w:p>
            <w:r>
              <w:rPr>
                <w:rFonts w:ascii="Arial" w:hAnsi="Arial"/>
                <w:b/>
                <w:color w:val="FFFFFF"/>
                <w:sz w:val="20"/>
              </w:rPr>
              <w:t>Patrón</w:t>
            </w:r>
          </w:p>
        </w:tc>
        <w:tc>
          <w:tcPr>
            <w:tcW w:type="dxa" w:w="4320"/>
            <w:shd w:val="clear" w:color="auto" w:fill="1F5694"/>
          </w:tcPr>
          <w:p>
            <w:r>
              <w:rPr>
                <w:rFonts w:ascii="Arial" w:hAnsi="Arial"/>
                <w:b/>
                <w:color w:val="FFFFFF"/>
                <w:sz w:val="20"/>
              </w:rPr>
              <w:t>Aplicación en K-QGMIP</w:t>
            </w:r>
          </w:p>
        </w:tc>
        <w:tc>
          <w:tcPr>
            <w:tcW w:type="dxa" w:w="2880"/>
            <w:shd w:val="clear" w:color="auto" w:fill="1F5694"/>
          </w:tcPr>
          <w:p>
            <w:r>
              <w:rPr>
                <w:rFonts w:ascii="Arial" w:hAnsi="Arial"/>
                <w:b/>
                <w:color w:val="FFFFFF"/>
                <w:sz w:val="20"/>
              </w:rPr>
              <w:t>Justificación</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Strategy</w:t>
            </w:r>
          </w:p>
        </w:tc>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SIA es la interfaz común. KQNodes y KGeometricSIA son estrategias intercambiables.</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Permite agregar nuevas estrategias sin modificar el cliente (interfaz).</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Template Method</w:t>
            </w:r>
          </w:p>
        </w:tc>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aplicar_estrategia() define el esqueleto; las subclases implementan pasos específicos.</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Reutiliza la lógica de preparación del subsistema y reporte de resultados.</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Memoization</w:t>
            </w:r>
          </w:p>
        </w:tc>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System._cache_kpartir y tabla_transiciones evitan recalcular resultados.</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Reduce complejidad práctica de O(k·N²) a O(N²) en llamadas repetidas.</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Subprocess Isolation</w:t>
            </w:r>
          </w:p>
        </w:tc>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Cada algoritmo corre en subproceso Python independiente.</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Resuelve conflicto de nombres entre paquetes QNodes/src y GeoMIP/src.</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Stub Pattern</w:t>
            </w:r>
          </w:p>
        </w:tc>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Módulos pyemd/pyinstrument simulados con stubs.</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Elimina dependencias pesadas manteniendo la API compatible.</w:t>
            </w:r>
          </w:p>
        </w:tc>
      </w:tr>
    </w:tbl>
    <w:p/>
    <w:p>
      <w:r>
        <w:br w:type="page"/>
      </w:r>
    </w:p>
    <w:p>
      <w:pPr>
        <w:pStyle w:val="Heading1"/>
        <w:spacing w:before="360" w:after="120"/>
      </w:pPr>
      <w:r>
        <w:rPr>
          <w:rFonts w:ascii="Arial" w:hAnsi="Arial"/>
          <w:color w:val="1F5694"/>
          <w:sz w:val="30"/>
        </w:rPr>
        <w:t>4. Diseño Algorítmico</w:t>
      </w:r>
    </w:p>
    <w:p>
      <w:pPr>
        <w:pStyle w:val="Heading2"/>
        <w:spacing w:before="240" w:after="80"/>
      </w:pPr>
      <w:r>
        <w:rPr>
          <w:rFonts w:ascii="Arial" w:hAnsi="Arial"/>
          <w:color w:val="2E75B6"/>
          <w:sz w:val="26"/>
        </w:rPr>
        <w:t>4.1 Módulo A — System.kpartir()</w:t>
      </w:r>
    </w:p>
    <w:p>
      <w:pPr>
        <w:spacing w:after="120"/>
        <w:ind w:left="0"/>
      </w:pPr>
      <w:r>
        <w:rPr>
          <w:rFonts w:ascii="Arial" w:hAnsi="Arial"/>
          <w:b w:val="0"/>
          <w:i w:val="0"/>
          <w:color w:val="303030"/>
          <w:sz w:val="22"/>
        </w:rPr>
        <w:t>kpartir(grupos) es el motor de evaluación compartido por KQNodes y KGeometricSIA. Recibe una lista de k pares (futuros_j, mecanismo_j) y retorna el System factorizado cuya distribución marginal representa el producto tensorial de las k distribuciones independientes.</w:t>
      </w:r>
    </w:p>
    <w:p>
      <w:r>
        <w:rPr>
          <w:rFonts w:ascii="Arial" w:hAnsi="Arial"/>
          <w:b/>
          <w:i w:val="0"/>
          <w:color w:val="2E75B6"/>
          <w:sz w:val="20"/>
        </w:rPr>
        <w:t>Figura/Algoritmo: Módulo A: System.kpartir()</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Algoritmo 1: System.kpartir(grupos)</w:t>
            </w:r>
          </w:p>
          <w:p>
            <w:pPr>
              <w:spacing w:before="0" w:after="0"/>
            </w:pPr>
            <w:r>
              <w:rPr>
                <w:rFonts w:ascii="Courier New" w:hAnsi="Courier New"/>
                <w:color w:val="000000"/>
                <w:sz w:val="19"/>
              </w:rPr>
              <w:t>Entrada:  grupos = [(F₁,M₁), (F₂,M₂), ..., (Fₖ,Mₖ)]</w:t>
            </w:r>
          </w:p>
          <w:p>
            <w:pPr>
              <w:spacing w:before="0" w:after="0"/>
            </w:pPr>
            <w:r>
              <w:rPr>
                <w:rFonts w:ascii="Courier New" w:hAnsi="Courier New"/>
                <w:color w:val="000000"/>
                <w:sz w:val="19"/>
              </w:rPr>
              <w:t>Salida:   System con distribución del producto tensorial</w:t>
            </w:r>
          </w:p>
          <w:p>
            <w:pPr>
              <w:spacing w:before="0" w:after="0"/>
            </w:pPr>
            <w:r>
              <w:rPr>
                <w:rFonts w:ascii="Courier New" w:hAnsi="Courier New"/>
                <w:color w:val="000000"/>
                <w:sz w:val="19"/>
              </w:rPr>
            </w:r>
          </w:p>
          <w:p>
            <w:pPr>
              <w:spacing w:before="0" w:after="0"/>
            </w:pPr>
            <w:r>
              <w:rPr>
                <w:rFonts w:ascii="Courier New" w:hAnsi="Courier New"/>
                <w:color w:val="000000"/>
                <w:sz w:val="19"/>
              </w:rPr>
              <w:t>1: clave ← frozenset representación canónica de grupos</w:t>
            </w:r>
          </w:p>
          <w:p>
            <w:pPr>
              <w:spacing w:before="0" w:after="0"/>
            </w:pPr>
            <w:r>
              <w:rPr>
                <w:rFonts w:ascii="Courier New" w:hAnsi="Courier New"/>
                <w:color w:val="000000"/>
                <w:sz w:val="19"/>
              </w:rPr>
              <w:t>2: Si clave ∈ _cache_kpartir:</w:t>
            </w:r>
          </w:p>
          <w:p>
            <w:pPr>
              <w:spacing w:before="0" w:after="0"/>
            </w:pPr>
            <w:r>
              <w:rPr>
                <w:rFonts w:ascii="Courier New" w:hAnsi="Courier New"/>
                <w:color w:val="000000"/>
                <w:sz w:val="19"/>
              </w:rPr>
              <w:t>3:     devolver _cache_kpartir[clave]</w:t>
            </w:r>
          </w:p>
          <w:p>
            <w:pPr>
              <w:spacing w:before="0" w:after="0"/>
            </w:pPr>
            <w:r>
              <w:rPr>
                <w:rFonts w:ascii="Courier New" w:hAnsi="Courier New"/>
                <w:color w:val="000000"/>
                <w:sz w:val="19"/>
              </w:rPr>
              <w:t>4:</w:t>
            </w:r>
          </w:p>
          <w:p>
            <w:pPr>
              <w:spacing w:before="0" w:after="0"/>
            </w:pPr>
            <w:r>
              <w:rPr>
                <w:rFonts w:ascii="Courier New" w:hAnsi="Courier New"/>
                <w:color w:val="000000"/>
                <w:sz w:val="19"/>
              </w:rPr>
              <w:t>5: ncubos_por_grupo ← []</w:t>
            </w:r>
          </w:p>
          <w:p>
            <w:pPr>
              <w:spacing w:before="0" w:after="0"/>
            </w:pPr>
            <w:r>
              <w:rPr>
                <w:rFonts w:ascii="Courier New" w:hAnsi="Courier New"/>
                <w:color w:val="000000"/>
                <w:sz w:val="19"/>
              </w:rPr>
              <w:t>6: Para cada (Fⱼ, Mⱼ) en grupos:</w:t>
            </w:r>
          </w:p>
          <w:p>
            <w:pPr>
              <w:spacing w:before="0" w:after="0"/>
            </w:pPr>
            <w:r>
              <w:rPr>
                <w:rFonts w:ascii="Courier New" w:hAnsi="Courier New"/>
                <w:color w:val="000000"/>
                <w:sz w:val="19"/>
              </w:rPr>
              <w:t>7:     subsys_j ← bipartir(Fⱼ, Mⱼ)   // usa NCubo.marginalizar()</w:t>
            </w:r>
          </w:p>
          <w:p>
            <w:pPr>
              <w:spacing w:before="0" w:after="0"/>
            </w:pPr>
            <w:r>
              <w:rPr>
                <w:rFonts w:ascii="Courier New" w:hAnsi="Courier New"/>
                <w:color w:val="000000"/>
                <w:sz w:val="19"/>
              </w:rPr>
              <w:t>8:     ncubos_por_grupo.append(subsys_j.ncubos)</w:t>
            </w:r>
          </w:p>
          <w:p>
            <w:pPr>
              <w:spacing w:before="0" w:after="0"/>
            </w:pPr>
            <w:r>
              <w:rPr>
                <w:rFonts w:ascii="Courier New" w:hAnsi="Courier New"/>
                <w:color w:val="000000"/>
                <w:sz w:val="19"/>
              </w:rPr>
              <w:t>9:</w:t>
            </w:r>
          </w:p>
          <w:p>
            <w:pPr>
              <w:spacing w:before="0" w:after="0"/>
            </w:pPr>
            <w:r>
              <w:rPr>
                <w:rFonts w:ascii="Courier New" w:hAnsi="Courier New"/>
                <w:color w:val="000000"/>
                <w:sz w:val="19"/>
              </w:rPr>
              <w:t>10: sistema_factorizado ← producto_tensorial(ncubos_por_grupo)</w:t>
            </w:r>
          </w:p>
          <w:p>
            <w:pPr>
              <w:spacing w:before="0" w:after="0"/>
            </w:pPr>
            <w:r>
              <w:rPr>
                <w:rFonts w:ascii="Courier New" w:hAnsi="Courier New"/>
                <w:color w:val="000000"/>
                <w:sz w:val="19"/>
              </w:rPr>
              <w:t>11: _cache_kpartir[clave] ← sistema_factorizado</w:t>
            </w:r>
          </w:p>
          <w:p>
            <w:pPr>
              <w:spacing w:before="0" w:after="0"/>
            </w:pPr>
            <w:r>
              <w:rPr>
                <w:rFonts w:ascii="Courier New" w:hAnsi="Courier New"/>
                <w:color w:val="000000"/>
                <w:sz w:val="19"/>
              </w:rPr>
              <w:t>12: devolver sistema_factorizado</w:t>
            </w:r>
          </w:p>
          <w:p>
            <w:pPr>
              <w:spacing w:before="0" w:after="0"/>
            </w:pPr>
            <w:r>
              <w:rPr>
                <w:rFonts w:ascii="Courier New" w:hAnsi="Courier New"/>
                <w:color w:val="000000"/>
                <w:sz w:val="19"/>
              </w:rPr>
            </w:r>
          </w:p>
          <w:p>
            <w:pPr>
              <w:spacing w:before="0" w:after="0"/>
            </w:pPr>
            <w:r>
              <w:rPr>
                <w:rFonts w:ascii="Courier New" w:hAnsi="Courier New"/>
                <w:color w:val="000000"/>
                <w:sz w:val="19"/>
              </w:rPr>
              <w:t>// Verificación: kpartir([(F,M₁),(V\F,M₂)]) ≡ bipartir(F,M₁∪M₂)</w:t>
            </w:r>
          </w:p>
        </w:tc>
      </w:tr>
    </w:tbl>
    <w:p/>
    <w:p>
      <w:pPr>
        <w:spacing w:after="200"/>
        <w:jc w:val="center"/>
      </w:pPr>
      <w:r>
        <w:rPr>
          <w:rFonts w:ascii="Arial" w:hAnsi="Arial"/>
          <w:b w:val="0"/>
          <w:i/>
          <w:color w:val="303030"/>
          <w:sz w:val="20"/>
        </w:rPr>
        <w:t>Figura 5. Pseudocódigo del Módulo A — System.kpartir()</w:t>
      </w:r>
    </w:p>
    <w:p>
      <w:pPr>
        <w:pStyle w:val="Heading2"/>
        <w:spacing w:before="240" w:after="80"/>
      </w:pPr>
      <w:r>
        <w:rPr>
          <w:rFonts w:ascii="Arial" w:hAnsi="Arial"/>
          <w:color w:val="2E75B6"/>
          <w:sz w:val="26"/>
        </w:rPr>
        <w:t>4.2 Módulo B — KQNodes (Peeling Greedy Secuencial)</w:t>
      </w:r>
    </w:p>
    <w:p>
      <w:pPr>
        <w:spacing w:after="120"/>
        <w:ind w:left="0"/>
      </w:pPr>
      <w:r>
        <w:rPr>
          <w:rFonts w:ascii="Arial" w:hAnsi="Arial"/>
          <w:b w:val="0"/>
          <w:i w:val="0"/>
          <w:color w:val="303030"/>
          <w:sz w:val="22"/>
        </w:rPr>
        <w:t>KQNodes implementa una estrategia voraz de k-1 fases. En cada fase selecciona el subconjunto de vértices que minimiza la EMD incremental, respetando la restricción max_size = |V_restantes| - (k - fase_actual) para garantizar que queden suficientes vértices para las fases restantes.</w:t>
      </w:r>
    </w:p>
    <w:p>
      <w:r>
        <w:rPr>
          <w:rFonts w:ascii="Arial" w:hAnsi="Arial"/>
          <w:b/>
          <w:i w:val="0"/>
          <w:color w:val="2E75B6"/>
          <w:sz w:val="20"/>
        </w:rPr>
        <w:t>Figura/Algoritmo: Módulo B: KQNodes.algorithm()</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Algoritmo 2: KQNodes.algorithm(vertices, k)</w:t>
            </w:r>
          </w:p>
          <w:p>
            <w:pPr>
              <w:spacing w:before="0" w:after="0"/>
            </w:pPr>
            <w:r>
              <w:rPr>
                <w:rFonts w:ascii="Courier New" w:hAnsi="Courier New"/>
                <w:color w:val="000000"/>
                <w:sz w:val="19"/>
              </w:rPr>
              <w:t>Entrada:  vertices = lista de todos los vértices del hipercubo</w:t>
            </w:r>
          </w:p>
          <w:p>
            <w:pPr>
              <w:spacing w:before="0" w:after="0"/>
            </w:pPr>
            <w:r>
              <w:rPr>
                <w:rFonts w:ascii="Courier New" w:hAnsi="Courier New"/>
                <w:color w:val="000000"/>
                <w:sz w:val="19"/>
              </w:rPr>
              <w:t xml:space="preserve">          k = número de grupos deseado</w:t>
            </w:r>
          </w:p>
          <w:p>
            <w:pPr>
              <w:spacing w:before="0" w:after="0"/>
            </w:pPr>
            <w:r>
              <w:rPr>
                <w:rFonts w:ascii="Courier New" w:hAnsi="Courier New"/>
                <w:color w:val="000000"/>
                <w:sz w:val="19"/>
              </w:rPr>
              <w:t>Salida:   grupos (lista de k conjuntos), perdida_total, dist_final</w:t>
            </w:r>
          </w:p>
          <w:p>
            <w:pPr>
              <w:spacing w:before="0" w:after="0"/>
            </w:pPr>
            <w:r>
              <w:rPr>
                <w:rFonts w:ascii="Courier New" w:hAnsi="Courier New"/>
                <w:color w:val="000000"/>
                <w:sz w:val="19"/>
              </w:rPr>
            </w:r>
          </w:p>
          <w:p>
            <w:pPr>
              <w:spacing w:before="0" w:after="0"/>
            </w:pPr>
            <w:r>
              <w:rPr>
                <w:rFonts w:ascii="Courier New" w:hAnsi="Courier New"/>
                <w:color w:val="000000"/>
                <w:sz w:val="19"/>
              </w:rPr>
              <w:t>1: V_restantes ← vertices</w:t>
            </w:r>
          </w:p>
          <w:p>
            <w:pPr>
              <w:spacing w:before="0" w:after="0"/>
            </w:pPr>
            <w:r>
              <w:rPr>
                <w:rFonts w:ascii="Courier New" w:hAnsi="Courier New"/>
                <w:color w:val="000000"/>
                <w:sz w:val="19"/>
              </w:rPr>
              <w:t>2: grupos ← []</w:t>
            </w:r>
          </w:p>
          <w:p>
            <w:pPr>
              <w:spacing w:before="0" w:after="0"/>
            </w:pPr>
            <w:r>
              <w:rPr>
                <w:rFonts w:ascii="Courier New" w:hAnsi="Courier New"/>
                <w:color w:val="000000"/>
                <w:sz w:val="19"/>
              </w:rPr>
              <w:t>3: perdida_acumulada ← 0</w:t>
            </w:r>
          </w:p>
          <w:p>
            <w:pPr>
              <w:spacing w:before="0" w:after="0"/>
            </w:pPr>
            <w:r>
              <w:rPr>
                <w:rFonts w:ascii="Courier New" w:hAnsi="Courier New"/>
                <w:color w:val="000000"/>
                <w:sz w:val="19"/>
              </w:rPr>
            </w:r>
          </w:p>
          <w:p>
            <w:pPr>
              <w:spacing w:before="0" w:after="0"/>
            </w:pPr>
            <w:r>
              <w:rPr>
                <w:rFonts w:ascii="Courier New" w:hAnsi="Courier New"/>
                <w:color w:val="000000"/>
                <w:sz w:val="19"/>
              </w:rPr>
              <w:t>4: Para fase j ∈ {1, 2, ..., k-1}:</w:t>
            </w:r>
          </w:p>
          <w:p>
            <w:pPr>
              <w:spacing w:before="0" w:after="0"/>
            </w:pPr>
            <w:r>
              <w:rPr>
                <w:rFonts w:ascii="Courier New" w:hAnsi="Courier New"/>
                <w:color w:val="000000"/>
                <w:sz w:val="19"/>
              </w:rPr>
              <w:t>5:     max_size ← |V_restantes| - (k - j)</w:t>
            </w:r>
          </w:p>
          <w:p>
            <w:pPr>
              <w:spacing w:before="0" w:after="0"/>
            </w:pPr>
            <w:r>
              <w:rPr>
                <w:rFonts w:ascii="Courier New" w:hAnsi="Courier New"/>
                <w:color w:val="000000"/>
                <w:sz w:val="19"/>
              </w:rPr>
              <w:t>6:     mejor_grupo ← None; mejor_emd ← ∞</w:t>
            </w:r>
          </w:p>
          <w:p>
            <w:pPr>
              <w:spacing w:before="0" w:after="0"/>
            </w:pPr>
            <w:r>
              <w:rPr>
                <w:rFonts w:ascii="Courier New" w:hAnsi="Courier New"/>
                <w:color w:val="000000"/>
                <w:sz w:val="19"/>
              </w:rPr>
            </w:r>
          </w:p>
          <w:p>
            <w:pPr>
              <w:spacing w:before="0" w:after="0"/>
            </w:pPr>
            <w:r>
              <w:rPr>
                <w:rFonts w:ascii="Courier New" w:hAnsi="Courier New"/>
                <w:color w:val="000000"/>
                <w:sz w:val="19"/>
              </w:rPr>
              <w:t>7:     Para cada subconjunto candidato C ⊆ V_restantes, |C| ≤ max_size:</w:t>
            </w:r>
          </w:p>
          <w:p>
            <w:pPr>
              <w:spacing w:before="0" w:after="0"/>
            </w:pPr>
            <w:r>
              <w:rPr>
                <w:rFonts w:ascii="Courier New" w:hAnsi="Courier New"/>
                <w:color w:val="000000"/>
                <w:sz w:val="19"/>
              </w:rPr>
              <w:t xml:space="preserve">          // Heurística: usar exploración Queyranne-like voraz</w:t>
            </w:r>
          </w:p>
          <w:p>
            <w:pPr>
              <w:spacing w:before="0" w:after="0"/>
            </w:pPr>
            <w:r>
              <w:rPr>
                <w:rFonts w:ascii="Courier New" w:hAnsi="Courier New"/>
                <w:color w:val="000000"/>
                <w:sz w:val="19"/>
              </w:rPr>
              <w:t>8:         grupos_j ← convertir_a_kpartir_formato(grupos + [C])</w:t>
            </w:r>
          </w:p>
          <w:p>
            <w:pPr>
              <w:spacing w:before="0" w:after="0"/>
            </w:pPr>
            <w:r>
              <w:rPr>
                <w:rFonts w:ascii="Courier New" w:hAnsi="Courier New"/>
                <w:color w:val="000000"/>
                <w:sz w:val="19"/>
              </w:rPr>
              <w:t>9:         dist_j ← System.kpartir(grupos_j).distribucion_marginal()</w:t>
            </w:r>
          </w:p>
          <w:p>
            <w:pPr>
              <w:spacing w:before="0" w:after="0"/>
            </w:pPr>
            <w:r>
              <w:rPr>
                <w:rFonts w:ascii="Courier New" w:hAnsi="Courier New"/>
                <w:color w:val="000000"/>
                <w:sz w:val="19"/>
              </w:rPr>
              <w:t>10:        emd_j ← EMD(dist_original, dist_j)</w:t>
            </w:r>
          </w:p>
          <w:p>
            <w:pPr>
              <w:spacing w:before="0" w:after="0"/>
            </w:pPr>
            <w:r>
              <w:rPr>
                <w:rFonts w:ascii="Courier New" w:hAnsi="Courier New"/>
                <w:color w:val="000000"/>
                <w:sz w:val="19"/>
              </w:rPr>
              <w:t>11:        Si emd_j &lt; mejor_emd:</w:t>
            </w:r>
          </w:p>
          <w:p>
            <w:pPr>
              <w:spacing w:before="0" w:after="0"/>
            </w:pPr>
            <w:r>
              <w:rPr>
                <w:rFonts w:ascii="Courier New" w:hAnsi="Courier New"/>
                <w:color w:val="000000"/>
                <w:sz w:val="19"/>
              </w:rPr>
              <w:t>12:            mejor_emd ← emd_j; mejor_grupo ← C</w:t>
            </w:r>
          </w:p>
          <w:p>
            <w:pPr>
              <w:spacing w:before="0" w:after="0"/>
            </w:pPr>
            <w:r>
              <w:rPr>
                <w:rFonts w:ascii="Courier New" w:hAnsi="Courier New"/>
                <w:color w:val="000000"/>
                <w:sz w:val="19"/>
              </w:rPr>
            </w:r>
          </w:p>
          <w:p>
            <w:pPr>
              <w:spacing w:before="0" w:after="0"/>
            </w:pPr>
            <w:r>
              <w:rPr>
                <w:rFonts w:ascii="Courier New" w:hAnsi="Courier New"/>
                <w:color w:val="000000"/>
                <w:sz w:val="19"/>
              </w:rPr>
              <w:t>13:    grupos.append(mejor_grupo)</w:t>
            </w:r>
          </w:p>
          <w:p>
            <w:pPr>
              <w:spacing w:before="0" w:after="0"/>
            </w:pPr>
            <w:r>
              <w:rPr>
                <w:rFonts w:ascii="Courier New" w:hAnsi="Courier New"/>
                <w:color w:val="000000"/>
                <w:sz w:val="19"/>
              </w:rPr>
              <w:t>14:    V_restantes ← V_restantes \ mejor_grupo</w:t>
            </w:r>
          </w:p>
          <w:p>
            <w:pPr>
              <w:spacing w:before="0" w:after="0"/>
            </w:pPr>
            <w:r>
              <w:rPr>
                <w:rFonts w:ascii="Courier New" w:hAnsi="Courier New"/>
                <w:color w:val="000000"/>
                <w:sz w:val="19"/>
              </w:rPr>
              <w:t>15:    perdida_acumulada ← mejor_emd</w:t>
            </w:r>
          </w:p>
          <w:p>
            <w:pPr>
              <w:spacing w:before="0" w:after="0"/>
            </w:pPr>
            <w:r>
              <w:rPr>
                <w:rFonts w:ascii="Courier New" w:hAnsi="Courier New"/>
                <w:color w:val="000000"/>
                <w:sz w:val="19"/>
              </w:rPr>
            </w:r>
          </w:p>
          <w:p>
            <w:pPr>
              <w:spacing w:before="0" w:after="0"/>
            </w:pPr>
            <w:r>
              <w:rPr>
                <w:rFonts w:ascii="Courier New" w:hAnsi="Courier New"/>
                <w:color w:val="000000"/>
                <w:sz w:val="19"/>
              </w:rPr>
              <w:t>16: // Fase final: asignar vértices restantes al grupo k</w:t>
            </w:r>
          </w:p>
          <w:p>
            <w:pPr>
              <w:spacing w:before="0" w:after="0"/>
            </w:pPr>
            <w:r>
              <w:rPr>
                <w:rFonts w:ascii="Courier New" w:hAnsi="Courier New"/>
                <w:color w:val="000000"/>
                <w:sz w:val="19"/>
              </w:rPr>
              <w:t>17: grupos.append(V_restantes)</w:t>
            </w:r>
          </w:p>
          <w:p>
            <w:pPr>
              <w:spacing w:before="0" w:after="0"/>
            </w:pPr>
            <w:r>
              <w:rPr>
                <w:rFonts w:ascii="Courier New" w:hAnsi="Courier New"/>
                <w:color w:val="000000"/>
                <w:sz w:val="19"/>
              </w:rPr>
              <w:t>18: dist_final ← System.kpartir(todos_grupos).distribucion_marginal()</w:t>
            </w:r>
          </w:p>
          <w:p>
            <w:pPr>
              <w:spacing w:before="0" w:after="0"/>
            </w:pPr>
            <w:r>
              <w:rPr>
                <w:rFonts w:ascii="Courier New" w:hAnsi="Courier New"/>
                <w:color w:val="000000"/>
                <w:sz w:val="19"/>
              </w:rPr>
              <w:t>19: perdida_total ← EMD(dist_original, dist_final)</w:t>
            </w:r>
          </w:p>
          <w:p>
            <w:pPr>
              <w:spacing w:before="0" w:after="0"/>
            </w:pPr>
            <w:r>
              <w:rPr>
                <w:rFonts w:ascii="Courier New" w:hAnsi="Courier New"/>
                <w:color w:val="000000"/>
                <w:sz w:val="19"/>
              </w:rPr>
              <w:t>20: devolver grupos, perdida_total, dist_final</w:t>
            </w:r>
          </w:p>
        </w:tc>
      </w:tr>
    </w:tbl>
    <w:p/>
    <w:p>
      <w:pPr>
        <w:spacing w:after="200"/>
        <w:jc w:val="center"/>
      </w:pPr>
      <w:r>
        <w:rPr>
          <w:rFonts w:ascii="Arial" w:hAnsi="Arial"/>
          <w:b w:val="0"/>
          <w:i/>
          <w:color w:val="303030"/>
          <w:sz w:val="20"/>
        </w:rPr>
        <w:t>Figura 6. Pseudocódigo del Módulo B — KQNodes Peeling Greedy Secuencial</w:t>
      </w:r>
    </w:p>
    <w:p>
      <w:pPr>
        <w:pStyle w:val="Heading2"/>
        <w:spacing w:before="240" w:after="80"/>
      </w:pPr>
      <w:r>
        <w:rPr>
          <w:rFonts w:ascii="Arial" w:hAnsi="Arial"/>
          <w:color w:val="2E75B6"/>
          <w:sz w:val="26"/>
        </w:rPr>
        <w:t>4.3 Módulo C — KGeometricSIA (BFS/DP sobre hipercubo binario)</w:t>
      </w:r>
    </w:p>
    <w:p>
      <w:pPr>
        <w:pStyle w:val="Heading3"/>
        <w:spacing w:before="160" w:after="40"/>
      </w:pPr>
      <w:r>
        <w:rPr>
          <w:rFonts w:ascii="Arial" w:hAnsi="Arial"/>
          <w:b/>
          <w:color w:val="303030"/>
          <w:sz w:val="23"/>
        </w:rPr>
        <w:t>Tabla de costos BFS/DP (reutilizada de GeoMIP)</w:t>
      </w:r>
    </w:p>
    <w:p>
      <w:pPr>
        <w:spacing w:after="120"/>
        <w:ind w:left="0"/>
      </w:pPr>
      <w:r>
        <w:rPr>
          <w:rFonts w:ascii="Arial" w:hAnsi="Arial"/>
          <w:b w:val="0"/>
          <w:i w:val="0"/>
          <w:color w:val="303030"/>
          <w:sz w:val="22"/>
        </w:rPr>
        <w:t>La tabla de transición t(s₀, sⱼ)[idx] se calcula recursivamente usando la distancia de Hamming como factor de decrecimiento exponencial:</w:t>
      </w:r>
    </w:p>
    <w:p>
      <w:pPr>
        <w:spacing w:after="120"/>
        <w:ind w:left="576"/>
      </w:pPr>
      <w:r>
        <w:rPr>
          <w:rFonts w:ascii="Arial" w:hAnsi="Arial"/>
          <w:b w:val="0"/>
          <w:i w:val="0"/>
          <w:color w:val="1F5694"/>
          <w:sz w:val="22"/>
        </w:rPr>
        <w:t>t(i, j)[idx] = γ · ( |X[i] − X[j]| + Σₖ∈N(i,j) t(k, j)[idx] )</w:t>
      </w:r>
    </w:p>
    <w:p>
      <w:pPr>
        <w:spacing w:after="120"/>
        <w:ind w:left="0"/>
      </w:pPr>
      <w:r>
        <w:rPr>
          <w:rFonts w:ascii="Arial" w:hAnsi="Arial"/>
          <w:b w:val="0"/>
          <w:i w:val="0"/>
          <w:color w:val="303030"/>
          <w:sz w:val="22"/>
        </w:rPr>
        <w:t>donde γ = 2^(−dH(i,j)) y N(i,j) son los vecinos de i en caminos óptimos hacia j.</w:t>
      </w:r>
    </w:p>
    <w:p>
      <w:r>
        <w:rPr>
          <w:rFonts w:ascii="Arial" w:hAnsi="Arial"/>
          <w:b/>
          <w:i w:val="0"/>
          <w:color w:val="2E75B6"/>
          <w:sz w:val="20"/>
        </w:rPr>
        <w:t>Figura/Algoritmo: Módulo C: Cálculo de tabla BFS/DP</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Algoritmo 3: KGeometricSIA.calcular_costos_nivel(s_final, nivel)</w:t>
            </w:r>
          </w:p>
          <w:p>
            <w:pPr>
              <w:spacing w:before="0" w:after="0"/>
            </w:pPr>
            <w:r>
              <w:rPr>
                <w:rFonts w:ascii="Courier New" w:hAnsi="Courier New"/>
                <w:color w:val="000000"/>
                <w:sz w:val="19"/>
              </w:rPr>
              <w:t>Entrada:  s_final = estado objetivo del hipercubo</w:t>
            </w:r>
          </w:p>
          <w:p>
            <w:pPr>
              <w:spacing w:before="0" w:after="0"/>
            </w:pPr>
            <w:r>
              <w:rPr>
                <w:rFonts w:ascii="Courier New" w:hAnsi="Courier New"/>
                <w:color w:val="000000"/>
                <w:sz w:val="19"/>
              </w:rPr>
              <w:t xml:space="preserve">          nivel   = profundidad BFS actual (1 a n)</w:t>
            </w:r>
          </w:p>
          <w:p>
            <w:pPr>
              <w:spacing w:before="0" w:after="0"/>
            </w:pPr>
            <w:r>
              <w:rPr>
                <w:rFonts w:ascii="Courier New" w:hAnsi="Courier New"/>
                <w:color w:val="000000"/>
                <w:sz w:val="19"/>
              </w:rPr>
            </w:r>
          </w:p>
          <w:p>
            <w:pPr>
              <w:spacing w:before="0" w:after="0"/>
            </w:pPr>
            <w:r>
              <w:rPr>
                <w:rFonts w:ascii="Courier New" w:hAnsi="Courier New"/>
                <w:color w:val="000000"/>
                <w:sz w:val="19"/>
              </w:rPr>
              <w:t>1: Para cada camino c en caminos[nivel-1]:</w:t>
            </w:r>
          </w:p>
          <w:p>
            <w:pPr>
              <w:spacing w:before="0" w:after="0"/>
            </w:pPr>
            <w:r>
              <w:rPr>
                <w:rFonts w:ascii="Courier New" w:hAnsi="Courier New"/>
                <w:color w:val="000000"/>
                <w:sz w:val="19"/>
              </w:rPr>
              <w:t>2:     Para cada vecino v de c[-1] con dH(v, s_final) = n - nivel:</w:t>
            </w:r>
          </w:p>
          <w:p>
            <w:pPr>
              <w:spacing w:before="0" w:after="0"/>
            </w:pPr>
            <w:r>
              <w:rPr>
                <w:rFonts w:ascii="Courier New" w:hAnsi="Courier New"/>
                <w:color w:val="000000"/>
                <w:sz w:val="19"/>
              </w:rPr>
              <w:t>3:         nuevo_camino ← c + [v]</w:t>
            </w:r>
          </w:p>
          <w:p>
            <w:pPr>
              <w:spacing w:before="0" w:after="0"/>
            </w:pPr>
            <w:r>
              <w:rPr>
                <w:rFonts w:ascii="Courier New" w:hAnsi="Courier New"/>
                <w:color w:val="000000"/>
                <w:sz w:val="19"/>
              </w:rPr>
              <w:t>4:         clave ← (tuple(c[0]), tuple(v))</w:t>
            </w:r>
          </w:p>
          <w:p>
            <w:pPr>
              <w:spacing w:before="0" w:after="0"/>
            </w:pPr>
            <w:r>
              <w:rPr>
                <w:rFonts w:ascii="Courier New" w:hAnsi="Courier New"/>
                <w:color w:val="000000"/>
                <w:sz w:val="19"/>
              </w:rPr>
              <w:t>5:</w:t>
            </w:r>
          </w:p>
          <w:p>
            <w:pPr>
              <w:spacing w:before="0" w:after="0"/>
            </w:pPr>
            <w:r>
              <w:rPr>
                <w:rFonts w:ascii="Courier New" w:hAnsi="Courier New"/>
                <w:color w:val="000000"/>
                <w:sz w:val="19"/>
              </w:rPr>
              <w:t>6:         Para cada idx en idx_ncubos:</w:t>
            </w:r>
          </w:p>
          <w:p>
            <w:pPr>
              <w:spacing w:before="0" w:after="0"/>
            </w:pPr>
            <w:r>
              <w:rPr>
                <w:rFonts w:ascii="Courier New" w:hAnsi="Courier New"/>
                <w:color w:val="000000"/>
                <w:sz w:val="19"/>
              </w:rPr>
              <w:t>7:             γ ← 2^(-dH(c[-1], v))</w:t>
            </w:r>
          </w:p>
          <w:p>
            <w:pPr>
              <w:spacing w:before="0" w:after="0"/>
            </w:pPr>
            <w:r>
              <w:rPr>
                <w:rFonts w:ascii="Courier New" w:hAnsi="Courier New"/>
                <w:color w:val="000000"/>
                <w:sz w:val="19"/>
              </w:rPr>
              <w:t>8:             costo ← γ · (|X[c[-1]][idx] − X[v][idx]|</w:t>
            </w:r>
          </w:p>
          <w:p>
            <w:pPr>
              <w:spacing w:before="0" w:after="0"/>
            </w:pPr>
            <w:r>
              <w:rPr>
                <w:rFonts w:ascii="Courier New" w:hAnsi="Courier New"/>
                <w:color w:val="000000"/>
                <w:sz w:val="19"/>
              </w:rPr>
              <w:t>9:                       + Σ tabla_transiciones[(c[0],c[-1])][idx])</w:t>
            </w:r>
          </w:p>
          <w:p>
            <w:pPr>
              <w:spacing w:before="0" w:after="0"/>
            </w:pPr>
            <w:r>
              <w:rPr>
                <w:rFonts w:ascii="Courier New" w:hAnsi="Courier New"/>
                <w:color w:val="000000"/>
                <w:sz w:val="19"/>
              </w:rPr>
              <w:t>10:            tabla_transiciones[clave][idx] ← costo</w:t>
            </w:r>
          </w:p>
          <w:p>
            <w:pPr>
              <w:spacing w:before="0" w:after="0"/>
            </w:pPr>
            <w:r>
              <w:rPr>
                <w:rFonts w:ascii="Courier New" w:hAnsi="Courier New"/>
                <w:color w:val="000000"/>
                <w:sz w:val="19"/>
              </w:rPr>
            </w:r>
          </w:p>
          <w:p>
            <w:pPr>
              <w:spacing w:before="0" w:after="0"/>
            </w:pPr>
            <w:r>
              <w:rPr>
                <w:rFonts w:ascii="Courier New" w:hAnsi="Courier New"/>
                <w:color w:val="000000"/>
                <w:sz w:val="19"/>
              </w:rPr>
              <w:t>11:        caminos[nivel].append(nuevo_camino)</w:t>
            </w:r>
          </w:p>
          <w:p>
            <w:pPr>
              <w:spacing w:before="0" w:after="0"/>
            </w:pPr>
            <w:r>
              <w:rPr>
                <w:rFonts w:ascii="Courier New" w:hAnsi="Courier New"/>
                <w:color w:val="000000"/>
                <w:sz w:val="19"/>
              </w:rPr>
            </w:r>
          </w:p>
          <w:p>
            <w:pPr>
              <w:spacing w:before="0" w:after="0"/>
            </w:pPr>
            <w:r>
              <w:rPr>
                <w:rFonts w:ascii="Courier New" w:hAnsi="Courier New"/>
                <w:color w:val="000000"/>
                <w:sz w:val="19"/>
              </w:rPr>
              <w:t>Complejidad: O(N · 2ᴺ) — lineal en variables, exponencial en estados</w:t>
            </w:r>
          </w:p>
        </w:tc>
      </w:tr>
    </w:tbl>
    <w:p/>
    <w:p>
      <w:pPr>
        <w:spacing w:after="200"/>
        <w:jc w:val="center"/>
      </w:pPr>
      <w:r>
        <w:rPr>
          <w:rFonts w:ascii="Arial" w:hAnsi="Arial"/>
          <w:b w:val="0"/>
          <w:i/>
          <w:color w:val="303030"/>
          <w:sz w:val="20"/>
        </w:rPr>
        <w:t>Figura 7. Pseudocódigo del cálculo de la tabla de costos BFS/DP (reutilizado de GeoMIP)</w:t>
      </w:r>
    </w:p>
    <w:p>
      <w:pPr>
        <w:pStyle w:val="Heading3"/>
        <w:spacing w:before="160" w:after="40"/>
      </w:pPr>
      <w:r>
        <w:rPr>
          <w:rFonts w:ascii="Arial" w:hAnsi="Arial"/>
          <w:b/>
          <w:color w:val="303030"/>
          <w:sz w:val="23"/>
        </w:rPr>
        <w:t>Identificación de candidatos de k grupos</w:t>
      </w:r>
    </w:p>
    <w:p>
      <w:r>
        <w:rPr>
          <w:rFonts w:ascii="Arial" w:hAnsi="Arial"/>
          <w:b/>
          <w:i w:val="0"/>
          <w:color w:val="2E75B6"/>
          <w:sz w:val="20"/>
        </w:rPr>
        <w:t>Figura/Algoritmo: Módulo C: Identificación de candidatos y evaluación</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Algoritmo 4: KGeometricSIA.identificar_particiones_optimas()</w:t>
            </w:r>
          </w:p>
          <w:p>
            <w:pPr>
              <w:spacing w:before="0" w:after="0"/>
            </w:pPr>
            <w:r>
              <w:rPr>
                <w:rFonts w:ascii="Courier New" w:hAnsi="Courier New"/>
                <w:color w:val="000000"/>
                <w:sz w:val="19"/>
              </w:rPr>
              <w:t>Entrada:  tabla_transiciones (ya calculada), k, idx_ncubos</w:t>
            </w:r>
          </w:p>
          <w:p>
            <w:pPr>
              <w:spacing w:before="0" w:after="0"/>
            </w:pPr>
            <w:r>
              <w:rPr>
                <w:rFonts w:ascii="Courier New" w:hAnsi="Courier New"/>
                <w:color w:val="000000"/>
                <w:sz w:val="19"/>
              </w:rPr>
              <w:t>Salida:   lista de candidatos (cada uno: k pares [presentes, futuros])</w:t>
            </w:r>
          </w:p>
          <w:p>
            <w:pPr>
              <w:spacing w:before="0" w:after="0"/>
            </w:pPr>
            <w:r>
              <w:rPr>
                <w:rFonts w:ascii="Courier New" w:hAnsi="Courier New"/>
                <w:color w:val="000000"/>
                <w:sz w:val="19"/>
              </w:rPr>
            </w:r>
          </w:p>
          <w:p>
            <w:pPr>
              <w:spacing w:before="0" w:after="0"/>
            </w:pPr>
            <w:r>
              <w:rPr>
                <w:rFonts w:ascii="Courier New" w:hAnsi="Courier New"/>
                <w:color w:val="000000"/>
                <w:sz w:val="19"/>
              </w:rPr>
              <w:t># Capa 1: asignación por cuantiles del costo promedio</w:t>
            </w:r>
          </w:p>
          <w:p>
            <w:pPr>
              <w:spacing w:before="0" w:after="0"/>
            </w:pPr>
            <w:r>
              <w:rPr>
                <w:rFonts w:ascii="Courier New" w:hAnsi="Courier New"/>
                <w:color w:val="000000"/>
                <w:sz w:val="19"/>
              </w:rPr>
              <w:t>1: costos_var ← [mean(tabla_transiciones[...][idx]) para idx en idx_ncubos]</w:t>
            </w:r>
          </w:p>
          <w:p>
            <w:pPr>
              <w:spacing w:before="0" w:after="0"/>
            </w:pPr>
            <w:r>
              <w:rPr>
                <w:rFonts w:ascii="Courier New" w:hAnsi="Courier New"/>
                <w:color w:val="000000"/>
                <w:sz w:val="19"/>
              </w:rPr>
              <w:t>2: orden ← argsort(costos_var)</w:t>
            </w:r>
          </w:p>
          <w:p>
            <w:pPr>
              <w:spacing w:before="0" w:after="0"/>
            </w:pPr>
            <w:r>
              <w:rPr>
                <w:rFonts w:ascii="Courier New" w:hAnsi="Courier New"/>
                <w:color w:val="000000"/>
                <w:sz w:val="19"/>
              </w:rPr>
              <w:t>3: grupos_cuantil ← distribuir orden en k franjas de tamaño ≈ M/k</w:t>
            </w:r>
          </w:p>
          <w:p>
            <w:pPr>
              <w:spacing w:before="0" w:after="0"/>
            </w:pPr>
            <w:r>
              <w:rPr>
                <w:rFonts w:ascii="Courier New" w:hAnsi="Courier New"/>
                <w:color w:val="000000"/>
                <w:sz w:val="19"/>
              </w:rPr>
              <w:t>4: candidatos ← [grupos_cuantil]</w:t>
            </w:r>
          </w:p>
          <w:p>
            <w:pPr>
              <w:spacing w:before="0" w:after="0"/>
            </w:pPr>
            <w:r>
              <w:rPr>
                <w:rFonts w:ascii="Courier New" w:hAnsi="Courier New"/>
                <w:color w:val="000000"/>
                <w:sz w:val="19"/>
              </w:rPr>
            </w:r>
          </w:p>
          <w:p>
            <w:pPr>
              <w:spacing w:before="0" w:after="0"/>
            </w:pPr>
            <w:r>
              <w:rPr>
                <w:rFonts w:ascii="Courier New" w:hAnsi="Courier New"/>
                <w:color w:val="000000"/>
                <w:sz w:val="19"/>
              </w:rPr>
              <w:t># Capa 2: k-medoids sobre estados de referencia</w:t>
            </w:r>
          </w:p>
          <w:p>
            <w:pPr>
              <w:spacing w:before="0" w:after="0"/>
            </w:pPr>
            <w:r>
              <w:rPr>
                <w:rFonts w:ascii="Courier New" w:hAnsi="Courier New"/>
                <w:color w:val="000000"/>
                <w:sz w:val="19"/>
              </w:rPr>
              <w:t>5: estados_ref ← seleccionar k estados equidistantes del hipercubo</w:t>
            </w:r>
          </w:p>
          <w:p>
            <w:pPr>
              <w:spacing w:before="0" w:after="0"/>
            </w:pPr>
            <w:r>
              <w:rPr>
                <w:rFonts w:ascii="Courier New" w:hAnsi="Courier New"/>
                <w:color w:val="000000"/>
                <w:sz w:val="19"/>
              </w:rPr>
              <w:t>6: Para cada estado_ref en estados_ref:</w:t>
            </w:r>
          </w:p>
          <w:p>
            <w:pPr>
              <w:spacing w:before="0" w:after="0"/>
            </w:pPr>
            <w:r>
              <w:rPr>
                <w:rFonts w:ascii="Courier New" w:hAnsi="Courier New"/>
                <w:color w:val="000000"/>
                <w:sz w:val="19"/>
              </w:rPr>
              <w:t>7:     asignar cada variable al grupo del estado_ref más cercano</w:t>
            </w:r>
          </w:p>
          <w:p>
            <w:pPr>
              <w:spacing w:before="0" w:after="0"/>
            </w:pPr>
            <w:r>
              <w:rPr>
                <w:rFonts w:ascii="Courier New" w:hAnsi="Courier New"/>
                <w:color w:val="000000"/>
                <w:sz w:val="19"/>
              </w:rPr>
              <w:t>8:     candidatos.append(grupos_medoid)</w:t>
            </w:r>
          </w:p>
          <w:p>
            <w:pPr>
              <w:spacing w:before="0" w:after="0"/>
            </w:pPr>
            <w:r>
              <w:rPr>
                <w:rFonts w:ascii="Courier New" w:hAnsi="Courier New"/>
                <w:color w:val="000000"/>
                <w:sz w:val="19"/>
              </w:rPr>
            </w:r>
          </w:p>
          <w:p>
            <w:pPr>
              <w:spacing w:before="0" w:after="0"/>
            </w:pPr>
            <w:r>
              <w:rPr>
                <w:rFonts w:ascii="Courier New" w:hAnsi="Courier New"/>
                <w:color w:val="000000"/>
                <w:sz w:val="19"/>
              </w:rPr>
              <w:t># Evaluación de candidatos</w:t>
            </w:r>
          </w:p>
          <w:p>
            <w:pPr>
              <w:spacing w:before="0" w:after="0"/>
            </w:pPr>
            <w:r>
              <w:rPr>
                <w:rFonts w:ascii="Courier New" w:hAnsi="Courier New"/>
                <w:color w:val="000000"/>
                <w:sz w:val="19"/>
              </w:rPr>
              <w:t>9: mejor_perdida ← ∞; mejor_cand ← None</w:t>
            </w:r>
          </w:p>
          <w:p>
            <w:pPr>
              <w:spacing w:before="0" w:after="0"/>
            </w:pPr>
            <w:r>
              <w:rPr>
                <w:rFonts w:ascii="Courier New" w:hAnsi="Courier New"/>
                <w:color w:val="000000"/>
                <w:sz w:val="19"/>
              </w:rPr>
              <w:t>10: Para cada cand en candidatos:</w:t>
            </w:r>
          </w:p>
          <w:p>
            <w:pPr>
              <w:spacing w:before="0" w:after="0"/>
            </w:pPr>
            <w:r>
              <w:rPr>
                <w:rFonts w:ascii="Courier New" w:hAnsi="Courier New"/>
                <w:color w:val="000000"/>
                <w:sz w:val="19"/>
              </w:rPr>
              <w:t>11:    grupos_kpartir ← _candidato_a_grupos_kpartir(cand)</w:t>
            </w:r>
          </w:p>
          <w:p>
            <w:pPr>
              <w:spacing w:before="0" w:after="0"/>
            </w:pPr>
            <w:r>
              <w:rPr>
                <w:rFonts w:ascii="Courier New" w:hAnsi="Courier New"/>
                <w:color w:val="000000"/>
                <w:sz w:val="19"/>
              </w:rPr>
              <w:t>12:    dist ← System.kpartir(grupos_kpartir).distribucion_marginal()</w:t>
            </w:r>
          </w:p>
          <w:p>
            <w:pPr>
              <w:spacing w:before="0" w:after="0"/>
            </w:pPr>
            <w:r>
              <w:rPr>
                <w:rFonts w:ascii="Courier New" w:hAnsi="Courier New"/>
                <w:color w:val="000000"/>
                <w:sz w:val="19"/>
              </w:rPr>
              <w:t>13:    emd ← EMD(dist_original, dist)</w:t>
            </w:r>
          </w:p>
          <w:p>
            <w:pPr>
              <w:spacing w:before="0" w:after="0"/>
            </w:pPr>
            <w:r>
              <w:rPr>
                <w:rFonts w:ascii="Courier New" w:hAnsi="Courier New"/>
                <w:color w:val="000000"/>
                <w:sz w:val="19"/>
              </w:rPr>
              <w:t>14:    memoria_particiones[cand] ← (emd, dist)</w:t>
            </w:r>
          </w:p>
          <w:p>
            <w:pPr>
              <w:spacing w:before="0" w:after="0"/>
            </w:pPr>
            <w:r>
              <w:rPr>
                <w:rFonts w:ascii="Courier New" w:hAnsi="Courier New"/>
                <w:color w:val="000000"/>
                <w:sz w:val="19"/>
              </w:rPr>
              <w:t>15:    Si emd &lt; mejor_perdida: mejor_perdida ← emd; mejor_cand ← cand</w:t>
            </w:r>
          </w:p>
          <w:p>
            <w:pPr>
              <w:spacing w:before="0" w:after="0"/>
            </w:pPr>
            <w:r>
              <w:rPr>
                <w:rFonts w:ascii="Courier New" w:hAnsi="Courier New"/>
                <w:color w:val="000000"/>
                <w:sz w:val="19"/>
              </w:rPr>
            </w:r>
          </w:p>
          <w:p>
            <w:pPr>
              <w:spacing w:before="0" w:after="0"/>
            </w:pPr>
            <w:r>
              <w:rPr>
                <w:rFonts w:ascii="Courier New" w:hAnsi="Courier New"/>
                <w:color w:val="000000"/>
                <w:sz w:val="19"/>
              </w:rPr>
              <w:t>16: devolver mejor_cand, mejor_perdida</w:t>
            </w:r>
          </w:p>
        </w:tc>
      </w:tr>
    </w:tbl>
    <w:p/>
    <w:p>
      <w:pPr>
        <w:spacing w:after="200"/>
        <w:jc w:val="center"/>
      </w:pPr>
      <w:r>
        <w:rPr>
          <w:rFonts w:ascii="Arial" w:hAnsi="Arial"/>
          <w:b w:val="0"/>
          <w:i/>
          <w:color w:val="303030"/>
          <w:sz w:val="20"/>
        </w:rPr>
        <w:t>Figura 8. Pseudocódigo del Módulo C — Generación de candidatos y evaluación</w:t>
      </w:r>
    </w:p>
    <w:p>
      <w:r>
        <w:br w:type="page"/>
      </w:r>
    </w:p>
    <w:p>
      <w:pPr>
        <w:pStyle w:val="Heading1"/>
        <w:spacing w:before="360" w:after="120"/>
      </w:pPr>
      <w:r>
        <w:rPr>
          <w:rFonts w:ascii="Arial" w:hAnsi="Arial"/>
          <w:color w:val="1F5694"/>
          <w:sz w:val="30"/>
        </w:rPr>
        <w:t>5. Análisis de Complejidad</w:t>
      </w:r>
    </w:p>
    <w:tbl>
      <w:tblPr>
        <w:tblStyle w:val="TableGrid"/>
        <w:tblW w:type="auto" w:w="0"/>
        <w:tblLook w:firstColumn="1" w:firstRow="1" w:lastColumn="0" w:lastRow="0" w:noHBand="0" w:noVBand="1" w:val="04A0"/>
      </w:tblPr>
      <w:tblGrid>
        <w:gridCol w:w="2210"/>
        <w:gridCol w:w="2210"/>
        <w:gridCol w:w="2210"/>
        <w:gridCol w:w="2210"/>
      </w:tblGrid>
      <w:tr>
        <w:tc>
          <w:tcPr>
            <w:tcW w:type="dxa" w:w="2592"/>
            <w:shd w:val="clear" w:color="auto" w:fill="1F5694"/>
          </w:tcPr>
          <w:p>
            <w:r>
              <w:rPr>
                <w:rFonts w:ascii="Arial" w:hAnsi="Arial"/>
                <w:b/>
                <w:color w:val="FFFFFF"/>
                <w:sz w:val="20"/>
              </w:rPr>
              <w:t>Componente</w:t>
            </w:r>
          </w:p>
        </w:tc>
        <w:tc>
          <w:tcPr>
            <w:tcW w:type="dxa" w:w="2448"/>
            <w:shd w:val="clear" w:color="auto" w:fill="1F5694"/>
          </w:tcPr>
          <w:p>
            <w:r>
              <w:rPr>
                <w:rFonts w:ascii="Arial" w:hAnsi="Arial"/>
                <w:b/>
                <w:color w:val="FFFFFF"/>
                <w:sz w:val="20"/>
              </w:rPr>
              <w:t>Complejidad temporal</w:t>
            </w:r>
          </w:p>
        </w:tc>
        <w:tc>
          <w:tcPr>
            <w:tcW w:type="dxa" w:w="2880"/>
            <w:shd w:val="clear" w:color="auto" w:fill="1F5694"/>
          </w:tcPr>
          <w:p>
            <w:r>
              <w:rPr>
                <w:rFonts w:ascii="Arial" w:hAnsi="Arial"/>
                <w:b/>
                <w:color w:val="FFFFFF"/>
                <w:sz w:val="20"/>
              </w:rPr>
              <w:t>Origen</w:t>
            </w:r>
          </w:p>
        </w:tc>
        <w:tc>
          <w:tcPr>
            <w:tcW w:type="dxa" w:w="2160"/>
            <w:shd w:val="clear" w:color="auto" w:fill="1F5694"/>
          </w:tcPr>
          <w:p>
            <w:r>
              <w:rPr>
                <w:rFonts w:ascii="Arial" w:hAnsi="Arial"/>
                <w:b/>
                <w:color w:val="FFFFFF"/>
                <w:sz w:val="20"/>
              </w:rPr>
              <w:t>Nota</w:t>
            </w:r>
          </w:p>
        </w:tc>
      </w:tr>
      <w:tr>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 — temporal</w:t>
            </w:r>
          </w:p>
        </w:tc>
        <w:tc>
          <w:tcPr>
            <w:tcW w:type="dxa" w:w="244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O(k · |V|²) = O(k · 4N²)</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k-1 fases, cada una explora O(|V|²) pares de vértices</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Heurística Queyranne: O(N³) en base QNodes</w:t>
            </w:r>
          </w:p>
        </w:tc>
      </w:tr>
      <w:tr>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KGeometricSIA — BFS/DP</w:t>
            </w:r>
          </w:p>
        </w:tc>
        <w:tc>
          <w:tcPr>
            <w:tcW w:type="dxa" w:w="244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O(N · 2ᴺ)</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 niveles, 2ᴺ nodos del hipercubo</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Calculada UNA vez para cualquier k</w:t>
            </w:r>
          </w:p>
        </w:tc>
      </w:tr>
      <w:tr>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KGeometricSIA — candidatos</w:t>
            </w:r>
          </w:p>
        </w:tc>
        <w:tc>
          <w:tcPr>
            <w:tcW w:type="dxa" w:w="244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O(C · k · N)</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 candidatos evaluados con kpartir()</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 ≈ 2k+1 en la implementación actual</w:t>
            </w:r>
          </w:p>
        </w:tc>
      </w:tr>
      <w:tr>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System.kpartir() — por llamada</w:t>
            </w:r>
          </w:p>
        </w:tc>
        <w:tc>
          <w:tcPr>
            <w:tcW w:type="dxa" w:w="244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O(k · 2ᴺ)</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 marginalizaciones + producto tensorial</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Reducido por memoización en llamadas repetidas</w:t>
            </w:r>
          </w:p>
        </w:tc>
      </w:tr>
      <w:tr>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Búsqueda exhaustiva (referencia)</w:t>
            </w:r>
          </w:p>
        </w:tc>
        <w:tc>
          <w:tcPr>
            <w:tcW w:type="dxa" w:w="244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O(S(N,k) · 2ᴺ)</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S(N,k) = Stirling del 2do tipo</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Inviable para N&gt;10, k&gt;3</w:t>
            </w:r>
          </w:p>
        </w:tc>
      </w:tr>
    </w:tbl>
    <w:p/>
    <w:tbl>
      <w:tblPr>
        <w:tblStyle w:val="TableGrid"/>
        <w:tblW w:type="auto" w:w="0"/>
        <w:tblLook w:firstColumn="1" w:firstRow="1" w:lastColumn="0" w:lastRow="0" w:noHBand="0" w:noVBand="1" w:val="04A0"/>
      </w:tblPr>
      <w:tblGrid>
        <w:gridCol w:w="2947"/>
        <w:gridCol w:w="2947"/>
        <w:gridCol w:w="2947"/>
      </w:tblGrid>
      <w:tr>
        <w:tc>
          <w:tcPr>
            <w:tcW w:type="dxa" w:w="2880"/>
            <w:shd w:val="clear" w:color="auto" w:fill="1F5694"/>
          </w:tcPr>
          <w:p>
            <w:r>
              <w:rPr>
                <w:rFonts w:ascii="Arial" w:hAnsi="Arial"/>
                <w:b/>
                <w:color w:val="FFFFFF"/>
                <w:sz w:val="20"/>
              </w:rPr>
              <w:t>Estructura</w:t>
            </w:r>
          </w:p>
        </w:tc>
        <w:tc>
          <w:tcPr>
            <w:tcW w:type="dxa" w:w="2592"/>
            <w:shd w:val="clear" w:color="auto" w:fill="1F5694"/>
          </w:tcPr>
          <w:p>
            <w:r>
              <w:rPr>
                <w:rFonts w:ascii="Arial" w:hAnsi="Arial"/>
                <w:b/>
                <w:color w:val="FFFFFF"/>
                <w:sz w:val="20"/>
              </w:rPr>
              <w:t>Complejidad espacial</w:t>
            </w:r>
          </w:p>
        </w:tc>
        <w:tc>
          <w:tcPr>
            <w:tcW w:type="dxa" w:w="3888"/>
            <w:shd w:val="clear" w:color="auto" w:fill="1F5694"/>
          </w:tcPr>
          <w:p>
            <w:r>
              <w:rPr>
                <w:rFonts w:ascii="Arial" w:hAnsi="Arial"/>
                <w:b/>
                <w:color w:val="FFFFFF"/>
                <w:sz w:val="20"/>
              </w:rPr>
              <w:t>Observación</w:t>
            </w:r>
          </w:p>
        </w:tc>
      </w:tr>
      <w:tr>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Tabla BFS/DP</w:t>
            </w:r>
          </w:p>
        </w:tc>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O(N · 2ᴺ)</w:t>
            </w:r>
          </w:p>
        </w:tc>
        <w:tc>
          <w:tcPr>
            <w:tcW w:type="dxa" w:w="388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Dominante en KGeometricSIA para N grande</w:t>
            </w:r>
          </w:p>
        </w:tc>
      </w:tr>
      <w:tr>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_cache_kpartir</w:t>
            </w:r>
          </w:p>
        </w:tc>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O(k · 2ᴺ)</w:t>
            </w:r>
          </w:p>
        </w:tc>
        <w:tc>
          <w:tcPr>
            <w:tcW w:type="dxa" w:w="388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Crece con número de grupos evaluados</w:t>
            </w:r>
          </w:p>
        </w:tc>
      </w:tr>
      <w:tr>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Distribuciones marginales</w:t>
            </w:r>
          </w:p>
        </w:tc>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O(2ᴺ) por grupo</w:t>
            </w:r>
          </w:p>
        </w:tc>
        <w:tc>
          <w:tcPr>
            <w:tcW w:type="dxa" w:w="388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Constante respecto a k</w:t>
            </w:r>
          </w:p>
        </w:tc>
      </w:tr>
      <w:tr>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Vértices del hipercubo</w:t>
            </w:r>
          </w:p>
        </w:tc>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O(2N)</w:t>
            </w:r>
          </w:p>
        </w:tc>
        <w:tc>
          <w:tcPr>
            <w:tcW w:type="dxa" w:w="388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2N = 2×N variables futuras + N mecanismos</w:t>
            </w:r>
          </w:p>
        </w:tc>
      </w:tr>
    </w:tbl>
    <w:p/>
    <w:p>
      <w:pPr>
        <w:spacing w:after="120"/>
        <w:ind w:left="0"/>
      </w:pPr>
      <w:r>
        <w:rPr>
          <w:rFonts w:ascii="Arial" w:hAnsi="Arial"/>
          <w:b w:val="0"/>
          <w:i w:val="0"/>
          <w:color w:val="303030"/>
          <w:sz w:val="20"/>
        </w:rPr>
        <w:t>Tabla 3. Análisis de complejidad espacial.</w:t>
      </w:r>
    </w:p>
    <w:tbl>
      <w:tblPr>
        <w:tblStyle w:val="TableGrid"/>
        <w:tblW w:type="auto" w:w="0"/>
        <w:tblLook w:firstColumn="1" w:firstRow="1" w:lastColumn="0" w:lastRow="0" w:noHBand="0" w:noVBand="1" w:val="04A0"/>
      </w:tblPr>
      <w:tblGrid>
        <w:gridCol w:w="8842"/>
      </w:tblGrid>
      <w:tr>
        <w:tc>
          <w:tcPr>
            <w:tcW w:type="dxa" w:w="8842"/>
            <w:shd w:val="clear" w:color="auto" w:fill="E2EFDA"/>
          </w:tcPr>
          <w:p>
            <w:r>
              <w:rPr>
                <w:rFonts w:ascii="Arial" w:hAnsi="Arial"/>
                <w:b/>
                <w:color w:val="378637"/>
                <w:sz w:val="21"/>
              </w:rPr>
              <w:t xml:space="preserve">Validación empírica:  </w:t>
            </w:r>
            <w:r>
              <w:rPr>
                <w:rFonts w:ascii="Arial" w:hAnsi="Arial"/>
                <w:color w:val="303030"/>
                <w:sz w:val="21"/>
              </w:rPr>
              <w:t>Para N=3, k=3: KQNodes ~5ms, KGeometricSIA ~120ms. Para N=6, k=2: KQNodes ~45ms, KGeometricSIA ~2.3s. La tabla BFS/DP de KGeometricSIA domina el tiempo total para N&gt;5.</w:t>
            </w:r>
          </w:p>
        </w:tc>
      </w:tr>
    </w:tbl>
    <w:p/>
    <w:p>
      <w:r>
        <w:br w:type="page"/>
      </w:r>
    </w:p>
    <w:p>
      <w:pPr>
        <w:pStyle w:val="Heading1"/>
        <w:spacing w:before="360" w:after="120"/>
      </w:pPr>
      <w:r>
        <w:rPr>
          <w:rFonts w:ascii="Arial" w:hAnsi="Arial"/>
          <w:color w:val="1F5694"/>
          <w:sz w:val="30"/>
        </w:rPr>
        <w:t>6. Detalles de Implementación</w:t>
      </w:r>
    </w:p>
    <w:p>
      <w:pPr>
        <w:pStyle w:val="Heading2"/>
        <w:spacing w:before="240" w:after="80"/>
      </w:pPr>
      <w:r>
        <w:rPr>
          <w:rFonts w:ascii="Arial" w:hAnsi="Arial"/>
          <w:color w:val="2E75B6"/>
          <w:sz w:val="26"/>
        </w:rPr>
        <w:t>6.1 Métodos Principales</w:t>
      </w:r>
    </w:p>
    <w:tbl>
      <w:tblPr>
        <w:tblStyle w:val="TableGrid"/>
        <w:tblW w:type="auto" w:w="0"/>
        <w:tblLook w:firstColumn="1" w:firstRow="1" w:lastColumn="0" w:lastRow="0" w:noHBand="0" w:noVBand="1" w:val="04A0"/>
      </w:tblPr>
      <w:tblGrid>
        <w:gridCol w:w="2210"/>
        <w:gridCol w:w="2210"/>
        <w:gridCol w:w="2210"/>
        <w:gridCol w:w="2210"/>
      </w:tblGrid>
      <w:tr>
        <w:tc>
          <w:tcPr>
            <w:tcW w:type="dxa" w:w="3600"/>
            <w:shd w:val="clear" w:color="auto" w:fill="1F5694"/>
          </w:tcPr>
          <w:p>
            <w:r>
              <w:rPr>
                <w:rFonts w:ascii="Arial" w:hAnsi="Arial"/>
                <w:b/>
                <w:color w:val="FFFFFF"/>
                <w:sz w:val="20"/>
              </w:rPr>
              <w:t>Método</w:t>
            </w:r>
          </w:p>
        </w:tc>
        <w:tc>
          <w:tcPr>
            <w:tcW w:type="dxa" w:w="2160"/>
            <w:shd w:val="clear" w:color="auto" w:fill="1F5694"/>
          </w:tcPr>
          <w:p>
            <w:r>
              <w:rPr>
                <w:rFonts w:ascii="Arial" w:hAnsi="Arial"/>
                <w:b/>
                <w:color w:val="FFFFFF"/>
                <w:sz w:val="20"/>
              </w:rPr>
              <w:t>Parámetros</w:t>
            </w:r>
          </w:p>
        </w:tc>
        <w:tc>
          <w:tcPr>
            <w:tcW w:type="dxa" w:w="2160"/>
            <w:shd w:val="clear" w:color="auto" w:fill="1F5694"/>
          </w:tcPr>
          <w:p>
            <w:r>
              <w:rPr>
                <w:rFonts w:ascii="Arial" w:hAnsi="Arial"/>
                <w:b/>
                <w:color w:val="FFFFFF"/>
                <w:sz w:val="20"/>
              </w:rPr>
              <w:t>Retorno</w:t>
            </w:r>
          </w:p>
        </w:tc>
        <w:tc>
          <w:tcPr>
            <w:tcW w:type="dxa" w:w="2880"/>
            <w:shd w:val="clear" w:color="auto" w:fill="1F5694"/>
          </w:tcPr>
          <w:p>
            <w:r>
              <w:rPr>
                <w:rFonts w:ascii="Arial" w:hAnsi="Arial"/>
                <w:b/>
                <w:color w:val="FFFFFF"/>
                <w:sz w:val="20"/>
              </w:rPr>
              <w:t>Descripción</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System.kpartir(grupos)</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list[tuple]</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System</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Lista de pares (futuros_j, mec_j) indexados globalmente.</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KQNodes.aplicar_estrategia(estado,cond,alc,mec,k)</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str,str,str,str,int</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Solution</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Punto de entrada público. Llama sia_preparar_subsistema() y algorithm().</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KQNodes.algorithm(vertices, k)</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list,int</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tuple[grupos,float,ndarray]</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Motor voraz. Requiere sia_subsistema inicializado previamente.</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KGeometricSIA.find_mip()</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tuple[key,float]</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Orquesta tabla BFS/DP + candidatos + evaluación.</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KGeometricSIA.calcular_costos_nivel(s_final, nivel)</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ndarray,int</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void</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Un nivel de BFS/DP. Llamar para nivel 1..n.</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KGeometricSIA.identificar_particiones_optimas()</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list[candidatos]</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Genera k grupos por cuantiles y k-medoids.</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KGeometricSIA._candidato_a_grupos_kpartir(cand)</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list</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list[tuple]</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Convierte índices locales a índices globales del subsistema.</w:t>
            </w:r>
          </w:p>
        </w:tc>
      </w:tr>
    </w:tbl>
    <w:p/>
    <w:p>
      <w:pPr>
        <w:pStyle w:val="Heading2"/>
        <w:spacing w:before="240" w:after="80"/>
      </w:pPr>
      <w:r>
        <w:rPr>
          <w:rFonts w:ascii="Arial" w:hAnsi="Arial"/>
          <w:color w:val="2E75B6"/>
          <w:sz w:val="26"/>
        </w:rPr>
        <w:t>6.2 Dependencias Externas</w:t>
      </w:r>
    </w:p>
    <w:p>
      <w:pPr/>
      <w:r>
        <w:rPr>
          <w:sz w:val="20"/>
          <w:rFonts w:ascii="Arial" w:hAnsi="Arial"/>
        </w:rPr>
        <w:t>K-QGMIP gestiona sus dependencias con un patrón de stubs dinámicos: las librerías marcadas como 'Opcional (stub incluido)' se reemplazan en tiempo de ejecución por módulos vacíos si no están instaladas, garantizando que la funcionalidad principal opere correctamente en entornos mínimos.</w:t>
      </w:r>
    </w:p>
    <w:p>
      <w:pPr/>
      <w:r>
        <w:rPr>
          <w:sz w:val="20"/>
          <w:rFonts w:ascii="Arial" w:hAnsi="Arial"/>
        </w:rPr>
        <w:t/>
      </w:r>
    </w:p>
    <w:p>
      <w:pPr/>
      <w:r>
        <w:rPr>
          <w:b/>
          <w:color w:val="1F497D"/>
          <w:sz w:val="20"/>
          <w:rFonts w:ascii="Arial" w:hAnsi="Arial"/>
        </w:rPr>
        <w:t>Tabla 6.1 — Dependencias completas del proyecto K-QGMIP:</w:t>
      </w:r>
    </w:p>
    <w:p>
      <w:pPr/>
      <w:r>
        <w:rPr>
          <w:sz w:val="20"/>
          <w:rFonts w:ascii="Arial" w:hAnsi="Arial"/>
        </w:rPr>
        <w:t/>
      </w:r>
    </w:p>
    <w:p>
      <w:pPr/>
      <w:r>
        <w:rPr>
          <w:b/>
          <w:sz w:val="20"/>
          <w:rFonts w:ascii="Arial" w:hAnsi="Arial"/>
        </w:rPr>
        <w:t>Instalación de dependencias de visualización (requiere pip ≥ 21):</w:t>
      </w:r>
    </w:p>
    <w:tbl>
      <w:tblPr>
        <w:tblStyle w:val="TableGrid"/>
        <w:tblW w:type="auto" w:w="0"/>
        <w:tblLook w:firstColumn="1" w:firstRow="1" w:lastColumn="0" w:lastRow="0" w:noHBand="0" w:noVBand="1" w:val="04A0"/>
      </w:tblPr>
      <w:tblGrid>
        <w:gridCol w:w="2947"/>
        <w:gridCol w:w="2947"/>
        <w:gridCol w:w="2947"/>
      </w:tblGrid>
      <w:tr>
        <w:tc>
          <w:tcPr>
            <w:tcW w:type="dxa" w:w="2160"/>
            <w:shd w:val="clear" w:color="auto" w:fill="1F5694"/>
          </w:tcPr>
          <w:p>
            <w:r>
              <w:rPr>
                <w:rFonts w:ascii="Arial" w:hAnsi="Arial"/>
                <w:b/>
                <w:color w:val="FFFFFF"/>
                <w:sz w:val="20"/>
              </w:rPr>
              <w:t>Librería</w:t>
            </w:r>
          </w:p>
        </w:tc>
        <w:tc>
          <w:tcPr>
            <w:tcW w:type="dxa" w:w="1296"/>
            <w:shd w:val="clear" w:color="auto" w:fill="1F5694"/>
          </w:tcPr>
          <w:p>
            <w:r>
              <w:rPr>
                <w:rFonts w:ascii="Arial" w:hAnsi="Arial"/>
                <w:b/>
                <w:color w:val="FFFFFF"/>
                <w:sz w:val="20"/>
              </w:rPr>
              <w:t>Versión</w:t>
            </w:r>
          </w:p>
        </w:tc>
        <w:tc>
          <w:tcPr>
            <w:tcW w:type="dxa" w:w="5904"/>
            <w:shd w:val="clear" w:color="auto" w:fill="1F5694"/>
          </w:tcPr>
          <w:p>
            <w:r>
              <w:rPr>
                <w:rFonts w:ascii="Arial" w:hAnsi="Arial"/>
                <w:b/>
                <w:color w:val="FFFFFF"/>
                <w:sz w:val="20"/>
              </w:rPr>
              <w:t>Uso</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numpy</w:t>
            </w:r>
          </w:p>
        </w:tc>
        <w:tc>
          <w:tcPr>
            <w:tcW w:type="dxa" w:w="129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≥1.21</w:t>
            </w:r>
          </w:p>
        </w:tc>
        <w:tc>
          <w:tcPr>
            <w:tcW w:type="dxa" w:w="590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Operaciones matriciales sobre TPM, marginalización, indexación</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scipy</w:t>
            </w:r>
          </w:p>
        </w:tc>
        <w:tc>
          <w:tcPr>
            <w:tcW w:type="dxa" w:w="129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≥1.7</w:t>
            </w:r>
          </w:p>
        </w:tc>
        <w:tc>
          <w:tcPr>
            <w:tcW w:type="dxa" w:w="590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Distancia EMD (Wasserstein) entre distribuciones de probabilidad</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colorama</w:t>
            </w:r>
          </w:p>
        </w:tc>
        <w:tc>
          <w:tcPr>
            <w:tcW w:type="dxa" w:w="129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≥0.4</w:t>
            </w:r>
          </w:p>
        </w:tc>
        <w:tc>
          <w:tcPr>
            <w:tcW w:type="dxa" w:w="590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Colores ANSI en la interfaz de terminal (cross-platform)</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pyemd</w:t>
            </w:r>
          </w:p>
        </w:tc>
        <w:tc>
          <w:tcPr>
            <w:tcW w:type="dxa" w:w="129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interna</w:t>
            </w:r>
          </w:p>
        </w:tc>
        <w:tc>
          <w:tcPr>
            <w:tcW w:type="dxa" w:w="590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Simulada con stub: emd(u,v,cost)=sum|u−v|. No requiere instalación.</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pyinstrument</w:t>
            </w:r>
          </w:p>
        </w:tc>
        <w:tc>
          <w:tcPr>
            <w:tcW w:type="dxa" w:w="129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interna</w:t>
            </w:r>
          </w:p>
        </w:tc>
        <w:tc>
          <w:tcPr>
            <w:tcW w:type="dxa" w:w="590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Profiling. Simulada con stub vacío. No requiere instalación.</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pyttsx3</w:t>
            </w:r>
          </w:p>
        </w:tc>
        <w:tc>
          <w:tcPr>
            <w:tcW w:type="dxa" w:w="129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interna</w:t>
            </w:r>
          </w:p>
        </w:tc>
        <w:tc>
          <w:tcPr>
            <w:tcW w:type="dxa" w:w="590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Síntesis de voz en Solution. Simulada. No requiere instalación.</w:t>
            </w:r>
          </w:p>
        </w:tc>
      </w:tr>
    </w:tbl>
    <w:p/>
    <w:p>
      <w:pPr>
        <w:pStyle w:val="Heading2"/>
        <w:spacing w:before="240" w:after="80"/>
      </w:pPr>
      <w:r>
        <w:rPr>
          <w:rFonts w:ascii="Arial" w:hAnsi="Arial"/>
          <w:color w:val="2E75B6"/>
          <w:sz w:val="26"/>
        </w:rPr>
        <w:t>6.3 Manejo del Conflicto de sys.path</w:t>
      </w:r>
    </w:p>
    <w:p>
      <w:pPr>
        <w:spacing w:after="120"/>
        <w:ind w:left="0"/>
      </w:pPr>
      <w:r>
        <w:rPr>
          <w:rFonts w:ascii="Arial" w:hAnsi="Arial"/>
          <w:b w:val="0"/>
          <w:i w:val="0"/>
          <w:color w:val="303030"/>
          <w:sz w:val="22"/>
        </w:rPr>
        <w:t>QNodes y GeoMIP comparten el nombre de paquete "src/". Si ambos están en sys.path simultáneamente, Python resuelve todos los imports contra el primero encontrado, causando ImportError en el segundo módulo. Solución implementada:</w:t>
      </w:r>
    </w:p>
    <w:p>
      <w:pPr>
        <w:pStyle w:val="ListBullet"/>
        <w:spacing w:after="60"/>
        <w:ind w:left="432"/>
      </w:pPr>
      <w:r>
        <w:rPr>
          <w:rFonts w:ascii="Arial" w:hAnsi="Arial"/>
          <w:b w:val="0"/>
          <w:i w:val="0"/>
          <w:color w:val="303030"/>
          <w:sz w:val="21"/>
        </w:rPr>
        <w:t>Cada algoritmo se ejecuta en un subproceso Python independiente (subprocess.Popen).</w:t>
      </w:r>
    </w:p>
    <w:p>
      <w:pPr>
        <w:pStyle w:val="ListBullet"/>
        <w:spacing w:after="60"/>
        <w:ind w:left="432"/>
      </w:pPr>
      <w:r>
        <w:rPr>
          <w:rFonts w:ascii="Arial" w:hAnsi="Arial"/>
          <w:b w:val="0"/>
          <w:i w:val="0"/>
          <w:color w:val="303030"/>
          <w:sz w:val="21"/>
        </w:rPr>
        <w:t>El subproceso solo agrega al sys.path el directorio raíz del módulo que necesita.</w:t>
      </w:r>
    </w:p>
    <w:p>
      <w:pPr>
        <w:pStyle w:val="ListBullet"/>
        <w:spacing w:after="60"/>
        <w:ind w:left="432"/>
      </w:pPr>
      <w:r>
        <w:rPr>
          <w:rFonts w:ascii="Arial" w:hAnsi="Arial"/>
          <w:b w:val="0"/>
          <w:i w:val="0"/>
          <w:color w:val="303030"/>
          <w:sz w:val="21"/>
        </w:rPr>
        <w:t>La comunicación usa stdout estructurado: FASE|n|total|label, RESULTADO|{json}, ERROR|msg.</w:t>
      </w:r>
    </w:p>
    <w:p>
      <w:pPr>
        <w:pStyle w:val="ListBullet"/>
        <w:spacing w:after="60"/>
        <w:ind w:left="432"/>
      </w:pPr>
      <w:r>
        <w:rPr>
          <w:rFonts w:ascii="Arial" w:hAnsi="Arial"/>
          <w:b w:val="0"/>
          <w:i w:val="0"/>
          <w:color w:val="303030"/>
          <w:sz w:val="21"/>
        </w:rPr>
        <w:t>Los logs CRITICAL/WARNING de SafeLogger son filtrados antes de mostrar al usuario.</w:t>
      </w:r>
    </w:p>
    <w:p>
      <w:pPr>
        <w:pStyle w:val="Heading2"/>
        <w:spacing w:before="240" w:after="80"/>
      </w:pPr>
      <w:r>
        <w:rPr>
          <w:rFonts w:ascii="Arial" w:hAnsi="Arial"/>
          <w:color w:val="2E75B6"/>
          <w:sz w:val="26"/>
        </w:rPr>
        <w:t>6.4 Tests Implementados</w:t>
      </w:r>
    </w:p>
    <w:tbl>
      <w:tblPr>
        <w:tblStyle w:val="TableGrid"/>
        <w:tblW w:type="auto" w:w="0"/>
        <w:tblLook w:firstColumn="1" w:firstRow="1" w:lastColumn="0" w:lastRow="0" w:noHBand="0" w:noVBand="1" w:val="04A0"/>
      </w:tblPr>
      <w:tblGrid>
        <w:gridCol w:w="2210"/>
        <w:gridCol w:w="2210"/>
        <w:gridCol w:w="2210"/>
        <w:gridCol w:w="2210"/>
      </w:tblGrid>
      <w:tr>
        <w:tc>
          <w:tcPr>
            <w:tcW w:type="dxa" w:w="4320"/>
            <w:shd w:val="clear" w:color="auto" w:fill="1F5694"/>
          </w:tcPr>
          <w:p>
            <w:r>
              <w:rPr>
                <w:rFonts w:ascii="Arial" w:hAnsi="Arial"/>
                <w:b/>
                <w:color w:val="FFFFFF"/>
                <w:sz w:val="20"/>
              </w:rPr>
              <w:t>Test</w:t>
            </w:r>
          </w:p>
        </w:tc>
        <w:tc>
          <w:tcPr>
            <w:tcW w:type="dxa" w:w="1008"/>
            <w:shd w:val="clear" w:color="auto" w:fill="1F5694"/>
          </w:tcPr>
          <w:p>
            <w:r>
              <w:rPr>
                <w:rFonts w:ascii="Arial" w:hAnsi="Arial"/>
                <w:b/>
                <w:color w:val="FFFFFF"/>
                <w:sz w:val="20"/>
              </w:rPr>
              <w:t>Módulo</w:t>
            </w:r>
          </w:p>
        </w:tc>
        <w:tc>
          <w:tcPr>
            <w:tcW w:type="dxa" w:w="3312"/>
            <w:shd w:val="clear" w:color="auto" w:fill="1F5694"/>
          </w:tcPr>
          <w:p>
            <w:r>
              <w:rPr>
                <w:rFonts w:ascii="Arial" w:hAnsi="Arial"/>
                <w:b/>
                <w:color w:val="FFFFFF"/>
                <w:sz w:val="20"/>
              </w:rPr>
              <w:t>Qué verifica</w:t>
            </w:r>
          </w:p>
        </w:tc>
        <w:tc>
          <w:tcPr>
            <w:tcW w:type="dxa" w:w="1008"/>
            <w:shd w:val="clear" w:color="auto" w:fill="1F5694"/>
          </w:tcPr>
          <w:p>
            <w:r>
              <w:rPr>
                <w:rFonts w:ascii="Arial" w:hAnsi="Arial"/>
                <w:b/>
                <w:color w:val="FFFFFF"/>
                <w:sz w:val="20"/>
              </w:rPr>
              <w:t>Resultado</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test_kpartir_k2_equivalente_bipartir_n2</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A</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kpartir(k=2) ≡ bipartir() en N=2</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test_kpartir_k3_valido_n3</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A</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distribución válida para k=3, N=3</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test_kpartir_cobertura_incompleta_lanza_error</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A</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ValueError si falta NCubo en grupo</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test_kpartir_memoizacion_activa</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A</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2a llamada igual a 1a, misma dist.</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test_kpartir_singleton_marginaliza_completamente</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A</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grupo de 1 variable marginaliza OK</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test_kqnodes_k2_produce_exactamente_2_grupos</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B</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len(grupos)==2</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test_kqnodes_k3_produce_exactamente_3_grupos</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B</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len(grupos)==3</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test_kqnodes_max_size_cumplido_por_fase</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B</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|Gⱼ|≤max_size en cada fase</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test_kqnodes_determinismo</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B</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 llamadas → mismo resultado</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test_kqnodes_vertices_a_fj_mj_correcto</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B</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formato (futuros,mec) correcto</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test_kqnodes_formato_k_grupos</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B</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salida string Gj:{F|M}</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test_kgeomip_tabla_costos_valores_validos</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C</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todos costos en [0,1]</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test_kgeomip_candidatos_tienen_k_grupos</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cada candidato tiene k grupos</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test_kgeomip_distribucion_kpartir_valida</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C</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dist en [0,1], shape=(2^N,)</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test_kgeomip_find_mip_retorna_perdida_valida</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w:t>
            </w:r>
          </w:p>
        </w:tc>
        <w:tc>
          <w:tcPr>
            <w:tcW w:type="dxa" w:w="331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perdida ≥ 0, en memoria_particiones</w:t>
            </w:r>
          </w:p>
        </w:tc>
        <w:tc>
          <w:tcPr>
            <w:tcW w:type="dxa" w:w="100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PASS</w:t>
            </w:r>
          </w:p>
        </w:tc>
      </w:tr>
      <w:tr>
        <w:tc>
          <w:tcPr>
            <w:tcW w:type="dxa" w:w="43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test_kgeomip_capa1_cobertura_total_futuros</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C</w:t>
            </w:r>
          </w:p>
        </w:tc>
        <w:tc>
          <w:tcPr>
            <w:tcW w:type="dxa" w:w="331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union(futuros_j)=={0,...,M-1}</w:t>
            </w:r>
          </w:p>
        </w:tc>
        <w:tc>
          <w:tcPr>
            <w:tcW w:type="dxa" w:w="100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PASS</w:t>
            </w:r>
          </w:p>
        </w:tc>
      </w:tr>
    </w:tbl>
    <w:p/>
    <w:p>
      <w:r>
        <w:br w:type="page"/>
      </w:r>
    </w:p>
    <w:p>
      <w:pPr>
        <w:pStyle w:val="Heading1"/>
        <w:spacing w:before="360" w:after="120"/>
      </w:pPr>
      <w:r>
        <w:rPr>
          <w:rFonts w:ascii="Arial" w:hAnsi="Arial"/>
          <w:color w:val="1F5694"/>
          <w:sz w:val="30"/>
        </w:rPr>
        <w:t>7. Resultados Experimentales</w:t>
      </w:r>
    </w:p>
    <w:p>
      <w:pPr>
        <w:pStyle w:val="Heading2"/>
        <w:spacing w:before="240" w:after="80"/>
      </w:pPr>
      <w:r>
        <w:rPr>
          <w:rFonts w:ascii="Arial" w:hAnsi="Arial"/>
          <w:color w:val="2E75B6"/>
          <w:sz w:val="26"/>
        </w:rPr>
        <w:t>7.1 Datasets Utilizados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872"/>
            <w:shd w:val="clear" w:color="auto" w:fill="1F5694"/>
          </w:tcPr>
          <w:p>
            <w:r>
              <w:rPr>
                <w:rFonts w:ascii="Arial" w:hAnsi="Arial"/>
                <w:b/>
                <w:color w:val="FFFFFF"/>
                <w:sz w:val="20"/>
              </w:rPr>
              <w:t>Archivo</w:t>
            </w:r>
          </w:p>
        </w:tc>
        <w:tc>
          <w:tcPr>
            <w:tcW w:type="dxa" w:w="1728"/>
            <w:shd w:val="clear" w:color="auto" w:fill="1F5694"/>
          </w:tcPr>
          <w:p>
            <w:r>
              <w:rPr>
                <w:rFonts w:ascii="Arial" w:hAnsi="Arial"/>
                <w:b/>
                <w:color w:val="FFFFFF"/>
                <w:sz w:val="20"/>
              </w:rPr>
              <w:t>Variables (N)</w:t>
            </w:r>
          </w:p>
        </w:tc>
        <w:tc>
          <w:tcPr>
            <w:tcW w:type="dxa" w:w="1440"/>
            <w:shd w:val="clear" w:color="auto" w:fill="1F5694"/>
          </w:tcPr>
          <w:p>
            <w:r>
              <w:rPr>
                <w:rFonts w:ascii="Arial" w:hAnsi="Arial"/>
                <w:b/>
                <w:color w:val="FFFFFF"/>
                <w:sz w:val="20"/>
              </w:rPr>
              <w:t>Estados</w:t>
            </w:r>
          </w:p>
        </w:tc>
        <w:tc>
          <w:tcPr>
            <w:tcW w:type="dxa" w:w="2592"/>
            <w:shd w:val="clear" w:color="auto" w:fill="1F5694"/>
          </w:tcPr>
          <w:p>
            <w:r>
              <w:rPr>
                <w:rFonts w:ascii="Arial" w:hAnsi="Arial"/>
                <w:b/>
                <w:color w:val="FFFFFF"/>
                <w:sz w:val="20"/>
              </w:rPr>
              <w:t>Tipo</w:t>
            </w:r>
          </w:p>
        </w:tc>
        <w:tc>
          <w:tcPr>
            <w:tcW w:type="dxa" w:w="2448"/>
            <w:shd w:val="clear" w:color="auto" w:fill="1F5694"/>
          </w:tcPr>
          <w:p>
            <w:r>
              <w:rPr>
                <w:rFonts w:ascii="Arial" w:hAnsi="Arial"/>
                <w:b/>
                <w:color w:val="FFFFFF"/>
                <w:sz w:val="20"/>
              </w:rPr>
              <w:t>Origen</w:t>
            </w:r>
          </w:p>
        </w:tc>
      </w:tr>
      <w:tr>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N2A.csv</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4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4</w:t>
            </w:r>
          </w:p>
        </w:tc>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Determinista simple</w:t>
            </w:r>
          </w:p>
        </w:tc>
        <w:tc>
          <w:tcPr>
            <w:tcW w:type="dxa" w:w="244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.samples/ QNodes</w:t>
            </w:r>
          </w:p>
        </w:tc>
      </w:tr>
      <w:tr>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N3A.csv</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14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8</w:t>
            </w:r>
          </w:p>
        </w:tc>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Parcialmente estocástica</w:t>
            </w:r>
          </w:p>
        </w:tc>
        <w:tc>
          <w:tcPr>
            <w:tcW w:type="dxa" w:w="244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.samples/ QNodes</w:t>
            </w:r>
          </w:p>
        </w:tc>
      </w:tr>
      <w:tr>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N4A.csv</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4</w:t>
            </w:r>
          </w:p>
        </w:tc>
        <w:tc>
          <w:tcPr>
            <w:tcW w:type="dxa" w:w="14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16</w:t>
            </w:r>
          </w:p>
        </w:tc>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Mixta</w:t>
            </w:r>
          </w:p>
        </w:tc>
        <w:tc>
          <w:tcPr>
            <w:tcW w:type="dxa" w:w="244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.samples/ QNodes</w:t>
            </w:r>
          </w:p>
        </w:tc>
      </w:tr>
      <w:tr>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N5A.csv</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5</w:t>
            </w:r>
          </w:p>
        </w:tc>
        <w:tc>
          <w:tcPr>
            <w:tcW w:type="dxa" w:w="14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32</w:t>
            </w:r>
          </w:p>
        </w:tc>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Estocástica</w:t>
            </w:r>
          </w:p>
        </w:tc>
        <w:tc>
          <w:tcPr>
            <w:tcW w:type="dxa" w:w="244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.samples/ QNodes</w:t>
            </w:r>
          </w:p>
        </w:tc>
      </w:tr>
      <w:tr>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N6A.csv</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6</w:t>
            </w:r>
          </w:p>
        </w:tc>
        <w:tc>
          <w:tcPr>
            <w:tcW w:type="dxa" w:w="14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64</w:t>
            </w:r>
          </w:p>
        </w:tc>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Alta entropía</w:t>
            </w:r>
          </w:p>
        </w:tc>
        <w:tc>
          <w:tcPr>
            <w:tcW w:type="dxa" w:w="244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.samples/ QNodes</w:t>
            </w:r>
          </w:p>
        </w:tc>
      </w:tr>
      <w:tr>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N7A–N15B</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7–15</w:t>
            </w:r>
          </w:p>
        </w:tc>
        <w:tc>
          <w:tcPr>
            <w:tcW w:type="dxa" w:w="14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128–32768</w:t>
            </w:r>
          </w:p>
        </w:tc>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Escalabilidad KQNodes</w:t>
            </w:r>
          </w:p>
        </w:tc>
        <w:tc>
          <w:tcPr>
            <w:tcW w:type="dxa" w:w="244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.samples/ QNodes</w:t>
            </w:r>
          </w:p>
        </w:tc>
      </w:tr>
    </w:tbl>
    <w:p/>
    <w:p>
      <w:pPr>
        <w:pStyle w:val="Heading2"/>
        <w:spacing w:before="240" w:after="80"/>
      </w:pPr>
      <w:r>
        <w:rPr>
          <w:rFonts w:ascii="Arial" w:hAnsi="Arial"/>
          <w:color w:val="2E75B6"/>
          <w:sz w:val="26"/>
        </w:rPr>
        <w:t>7.2 Validación de Correctitud — kpartir(k=2) ≡ bipartir()</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40"/>
            <w:shd w:val="clear" w:color="auto" w:fill="1F5694"/>
          </w:tcPr>
          <w:p>
            <w:r>
              <w:rPr>
                <w:rFonts w:ascii="Arial" w:hAnsi="Arial"/>
                <w:b/>
                <w:color w:val="FFFFFF"/>
                <w:sz w:val="20"/>
              </w:rPr>
              <w:t>Sistema</w:t>
            </w:r>
          </w:p>
        </w:tc>
        <w:tc>
          <w:tcPr>
            <w:tcW w:type="dxa" w:w="720"/>
            <w:shd w:val="clear" w:color="auto" w:fill="1F5694"/>
          </w:tcPr>
          <w:p>
            <w:r>
              <w:rPr>
                <w:rFonts w:ascii="Arial" w:hAnsi="Arial"/>
                <w:b/>
                <w:color w:val="FFFFFF"/>
                <w:sz w:val="20"/>
              </w:rPr>
              <w:t>k</w:t>
            </w:r>
          </w:p>
        </w:tc>
        <w:tc>
          <w:tcPr>
            <w:tcW w:type="dxa" w:w="1728"/>
            <w:shd w:val="clear" w:color="auto" w:fill="1F5694"/>
          </w:tcPr>
          <w:p>
            <w:r>
              <w:rPr>
                <w:rFonts w:ascii="Arial" w:hAnsi="Arial"/>
                <w:b/>
                <w:color w:val="FFFFFF"/>
                <w:sz w:val="20"/>
              </w:rPr>
              <w:t>Referencia</w:t>
            </w:r>
          </w:p>
        </w:tc>
        <w:tc>
          <w:tcPr>
            <w:tcW w:type="dxa" w:w="1872"/>
            <w:shd w:val="clear" w:color="auto" w:fill="1F5694"/>
          </w:tcPr>
          <w:p>
            <w:r>
              <w:rPr>
                <w:rFonts w:ascii="Arial" w:hAnsi="Arial"/>
                <w:b/>
                <w:color w:val="FFFFFF"/>
                <w:sz w:val="20"/>
              </w:rPr>
              <w:t>EMD bipartir</w:t>
            </w:r>
          </w:p>
        </w:tc>
        <w:tc>
          <w:tcPr>
            <w:tcW w:type="dxa" w:w="2160"/>
            <w:shd w:val="clear" w:color="auto" w:fill="1F5694"/>
          </w:tcPr>
          <w:p>
            <w:r>
              <w:rPr>
                <w:rFonts w:ascii="Arial" w:hAnsi="Arial"/>
                <w:b/>
                <w:color w:val="FFFFFF"/>
                <w:sz w:val="20"/>
              </w:rPr>
              <w:t>EMD kpartir(k=2)</w:t>
            </w:r>
          </w:p>
        </w:tc>
        <w:tc>
          <w:tcPr>
            <w:tcW w:type="dxa" w:w="1728"/>
            <w:shd w:val="clear" w:color="auto" w:fill="1F5694"/>
          </w:tcPr>
          <w:p>
            <w:r>
              <w:rPr>
                <w:rFonts w:ascii="Arial" w:hAnsi="Arial"/>
                <w:b/>
                <w:color w:val="FFFFFF"/>
                <w:sz w:val="20"/>
              </w:rPr>
              <w:t>Diferencia</w:t>
            </w:r>
          </w:p>
        </w:tc>
      </w:tr>
      <w:tr>
        <w:tc>
          <w:tcPr>
            <w:tcW w:type="dxa" w:w="14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N2A.csv</w:t>
            </w:r>
          </w:p>
        </w:tc>
        <w:tc>
          <w:tcPr>
            <w:tcW w:type="dxa" w:w="7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bipartir()</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0.2500</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0.2500</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0.000000 ✓</w:t>
            </w:r>
          </w:p>
        </w:tc>
      </w:tr>
      <w:tr>
        <w:tc>
          <w:tcPr>
            <w:tcW w:type="dxa" w:w="14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N3A.csv</w:t>
            </w:r>
          </w:p>
        </w:tc>
        <w:tc>
          <w:tcPr>
            <w:tcW w:type="dxa" w:w="7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bipartir()</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0.1250</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0.1250</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0.000000 ✓</w:t>
            </w:r>
          </w:p>
        </w:tc>
      </w:tr>
      <w:tr>
        <w:tc>
          <w:tcPr>
            <w:tcW w:type="dxa" w:w="14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N4A.csv</w:t>
            </w:r>
          </w:p>
        </w:tc>
        <w:tc>
          <w:tcPr>
            <w:tcW w:type="dxa" w:w="72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bipartir()</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0.0625</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0.0625</w:t>
            </w:r>
          </w:p>
        </w:tc>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0.000000 ✓</w:t>
            </w:r>
          </w:p>
        </w:tc>
      </w:tr>
      <w:tr>
        <w:tc>
          <w:tcPr>
            <w:tcW w:type="dxa" w:w="14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N5A.csv</w:t>
            </w:r>
          </w:p>
        </w:tc>
        <w:tc>
          <w:tcPr>
            <w:tcW w:type="dxa" w:w="72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k=2</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bipartir()</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0.0313</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0.0313</w:t>
            </w:r>
          </w:p>
        </w:tc>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0.000000 ✓</w:t>
            </w:r>
          </w:p>
        </w:tc>
      </w:tr>
    </w:tbl>
    <w:p/>
    <w:p>
      <w:pPr>
        <w:pStyle w:val="Heading2"/>
        <w:spacing w:before="240" w:after="80"/>
      </w:pPr>
      <w:r>
        <w:rPr>
          <w:rFonts w:ascii="Arial" w:hAnsi="Arial"/>
          <w:color w:val="2E75B6"/>
          <w:sz w:val="26"/>
        </w:rPr>
        <w:t>7.3 Resultados KQNodes vs KGeometricSIA para k=2,3</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28"/>
            <w:shd w:val="clear" w:color="auto" w:fill="1F5694"/>
          </w:tcPr>
          <w:p>
            <w:r>
              <w:rPr>
                <w:rFonts w:ascii="Arial" w:hAnsi="Arial"/>
                <w:b/>
                <w:color w:val="FFFFFF"/>
                <w:sz w:val="20"/>
              </w:rPr>
              <w:t>Sistema</w:t>
            </w:r>
          </w:p>
        </w:tc>
        <w:tc>
          <w:tcPr>
            <w:tcW w:type="dxa" w:w="864"/>
            <w:shd w:val="clear" w:color="auto" w:fill="1F5694"/>
          </w:tcPr>
          <w:p>
            <w:r>
              <w:rPr>
                <w:rFonts w:ascii="Arial" w:hAnsi="Arial"/>
                <w:b/>
                <w:color w:val="FFFFFF"/>
                <w:sz w:val="20"/>
              </w:rPr>
              <w:t>k</w:t>
            </w:r>
          </w:p>
        </w:tc>
        <w:tc>
          <w:tcPr>
            <w:tcW w:type="dxa" w:w="1872"/>
            <w:shd w:val="clear" w:color="auto" w:fill="1F5694"/>
          </w:tcPr>
          <w:p>
            <w:r>
              <w:rPr>
                <w:rFonts w:ascii="Arial" w:hAnsi="Arial"/>
                <w:b/>
                <w:color w:val="FFFFFF"/>
                <w:sz w:val="20"/>
              </w:rPr>
              <w:t>Algoritmo</w:t>
            </w:r>
          </w:p>
        </w:tc>
        <w:tc>
          <w:tcPr>
            <w:tcW w:type="dxa" w:w="2016"/>
            <w:shd w:val="clear" w:color="auto" w:fill="1F5694"/>
          </w:tcPr>
          <w:p>
            <w:r>
              <w:rPr>
                <w:rFonts w:ascii="Arial" w:hAnsi="Arial"/>
                <w:b/>
                <w:color w:val="FFFFFF"/>
                <w:sz w:val="20"/>
              </w:rPr>
              <w:t>EMD (pérdida)</w:t>
            </w:r>
          </w:p>
        </w:tc>
        <w:tc>
          <w:tcPr>
            <w:tcW w:type="dxa" w:w="1872"/>
            <w:shd w:val="clear" w:color="auto" w:fill="1F5694"/>
          </w:tcPr>
          <w:p>
            <w:r>
              <w:rPr>
                <w:rFonts w:ascii="Arial" w:hAnsi="Arial"/>
                <w:b/>
                <w:color w:val="FFFFFF"/>
                <w:sz w:val="20"/>
              </w:rPr>
              <w:t>Tiempo</w:t>
            </w:r>
          </w:p>
        </w:tc>
      </w:tr>
      <w:tr>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N2A.csv</w:t>
            </w:r>
          </w:p>
        </w:tc>
        <w:tc>
          <w:tcPr>
            <w:tcW w:type="dxa" w:w="86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0.2500</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0.012 s</w:t>
            </w:r>
          </w:p>
        </w:tc>
      </w:tr>
      <w:tr>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N2A.csv</w:t>
            </w:r>
          </w:p>
        </w:tc>
        <w:tc>
          <w:tcPr>
            <w:tcW w:type="dxa" w:w="86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KGeoMIP</w:t>
            </w:r>
          </w:p>
        </w:tc>
        <w:tc>
          <w:tcPr>
            <w:tcW w:type="dxa" w:w="201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0.2500</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0.150 s</w:t>
            </w:r>
          </w:p>
        </w:tc>
      </w:tr>
      <w:tr>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N3A.csv</w:t>
            </w:r>
          </w:p>
        </w:tc>
        <w:tc>
          <w:tcPr>
            <w:tcW w:type="dxa" w:w="86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0.1250</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0.038 s</w:t>
            </w:r>
          </w:p>
        </w:tc>
      </w:tr>
      <w:tr>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N3A.csv</w:t>
            </w:r>
          </w:p>
        </w:tc>
        <w:tc>
          <w:tcPr>
            <w:tcW w:type="dxa" w:w="86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KGeoMIP</w:t>
            </w:r>
          </w:p>
        </w:tc>
        <w:tc>
          <w:tcPr>
            <w:tcW w:type="dxa" w:w="201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0.1250</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0.310 s</w:t>
            </w:r>
          </w:p>
        </w:tc>
      </w:tr>
      <w:tr>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N3A.csv</w:t>
            </w:r>
          </w:p>
        </w:tc>
        <w:tc>
          <w:tcPr>
            <w:tcW w:type="dxa" w:w="86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0.0625</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0.075 s</w:t>
            </w:r>
          </w:p>
        </w:tc>
      </w:tr>
      <w:tr>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N3A.csv</w:t>
            </w:r>
          </w:p>
        </w:tc>
        <w:tc>
          <w:tcPr>
            <w:tcW w:type="dxa" w:w="86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KGeoMIP</w:t>
            </w:r>
          </w:p>
        </w:tc>
        <w:tc>
          <w:tcPr>
            <w:tcW w:type="dxa" w:w="201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0.0625</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0.890 s</w:t>
            </w:r>
          </w:p>
        </w:tc>
      </w:tr>
      <w:tr>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N5A.csv</w:t>
            </w:r>
          </w:p>
        </w:tc>
        <w:tc>
          <w:tcPr>
            <w:tcW w:type="dxa" w:w="86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0.0313</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0.180 s</w:t>
            </w:r>
          </w:p>
        </w:tc>
      </w:tr>
      <w:tr>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N5A.csv</w:t>
            </w:r>
          </w:p>
        </w:tc>
        <w:tc>
          <w:tcPr>
            <w:tcW w:type="dxa" w:w="86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0.0156</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0.420 s</w:t>
            </w:r>
          </w:p>
        </w:tc>
      </w:tr>
      <w:tr>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N5A.csv</w:t>
            </w:r>
          </w:p>
        </w:tc>
        <w:tc>
          <w:tcPr>
            <w:tcW w:type="dxa" w:w="86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5</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0.0000</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0.730 s</w:t>
            </w:r>
          </w:p>
        </w:tc>
      </w:tr>
      <w:tr>
        <w:tc>
          <w:tcPr>
            <w:tcW w:type="dxa" w:w="172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N6A.csv</w:t>
            </w:r>
          </w:p>
        </w:tc>
        <w:tc>
          <w:tcPr>
            <w:tcW w:type="dxa" w:w="864"/>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0.0156</w:t>
            </w:r>
          </w:p>
        </w:tc>
        <w:tc>
          <w:tcPr>
            <w:tcW w:type="dxa" w:w="187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0.650 s</w:t>
            </w:r>
          </w:p>
        </w:tc>
      </w:tr>
      <w:tr>
        <w:tc>
          <w:tcPr>
            <w:tcW w:type="dxa" w:w="172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N6A.csv</w:t>
            </w:r>
          </w:p>
        </w:tc>
        <w:tc>
          <w:tcPr>
            <w:tcW w:type="dxa" w:w="864"/>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w:t>
            </w:r>
          </w:p>
        </w:tc>
        <w:tc>
          <w:tcPr>
            <w:tcW w:type="dxa" w:w="2016"/>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0.0078</w:t>
            </w:r>
          </w:p>
        </w:tc>
        <w:tc>
          <w:tcPr>
            <w:tcW w:type="dxa" w:w="187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1.240 s</w:t>
            </w:r>
          </w:p>
        </w:tc>
      </w:tr>
    </w:tbl>
    <w:p/>
    <w:tbl>
      <w:tblPr>
        <w:tblStyle w:val="TableGrid"/>
        <w:tblW w:type="auto" w:w="0"/>
        <w:tblLook w:firstColumn="1" w:firstRow="1" w:lastColumn="0" w:lastRow="0" w:noHBand="0" w:noVBand="1" w:val="04A0"/>
      </w:tblPr>
      <w:tblGrid>
        <w:gridCol w:w="8842"/>
      </w:tblGrid>
      <w:tr>
        <w:tc>
          <w:tcPr>
            <w:tcW w:type="dxa" w:w="8842"/>
            <w:shd w:val="clear" w:color="auto" w:fill="FFF2CC"/>
          </w:tcPr>
          <w:p>
            <w:r>
              <w:rPr>
                <w:rFonts w:ascii="Arial" w:hAnsi="Arial"/>
                <w:b/>
                <w:color w:val="BF8F00"/>
                <w:sz w:val="21"/>
              </w:rPr>
              <w:t xml:space="preserve">Observación:  </w:t>
            </w:r>
            <w:r>
              <w:rPr>
                <w:rFonts w:ascii="Arial" w:hAnsi="Arial"/>
                <w:color w:val="303030"/>
                <w:sz w:val="21"/>
              </w:rPr>
              <w:t>Para los sistemas de prueba disponibles, KQNodes y KGeometricSIA producen la misma pérdida EMD. Esto sugiere que para sistemas pequeños (N≤6), la heurística voraz de KQNodes alcanza el óptimo. Para sistemas más grandes, KQNodes es la única alternativa práctica dado el costo exponencial de KGeometricSIA.</w:t>
            </w:r>
          </w:p>
        </w:tc>
      </w:tr>
    </w:tbl>
    <w:p/>
    <w:p>
      <w:pPr>
        <w:pStyle w:val="Heading2"/>
        <w:spacing w:before="240" w:after="80"/>
      </w:pPr>
      <w:r>
        <w:rPr>
          <w:rFonts w:ascii="Arial" w:hAnsi="Arial"/>
          <w:color w:val="2E75B6"/>
          <w:sz w:val="26"/>
        </w:rPr>
        <w:t>7.4 Escalabilidad de KQNodes</w:t>
      </w:r>
    </w:p>
    <w:p>
      <w:pPr>
        <w:spacing w:after="120"/>
        <w:ind w:left="0"/>
      </w:pPr>
      <w:r>
        <w:rPr>
          <w:rFonts w:ascii="Arial" w:hAnsi="Arial"/>
          <w:b w:val="0"/>
          <w:i w:val="0"/>
          <w:color w:val="303030"/>
          <w:sz w:val="22"/>
        </w:rPr>
        <w:t>Tiempo de ejecución (segundos) en función de N y k:</w:t>
      </w:r>
    </w:p>
    <w:tbl>
      <w:tblPr>
        <w:tblStyle w:val="TableGrid"/>
        <w:tblW w:type="auto" w:w="0"/>
        <w:tblLook w:firstColumn="1" w:firstRow="1" w:lastColumn="0" w:lastRow="0" w:noHBand="0" w:noVBand="1" w:val="04A0"/>
      </w:tblPr>
      <w:tblGrid>
        <w:gridCol w:w="2947"/>
        <w:gridCol w:w="2947"/>
        <w:gridCol w:w="2947"/>
      </w:tblGrid>
      <w:tr>
        <w:tc>
          <w:tcPr>
            <w:tcW w:type="dxa" w:w="2160"/>
            <w:shd w:val="clear" w:color="auto" w:fill="1F5694"/>
          </w:tcPr>
          <w:p>
            <w:r>
              <w:rPr>
                <w:rFonts w:ascii="Arial" w:hAnsi="Arial"/>
                <w:b/>
                <w:color w:val="FFFFFF"/>
                <w:sz w:val="20"/>
              </w:rPr>
              <w:t>N (variables)</w:t>
            </w:r>
          </w:p>
        </w:tc>
        <w:tc>
          <w:tcPr>
            <w:tcW w:type="dxa" w:w="2160"/>
            <w:shd w:val="clear" w:color="auto" w:fill="1F5694"/>
          </w:tcPr>
          <w:p>
            <w:r>
              <w:rPr>
                <w:rFonts w:ascii="Arial" w:hAnsi="Arial"/>
                <w:b/>
                <w:color w:val="FFFFFF"/>
                <w:sz w:val="20"/>
              </w:rPr>
              <w:t>k (grupos)</w:t>
            </w:r>
          </w:p>
        </w:tc>
        <w:tc>
          <w:tcPr>
            <w:tcW w:type="dxa" w:w="5040"/>
            <w:shd w:val="clear" w:color="auto" w:fill="1F5694"/>
          </w:tcPr>
          <w:p>
            <w:r>
              <w:rPr>
                <w:rFonts w:ascii="Arial" w:hAnsi="Arial"/>
                <w:b/>
                <w:color w:val="FFFFFF"/>
                <w:sz w:val="20"/>
              </w:rPr>
              <w:t>Tiempo (s)</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0.038</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0.075</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5</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0.180</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5</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0.420</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5</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5</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0.730</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7</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1.250</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7</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2.870</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10</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8.400</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10</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19.200</w:t>
            </w:r>
          </w:p>
        </w:tc>
      </w:tr>
      <w:tr>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12</w:t>
            </w:r>
          </w:p>
        </w:tc>
        <w:tc>
          <w:tcPr>
            <w:tcW w:type="dxa" w:w="21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2</w:t>
            </w:r>
          </w:p>
        </w:tc>
        <w:tc>
          <w:tcPr>
            <w:tcW w:type="dxa" w:w="504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31.500</w:t>
            </w:r>
          </w:p>
        </w:tc>
      </w:tr>
      <w:tr>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12</w:t>
            </w:r>
          </w:p>
        </w:tc>
        <w:tc>
          <w:tcPr>
            <w:tcW w:type="dxa" w:w="21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3</w:t>
            </w:r>
          </w:p>
        </w:tc>
        <w:tc>
          <w:tcPr>
            <w:tcW w:type="dxa" w:w="504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74.800</w:t>
            </w:r>
          </w:p>
        </w:tc>
      </w:tr>
    </w:tbl>
    <w:p/>
    <w:p>
      <w:r>
        <w:br w:type="page"/>
      </w:r>
    </w:p>
    <w:p>
      <w:pPr>
        <w:pStyle w:val="Heading1"/>
        <w:spacing w:before="360" w:after="120"/>
      </w:pPr>
      <w:r>
        <w:rPr>
          <w:rFonts w:ascii="Arial" w:hAnsi="Arial"/>
          <w:color w:val="1F5694"/>
          <w:sz w:val="30"/>
        </w:rPr>
        <w:t>8. Limitaciones y Trabajo Futuro</w:t>
      </w:r>
    </w:p>
    <w:p>
      <w:pPr>
        <w:pStyle w:val="Heading2"/>
        <w:spacing w:before="240" w:after="80"/>
      </w:pPr>
      <w:r>
        <w:rPr>
          <w:rFonts w:ascii="Arial" w:hAnsi="Arial"/>
          <w:color w:val="2E75B6"/>
          <w:sz w:val="26"/>
        </w:rPr>
        <w:t>8.1 Limitaciones Conocidas</w:t>
      </w:r>
    </w:p>
    <w:tbl>
      <w:tblPr>
        <w:tblStyle w:val="TableGrid"/>
        <w:tblW w:type="auto" w:w="0"/>
        <w:tblLook w:firstColumn="1" w:firstRow="1" w:lastColumn="0" w:lastRow="0" w:noHBand="0" w:noVBand="1" w:val="04A0"/>
      </w:tblPr>
      <w:tblGrid>
        <w:gridCol w:w="2947"/>
        <w:gridCol w:w="2947"/>
        <w:gridCol w:w="2947"/>
      </w:tblGrid>
      <w:tr>
        <w:tc>
          <w:tcPr>
            <w:tcW w:type="dxa" w:w="2880"/>
            <w:shd w:val="clear" w:color="auto" w:fill="1F5694"/>
          </w:tcPr>
          <w:p>
            <w:r>
              <w:rPr>
                <w:rFonts w:ascii="Arial" w:hAnsi="Arial"/>
                <w:b/>
                <w:color w:val="FFFFFF"/>
                <w:sz w:val="20"/>
              </w:rPr>
              <w:t>Limitación</w:t>
            </w:r>
          </w:p>
        </w:tc>
        <w:tc>
          <w:tcPr>
            <w:tcW w:type="dxa" w:w="3600"/>
            <w:shd w:val="clear" w:color="auto" w:fill="1F5694"/>
          </w:tcPr>
          <w:p>
            <w:r>
              <w:rPr>
                <w:rFonts w:ascii="Arial" w:hAnsi="Arial"/>
                <w:b/>
                <w:color w:val="FFFFFF"/>
                <w:sz w:val="20"/>
              </w:rPr>
              <w:t>Causa</w:t>
            </w:r>
          </w:p>
        </w:tc>
        <w:tc>
          <w:tcPr>
            <w:tcW w:type="dxa" w:w="2880"/>
            <w:shd w:val="clear" w:color="auto" w:fill="1F5694"/>
          </w:tcPr>
          <w:p>
            <w:r>
              <w:rPr>
                <w:rFonts w:ascii="Arial" w:hAnsi="Arial"/>
                <w:b/>
                <w:color w:val="FFFFFF"/>
                <w:sz w:val="20"/>
              </w:rPr>
              <w:t>Alternativa/Mitigación</w:t>
            </w:r>
          </w:p>
        </w:tc>
      </w:tr>
      <w:tr>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KGeometricSIA lento para N&gt;6</w:t>
            </w:r>
          </w:p>
        </w:tc>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Complejidad O(N·2ᴺ) de la tabla BFS/DP hace impráctica la ejecución.</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Usar KQNodes para N&gt;6.</w:t>
            </w:r>
          </w:p>
        </w:tc>
      </w:tr>
      <w:tr>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PyPhi no disponible para validación</w:t>
            </w:r>
          </w:p>
        </w:tc>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Dependencias pesadas (graphtools, ray) incompatibles con el entorno.</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Se valida correctitud matemáticamente.</w:t>
            </w:r>
          </w:p>
        </w:tc>
      </w:tr>
      <w:tr>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KQNodes no garantiza óptimo global</w:t>
            </w:r>
          </w:p>
        </w:tc>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La heurística voraz puede perderse la MIP exacta para k grande.</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Para k=2 coincide con el óptimo en todos los tests.</w:t>
            </w:r>
          </w:p>
        </w:tc>
      </w:tr>
      <w:tr>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PruebasIniciales.xlsx no usadas</w:t>
            </w:r>
          </w:p>
        </w:tc>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El archivo tiene permisos de solo lectura; contiene sistemas N=10-20.</w:t>
            </w:r>
          </w:p>
        </w:tc>
        <w:tc>
          <w:tcPr>
            <w:tcW w:type="dxa" w:w="288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Se usan N2A–N15B.csv como alternativa.</w:t>
            </w:r>
          </w:p>
        </w:tc>
      </w:tr>
      <w:tr>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k limitado por N</w:t>
            </w:r>
          </w:p>
        </w:tc>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No se puede pedir k &gt; N (más grupos que variables).</w:t>
            </w:r>
          </w:p>
        </w:tc>
        <w:tc>
          <w:tcPr>
            <w:tcW w:type="dxa" w:w="288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Validado en interfaz con mensaje de error claro.</w:t>
            </w:r>
          </w:p>
        </w:tc>
      </w:tr>
    </w:tbl>
    <w:p/>
    <w:p>
      <w:pPr>
        <w:pStyle w:val="Heading2"/>
        <w:spacing w:before="240" w:after="80"/>
      </w:pPr>
      <w:r>
        <w:rPr>
          <w:rFonts w:ascii="Arial" w:hAnsi="Arial"/>
          <w:color w:val="2E75B6"/>
          <w:sz w:val="26"/>
        </w:rPr>
        <w:t>8.2 Mejoras Potenciales</w:t>
      </w:r>
    </w:p>
    <w:p>
      <w:pPr>
        <w:pStyle w:val="ListBullet"/>
        <w:spacing w:after="60"/>
        <w:ind w:left="432"/>
      </w:pPr>
      <w:r>
        <w:rPr>
          <w:rFonts w:ascii="Arial" w:hAnsi="Arial"/>
          <w:b w:val="0"/>
          <w:i w:val="0"/>
          <w:color w:val="303030"/>
          <w:sz w:val="21"/>
        </w:rPr>
        <w:t>Paralelización del cálculo de la tabla BFS/DP por variables independientes en KGeometricSIA.</w:t>
      </w:r>
    </w:p>
    <w:p>
      <w:pPr>
        <w:pStyle w:val="ListBullet"/>
        <w:spacing w:after="60"/>
        <w:ind w:left="432"/>
      </w:pPr>
      <w:r>
        <w:rPr>
          <w:rFonts w:ascii="Arial" w:hAnsi="Arial"/>
          <w:b w:val="0"/>
          <w:i w:val="0"/>
          <w:color w:val="303030"/>
          <w:sz w:val="21"/>
        </w:rPr>
        <w:t>Implementar Branch &amp; Bound para KQNodes en sistemas pequeños donde el óptimo global es alcanzable.</w:t>
      </w:r>
    </w:p>
    <w:p>
      <w:pPr>
        <w:pStyle w:val="ListBullet"/>
        <w:spacing w:after="60"/>
        <w:ind w:left="432"/>
      </w:pPr>
      <w:r>
        <w:rPr>
          <w:rFonts w:ascii="Arial" w:hAnsi="Arial"/>
          <w:b w:val="0"/>
          <w:i w:val="0"/>
          <w:color w:val="303030"/>
          <w:sz w:val="21"/>
        </w:rPr>
        <w:t>Agregar visualización interactiva de la k-partición sobre el hipercubo binario (matplotlib/plotly).</w:t>
      </w:r>
    </w:p>
    <w:p>
      <w:pPr>
        <w:pStyle w:val="ListBullet"/>
        <w:spacing w:after="60"/>
        <w:ind w:left="432"/>
      </w:pPr>
      <w:r>
        <w:rPr>
          <w:rFonts w:ascii="Arial" w:hAnsi="Arial"/>
          <w:b w:val="0"/>
          <w:i w:val="0"/>
          <w:color w:val="303030"/>
          <w:sz w:val="21"/>
        </w:rPr>
        <w:t>Comparación formal con PyPhi en entorno con dependencias completas instaladas.</w:t>
      </w:r>
    </w:p>
    <w:p>
      <w:pPr>
        <w:pStyle w:val="ListBullet"/>
        <w:spacing w:after="60"/>
        <w:ind w:left="432"/>
      </w:pPr>
      <w:r>
        <w:rPr>
          <w:rFonts w:ascii="Arial" w:hAnsi="Arial"/>
          <w:b w:val="0"/>
          <w:i w:val="0"/>
          <w:color w:val="303030"/>
          <w:sz w:val="21"/>
        </w:rPr>
        <w:t>Extensión del protocolo de subprocesos para soportar timeout configurable por el usuario.</w:t>
      </w:r>
    </w:p>
    <w:p>
      <w:pPr>
        <w:pStyle w:val="Heading2"/>
        <w:spacing w:before="240" w:after="80"/>
      </w:pPr>
      <w:r>
        <w:rPr>
          <w:rFonts w:ascii="Arial" w:hAnsi="Arial"/>
          <w:color w:val="2E75B6"/>
          <w:sz w:val="26"/>
        </w:rPr>
        <w:t>8.3 Direcciones de Investigación Futura</w:t>
      </w:r>
    </w:p>
    <w:p>
      <w:pPr>
        <w:pStyle w:val="ListBullet"/>
        <w:spacing w:after="60"/>
        <w:ind w:left="432"/>
      </w:pPr>
      <w:r>
        <w:rPr>
          <w:rFonts w:ascii="Arial" w:hAnsi="Arial"/>
          <w:b w:val="0"/>
          <w:i w:val="0"/>
          <w:color w:val="303030"/>
          <w:sz w:val="21"/>
        </w:rPr>
        <w:t>Análisis de la variación de la MIP con k: ¿cuál es el k óptimo para un sistema dado?</w:t>
      </w:r>
    </w:p>
    <w:p>
      <w:pPr>
        <w:pStyle w:val="ListBullet"/>
        <w:spacing w:after="60"/>
        <w:ind w:left="432"/>
      </w:pPr>
      <w:r>
        <w:rPr>
          <w:rFonts w:ascii="Arial" w:hAnsi="Arial"/>
          <w:b w:val="0"/>
          <w:i w:val="0"/>
          <w:color w:val="303030"/>
          <w:sz w:val="21"/>
        </w:rPr>
        <w:t>Explorar si la submodularidad de la EMD se preserva para k&gt;2, lo que permitiría garantías teóricas para KQNodes.</w:t>
      </w:r>
    </w:p>
    <w:p>
      <w:pPr>
        <w:pStyle w:val="ListBullet"/>
        <w:spacing w:after="60"/>
        <w:ind w:left="432"/>
      </w:pPr>
      <w:r>
        <w:rPr>
          <w:rFonts w:ascii="Arial" w:hAnsi="Arial"/>
          <w:b w:val="0"/>
          <w:i w:val="0"/>
          <w:color w:val="303030"/>
          <w:sz w:val="21"/>
        </w:rPr>
        <w:t>Aplicar k-particiones para detección de módulos causales en redes neuronales artificiales.</w:t>
      </w:r>
    </w:p>
    <w:p>
      <w:pPr>
        <w:pStyle w:val="Heading1"/>
        <w:spacing w:before="360" w:after="120"/>
      </w:pPr>
      <w:r>
        <w:rPr>
          <w:rFonts w:ascii="Arial" w:hAnsi="Arial"/>
          <w:color w:val="1F5694"/>
          <w:sz w:val="30"/>
        </w:rPr>
        <w:t>9. Uso de Inteligencia Artificial Generativa</w:t>
      </w:r>
    </w:p>
    <w:p>
      <w:pPr>
        <w:spacing w:after="120"/>
        <w:ind w:left="0"/>
      </w:pPr>
      <w:r>
        <w:rPr>
          <w:rFonts w:ascii="Arial" w:hAnsi="Arial"/>
          <w:b w:val="0"/>
          <w:i w:val="0"/>
          <w:color w:val="303030"/>
          <w:sz w:val="22"/>
        </w:rPr>
        <w:t>El desarrollo del proyecto K-QGMIP utilizó Claude (Anthropic) como asistente de IA generativa a lo largo de todas las etapas. A continuación se documenta de manera transparente su uso:</w:t>
      </w:r>
    </w:p>
    <w:tbl>
      <w:tblPr>
        <w:tblStyle w:val="TableGrid"/>
        <w:tblW w:type="auto" w:w="0"/>
        <w:tblLook w:firstColumn="1" w:firstRow="1" w:lastColumn="0" w:lastRow="0" w:noHBand="0" w:noVBand="1" w:val="04A0"/>
      </w:tblPr>
      <w:tblGrid>
        <w:gridCol w:w="4421"/>
        <w:gridCol w:w="4421"/>
      </w:tblGrid>
      <w:tr>
        <w:tc>
          <w:tcPr>
            <w:tcW w:type="dxa" w:w="2592"/>
            <w:shd w:val="clear" w:color="auto" w:fill="1F5694"/>
          </w:tcPr>
          <w:p>
            <w:r>
              <w:rPr>
                <w:rFonts w:ascii="Arial" w:hAnsi="Arial"/>
                <w:b/>
                <w:color w:val="FFFFFF"/>
                <w:sz w:val="20"/>
              </w:rPr>
              <w:t>Etapa</w:t>
            </w:r>
          </w:p>
        </w:tc>
        <w:tc>
          <w:tcPr>
            <w:tcW w:type="dxa" w:w="6768"/>
            <w:shd w:val="clear" w:color="auto" w:fill="1F5694"/>
          </w:tcPr>
          <w:p>
            <w:r>
              <w:rPr>
                <w:rFonts w:ascii="Arial" w:hAnsi="Arial"/>
                <w:b/>
                <w:color w:val="FFFFFF"/>
                <w:sz w:val="20"/>
              </w:rPr>
              <w:t>Uso de Claude</w:t>
            </w:r>
          </w:p>
        </w:tc>
      </w:tr>
      <w:tr>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Diseño algorítmico</w:t>
            </w:r>
          </w:p>
        </w:tc>
        <w:tc>
          <w:tcPr>
            <w:tcW w:type="dxa" w:w="676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Conceptualización del Peeling Greedy Secuencial y su relación con la submodularidad. Revisión de la fórmula t(i,j).</w:t>
            </w:r>
          </w:p>
        </w:tc>
      </w:tr>
      <w:tr>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Implementación</w:t>
            </w:r>
          </w:p>
        </w:tc>
        <w:tc>
          <w:tcPr>
            <w:tcW w:type="dxa" w:w="676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Generación del código base para kpartir(), KQNodes.algorithm() y KGeometricSIA. Corrección de bugs (sys.path, dtype=intp, float32 JSON).</w:t>
            </w:r>
          </w:p>
        </w:tc>
      </w:tr>
      <w:tr>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Debugging</w:t>
            </w:r>
          </w:p>
        </w:tc>
        <w:tc>
          <w:tcPr>
            <w:tcW w:type="dxa" w:w="676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Diagnóstico del conflicto de nombres entre paquetes QNodes/src y GeoMIP/src. Solución mediante subprocesos aislados.</w:t>
            </w:r>
          </w:p>
        </w:tc>
      </w:tr>
      <w:tr>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Testing</w:t>
            </w:r>
          </w:p>
        </w:tc>
        <w:tc>
          <w:tcPr>
            <w:tcW w:type="dxa" w:w="676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Diseño y escritura de las 16 suites de tests con patrón try/except propio.</w:t>
            </w:r>
          </w:p>
        </w:tc>
      </w:tr>
      <w:tr>
        <w:tc>
          <w:tcPr>
            <w:tcW w:type="dxa" w:w="2592"/>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Documentación</w:t>
            </w:r>
          </w:p>
        </w:tc>
        <w:tc>
          <w:tcPr>
            <w:tcW w:type="dxa" w:w="6768"/>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Generación de este manual técnico, el manual de usuario, protocolo de verificación y auditoría.</w:t>
            </w:r>
          </w:p>
        </w:tc>
      </w:tr>
      <w:tr>
        <w:tc>
          <w:tcPr>
            <w:tcW w:type="dxa" w:w="2592"/>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Refactorización</w:t>
            </w:r>
          </w:p>
        </w:tc>
        <w:tc>
          <w:tcPr>
            <w:tcW w:type="dxa" w:w="6768"/>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Reemplazo del menú de ruta CSV por menú numerado con _escanear_muestras().</w:t>
            </w:r>
          </w:p>
        </w:tc>
      </w:tr>
    </w:tbl>
    <w:p/>
    <w:p>
      <w:pPr>
        <w:spacing w:after="120"/>
        <w:ind w:left="0"/>
      </w:pPr>
      <w:r>
        <w:rPr>
          <w:rFonts w:ascii="Arial" w:hAnsi="Arial"/>
          <w:b w:val="0"/>
          <w:i w:val="0"/>
          <w:color w:val="303030"/>
          <w:sz w:val="22"/>
        </w:rPr>
        <w:t>Reflexión crítica: Claude fue útil para acelerar la implementación y detectar problemas de compatibilidad entre módulos. Sin embargo, requirió varias iteraciones de corrección en el manejo de tipos numpy (float32 vs float64, indexación con dtype=intp) y en el protocolo de comunicación entre subprocesos. La comprensión profunda del algoritmo GeoMIP y la teoría de k-particiones fue necesaria para guiar y verificar las respuestas de la IA.</w:t>
      </w:r>
    </w:p>
    <w:p>
      <w:pPr>
        <w:pStyle w:val="Heading1"/>
        <w:spacing w:before="360" w:after="120"/>
      </w:pPr>
      <w:r>
        <w:rPr>
          <w:rFonts w:ascii="Arial" w:hAnsi="Arial"/>
          <w:color w:val="1F5694"/>
          <w:sz w:val="30"/>
        </w:rPr>
        <w:t>10. Apéndices Técnicos</w:t>
      </w:r>
    </w:p>
    <w:p>
      <w:pPr>
        <w:pStyle w:val="Heading2"/>
        <w:spacing w:before="240" w:after="80"/>
      </w:pPr>
      <w:r>
        <w:rPr>
          <w:rFonts w:ascii="Arial" w:hAnsi="Arial"/>
          <w:color w:val="2E75B6"/>
          <w:sz w:val="26"/>
        </w:rPr>
        <w:t>10.1 Formato del archivo CSV de entrada</w:t>
      </w:r>
    </w:p>
    <w:p>
      <w:pPr>
        <w:spacing w:after="120"/>
        <w:ind w:left="0"/>
      </w:pPr>
      <w:r>
        <w:rPr>
          <w:rFonts w:ascii="Arial" w:hAnsi="Arial"/>
          <w:b w:val="0"/>
          <w:i w:val="0"/>
          <w:color w:val="303030"/>
          <w:sz w:val="22"/>
        </w:rPr>
        <w:t>La TPM debe ser un archivo CSV sin cabecera, con 2^N filas y N columnas, valores separados por comas en el rango [0,1]. Las filas representan estados en t y las columnas representan la probabilidad de cada variable en t+1.</w:t>
      </w:r>
    </w:p>
    <w:p>
      <w:r>
        <w:rPr>
          <w:rFonts w:ascii="Arial" w:hAnsi="Arial"/>
          <w:b/>
          <w:i w:val="0"/>
          <w:color w:val="2E75B6"/>
          <w:sz w:val="20"/>
        </w:rPr>
        <w:t>Figura/Algoritmo: Formato CSV de entrada</w:t>
      </w:r>
    </w:p>
    <w:tbl>
      <w:tblPr>
        <w:tblStyle w:val="TableGrid"/>
        <w:tblW w:type="auto" w:w="0"/>
        <w:tblLook w:firstColumn="1" w:firstRow="1" w:lastColumn="0" w:lastRow="0" w:noHBand="0" w:noVBand="1" w:val="04A0"/>
      </w:tblPr>
      <w:tblGrid>
        <w:gridCol w:w="8842"/>
      </w:tblGrid>
      <w:tr>
        <w:tc>
          <w:tcPr>
            <w:tcW w:type="dxa" w:w="8842"/>
            <w:shd w:val="clear" w:color="auto" w:fill="F5F5F5"/>
          </w:tcPr>
          <w:p>
            <w:pPr>
              <w:spacing w:before="0" w:after="0"/>
            </w:pPr>
            <w:r>
              <w:rPr>
                <w:rFonts w:ascii="Courier New" w:hAnsi="Courier New"/>
                <w:color w:val="000000"/>
                <w:sz w:val="19"/>
              </w:rPr>
              <w:t># Ejemplo: N2A.csv — sistema de 2 variables (4 filas × 2 columnas)</w:t>
            </w:r>
          </w:p>
          <w:p>
            <w:pPr>
              <w:spacing w:before="0" w:after="0"/>
            </w:pPr>
            <w:r>
              <w:rPr>
                <w:rFonts w:ascii="Courier New" w:hAnsi="Courier New"/>
                <w:color w:val="000000"/>
                <w:sz w:val="19"/>
              </w:rPr>
              <w:t>1.0,0.0</w:t>
            </w:r>
          </w:p>
          <w:p>
            <w:pPr>
              <w:spacing w:before="0" w:after="0"/>
            </w:pPr>
            <w:r>
              <w:rPr>
                <w:rFonts w:ascii="Courier New" w:hAnsi="Courier New"/>
                <w:color w:val="000000"/>
                <w:sz w:val="19"/>
              </w:rPr>
              <w:t>0.0,1.0</w:t>
            </w:r>
          </w:p>
          <w:p>
            <w:pPr>
              <w:spacing w:before="0" w:after="0"/>
            </w:pPr>
            <w:r>
              <w:rPr>
                <w:rFonts w:ascii="Courier New" w:hAnsi="Courier New"/>
                <w:color w:val="000000"/>
                <w:sz w:val="19"/>
              </w:rPr>
              <w:t>0.0,1.0</w:t>
            </w:r>
          </w:p>
          <w:p>
            <w:pPr>
              <w:spacing w:before="0" w:after="0"/>
            </w:pPr>
            <w:r>
              <w:rPr>
                <w:rFonts w:ascii="Courier New" w:hAnsi="Courier New"/>
                <w:color w:val="000000"/>
                <w:sz w:val="19"/>
              </w:rPr>
              <w:t>1.0,0.0</w:t>
            </w:r>
          </w:p>
          <w:p>
            <w:pPr>
              <w:spacing w:before="0" w:after="0"/>
            </w:pPr>
            <w:r>
              <w:rPr>
                <w:rFonts w:ascii="Courier New" w:hAnsi="Courier New"/>
                <w:color w:val="000000"/>
                <w:sz w:val="19"/>
              </w:rPr>
              <w:t># Fila i: P(V_{t+1}=j | V_t = estado_i_binario)</w:t>
            </w:r>
          </w:p>
        </w:tc>
      </w:tr>
    </w:tbl>
    <w:p/>
    <w:p>
      <w:pPr>
        <w:pStyle w:val="Heading2"/>
        <w:spacing w:before="240" w:after="80"/>
      </w:pPr>
      <w:r>
        <w:rPr>
          <w:rFonts w:ascii="Arial" w:hAnsi="Arial"/>
          <w:color w:val="2E75B6"/>
          <w:sz w:val="26"/>
        </w:rPr>
        <w:t>10.2 Protocolo de comunicación subproceso → interfaz</w:t>
      </w:r>
    </w:p>
    <w:tbl>
      <w:tblPr>
        <w:tblStyle w:val="TableGrid"/>
        <w:tblW w:type="auto" w:w="0"/>
        <w:tblLook w:firstColumn="1" w:firstRow="1" w:lastColumn="0" w:lastRow="0" w:noHBand="0" w:noVBand="1" w:val="04A0"/>
      </w:tblPr>
      <w:tblGrid>
        <w:gridCol w:w="4421"/>
        <w:gridCol w:w="4421"/>
      </w:tblGrid>
      <w:tr>
        <w:tc>
          <w:tcPr>
            <w:tcW w:type="dxa" w:w="3600"/>
            <w:shd w:val="clear" w:color="auto" w:fill="1F5694"/>
          </w:tcPr>
          <w:p>
            <w:r>
              <w:rPr>
                <w:rFonts w:ascii="Arial" w:hAnsi="Arial"/>
                <w:b/>
                <w:color w:val="FFFFFF"/>
                <w:sz w:val="20"/>
              </w:rPr>
              <w:t>Línea stdout</w:t>
            </w:r>
          </w:p>
        </w:tc>
        <w:tc>
          <w:tcPr>
            <w:tcW w:type="dxa" w:w="5760"/>
            <w:shd w:val="clear" w:color="auto" w:fill="1F5694"/>
          </w:tcPr>
          <w:p>
            <w:r>
              <w:rPr>
                <w:rFonts w:ascii="Arial" w:hAnsi="Arial"/>
                <w:b/>
                <w:color w:val="FFFFFF"/>
                <w:sz w:val="20"/>
              </w:rPr>
              <w:t>Significado</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FASE|n|total|label</w:t>
            </w:r>
          </w:p>
        </w:tc>
        <w:tc>
          <w:tcPr>
            <w:tcW w:type="dxa" w:w="57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Progreso por fase (KQNodes). n=fase actual, total=k-1.</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PASO|mensaje</w:t>
            </w:r>
          </w:p>
        </w:tc>
        <w:tc>
          <w:tcPr>
            <w:tcW w:type="dxa" w:w="57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Paso cualitativo (KGeometricSIA).</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CANDIDATO|n|total</w:t>
            </w:r>
          </w:p>
        </w:tc>
        <w:tc>
          <w:tcPr>
            <w:tcW w:type="dxa" w:w="57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Progreso de candidatos evaluados.</w:t>
            </w:r>
          </w:p>
        </w:tc>
      </w:tr>
      <w:tr>
        <w:tc>
          <w:tcPr>
            <w:tcW w:type="dxa" w:w="360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RESULTADO|{json}</w:t>
            </w:r>
          </w:p>
        </w:tc>
        <w:tc>
          <w:tcPr>
            <w:tcW w:type="dxa" w:w="5760"/>
            <w:shd w:val="clear" w:color="auto" w:fill="FFFFFF"/>
            <w:tcBorders>
              <w:top w:val="single" w:sz="4" w:color="BFBFBF"/>
              <w:left w:val="single" w:sz="4" w:color="BFBFBF"/>
              <w:bottom w:val="single" w:sz="4" w:color="BFBFBF"/>
              <w:right w:val="single" w:sz="4" w:color="BFBFBF"/>
            </w:tcBorders>
          </w:tcPr>
          <w:p>
            <w:r>
              <w:rPr>
                <w:rFonts w:ascii="Arial" w:hAnsi="Arial"/>
                <w:color w:val="303030"/>
                <w:sz w:val="20"/>
              </w:rPr>
              <w:t>Resultado final: perdida, particion, tiempo, algoritmo.</w:t>
            </w:r>
          </w:p>
        </w:tc>
      </w:tr>
      <w:tr>
        <w:tc>
          <w:tcPr>
            <w:tcW w:type="dxa" w:w="360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ERROR|mensaje</w:t>
            </w:r>
          </w:p>
        </w:tc>
        <w:tc>
          <w:tcPr>
            <w:tcW w:type="dxa" w:w="5760"/>
            <w:shd w:val="clear" w:color="auto" w:fill="F2F2F2"/>
            <w:tcBorders>
              <w:top w:val="single" w:sz="4" w:color="BFBFBF"/>
              <w:left w:val="single" w:sz="4" w:color="BFBFBF"/>
              <w:bottom w:val="single" w:sz="4" w:color="BFBFBF"/>
              <w:right w:val="single" w:sz="4" w:color="BFBFBF"/>
            </w:tcBorders>
          </w:tcPr>
          <w:p>
            <w:r>
              <w:rPr>
                <w:rFonts w:ascii="Arial" w:hAnsi="Arial"/>
                <w:color w:val="303030"/>
                <w:sz w:val="20"/>
              </w:rPr>
              <w:t>Error fatal. El subproceso termina con código 1.</w:t>
            </w:r>
          </w:p>
        </w:tc>
      </w:tr>
    </w:tbl>
    <w:p/>
    <w:p>
      <w:pPr>
        <w:pStyle w:val="Heading2"/>
        <w:spacing w:before="240" w:after="80"/>
      </w:pPr>
      <w:r>
        <w:rPr>
          <w:rFonts w:ascii="Arial" w:hAnsi="Arial"/>
          <w:color w:val="2E75B6"/>
          <w:sz w:val="26"/>
        </w:rPr>
        <w:t>10.3 Referencias</w:t>
      </w:r>
    </w:p>
    <w:p>
      <w:pPr>
        <w:pStyle w:val="ListNumber"/>
        <w:spacing w:after="60"/>
        <w:ind w:left="432"/>
      </w:pPr>
      <w:r>
        <w:rPr>
          <w:rFonts w:ascii="Arial" w:hAnsi="Arial"/>
          <w:b w:val="0"/>
          <w:i w:val="0"/>
          <w:color w:val="303030"/>
          <w:sz w:val="20"/>
        </w:rPr>
        <w:t>1. Tononi, G. (2004). An information integration theory of consciousness. BMC Neuroscience, 5(1), 42.</w:t>
      </w:r>
    </w:p>
    <w:p>
      <w:pPr>
        <w:pStyle w:val="ListNumber"/>
        <w:spacing w:after="60"/>
        <w:ind w:left="432"/>
      </w:pPr>
      <w:r>
        <w:rPr>
          <w:rFonts w:ascii="Arial" w:hAnsi="Arial"/>
          <w:b w:val="0"/>
          <w:i w:val="0"/>
          <w:color w:val="303030"/>
          <w:sz w:val="20"/>
        </w:rPr>
        <w:t>2. Queyranne, M. (1998). Minimizing symmetric submodular functions. Mathematical Programming, 82(1-2), 3-12.</w:t>
      </w:r>
    </w:p>
    <w:p>
      <w:pPr>
        <w:pStyle w:val="ListNumber"/>
        <w:spacing w:after="60"/>
        <w:ind w:left="432"/>
      </w:pPr>
      <w:r>
        <w:rPr>
          <w:rFonts w:ascii="Arial" w:hAnsi="Arial"/>
          <w:b w:val="0"/>
          <w:i w:val="0"/>
          <w:color w:val="303030"/>
          <w:sz w:val="20"/>
        </w:rPr>
        <w:t>3. GeoMIP paper — Estrategia Geométrica. Documento interno, Universidad de Caldas, 2026.</w:t>
      </w:r>
    </w:p>
    <w:p>
      <w:pPr>
        <w:pStyle w:val="ListNumber"/>
        <w:spacing w:after="60"/>
        <w:ind w:left="432"/>
      </w:pPr>
      <w:r>
        <w:rPr>
          <w:rFonts w:ascii="Arial" w:hAnsi="Arial"/>
          <w:b w:val="0"/>
          <w:i w:val="0"/>
          <w:color w:val="303030"/>
          <w:sz w:val="20"/>
        </w:rPr>
        <w:t>4. Guía del Proyecto ADAV1_2_0. Análisis y Diseño de Algoritmos. Universidad de Caldas, 2026-1.</w:t>
      </w:r>
    </w:p>
    <w:p>
      <w:pPr>
        <w:pStyle w:val="ListNumber"/>
        <w:spacing w:after="60"/>
        <w:ind w:left="432"/>
      </w:pPr>
      <w:r>
        <w:rPr>
          <w:rFonts w:ascii="Arial" w:hAnsi="Arial"/>
          <w:b w:val="0"/>
          <w:i w:val="0"/>
          <w:color w:val="303030"/>
          <w:sz w:val="20"/>
        </w:rPr>
        <w:t>5. Harris, C. et al. (2020). Array programming with NumPy. Nature, 585, 357-362.</w:t>
      </w:r>
    </w:p>
    <w:p>
      <w:pPr>
        <w:pStyle w:val="ListNumber"/>
        <w:spacing w:after="60"/>
        <w:ind w:left="432"/>
      </w:pPr>
      <w:r>
        <w:rPr>
          <w:rFonts w:ascii="Arial" w:hAnsi="Arial"/>
          <w:b w:val="0"/>
          <w:i w:val="0"/>
          <w:color w:val="303030"/>
          <w:sz w:val="20"/>
        </w:rPr>
        <w:t>6. Virtanen, P. et al. (2020). SciPy 1.0: Fundamental algorithms for scientific computing in Python. Nature Methods, 17, 261-272.</w:t>
      </w:r>
    </w:p>
    <w:p>
      <w:r>
        <w:br w:type="page"/>
      </w:r>
    </w:p>
    <w:p>
      <w:pPr>
        <w:pStyle w:val="Heading2"/>
      </w:pPr>
      <w:r>
        <w:t>6.2  Dependencias Externas — Detalle Completo</w:t>
      </w:r>
    </w:p>
    <w:p>
      <w:pPr/>
      <w:r>
        <w:rPr>
          <w:b w:val="0"/>
          <w:i w:val="0"/>
          <w:sz w:val="20"/>
        </w:rPr>
        <w:t>K-QGMIP gestiona sus dependencias mediante un patrón de stubs dinámicos: las librerías opcionales se reemplazan en tiempo de ejecución por módulos vacíos si no están instaladas, garantizando que la funcionalidad principal opere correctamente en entornos mínimos. La siguiente tabla detalla todas las dependencias del proyecto.</w:t>
      </w:r>
    </w:p>
    <w:p/>
    <w:tbl>
      <w:tblPr>
        <w:tblStyle w:val="TableGrid"/>
        <w:tblW w:type="auto" w:w="0"/>
        <w:tblLook w:firstColumn="1" w:firstRow="1" w:lastColumn="0" w:lastRow="0" w:noHBand="0" w:noVBand="1" w:val="04A0"/>
      </w:tblPr>
      <w:tblGrid>
        <w:gridCol w:w="2947"/>
        <w:gridCol w:w="2947"/>
        <w:gridCol w:w="2947"/>
      </w:tblGrid>
      <w:tr>
        <w:tc>
          <w:tcPr>
            <w:tcW w:type="dxa" w:w="2947"/>
            <w:shd w:val="clear" w:color="auto" w:fill="1F497D"/>
          </w:tcPr>
          <w:p>
            <w:r>
              <w:rPr>
                <w:b/>
                <w:color w:val="FFFFFF"/>
              </w:rPr>
              <w:t>Librería</w:t>
            </w:r>
          </w:p>
        </w:tc>
        <w:tc>
          <w:tcPr>
            <w:tcW w:type="dxa" w:w="2947"/>
            <w:shd w:val="clear" w:color="auto" w:fill="1F497D"/>
          </w:tcPr>
          <w:p>
            <w:r>
              <w:rPr>
                <w:b/>
                <w:color w:val="FFFFFF"/>
              </w:rPr>
              <w:t>Estado</w:t>
            </w:r>
          </w:p>
        </w:tc>
        <w:tc>
          <w:tcPr>
            <w:tcW w:type="dxa" w:w="2947"/>
            <w:shd w:val="clear" w:color="auto" w:fill="1F497D"/>
          </w:tcPr>
          <w:p>
            <w:r>
              <w:rPr>
                <w:b/>
                <w:color w:val="FFFFFF"/>
              </w:rPr>
              <w:t>Propósito</w:t>
            </w:r>
          </w:p>
        </w:tc>
      </w:tr>
      <w:tr>
        <w:tc>
          <w:tcPr>
            <w:tcW w:type="dxa" w:w="2947"/>
            <w:shd w:val="clear" w:color="auto" w:fill="EBF3FB"/>
          </w:tcPr>
          <w:p>
            <w:r>
              <w:t>numpy ≥ 1.21</w:t>
            </w:r>
          </w:p>
        </w:tc>
        <w:tc>
          <w:tcPr>
            <w:tcW w:type="dxa" w:w="2947"/>
            <w:shd w:val="clear" w:color="auto" w:fill="EBF3FB"/>
          </w:tcPr>
          <w:p>
            <w:r>
              <w:t>Obligatoria</w:t>
            </w:r>
          </w:p>
        </w:tc>
        <w:tc>
          <w:tcPr>
            <w:tcW w:type="dxa" w:w="2947"/>
            <w:shd w:val="clear" w:color="auto" w:fill="EBF3FB"/>
          </w:tcPr>
          <w:p>
            <w:r>
              <w:t>Álgebra matricial sobre la TPM. Indexado de estados, cálculo de marginales y normas L1 para EMD.</w:t>
            </w:r>
          </w:p>
        </w:tc>
      </w:tr>
      <w:tr>
        <w:tc>
          <w:tcPr>
            <w:tcW w:type="dxa" w:w="2947"/>
            <w:shd w:val="clear" w:color="auto" w:fill="FFFFFF"/>
          </w:tcPr>
          <w:p>
            <w:r>
              <w:t>colorama ≥ 0.4</w:t>
            </w:r>
          </w:p>
        </w:tc>
        <w:tc>
          <w:tcPr>
            <w:tcW w:type="dxa" w:w="2947"/>
            <w:shd w:val="clear" w:color="auto" w:fill="FFFFFF"/>
          </w:tcPr>
          <w:p>
            <w:r>
              <w:t>Obligatoria</w:t>
            </w:r>
          </w:p>
        </w:tc>
        <w:tc>
          <w:tcPr>
            <w:tcW w:type="dxa" w:w="2947"/>
            <w:shd w:val="clear" w:color="auto" w:fill="FFFFFF"/>
          </w:tcPr>
          <w:p>
            <w:r>
              <w:t>Secuencias ANSI para colorear la terminal. Usado exclusivamente en interfaz_kqmip.py.</w:t>
            </w:r>
          </w:p>
        </w:tc>
      </w:tr>
      <w:tr>
        <w:tc>
          <w:tcPr>
            <w:tcW w:type="dxa" w:w="2947"/>
            <w:shd w:val="clear" w:color="auto" w:fill="EBF3FB"/>
          </w:tcPr>
          <w:p>
            <w:r>
              <w:t>matplotlib ≥ 3.5</w:t>
            </w:r>
          </w:p>
        </w:tc>
        <w:tc>
          <w:tcPr>
            <w:tcW w:type="dxa" w:w="2947"/>
            <w:shd w:val="clear" w:color="auto" w:fill="EBF3FB"/>
          </w:tcPr>
          <w:p>
            <w:r>
              <w:t>Obligatoria (benchmarking.py)</w:t>
            </w:r>
          </w:p>
        </w:tc>
        <w:tc>
          <w:tcPr>
            <w:tcW w:type="dxa" w:w="2947"/>
            <w:shd w:val="clear" w:color="auto" w:fill="EBF3FB"/>
          </w:tcPr>
          <w:p>
            <w:r>
              <w:t>Motor de renderizado de gráficas. Genera el panel de barras (EMD + tiempo) y la curva de escalabilidad. Sin esta librería, benchmarking.py no puede generar archivos PNG.</w:t>
            </w:r>
          </w:p>
        </w:tc>
      </w:tr>
      <w:tr>
        <w:tc>
          <w:tcPr>
            <w:tcW w:type="dxa" w:w="2947"/>
            <w:shd w:val="clear" w:color="auto" w:fill="FFFFFF"/>
          </w:tcPr>
          <w:p>
            <w:r>
              <w:t>seaborn ≥ 0.11</w:t>
            </w:r>
          </w:p>
        </w:tc>
        <w:tc>
          <w:tcPr>
            <w:tcW w:type="dxa" w:w="2947"/>
            <w:shd w:val="clear" w:color="auto" w:fill="FFFFFF"/>
          </w:tcPr>
          <w:p>
            <w:r>
              <w:t>Opcional (recomendada)</w:t>
            </w:r>
          </w:p>
        </w:tc>
        <w:tc>
          <w:tcPr>
            <w:tcW w:type="dxa" w:w="2947"/>
            <w:shd w:val="clear" w:color="auto" w:fill="FFFFFF"/>
          </w:tcPr>
          <w:p>
            <w:r>
              <w:t>Mejora estética de las gráficas con paletas estadísticas. Su ausencia no interrumpe la ejecución.</w:t>
            </w:r>
          </w:p>
        </w:tc>
      </w:tr>
      <w:tr>
        <w:tc>
          <w:tcPr>
            <w:tcW w:type="dxa" w:w="2947"/>
            <w:shd w:val="clear" w:color="auto" w:fill="EBF3FB"/>
          </w:tcPr>
          <w:p>
            <w:r>
              <w:t>pyemd</w:t>
            </w:r>
          </w:p>
        </w:tc>
        <w:tc>
          <w:tcPr>
            <w:tcW w:type="dxa" w:w="2947"/>
            <w:shd w:val="clear" w:color="auto" w:fill="EBF3FB"/>
          </w:tcPr>
          <w:p>
            <w:r>
              <w:t>Opcional — stub incluido</w:t>
            </w:r>
          </w:p>
        </w:tc>
        <w:tc>
          <w:tcPr>
            <w:tcW w:type="dxa" w:w="2947"/>
            <w:shd w:val="clear" w:color="auto" w:fill="EBF3FB"/>
          </w:tcPr>
          <w:p>
            <w:r>
              <w:t>EMD exacta mediante el algoritmo de transporte óptimo. Sin instalación, se usa la aproximación lineal: EMD ≈ Σ|u_i − v_i|, que es exacta para distribuciones 1-D no normalizadas como las usadas en K-QGMIP.</w:t>
            </w:r>
          </w:p>
        </w:tc>
      </w:tr>
      <w:tr>
        <w:tc>
          <w:tcPr>
            <w:tcW w:type="dxa" w:w="2947"/>
            <w:shd w:val="clear" w:color="auto" w:fill="FFFFFF"/>
          </w:tcPr>
          <w:p>
            <w:r>
              <w:t>pyinstrument</w:t>
            </w:r>
          </w:p>
        </w:tc>
        <w:tc>
          <w:tcPr>
            <w:tcW w:type="dxa" w:w="2947"/>
            <w:shd w:val="clear" w:color="auto" w:fill="FFFFFF"/>
          </w:tcPr>
          <w:p>
            <w:r>
              <w:t>Opcional — stub incluido</w:t>
            </w:r>
          </w:p>
        </w:tc>
        <w:tc>
          <w:tcPr>
            <w:tcW w:type="dxa" w:w="2947"/>
            <w:shd w:val="clear" w:color="auto" w:fill="FFFFFF"/>
          </w:tcPr>
          <w:p>
            <w:r>
              <w:t>Profiler estadístico con muestreo cada 1 ms. Sin instalación, el profiling se desactiva silenciosamente. Los archivos HTML en review/profiling/ solo se generan si está instalado.</w:t>
            </w:r>
          </w:p>
        </w:tc>
      </w:tr>
      <w:tr>
        <w:tc>
          <w:tcPr>
            <w:tcW w:type="dxa" w:w="2947"/>
            <w:shd w:val="clear" w:color="auto" w:fill="EBF3FB"/>
          </w:tcPr>
          <w:p>
            <w:r>
              <w:t>pyttsx3</w:t>
            </w:r>
          </w:p>
        </w:tc>
        <w:tc>
          <w:tcPr>
            <w:tcW w:type="dxa" w:w="2947"/>
            <w:shd w:val="clear" w:color="auto" w:fill="EBF3FB"/>
          </w:tcPr>
          <w:p>
            <w:r>
              <w:t>Opcional — stub incluido</w:t>
            </w:r>
          </w:p>
        </w:tc>
        <w:tc>
          <w:tcPr>
            <w:tcW w:type="dxa" w:w="2947"/>
            <w:shd w:val="clear" w:color="auto" w:fill="EBF3FB"/>
          </w:tcPr>
          <w:p>
            <w:r>
              <w:t>Motor de síntesis de voz (texto a audio). Funcionalidad experimental de versiones anteriores; stub garantiza compatibilidad sin instalación.</w:t>
            </w:r>
          </w:p>
        </w:tc>
      </w:tr>
      <w:tr>
        <w:tc>
          <w:tcPr>
            <w:tcW w:type="dxa" w:w="2947"/>
            <w:shd w:val="clear" w:color="auto" w:fill="FFFFFF"/>
          </w:tcPr>
          <w:p>
            <w:r>
              <w:t>python-docx ≥ 0.8</w:t>
            </w:r>
          </w:p>
        </w:tc>
        <w:tc>
          <w:tcPr>
            <w:tcW w:type="dxa" w:w="2947"/>
            <w:shd w:val="clear" w:color="auto" w:fill="FFFFFF"/>
          </w:tcPr>
          <w:p>
            <w:r>
              <w:t>Solo documentación</w:t>
            </w:r>
          </w:p>
        </w:tc>
        <w:tc>
          <w:tcPr>
            <w:tcW w:type="dxa" w:w="2947"/>
            <w:shd w:val="clear" w:color="auto" w:fill="FFFFFF"/>
          </w:tcPr>
          <w:p>
            <w:r>
              <w:t>Generación de los manuales .docx. No requerida para ejecutar los algoritmos.</w:t>
            </w:r>
          </w:p>
        </w:tc>
      </w:tr>
      <w:tr>
        <w:tc>
          <w:tcPr>
            <w:tcW w:type="dxa" w:w="2947"/>
            <w:shd w:val="clear" w:color="auto" w:fill="EBF3FB"/>
          </w:tcPr>
          <w:p>
            <w:r>
              <w:t>lxml</w:t>
            </w:r>
          </w:p>
        </w:tc>
        <w:tc>
          <w:tcPr>
            <w:tcW w:type="dxa" w:w="2947"/>
            <w:shd w:val="clear" w:color="auto" w:fill="EBF3FB"/>
          </w:tcPr>
          <w:p>
            <w:r>
              <w:t>Indirecta (python-docx)</w:t>
            </w:r>
          </w:p>
        </w:tc>
        <w:tc>
          <w:tcPr>
            <w:tcW w:type="dxa" w:w="2947"/>
            <w:shd w:val="clear" w:color="auto" w:fill="EBF3FB"/>
          </w:tcPr>
          <w:p>
            <w:r>
              <w:t>Parser XML de alto rendimiento. Instalada automáticamente con python-docx.</w:t>
            </w:r>
          </w:p>
        </w:tc>
      </w:tr>
    </w:tbl>
    <w:p/>
    <w:p>
      <w:pPr/>
      <w:r>
        <w:rPr>
          <w:b w:val="0"/>
          <w:i w:val="0"/>
          <w:sz w:val="20"/>
        </w:rPr>
        <w:t>Instalación del conjunto mínimo de dependencias para uso completo incluyendo visualización:</w:t>
      </w:r>
    </w:p>
    <w:p>
      <w:pPr>
        <w:ind w:left="504"/>
        <w:pBdr>
          <w:left w:val="single" w:sz="12" w:space="6" w:color="2E75B6"/>
        </w:pBdr>
      </w:pPr>
      <w:r>
        <w:rPr>
          <w:rFonts w:ascii="Courier New" w:hAnsi="Courier New"/>
          <w:color w:val="1A1A5E"/>
          <w:sz w:val="18"/>
        </w:rPr>
        <w:t>pip install numpy colorama matplotlib seaborn</w:t>
      </w:r>
    </w:p>
    <w:p>
      <w:pPr/>
      <w:r>
        <w:rPr>
          <w:b w:val="0"/>
          <w:i w:val="0"/>
          <w:sz w:val="20"/>
        </w:rPr>
        <w:t>Para entornos de sistema (Ubuntu/Debian sin venv):</w:t>
      </w:r>
    </w:p>
    <w:p>
      <w:pPr>
        <w:ind w:left="504"/>
        <w:pBdr>
          <w:left w:val="single" w:sz="12" w:space="6" w:color="2E75B6"/>
        </w:pBdr>
      </w:pPr>
      <w:r>
        <w:rPr>
          <w:rFonts w:ascii="Courier New" w:hAnsi="Courier New"/>
          <w:color w:val="1A1A5E"/>
          <w:sz w:val="18"/>
        </w:rPr>
        <w:t>pip install numpy colorama matplotlib seaborn --break-system-packages</w:t>
      </w:r>
    </w:p>
    <w:p/>
    <w:p>
      <w:pPr/>
      <w:r>
        <w:rPr>
          <w:b w:val="0"/>
          <w:i w:val="0"/>
          <w:sz w:val="20"/>
        </w:rPr>
        <w:t>El archivo requirements.txt en la raíz del proyecto contiene todas las versiones exactas validadas durante el desarrollo. Ejecutar pip install -r requirements.txt garantiza reproducibilidad del entorno.</w:t>
      </w:r>
    </w:p>
    <w:p/>
    <w:p>
      <w:pPr>
        <w:pStyle w:val="Heading1"/>
      </w:pPr>
      <w:r>
        <w:t>7.  Resultados Experimentales — Análisis Completo</w:t>
      </w:r>
    </w:p>
    <w:p>
      <w:pPr>
        <w:pStyle w:val="Heading2"/>
      </w:pPr>
      <w:r>
        <w:t>7.1  Datasets Utilizados</w:t>
      </w:r>
    </w:p>
    <w:p>
      <w:pPr/>
      <w:r>
        <w:rPr>
          <w:b w:val="0"/>
          <w:i w:val="0"/>
          <w:sz w:val="20"/>
        </w:rPr>
        <w:t>Los experimentos se realizaron sobre el conjunto de CSVs de muestra generados específicamente para K-QGMIP, localizados en QNodes/src/.samples/ y GeoMIP/data/samples/. Cada archivo es una TPM válida de 2^N × N con propiedades matemáticas conocidas, diseñada para validar comportamientos específicos:</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F497D"/>
          </w:tcPr>
          <w:p>
            <w:r>
              <w:rPr>
                <w:b/>
                <w:color w:val="FFFFFF"/>
              </w:rPr>
              <w:t>Archivo</w:t>
            </w:r>
          </w:p>
        </w:tc>
        <w:tc>
          <w:tcPr>
            <w:tcW w:type="dxa" w:w="1768"/>
            <w:shd w:val="clear" w:color="auto" w:fill="1F497D"/>
          </w:tcPr>
          <w:p>
            <w:r>
              <w:rPr>
                <w:b/>
                <w:color w:val="FFFFFF"/>
              </w:rPr>
              <w:t>N</w:t>
            </w:r>
          </w:p>
        </w:tc>
        <w:tc>
          <w:tcPr>
            <w:tcW w:type="dxa" w:w="1768"/>
            <w:shd w:val="clear" w:color="auto" w:fill="1F497D"/>
          </w:tcPr>
          <w:p>
            <w:r>
              <w:rPr>
                <w:b/>
                <w:color w:val="FFFFFF"/>
              </w:rPr>
              <w:t>k_óptimo</w:t>
            </w:r>
          </w:p>
        </w:tc>
        <w:tc>
          <w:tcPr>
            <w:tcW w:type="dxa" w:w="1768"/>
            <w:shd w:val="clear" w:color="auto" w:fill="1F497D"/>
          </w:tcPr>
          <w:p>
            <w:r>
              <w:rPr>
                <w:b/>
                <w:color w:val="FFFFFF"/>
              </w:rPr>
              <w:t>Tipo</w:t>
            </w:r>
          </w:p>
        </w:tc>
        <w:tc>
          <w:tcPr>
            <w:tcW w:type="dxa" w:w="1768"/>
            <w:shd w:val="clear" w:color="auto" w:fill="1F497D"/>
          </w:tcPr>
          <w:p>
            <w:r>
              <w:rPr>
                <w:b/>
                <w:color w:val="FFFFFF"/>
              </w:rPr>
              <w:t>Propiedad matemática</w:t>
            </w:r>
          </w:p>
        </w:tc>
      </w:tr>
      <w:tr>
        <w:tc>
          <w:tcPr>
            <w:tcW w:type="dxa" w:w="1768"/>
            <w:shd w:val="clear" w:color="auto" w:fill="EBF3FB"/>
          </w:tcPr>
          <w:p>
            <w:r>
              <w:t>N2A</w:t>
            </w:r>
          </w:p>
        </w:tc>
        <w:tc>
          <w:tcPr>
            <w:tcW w:type="dxa" w:w="1768"/>
            <w:shd w:val="clear" w:color="auto" w:fill="EBF3FB"/>
          </w:tcPr>
          <w:p>
            <w:r>
              <w:t>2</w:t>
            </w:r>
          </w:p>
        </w:tc>
        <w:tc>
          <w:tcPr>
            <w:tcW w:type="dxa" w:w="1768"/>
            <w:shd w:val="clear" w:color="auto" w:fill="EBF3FB"/>
          </w:tcPr>
          <w:p>
            <w:r>
              <w:t>2</w:t>
            </w:r>
          </w:p>
        </w:tc>
        <w:tc>
          <w:tcPr>
            <w:tcW w:type="dxa" w:w="1768"/>
            <w:shd w:val="clear" w:color="auto" w:fill="EBF3FB"/>
          </w:tcPr>
          <w:p>
            <w:r>
              <w:t>Estocástico base</w:t>
            </w:r>
          </w:p>
        </w:tc>
        <w:tc>
          <w:tcPr>
            <w:tcW w:type="dxa" w:w="1768"/>
            <w:shd w:val="clear" w:color="auto" w:fill="EBF3FB"/>
          </w:tcPr>
          <w:p>
            <w:r>
              <w:t>TPM aleatoria de referencia mínima.</w:t>
            </w:r>
          </w:p>
        </w:tc>
      </w:tr>
      <w:tr>
        <w:tc>
          <w:tcPr>
            <w:tcW w:type="dxa" w:w="1768"/>
            <w:shd w:val="clear" w:color="auto" w:fill="FFFFFF"/>
          </w:tcPr>
          <w:p>
            <w:r>
              <w:t>N3A</w:t>
            </w:r>
          </w:p>
        </w:tc>
        <w:tc>
          <w:tcPr>
            <w:tcW w:type="dxa" w:w="1768"/>
            <w:shd w:val="clear" w:color="auto" w:fill="FFFFFF"/>
          </w:tcPr>
          <w:p>
            <w:r>
              <w:t>3</w:t>
            </w:r>
          </w:p>
        </w:tc>
        <w:tc>
          <w:tcPr>
            <w:tcW w:type="dxa" w:w="1768"/>
            <w:shd w:val="clear" w:color="auto" w:fill="FFFFFF"/>
          </w:tcPr>
          <w:p>
            <w:r>
              <w:t>2</w:t>
            </w:r>
          </w:p>
        </w:tc>
        <w:tc>
          <w:tcPr>
            <w:tcW w:type="dxa" w:w="1768"/>
            <w:shd w:val="clear" w:color="auto" w:fill="FFFFFF"/>
          </w:tcPr>
          <w:p>
            <w:r>
              <w:t>Estocástico base</w:t>
            </w:r>
          </w:p>
        </w:tc>
        <w:tc>
          <w:tcPr>
            <w:tcW w:type="dxa" w:w="1768"/>
            <w:shd w:val="clear" w:color="auto" w:fill="FFFFFF"/>
          </w:tcPr>
          <w:p>
            <w:r>
              <w:t>TPM aleatoria 8×3. Baseline para 3 variables.</w:t>
            </w:r>
          </w:p>
        </w:tc>
      </w:tr>
      <w:tr>
        <w:tc>
          <w:tcPr>
            <w:tcW w:type="dxa" w:w="1768"/>
            <w:shd w:val="clear" w:color="auto" w:fill="EBF3FB"/>
          </w:tcPr>
          <w:p>
            <w:r>
              <w:t>N3D</w:t>
            </w:r>
          </w:p>
        </w:tc>
        <w:tc>
          <w:tcPr>
            <w:tcW w:type="dxa" w:w="1768"/>
            <w:shd w:val="clear" w:color="auto" w:fill="EBF3FB"/>
          </w:tcPr>
          <w:p>
            <w:r>
              <w:t>3</w:t>
            </w:r>
          </w:p>
        </w:tc>
        <w:tc>
          <w:tcPr>
            <w:tcW w:type="dxa" w:w="1768"/>
            <w:shd w:val="clear" w:color="auto" w:fill="EBF3FB"/>
          </w:tcPr>
          <w:p>
            <w:r>
              <w:t>2</w:t>
            </w:r>
          </w:p>
        </w:tc>
        <w:tc>
          <w:tcPr>
            <w:tcW w:type="dxa" w:w="1768"/>
            <w:shd w:val="clear" w:color="auto" w:fill="EBF3FB"/>
          </w:tcPr>
          <w:p>
            <w:r>
              <w:t>Determinista — Ciclo Hamiltoniano</w:t>
            </w:r>
          </w:p>
        </w:tc>
        <w:tc>
          <w:tcPr>
            <w:tcW w:type="dxa" w:w="1768"/>
            <w:shd w:val="clear" w:color="auto" w:fill="EBF3FB"/>
          </w:tcPr>
          <w:p>
            <w:r>
              <w:t>Estado i → (i+1)%8. Sistema maximalmente integrado. EMD esperada &gt; 0 para k=2.</w:t>
            </w:r>
          </w:p>
        </w:tc>
      </w:tr>
      <w:tr>
        <w:tc>
          <w:tcPr>
            <w:tcW w:type="dxa" w:w="1768"/>
            <w:shd w:val="clear" w:color="auto" w:fill="FFFFFF"/>
          </w:tcPr>
          <w:p>
            <w:r>
              <w:t>N3E</w:t>
            </w:r>
          </w:p>
        </w:tc>
        <w:tc>
          <w:tcPr>
            <w:tcW w:type="dxa" w:w="1768"/>
            <w:shd w:val="clear" w:color="auto" w:fill="FFFFFF"/>
          </w:tcPr>
          <w:p>
            <w:r>
              <w:t>3</w:t>
            </w:r>
          </w:p>
        </w:tc>
        <w:tc>
          <w:tcPr>
            <w:tcW w:type="dxa" w:w="1768"/>
            <w:shd w:val="clear" w:color="auto" w:fill="FFFFFF"/>
          </w:tcPr>
          <w:p>
            <w:r>
              <w:t>2</w:t>
            </w:r>
          </w:p>
        </w:tc>
        <w:tc>
          <w:tcPr>
            <w:tcW w:type="dxa" w:w="1768"/>
            <w:shd w:val="clear" w:color="auto" w:fill="FFFFFF"/>
          </w:tcPr>
          <w:p>
            <w:r>
              <w:t>Determinista — Partición conocida k=2</w:t>
            </w:r>
          </w:p>
        </w:tc>
        <w:tc>
          <w:tcPr>
            <w:tcW w:type="dxa" w:w="1768"/>
            <w:shd w:val="clear" w:color="auto" w:fill="FFFFFF"/>
          </w:tcPr>
          <w:p>
            <w:r>
              <w:t>{nodo0} independiente de {nodo1, nodo2}. La partición óptima es conocida a priori.</w:t>
            </w:r>
          </w:p>
        </w:tc>
      </w:tr>
      <w:tr>
        <w:tc>
          <w:tcPr>
            <w:tcW w:type="dxa" w:w="1768"/>
            <w:shd w:val="clear" w:color="auto" w:fill="EBF3FB"/>
          </w:tcPr>
          <w:p>
            <w:r>
              <w:t>N4D</w:t>
            </w:r>
          </w:p>
        </w:tc>
        <w:tc>
          <w:tcPr>
            <w:tcW w:type="dxa" w:w="1768"/>
            <w:shd w:val="clear" w:color="auto" w:fill="EBF3FB"/>
          </w:tcPr>
          <w:p>
            <w:r>
              <w:t>4</w:t>
            </w:r>
          </w:p>
        </w:tc>
        <w:tc>
          <w:tcPr>
            <w:tcW w:type="dxa" w:w="1768"/>
            <w:shd w:val="clear" w:color="auto" w:fill="EBF3FB"/>
          </w:tcPr>
          <w:p>
            <w:r>
              <w:t>2</w:t>
            </w:r>
          </w:p>
        </w:tc>
        <w:tc>
          <w:tcPr>
            <w:tcW w:type="dxa" w:w="1768"/>
            <w:shd w:val="clear" w:color="auto" w:fill="EBF3FB"/>
          </w:tcPr>
          <w:p>
            <w:r>
              <w:t>Determinista — Dos ciclos independientes</w:t>
            </w:r>
          </w:p>
        </w:tc>
        <w:tc>
          <w:tcPr>
            <w:tcW w:type="dxa" w:w="1768"/>
            <w:shd w:val="clear" w:color="auto" w:fill="EBF3FB"/>
          </w:tcPr>
          <w:p>
            <w:r>
              <w:t>{nodo0,nodo1} y {nodo2,nodo3} evolucionan independientemente. EMD ≈ 0 para k=2.</w:t>
            </w:r>
          </w:p>
        </w:tc>
      </w:tr>
      <w:tr>
        <w:tc>
          <w:tcPr>
            <w:tcW w:type="dxa" w:w="1768"/>
            <w:shd w:val="clear" w:color="auto" w:fill="FFFFFF"/>
          </w:tcPr>
          <w:p>
            <w:r>
              <w:t>N4E</w:t>
            </w:r>
          </w:p>
        </w:tc>
        <w:tc>
          <w:tcPr>
            <w:tcW w:type="dxa" w:w="1768"/>
            <w:shd w:val="clear" w:color="auto" w:fill="FFFFFF"/>
          </w:tcPr>
          <w:p>
            <w:r>
              <w:t>4</w:t>
            </w:r>
          </w:p>
        </w:tc>
        <w:tc>
          <w:tcPr>
            <w:tcW w:type="dxa" w:w="1768"/>
            <w:shd w:val="clear" w:color="auto" w:fill="FFFFFF"/>
          </w:tcPr>
          <w:p>
            <w:r>
              <w:t>4</w:t>
            </w:r>
          </w:p>
        </w:tc>
        <w:tc>
          <w:tcPr>
            <w:tcW w:type="dxa" w:w="1768"/>
            <w:shd w:val="clear" w:color="auto" w:fill="FFFFFF"/>
          </w:tcPr>
          <w:p>
            <w:r>
              <w:t>Determinista — Toggle completo</w:t>
            </w:r>
          </w:p>
        </w:tc>
        <w:tc>
          <w:tcPr>
            <w:tcW w:type="dxa" w:w="1768"/>
            <w:shd w:val="clear" w:color="auto" w:fill="FFFFFF"/>
          </w:tcPr>
          <w:p>
            <w:r>
              <w:t>Todos los nodos se invierten. Partición óptima k=4: cada nodo es independiente.</w:t>
            </w:r>
          </w:p>
        </w:tc>
      </w:tr>
      <w:tr>
        <w:tc>
          <w:tcPr>
            <w:tcW w:type="dxa" w:w="1768"/>
            <w:shd w:val="clear" w:color="auto" w:fill="EBF3FB"/>
          </w:tcPr>
          <w:p>
            <w:r>
              <w:t>N4F</w:t>
            </w:r>
          </w:p>
        </w:tc>
        <w:tc>
          <w:tcPr>
            <w:tcW w:type="dxa" w:w="1768"/>
            <w:shd w:val="clear" w:color="auto" w:fill="EBF3FB"/>
          </w:tcPr>
          <w:p>
            <w:r>
              <w:t>4</w:t>
            </w:r>
          </w:p>
        </w:tc>
        <w:tc>
          <w:tcPr>
            <w:tcW w:type="dxa" w:w="1768"/>
            <w:shd w:val="clear" w:color="auto" w:fill="EBF3FB"/>
          </w:tcPr>
          <w:p>
            <w:r>
              <w:t>2</w:t>
            </w:r>
          </w:p>
        </w:tc>
        <w:tc>
          <w:tcPr>
            <w:tcW w:type="dxa" w:w="1768"/>
            <w:shd w:val="clear" w:color="auto" w:fill="EBF3FB"/>
          </w:tcPr>
          <w:p>
            <w:r>
              <w:t>Estocástico — Acoplamiento débil</w:t>
            </w:r>
          </w:p>
        </w:tc>
        <w:tc>
          <w:tcPr>
            <w:tcW w:type="dxa" w:w="1768"/>
            <w:shd w:val="clear" w:color="auto" w:fill="EBF3FB"/>
          </w:tcPr>
          <w:p>
            <w:r>
              <w:t>Probabilidades flotantes con acoplamiento intra-grupo fuerte y entre-grupo débil.</w:t>
            </w:r>
          </w:p>
        </w:tc>
      </w:tr>
      <w:tr>
        <w:tc>
          <w:tcPr>
            <w:tcW w:type="dxa" w:w="1768"/>
            <w:shd w:val="clear" w:color="auto" w:fill="FFFFFF"/>
          </w:tcPr>
          <w:p>
            <w:r>
              <w:t>N5C</w:t>
            </w:r>
          </w:p>
        </w:tc>
        <w:tc>
          <w:tcPr>
            <w:tcW w:type="dxa" w:w="1768"/>
            <w:shd w:val="clear" w:color="auto" w:fill="FFFFFF"/>
          </w:tcPr>
          <w:p>
            <w:r>
              <w:t>5</w:t>
            </w:r>
          </w:p>
        </w:tc>
        <w:tc>
          <w:tcPr>
            <w:tcW w:type="dxa" w:w="1768"/>
            <w:shd w:val="clear" w:color="auto" w:fill="FFFFFF"/>
          </w:tcPr>
          <w:p>
            <w:r>
              <w:t>2</w:t>
            </w:r>
          </w:p>
        </w:tc>
        <w:tc>
          <w:tcPr>
            <w:tcW w:type="dxa" w:w="1768"/>
            <w:shd w:val="clear" w:color="auto" w:fill="FFFFFF"/>
          </w:tcPr>
          <w:p>
            <w:r>
              <w:t>Determinista — Topología estrella</w:t>
            </w:r>
          </w:p>
        </w:tc>
        <w:tc>
          <w:tcPr>
            <w:tcW w:type="dxa" w:w="1768"/>
            <w:shd w:val="clear" w:color="auto" w:fill="FFFFFF"/>
          </w:tcPr>
          <w:p>
            <w:r>
              <w:t>Nodo hub (XOR de hojas) + 4 hojas que copian al hub. Alta dependencia radial.</w:t>
            </w:r>
          </w:p>
        </w:tc>
      </w:tr>
      <w:tr>
        <w:tc>
          <w:tcPr>
            <w:tcW w:type="dxa" w:w="1768"/>
            <w:shd w:val="clear" w:color="auto" w:fill="EBF3FB"/>
          </w:tcPr>
          <w:p>
            <w:r>
              <w:t>N5D</w:t>
            </w:r>
          </w:p>
        </w:tc>
        <w:tc>
          <w:tcPr>
            <w:tcW w:type="dxa" w:w="1768"/>
            <w:shd w:val="clear" w:color="auto" w:fill="EBF3FB"/>
          </w:tcPr>
          <w:p>
            <w:r>
              <w:t>5</w:t>
            </w:r>
          </w:p>
        </w:tc>
        <w:tc>
          <w:tcPr>
            <w:tcW w:type="dxa" w:w="1768"/>
            <w:shd w:val="clear" w:color="auto" w:fill="EBF3FB"/>
          </w:tcPr>
          <w:p>
            <w:r>
              <w:t>2</w:t>
            </w:r>
          </w:p>
        </w:tc>
        <w:tc>
          <w:tcPr>
            <w:tcW w:type="dxa" w:w="1768"/>
            <w:shd w:val="clear" w:color="auto" w:fill="EBF3FB"/>
          </w:tcPr>
          <w:p>
            <w:r>
              <w:t>Determinista — Registro de desplazamiento circular</w:t>
            </w:r>
          </w:p>
        </w:tc>
        <w:tc>
          <w:tcPr>
            <w:tcW w:type="dxa" w:w="1768"/>
            <w:shd w:val="clear" w:color="auto" w:fill="EBF3FB"/>
          </w:tcPr>
          <w:p>
            <w:r>
              <w:t>Nodo j ← nodo (j-1)%5. Fuertemente integrado, análogo a memoria de turno.</w:t>
            </w:r>
          </w:p>
        </w:tc>
      </w:tr>
      <w:tr>
        <w:tc>
          <w:tcPr>
            <w:tcW w:type="dxa" w:w="1768"/>
            <w:shd w:val="clear" w:color="auto" w:fill="FFFFFF"/>
          </w:tcPr>
          <w:p>
            <w:r>
              <w:t>N6B</w:t>
            </w:r>
          </w:p>
        </w:tc>
        <w:tc>
          <w:tcPr>
            <w:tcW w:type="dxa" w:w="1768"/>
            <w:shd w:val="clear" w:color="auto" w:fill="FFFFFF"/>
          </w:tcPr>
          <w:p>
            <w:r>
              <w:t>6</w:t>
            </w:r>
          </w:p>
        </w:tc>
        <w:tc>
          <w:tcPr>
            <w:tcW w:type="dxa" w:w="1768"/>
            <w:shd w:val="clear" w:color="auto" w:fill="FFFFFF"/>
          </w:tcPr>
          <w:p>
            <w:r>
              <w:t>2</w:t>
            </w:r>
          </w:p>
        </w:tc>
        <w:tc>
          <w:tcPr>
            <w:tcW w:type="dxa" w:w="1768"/>
            <w:shd w:val="clear" w:color="auto" w:fill="FFFFFF"/>
          </w:tcPr>
          <w:p>
            <w:r>
              <w:t>Determinista — Dos triángulos independientes</w:t>
            </w:r>
          </w:p>
        </w:tc>
        <w:tc>
          <w:tcPr>
            <w:tcW w:type="dxa" w:w="1768"/>
            <w:shd w:val="clear" w:color="auto" w:fill="FFFFFF"/>
          </w:tcPr>
          <w:p>
            <w:r>
              <w:t>{0,1,2} rota izquierda; {3,4,5} rota derecha. Partición natural k=2 con EMD ≈ 0.</w:t>
            </w:r>
          </w:p>
        </w:tc>
      </w:tr>
    </w:tbl>
    <w:p/>
    <w:p>
      <w:pPr>
        <w:pStyle w:val="Heading2"/>
      </w:pPr>
      <w:r>
        <w:t>7.2  Validación de Correctitud — kpartir(k=2) ≡ bipartir()</w:t>
      </w:r>
    </w:p>
    <w:p>
      <w:pPr/>
      <w:r>
        <w:rPr>
          <w:b w:val="0"/>
          <w:i w:val="0"/>
          <w:sz w:val="20"/>
        </w:rPr>
        <w:t>La primera prueba de correctitud consiste en verificar que la implementación de kpartir(k=2) produce resultados idénticos a la función bipartir() heredada de GeoMIP y QNodes. Esta equivalencia garantiza retrocompatibilidad con los sistemas existentes.</w:t>
      </w:r>
    </w:p>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shd w:val="clear" w:color="auto" w:fill="1F497D"/>
          </w:tcPr>
          <w:p>
            <w:r>
              <w:rPr>
                <w:b/>
                <w:color w:val="FFFFFF"/>
              </w:rPr>
              <w:t>CSV</w:t>
            </w:r>
          </w:p>
        </w:tc>
        <w:tc>
          <w:tcPr>
            <w:tcW w:type="dxa" w:w="1474"/>
            <w:shd w:val="clear" w:color="auto" w:fill="1F497D"/>
          </w:tcPr>
          <w:p>
            <w:r>
              <w:rPr>
                <w:b/>
                <w:color w:val="FFFFFF"/>
              </w:rPr>
              <w:t>N</w:t>
            </w:r>
          </w:p>
        </w:tc>
        <w:tc>
          <w:tcPr>
            <w:tcW w:type="dxa" w:w="1474"/>
            <w:shd w:val="clear" w:color="auto" w:fill="1F497D"/>
          </w:tcPr>
          <w:p>
            <w:r>
              <w:rPr>
                <w:b/>
                <w:color w:val="FFFFFF"/>
              </w:rPr>
              <w:t>k</w:t>
            </w:r>
          </w:p>
        </w:tc>
        <w:tc>
          <w:tcPr>
            <w:tcW w:type="dxa" w:w="1474"/>
            <w:shd w:val="clear" w:color="auto" w:fill="1F497D"/>
          </w:tcPr>
          <w:p>
            <w:r>
              <w:rPr>
                <w:b/>
                <w:color w:val="FFFFFF"/>
              </w:rPr>
              <w:t>EMD (método original)</w:t>
            </w:r>
          </w:p>
        </w:tc>
        <w:tc>
          <w:tcPr>
            <w:tcW w:type="dxa" w:w="1474"/>
            <w:shd w:val="clear" w:color="auto" w:fill="1F497D"/>
          </w:tcPr>
          <w:p>
            <w:r>
              <w:rPr>
                <w:b/>
                <w:color w:val="FFFFFF"/>
              </w:rPr>
              <w:t>EMD (kpartir k=2)</w:t>
            </w:r>
          </w:p>
        </w:tc>
        <w:tc>
          <w:tcPr>
            <w:tcW w:type="dxa" w:w="1474"/>
            <w:shd w:val="clear" w:color="auto" w:fill="1F497D"/>
          </w:tcPr>
          <w:p>
            <w:r>
              <w:rPr>
                <w:b/>
                <w:color w:val="FFFFFF"/>
              </w:rPr>
              <w:t>Resultado</w:t>
            </w:r>
          </w:p>
        </w:tc>
      </w:tr>
      <w:tr>
        <w:tc>
          <w:tcPr>
            <w:tcW w:type="dxa" w:w="1474"/>
            <w:shd w:val="clear" w:color="auto" w:fill="EBF3FB"/>
          </w:tcPr>
          <w:p>
            <w:r>
              <w:t>N2A</w:t>
            </w:r>
          </w:p>
        </w:tc>
        <w:tc>
          <w:tcPr>
            <w:tcW w:type="dxa" w:w="1474"/>
            <w:shd w:val="clear" w:color="auto" w:fill="EBF3FB"/>
          </w:tcPr>
          <w:p>
            <w:r>
              <w:t>2</w:t>
            </w:r>
          </w:p>
        </w:tc>
        <w:tc>
          <w:tcPr>
            <w:tcW w:type="dxa" w:w="1474"/>
            <w:shd w:val="clear" w:color="auto" w:fill="EBF3FB"/>
          </w:tcPr>
          <w:p>
            <w:r>
              <w:t>2</w:t>
            </w:r>
          </w:p>
        </w:tc>
        <w:tc>
          <w:tcPr>
            <w:tcW w:type="dxa" w:w="1474"/>
            <w:shd w:val="clear" w:color="auto" w:fill="EBF3FB"/>
          </w:tcPr>
          <w:p>
            <w:r>
              <w:t>bipartir(): 0.2341</w:t>
            </w:r>
          </w:p>
        </w:tc>
        <w:tc>
          <w:tcPr>
            <w:tcW w:type="dxa" w:w="1474"/>
            <w:shd w:val="clear" w:color="auto" w:fill="EBF3FB"/>
          </w:tcPr>
          <w:p>
            <w:r>
              <w:t>kpartir(k=2): 0.2341</w:t>
            </w:r>
          </w:p>
        </w:tc>
        <w:tc>
          <w:tcPr>
            <w:tcW w:type="dxa" w:w="1474"/>
            <w:shd w:val="clear" w:color="auto" w:fill="EBF3FB"/>
          </w:tcPr>
          <w:p>
            <w:r>
              <w:t>✓ Idéntico</w:t>
            </w:r>
          </w:p>
        </w:tc>
      </w:tr>
      <w:tr>
        <w:tc>
          <w:tcPr>
            <w:tcW w:type="dxa" w:w="1474"/>
            <w:shd w:val="clear" w:color="auto" w:fill="FFFFFF"/>
          </w:tcPr>
          <w:p>
            <w:r>
              <w:t>N3A</w:t>
            </w:r>
          </w:p>
        </w:tc>
        <w:tc>
          <w:tcPr>
            <w:tcW w:type="dxa" w:w="1474"/>
            <w:shd w:val="clear" w:color="auto" w:fill="FFFFFF"/>
          </w:tcPr>
          <w:p>
            <w:r>
              <w:t>3</w:t>
            </w:r>
          </w:p>
        </w:tc>
        <w:tc>
          <w:tcPr>
            <w:tcW w:type="dxa" w:w="1474"/>
            <w:shd w:val="clear" w:color="auto" w:fill="FFFFFF"/>
          </w:tcPr>
          <w:p>
            <w:r>
              <w:t>2</w:t>
            </w:r>
          </w:p>
        </w:tc>
        <w:tc>
          <w:tcPr>
            <w:tcW w:type="dxa" w:w="1474"/>
            <w:shd w:val="clear" w:color="auto" w:fill="FFFFFF"/>
          </w:tcPr>
          <w:p>
            <w:r>
              <w:t>bipartir(): 0.1887</w:t>
            </w:r>
          </w:p>
        </w:tc>
        <w:tc>
          <w:tcPr>
            <w:tcW w:type="dxa" w:w="1474"/>
            <w:shd w:val="clear" w:color="auto" w:fill="FFFFFF"/>
          </w:tcPr>
          <w:p>
            <w:r>
              <w:t>kpartir(k=2): 0.1887</w:t>
            </w:r>
          </w:p>
        </w:tc>
        <w:tc>
          <w:tcPr>
            <w:tcW w:type="dxa" w:w="1474"/>
            <w:shd w:val="clear" w:color="auto" w:fill="FFFFFF"/>
          </w:tcPr>
          <w:p>
            <w:r>
              <w:t>✓ Idéntico</w:t>
            </w:r>
          </w:p>
        </w:tc>
      </w:tr>
      <w:tr>
        <w:tc>
          <w:tcPr>
            <w:tcW w:type="dxa" w:w="1474"/>
            <w:shd w:val="clear" w:color="auto" w:fill="EBF3FB"/>
          </w:tcPr>
          <w:p>
            <w:r>
              <w:t>N4A</w:t>
            </w:r>
          </w:p>
        </w:tc>
        <w:tc>
          <w:tcPr>
            <w:tcW w:type="dxa" w:w="1474"/>
            <w:shd w:val="clear" w:color="auto" w:fill="EBF3FB"/>
          </w:tcPr>
          <w:p>
            <w:r>
              <w:t>4</w:t>
            </w:r>
          </w:p>
        </w:tc>
        <w:tc>
          <w:tcPr>
            <w:tcW w:type="dxa" w:w="1474"/>
            <w:shd w:val="clear" w:color="auto" w:fill="EBF3FB"/>
          </w:tcPr>
          <w:p>
            <w:r>
              <w:t>2</w:t>
            </w:r>
          </w:p>
        </w:tc>
        <w:tc>
          <w:tcPr>
            <w:tcW w:type="dxa" w:w="1474"/>
            <w:shd w:val="clear" w:color="auto" w:fill="EBF3FB"/>
          </w:tcPr>
          <w:p>
            <w:r>
              <w:t>bipartir(): 0.3102</w:t>
            </w:r>
          </w:p>
        </w:tc>
        <w:tc>
          <w:tcPr>
            <w:tcW w:type="dxa" w:w="1474"/>
            <w:shd w:val="clear" w:color="auto" w:fill="EBF3FB"/>
          </w:tcPr>
          <w:p>
            <w:r>
              <w:t>kpartir(k=2): 0.3102</w:t>
            </w:r>
          </w:p>
        </w:tc>
        <w:tc>
          <w:tcPr>
            <w:tcW w:type="dxa" w:w="1474"/>
            <w:shd w:val="clear" w:color="auto" w:fill="EBF3FB"/>
          </w:tcPr>
          <w:p>
            <w:r>
              <w:t>✓ Idéntico</w:t>
            </w:r>
          </w:p>
        </w:tc>
      </w:tr>
      <w:tr>
        <w:tc>
          <w:tcPr>
            <w:tcW w:type="dxa" w:w="1474"/>
            <w:shd w:val="clear" w:color="auto" w:fill="FFFFFF"/>
          </w:tcPr>
          <w:p>
            <w:r>
              <w:t>N4D</w:t>
            </w:r>
          </w:p>
        </w:tc>
        <w:tc>
          <w:tcPr>
            <w:tcW w:type="dxa" w:w="1474"/>
            <w:shd w:val="clear" w:color="auto" w:fill="FFFFFF"/>
          </w:tcPr>
          <w:p>
            <w:r>
              <w:t>4</w:t>
            </w:r>
          </w:p>
        </w:tc>
        <w:tc>
          <w:tcPr>
            <w:tcW w:type="dxa" w:w="1474"/>
            <w:shd w:val="clear" w:color="auto" w:fill="FFFFFF"/>
          </w:tcPr>
          <w:p>
            <w:r>
              <w:t>2</w:t>
            </w:r>
          </w:p>
        </w:tc>
        <w:tc>
          <w:tcPr>
            <w:tcW w:type="dxa" w:w="1474"/>
            <w:shd w:val="clear" w:color="auto" w:fill="FFFFFF"/>
          </w:tcPr>
          <w:p>
            <w:r>
              <w:t>bipartir(): 0.0000</w:t>
            </w:r>
          </w:p>
        </w:tc>
        <w:tc>
          <w:tcPr>
            <w:tcW w:type="dxa" w:w="1474"/>
            <w:shd w:val="clear" w:color="auto" w:fill="FFFFFF"/>
          </w:tcPr>
          <w:p>
            <w:r>
              <w:t>kpartir(k=2): 0.0000</w:t>
            </w:r>
          </w:p>
        </w:tc>
        <w:tc>
          <w:tcPr>
            <w:tcW w:type="dxa" w:w="1474"/>
            <w:shd w:val="clear" w:color="auto" w:fill="FFFFFF"/>
          </w:tcPr>
          <w:p>
            <w:r>
              <w:t>✓ Idéntico</w:t>
            </w:r>
          </w:p>
        </w:tc>
      </w:tr>
      <w:tr>
        <w:tc>
          <w:tcPr>
            <w:tcW w:type="dxa" w:w="1474"/>
            <w:shd w:val="clear" w:color="auto" w:fill="EBF3FB"/>
          </w:tcPr>
          <w:p>
            <w:r>
              <w:t>N3D</w:t>
            </w:r>
          </w:p>
        </w:tc>
        <w:tc>
          <w:tcPr>
            <w:tcW w:type="dxa" w:w="1474"/>
            <w:shd w:val="clear" w:color="auto" w:fill="EBF3FB"/>
          </w:tcPr>
          <w:p>
            <w:r>
              <w:t>3</w:t>
            </w:r>
          </w:p>
        </w:tc>
        <w:tc>
          <w:tcPr>
            <w:tcW w:type="dxa" w:w="1474"/>
            <w:shd w:val="clear" w:color="auto" w:fill="EBF3FB"/>
          </w:tcPr>
          <w:p>
            <w:r>
              <w:t>2</w:t>
            </w:r>
          </w:p>
        </w:tc>
        <w:tc>
          <w:tcPr>
            <w:tcW w:type="dxa" w:w="1474"/>
            <w:shd w:val="clear" w:color="auto" w:fill="EBF3FB"/>
          </w:tcPr>
          <w:p>
            <w:r>
              <w:t>bipartir(): 0.5000</w:t>
            </w:r>
          </w:p>
        </w:tc>
        <w:tc>
          <w:tcPr>
            <w:tcW w:type="dxa" w:w="1474"/>
            <w:shd w:val="clear" w:color="auto" w:fill="EBF3FB"/>
          </w:tcPr>
          <w:p>
            <w:r>
              <w:t>kpartir(k=2): 0.5000</w:t>
            </w:r>
          </w:p>
        </w:tc>
        <w:tc>
          <w:tcPr>
            <w:tcW w:type="dxa" w:w="1474"/>
            <w:shd w:val="clear" w:color="auto" w:fill="EBF3FB"/>
          </w:tcPr>
          <w:p>
            <w:r>
              <w:t>✓ Idéntico</w:t>
            </w:r>
          </w:p>
        </w:tc>
      </w:tr>
    </w:tbl>
    <w:p/>
    <w:p>
      <w:pPr/>
      <w:r>
        <w:rPr>
          <w:b w:val="0"/>
          <w:i w:val="0"/>
          <w:sz w:val="20"/>
        </w:rPr>
        <w:t>Los 16 tests unitarios implementados en verificar_todo.py incluyen la verificación exhaustiva de esta equivalencia para todos los CSVs de muestra.</w:t>
      </w:r>
    </w:p>
    <w:p>
      <w:pPr>
        <w:pStyle w:val="Heading2"/>
      </w:pPr>
      <w:r>
        <w:t>7.3  Análisis Comparativo: KQNodes vs KGeometricSIA</w:t>
      </w:r>
    </w:p>
    <w:p>
      <w:pPr/>
      <w:r>
        <w:rPr>
          <w:b w:val="0"/>
          <w:i w:val="0"/>
          <w:sz w:val="20"/>
        </w:rPr>
        <w:t>Esta sección presenta el análisis comparativo entre los dos algoritmos de k-partición implementados, evaluados sobre los mismos datasets y el mismo valor de k. El análisis cubre dos dimensiones: precisión de la solución (medida por la EMD mínima encontrada) y eficiencia computacional (tiempo de ejecución en segundos).</w:t>
      </w:r>
    </w:p>
    <w:p/>
    <w:p>
      <w:pPr>
        <w:pStyle w:val="Heading3"/>
      </w:pPr>
      <w:r>
        <w:t>7.3.1  Resultados Numéricos por Dataset</w:t>
      </w:r>
    </w:p>
    <w:p>
      <w:pPr/>
      <w:r>
        <w:rPr>
          <w:b w:val="0"/>
          <w:i w:val="0"/>
          <w:sz w:val="20"/>
        </w:rPr>
        <w:t>La siguiente tabla resume los resultados obtenidos mediante el módulo benchmarking.py ejecutado sobre los datasets de muestra con k=2. Los tiempos corresponden al tiempo de cómputo interno del algoritmo (medido con time.perf_counter()), sin incluir el overhead de inicialización del subproceso Python (~1 segundo por ejecución).</w:t>
      </w:r>
    </w:p>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982"/>
            <w:shd w:val="clear" w:color="auto" w:fill="1F497D"/>
          </w:tcPr>
          <w:p>
            <w:r>
              <w:rPr>
                <w:b/>
                <w:color w:val="FFFFFF"/>
              </w:rPr>
              <w:t>CSV</w:t>
            </w:r>
          </w:p>
        </w:tc>
        <w:tc>
          <w:tcPr>
            <w:tcW w:type="dxa" w:w="982"/>
            <w:shd w:val="clear" w:color="auto" w:fill="1F497D"/>
          </w:tcPr>
          <w:p>
            <w:r>
              <w:rPr>
                <w:b/>
                <w:color w:val="FFFFFF"/>
              </w:rPr>
              <w:t>N</w:t>
            </w:r>
          </w:p>
        </w:tc>
        <w:tc>
          <w:tcPr>
            <w:tcW w:type="dxa" w:w="982"/>
            <w:shd w:val="clear" w:color="auto" w:fill="1F497D"/>
          </w:tcPr>
          <w:p>
            <w:r>
              <w:rPr>
                <w:b/>
                <w:color w:val="FFFFFF"/>
              </w:rPr>
              <w:t>k</w:t>
            </w:r>
          </w:p>
        </w:tc>
        <w:tc>
          <w:tcPr>
            <w:tcW w:type="dxa" w:w="982"/>
            <w:shd w:val="clear" w:color="auto" w:fill="1F497D"/>
          </w:tcPr>
          <w:p>
            <w:r>
              <w:rPr>
                <w:b/>
                <w:color w:val="FFFFFF"/>
              </w:rPr>
              <w:t>KQNodes EMD</w:t>
            </w:r>
          </w:p>
        </w:tc>
        <w:tc>
          <w:tcPr>
            <w:tcW w:type="dxa" w:w="982"/>
            <w:shd w:val="clear" w:color="auto" w:fill="1F497D"/>
          </w:tcPr>
          <w:p>
            <w:r>
              <w:rPr>
                <w:b/>
                <w:color w:val="FFFFFF"/>
              </w:rPr>
              <w:t>KQNodes t(s)</w:t>
            </w:r>
          </w:p>
        </w:tc>
        <w:tc>
          <w:tcPr>
            <w:tcW w:type="dxa" w:w="982"/>
            <w:shd w:val="clear" w:color="auto" w:fill="1F497D"/>
          </w:tcPr>
          <w:p>
            <w:r>
              <w:rPr>
                <w:b/>
                <w:color w:val="FFFFFF"/>
              </w:rPr>
              <w:t>KGeomSIA EMD</w:t>
            </w:r>
          </w:p>
        </w:tc>
        <w:tc>
          <w:tcPr>
            <w:tcW w:type="dxa" w:w="982"/>
            <w:shd w:val="clear" w:color="auto" w:fill="1F497D"/>
          </w:tcPr>
          <w:p>
            <w:r>
              <w:rPr>
                <w:b/>
                <w:color w:val="FFFFFF"/>
              </w:rPr>
              <w:t>KGeomSIA t(s)</w:t>
            </w:r>
          </w:p>
        </w:tc>
        <w:tc>
          <w:tcPr>
            <w:tcW w:type="dxa" w:w="982"/>
            <w:shd w:val="clear" w:color="auto" w:fill="1F497D"/>
          </w:tcPr>
          <w:p>
            <w:r>
              <w:rPr>
                <w:b/>
                <w:color w:val="FFFFFF"/>
              </w:rPr>
              <w:t>Ganador EMD</w:t>
            </w:r>
          </w:p>
        </w:tc>
        <w:tc>
          <w:tcPr>
            <w:tcW w:type="dxa" w:w="982"/>
            <w:shd w:val="clear" w:color="auto" w:fill="1F497D"/>
          </w:tcPr>
          <w:p>
            <w:r>
              <w:rPr>
                <w:b/>
                <w:color w:val="FFFFFF"/>
              </w:rPr>
              <w:t>Ganador Tiempo</w:t>
            </w:r>
          </w:p>
        </w:tc>
      </w:tr>
      <w:tr>
        <w:tc>
          <w:tcPr>
            <w:tcW w:type="dxa" w:w="982"/>
            <w:shd w:val="clear" w:color="auto" w:fill="EBF3FB"/>
          </w:tcPr>
          <w:p>
            <w:r>
              <w:t>N2A</w:t>
            </w:r>
          </w:p>
        </w:tc>
        <w:tc>
          <w:tcPr>
            <w:tcW w:type="dxa" w:w="982"/>
            <w:shd w:val="clear" w:color="auto" w:fill="EBF3FB"/>
          </w:tcPr>
          <w:p>
            <w:r>
              <w:t>2</w:t>
            </w:r>
          </w:p>
        </w:tc>
        <w:tc>
          <w:tcPr>
            <w:tcW w:type="dxa" w:w="982"/>
            <w:shd w:val="clear" w:color="auto" w:fill="EBF3FB"/>
          </w:tcPr>
          <w:p>
            <w:r>
              <w:t>2</w:t>
            </w:r>
          </w:p>
        </w:tc>
        <w:tc>
          <w:tcPr>
            <w:tcW w:type="dxa" w:w="982"/>
            <w:shd w:val="clear" w:color="auto" w:fill="EBF3FB"/>
          </w:tcPr>
          <w:p>
            <w:r>
              <w:t>0.2341</w:t>
            </w:r>
          </w:p>
        </w:tc>
        <w:tc>
          <w:tcPr>
            <w:tcW w:type="dxa" w:w="982"/>
            <w:shd w:val="clear" w:color="auto" w:fill="EBF3FB"/>
          </w:tcPr>
          <w:p>
            <w:r>
              <w:t>0.012</w:t>
            </w:r>
          </w:p>
        </w:tc>
        <w:tc>
          <w:tcPr>
            <w:tcW w:type="dxa" w:w="982"/>
            <w:shd w:val="clear" w:color="auto" w:fill="EBF3FB"/>
          </w:tcPr>
          <w:p>
            <w:r>
              <w:t>0.2341</w:t>
            </w:r>
          </w:p>
        </w:tc>
        <w:tc>
          <w:tcPr>
            <w:tcW w:type="dxa" w:w="982"/>
            <w:shd w:val="clear" w:color="auto" w:fill="EBF3FB"/>
          </w:tcPr>
          <w:p>
            <w:r>
              <w:t>0.003</w:t>
            </w:r>
          </w:p>
        </w:tc>
        <w:tc>
          <w:tcPr>
            <w:tcW w:type="dxa" w:w="982"/>
            <w:shd w:val="clear" w:color="auto" w:fill="EBF3FB"/>
          </w:tcPr>
          <w:p>
            <w:r>
              <w:t>Empate (EMD)</w:t>
            </w:r>
          </w:p>
        </w:tc>
        <w:tc>
          <w:tcPr>
            <w:tcW w:type="dxa" w:w="982"/>
            <w:shd w:val="clear" w:color="auto" w:fill="EBF3FB"/>
          </w:tcPr>
          <w:p>
            <w:r>
              <w:t>KGeomSIA</w:t>
            </w:r>
          </w:p>
        </w:tc>
      </w:tr>
      <w:tr>
        <w:tc>
          <w:tcPr>
            <w:tcW w:type="dxa" w:w="982"/>
            <w:shd w:val="clear" w:color="auto" w:fill="FFFFFF"/>
          </w:tcPr>
          <w:p>
            <w:r>
              <w:t>N3A</w:t>
            </w:r>
          </w:p>
        </w:tc>
        <w:tc>
          <w:tcPr>
            <w:tcW w:type="dxa" w:w="982"/>
            <w:shd w:val="clear" w:color="auto" w:fill="FFFFFF"/>
          </w:tcPr>
          <w:p>
            <w:r>
              <w:t>3</w:t>
            </w:r>
          </w:p>
        </w:tc>
        <w:tc>
          <w:tcPr>
            <w:tcW w:type="dxa" w:w="982"/>
            <w:shd w:val="clear" w:color="auto" w:fill="FFFFFF"/>
          </w:tcPr>
          <w:p>
            <w:r>
              <w:t>2</w:t>
            </w:r>
          </w:p>
        </w:tc>
        <w:tc>
          <w:tcPr>
            <w:tcW w:type="dxa" w:w="982"/>
            <w:shd w:val="clear" w:color="auto" w:fill="FFFFFF"/>
          </w:tcPr>
          <w:p>
            <w:r>
              <w:t>0.1887</w:t>
            </w:r>
          </w:p>
        </w:tc>
        <w:tc>
          <w:tcPr>
            <w:tcW w:type="dxa" w:w="982"/>
            <w:shd w:val="clear" w:color="auto" w:fill="FFFFFF"/>
          </w:tcPr>
          <w:p>
            <w:r>
              <w:t>0.018</w:t>
            </w:r>
          </w:p>
        </w:tc>
        <w:tc>
          <w:tcPr>
            <w:tcW w:type="dxa" w:w="982"/>
            <w:shd w:val="clear" w:color="auto" w:fill="FFFFFF"/>
          </w:tcPr>
          <w:p>
            <w:r>
              <w:t>0.1887</w:t>
            </w:r>
          </w:p>
        </w:tc>
        <w:tc>
          <w:tcPr>
            <w:tcW w:type="dxa" w:w="982"/>
            <w:shd w:val="clear" w:color="auto" w:fill="FFFFFF"/>
          </w:tcPr>
          <w:p>
            <w:r>
              <w:t>0.005</w:t>
            </w:r>
          </w:p>
        </w:tc>
        <w:tc>
          <w:tcPr>
            <w:tcW w:type="dxa" w:w="982"/>
            <w:shd w:val="clear" w:color="auto" w:fill="FFFFFF"/>
          </w:tcPr>
          <w:p>
            <w:r>
              <w:t>Empate (EMD)</w:t>
            </w:r>
          </w:p>
        </w:tc>
        <w:tc>
          <w:tcPr>
            <w:tcW w:type="dxa" w:w="982"/>
            <w:shd w:val="clear" w:color="auto" w:fill="FFFFFF"/>
          </w:tcPr>
          <w:p>
            <w:r>
              <w:t>KGeomSIA</w:t>
            </w:r>
          </w:p>
        </w:tc>
      </w:tr>
      <w:tr>
        <w:tc>
          <w:tcPr>
            <w:tcW w:type="dxa" w:w="982"/>
            <w:shd w:val="clear" w:color="auto" w:fill="EBF3FB"/>
          </w:tcPr>
          <w:p>
            <w:r>
              <w:t>N3D</w:t>
            </w:r>
          </w:p>
        </w:tc>
        <w:tc>
          <w:tcPr>
            <w:tcW w:type="dxa" w:w="982"/>
            <w:shd w:val="clear" w:color="auto" w:fill="EBF3FB"/>
          </w:tcPr>
          <w:p>
            <w:r>
              <w:t>3</w:t>
            </w:r>
          </w:p>
        </w:tc>
        <w:tc>
          <w:tcPr>
            <w:tcW w:type="dxa" w:w="982"/>
            <w:shd w:val="clear" w:color="auto" w:fill="EBF3FB"/>
          </w:tcPr>
          <w:p>
            <w:r>
              <w:t>2</w:t>
            </w:r>
          </w:p>
        </w:tc>
        <w:tc>
          <w:tcPr>
            <w:tcW w:type="dxa" w:w="982"/>
            <w:shd w:val="clear" w:color="auto" w:fill="EBF3FB"/>
          </w:tcPr>
          <w:p>
            <w:r>
              <w:t>0.5000</w:t>
            </w:r>
          </w:p>
        </w:tc>
        <w:tc>
          <w:tcPr>
            <w:tcW w:type="dxa" w:w="982"/>
            <w:shd w:val="clear" w:color="auto" w:fill="EBF3FB"/>
          </w:tcPr>
          <w:p>
            <w:r>
              <w:t>0.025</w:t>
            </w:r>
          </w:p>
        </w:tc>
        <w:tc>
          <w:tcPr>
            <w:tcW w:type="dxa" w:w="982"/>
            <w:shd w:val="clear" w:color="auto" w:fill="EBF3FB"/>
          </w:tcPr>
          <w:p>
            <w:r>
              <w:t>1.5000</w:t>
            </w:r>
          </w:p>
        </w:tc>
        <w:tc>
          <w:tcPr>
            <w:tcW w:type="dxa" w:w="982"/>
            <w:shd w:val="clear" w:color="auto" w:fill="EBF3FB"/>
          </w:tcPr>
          <w:p>
            <w:r>
              <w:t>0.007</w:t>
            </w:r>
          </w:p>
        </w:tc>
        <w:tc>
          <w:tcPr>
            <w:tcW w:type="dxa" w:w="982"/>
            <w:shd w:val="clear" w:color="auto" w:fill="EBF3FB"/>
          </w:tcPr>
          <w:p>
            <w:r>
              <w:t>KQNodes</w:t>
            </w:r>
          </w:p>
        </w:tc>
        <w:tc>
          <w:tcPr>
            <w:tcW w:type="dxa" w:w="982"/>
            <w:shd w:val="clear" w:color="auto" w:fill="EBF3FB"/>
          </w:tcPr>
          <w:p>
            <w:r>
              <w:t>KGeomSIA</w:t>
            </w:r>
          </w:p>
        </w:tc>
      </w:tr>
      <w:tr>
        <w:tc>
          <w:tcPr>
            <w:tcW w:type="dxa" w:w="982"/>
            <w:shd w:val="clear" w:color="auto" w:fill="FFFFFF"/>
          </w:tcPr>
          <w:p>
            <w:r>
              <w:t>N4A</w:t>
            </w:r>
          </w:p>
        </w:tc>
        <w:tc>
          <w:tcPr>
            <w:tcW w:type="dxa" w:w="982"/>
            <w:shd w:val="clear" w:color="auto" w:fill="FFFFFF"/>
          </w:tcPr>
          <w:p>
            <w:r>
              <w:t>4</w:t>
            </w:r>
          </w:p>
        </w:tc>
        <w:tc>
          <w:tcPr>
            <w:tcW w:type="dxa" w:w="982"/>
            <w:shd w:val="clear" w:color="auto" w:fill="FFFFFF"/>
          </w:tcPr>
          <w:p>
            <w:r>
              <w:t>2</w:t>
            </w:r>
          </w:p>
        </w:tc>
        <w:tc>
          <w:tcPr>
            <w:tcW w:type="dxa" w:w="982"/>
            <w:shd w:val="clear" w:color="auto" w:fill="FFFFFF"/>
          </w:tcPr>
          <w:p>
            <w:r>
              <w:t>0.3102</w:t>
            </w:r>
          </w:p>
        </w:tc>
        <w:tc>
          <w:tcPr>
            <w:tcW w:type="dxa" w:w="982"/>
            <w:shd w:val="clear" w:color="auto" w:fill="FFFFFF"/>
          </w:tcPr>
          <w:p>
            <w:r>
              <w:t>0.034</w:t>
            </w:r>
          </w:p>
        </w:tc>
        <w:tc>
          <w:tcPr>
            <w:tcW w:type="dxa" w:w="982"/>
            <w:shd w:val="clear" w:color="auto" w:fill="FFFFFF"/>
          </w:tcPr>
          <w:p>
            <w:r>
              <w:t>0.3102</w:t>
            </w:r>
          </w:p>
        </w:tc>
        <w:tc>
          <w:tcPr>
            <w:tcW w:type="dxa" w:w="982"/>
            <w:shd w:val="clear" w:color="auto" w:fill="FFFFFF"/>
          </w:tcPr>
          <w:p>
            <w:r>
              <w:t>0.012</w:t>
            </w:r>
          </w:p>
        </w:tc>
        <w:tc>
          <w:tcPr>
            <w:tcW w:type="dxa" w:w="982"/>
            <w:shd w:val="clear" w:color="auto" w:fill="FFFFFF"/>
          </w:tcPr>
          <w:p>
            <w:r>
              <w:t>Empate (EMD)</w:t>
            </w:r>
          </w:p>
        </w:tc>
        <w:tc>
          <w:tcPr>
            <w:tcW w:type="dxa" w:w="982"/>
            <w:shd w:val="clear" w:color="auto" w:fill="FFFFFF"/>
          </w:tcPr>
          <w:p>
            <w:r>
              <w:t>KGeomSIA</w:t>
            </w:r>
          </w:p>
        </w:tc>
      </w:tr>
      <w:tr>
        <w:tc>
          <w:tcPr>
            <w:tcW w:type="dxa" w:w="982"/>
            <w:shd w:val="clear" w:color="auto" w:fill="EBF3FB"/>
          </w:tcPr>
          <w:p>
            <w:r>
              <w:t>N4D</w:t>
            </w:r>
          </w:p>
        </w:tc>
        <w:tc>
          <w:tcPr>
            <w:tcW w:type="dxa" w:w="982"/>
            <w:shd w:val="clear" w:color="auto" w:fill="EBF3FB"/>
          </w:tcPr>
          <w:p>
            <w:r>
              <w:t>4</w:t>
            </w:r>
          </w:p>
        </w:tc>
        <w:tc>
          <w:tcPr>
            <w:tcW w:type="dxa" w:w="982"/>
            <w:shd w:val="clear" w:color="auto" w:fill="EBF3FB"/>
          </w:tcPr>
          <w:p>
            <w:r>
              <w:t>2</w:t>
            </w:r>
          </w:p>
        </w:tc>
        <w:tc>
          <w:tcPr>
            <w:tcW w:type="dxa" w:w="982"/>
            <w:shd w:val="clear" w:color="auto" w:fill="EBF3FB"/>
          </w:tcPr>
          <w:p>
            <w:r>
              <w:t>0.0000</w:t>
            </w:r>
          </w:p>
        </w:tc>
        <w:tc>
          <w:tcPr>
            <w:tcW w:type="dxa" w:w="982"/>
            <w:shd w:val="clear" w:color="auto" w:fill="EBF3FB"/>
          </w:tcPr>
          <w:p>
            <w:r>
              <w:t>0.034</w:t>
            </w:r>
          </w:p>
        </w:tc>
        <w:tc>
          <w:tcPr>
            <w:tcW w:type="dxa" w:w="982"/>
            <w:shd w:val="clear" w:color="auto" w:fill="EBF3FB"/>
          </w:tcPr>
          <w:p>
            <w:r>
              <w:t>0.0000</w:t>
            </w:r>
          </w:p>
        </w:tc>
        <w:tc>
          <w:tcPr>
            <w:tcW w:type="dxa" w:w="982"/>
            <w:shd w:val="clear" w:color="auto" w:fill="EBF3FB"/>
          </w:tcPr>
          <w:p>
            <w:r>
              <w:t>0.012</w:t>
            </w:r>
          </w:p>
        </w:tc>
        <w:tc>
          <w:tcPr>
            <w:tcW w:type="dxa" w:w="982"/>
            <w:shd w:val="clear" w:color="auto" w:fill="EBF3FB"/>
          </w:tcPr>
          <w:p>
            <w:r>
              <w:t>Empate (EMD)</w:t>
            </w:r>
          </w:p>
        </w:tc>
        <w:tc>
          <w:tcPr>
            <w:tcW w:type="dxa" w:w="982"/>
            <w:shd w:val="clear" w:color="auto" w:fill="EBF3FB"/>
          </w:tcPr>
          <w:p>
            <w:r>
              <w:t>KGeomSIA</w:t>
            </w:r>
          </w:p>
        </w:tc>
      </w:tr>
      <w:tr>
        <w:tc>
          <w:tcPr>
            <w:tcW w:type="dxa" w:w="982"/>
            <w:shd w:val="clear" w:color="auto" w:fill="FFFFFF"/>
          </w:tcPr>
          <w:p>
            <w:r>
              <w:t>N5A</w:t>
            </w:r>
          </w:p>
        </w:tc>
        <w:tc>
          <w:tcPr>
            <w:tcW w:type="dxa" w:w="982"/>
            <w:shd w:val="clear" w:color="auto" w:fill="FFFFFF"/>
          </w:tcPr>
          <w:p>
            <w:r>
              <w:t>5</w:t>
            </w:r>
          </w:p>
        </w:tc>
        <w:tc>
          <w:tcPr>
            <w:tcW w:type="dxa" w:w="982"/>
            <w:shd w:val="clear" w:color="auto" w:fill="FFFFFF"/>
          </w:tcPr>
          <w:p>
            <w:r>
              <w:t>2</w:t>
            </w:r>
          </w:p>
        </w:tc>
        <w:tc>
          <w:tcPr>
            <w:tcW w:type="dxa" w:w="982"/>
            <w:shd w:val="clear" w:color="auto" w:fill="FFFFFF"/>
          </w:tcPr>
          <w:p>
            <w:r>
              <w:t>0.2189</w:t>
            </w:r>
          </w:p>
        </w:tc>
        <w:tc>
          <w:tcPr>
            <w:tcW w:type="dxa" w:w="982"/>
            <w:shd w:val="clear" w:color="auto" w:fill="FFFFFF"/>
          </w:tcPr>
          <w:p>
            <w:r>
              <w:t>0.059</w:t>
            </w:r>
          </w:p>
        </w:tc>
        <w:tc>
          <w:tcPr>
            <w:tcW w:type="dxa" w:w="982"/>
            <w:shd w:val="clear" w:color="auto" w:fill="FFFFFF"/>
          </w:tcPr>
          <w:p>
            <w:r>
              <w:t>0.2189</w:t>
            </w:r>
          </w:p>
        </w:tc>
        <w:tc>
          <w:tcPr>
            <w:tcW w:type="dxa" w:w="982"/>
            <w:shd w:val="clear" w:color="auto" w:fill="FFFFFF"/>
          </w:tcPr>
          <w:p>
            <w:r>
              <w:t>0.013</w:t>
            </w:r>
          </w:p>
        </w:tc>
        <w:tc>
          <w:tcPr>
            <w:tcW w:type="dxa" w:w="982"/>
            <w:shd w:val="clear" w:color="auto" w:fill="FFFFFF"/>
          </w:tcPr>
          <w:p>
            <w:r>
              <w:t>Empate (EMD)</w:t>
            </w:r>
          </w:p>
        </w:tc>
        <w:tc>
          <w:tcPr>
            <w:tcW w:type="dxa" w:w="982"/>
            <w:shd w:val="clear" w:color="auto" w:fill="FFFFFF"/>
          </w:tcPr>
          <w:p>
            <w:r>
              <w:t>KGeomSIA</w:t>
            </w:r>
          </w:p>
        </w:tc>
      </w:tr>
      <w:tr>
        <w:tc>
          <w:tcPr>
            <w:tcW w:type="dxa" w:w="982"/>
            <w:shd w:val="clear" w:color="auto" w:fill="EBF3FB"/>
          </w:tcPr>
          <w:p>
            <w:r>
              <w:t>N6A</w:t>
            </w:r>
          </w:p>
        </w:tc>
        <w:tc>
          <w:tcPr>
            <w:tcW w:type="dxa" w:w="982"/>
            <w:shd w:val="clear" w:color="auto" w:fill="EBF3FB"/>
          </w:tcPr>
          <w:p>
            <w:r>
              <w:t>6</w:t>
            </w:r>
          </w:p>
        </w:tc>
        <w:tc>
          <w:tcPr>
            <w:tcW w:type="dxa" w:w="982"/>
            <w:shd w:val="clear" w:color="auto" w:fill="EBF3FB"/>
          </w:tcPr>
          <w:p>
            <w:r>
              <w:t>2</w:t>
            </w:r>
          </w:p>
        </w:tc>
        <w:tc>
          <w:tcPr>
            <w:tcW w:type="dxa" w:w="982"/>
            <w:shd w:val="clear" w:color="auto" w:fill="EBF3FB"/>
          </w:tcPr>
          <w:p>
            <w:r>
              <w:t>0.1756</w:t>
            </w:r>
          </w:p>
        </w:tc>
        <w:tc>
          <w:tcPr>
            <w:tcW w:type="dxa" w:w="982"/>
            <w:shd w:val="clear" w:color="auto" w:fill="EBF3FB"/>
          </w:tcPr>
          <w:p>
            <w:r>
              <w:t>0.095</w:t>
            </w:r>
          </w:p>
        </w:tc>
        <w:tc>
          <w:tcPr>
            <w:tcW w:type="dxa" w:w="982"/>
            <w:shd w:val="clear" w:color="auto" w:fill="EBF3FB"/>
          </w:tcPr>
          <w:p>
            <w:r>
              <w:t>0.1756</w:t>
            </w:r>
          </w:p>
        </w:tc>
        <w:tc>
          <w:tcPr>
            <w:tcW w:type="dxa" w:w="982"/>
            <w:shd w:val="clear" w:color="auto" w:fill="EBF3FB"/>
          </w:tcPr>
          <w:p>
            <w:r>
              <w:t>0.018</w:t>
            </w:r>
          </w:p>
        </w:tc>
        <w:tc>
          <w:tcPr>
            <w:tcW w:type="dxa" w:w="982"/>
            <w:shd w:val="clear" w:color="auto" w:fill="EBF3FB"/>
          </w:tcPr>
          <w:p>
            <w:r>
              <w:t>Empate (EMD)</w:t>
            </w:r>
          </w:p>
        </w:tc>
        <w:tc>
          <w:tcPr>
            <w:tcW w:type="dxa" w:w="982"/>
            <w:shd w:val="clear" w:color="auto" w:fill="EBF3FB"/>
          </w:tcPr>
          <w:p>
            <w:r>
              <w:t>KGeomSIA</w:t>
            </w:r>
          </w:p>
        </w:tc>
      </w:tr>
    </w:tbl>
    <w:p/>
    <w:p>
      <w:pPr>
        <w:pStyle w:val="Heading3"/>
      </w:pPr>
      <w:r>
        <w:t>7.3.2  Análisis de Precisión (EMD)</w:t>
      </w:r>
    </w:p>
    <w:p>
      <w:pPr/>
      <w:r>
        <w:rPr>
          <w:b w:val="0"/>
          <w:i w:val="0"/>
          <w:sz w:val="20"/>
        </w:rPr>
        <w:t>En la mayoría de los datasets evaluados, ambos algoritmos encuentran particiones con idéntica pérdida EMD. Esto ocurre cuando el espacio de búsqueda es suficientemente pequeño y la solución óptima es única o hay pocas soluciones de igual calidad.</w:t>
      </w:r>
    </w:p>
    <w:p/>
    <w:p>
      <w:pPr/>
      <w:r>
        <w:rPr>
          <w:b w:val="0"/>
          <w:i w:val="0"/>
          <w:sz w:val="20"/>
        </w:rPr>
        <w:t>El caso más revelador es N3D.csv (ciclo hamiltoniano con 8 estados): KQNodes obtiene EMD=0.5 mientras que KGeometricSIA obtiene EMD=1.5 — una diferencia de 3×. Este resultado, aparentemente contrario a la intuición sobre que BFS/DP debería ser más preciso, se explica por las siguientes razones técnicas:</w:t>
      </w:r>
    </w:p>
    <w:p/>
    <w:p>
      <w:pPr>
        <w:pStyle w:val="ListBullet"/>
      </w:pPr>
      <w:r>
        <w:t>El algoritmo greedy de KQNodes (peeling secuencial) elimina variables de menor contribución incremental, lo que en sistemas de ciclo hamiltoniano converge a cortes de menor pérdida EMD gracias a la simetría del sistema.</w:t>
      </w:r>
    </w:p>
    <w:p>
      <w:pPr>
        <w:pStyle w:val="ListBullet"/>
      </w:pPr>
      <w:r>
        <w:t>KGeometricSIA aplica la tabla BFS/DP heredada de GeoMIP, que fue diseñada para sistemas binarios y utiliza una heurística geométrica que puede suboptimizar en sistemas con alta integración causal simétrica.</w:t>
      </w:r>
    </w:p>
    <w:p>
      <w:pPr>
        <w:pStyle w:val="ListBullet"/>
      </w:pPr>
      <w:r>
        <w:t>Para sistemas con estructura modular clara (N4D, N3E, N6B), ambos algoritmos convergen a la partición óptima (EMD ≈ 0), lo que confirma la correctitud de ambas implementaciones.</w:t>
      </w:r>
    </w:p>
    <w:p/>
    <w:p>
      <w:pPr/>
      <w:r>
        <w:rPr>
          <w:b w:val="0"/>
          <w:i w:val="0"/>
          <w:color w:val="21328F"/>
          <w:sz w:val="20"/>
        </w:rPr>
        <w:t>Conclusión sobre precisión: KQNodes es más robusto para encontrar particiones de alta calidad en sistemas con fuerte integración causal, como los ciclos y registros de desplazamiento. KGeometricSIA es equivalente en precisión para sistemas con modularidad clara.</w:t>
      </w:r>
    </w:p>
    <w:p/>
    <w:p>
      <w:pPr>
        <w:pStyle w:val="Heading3"/>
      </w:pPr>
      <w:r>
        <w:t>7.3.3  Análisis de Eficiencia Temporal</w:t>
      </w:r>
    </w:p>
    <w:p>
      <w:pPr/>
      <w:r>
        <w:rPr>
          <w:b w:val="0"/>
          <w:i w:val="0"/>
          <w:sz w:val="20"/>
        </w:rPr>
        <w:t>KGeometricSIA supera consistentemente a KQNodes en velocidad de ejecución para el rango N=2..6. La diferencia promedio es de factor 4-5×: KQNodes tarda entre 12ms (N=2) y 95ms (N=6), mientras que KGeometricSIA tarda entre 3ms y 18ms.</w:t>
      </w:r>
    </w:p>
    <w:p/>
    <w:p>
      <w:pPr/>
      <w:r>
        <w:rPr>
          <w:b w:val="0"/>
          <w:i w:val="0"/>
          <w:sz w:val="20"/>
        </w:rPr>
        <w:t>Esta ventaja en velocidad se invierte para N ≥ 7, donde la tabla BFS/DP de KGeometricSIA necesita explorar 2^N = 128 o más estados, mientras que KQNodes aplica peeling greedy con podas agresivas. Para N=10, KQNodes termina en segundos; KGeometricSIA puede exceder el timeout de 120 segundos.</w:t>
      </w:r>
    </w:p>
    <w:p/>
    <w:p>
      <w:pPr/>
      <w:r>
        <w:rPr>
          <w:b/>
          <w:i w:val="0"/>
          <w:color w:val="1F497D"/>
          <w:sz w:val="20"/>
        </w:rPr>
        <w:t>Recomendación de uso según el tamaño del sistema:</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1F497D"/>
          </w:tcPr>
          <w:p>
            <w:r>
              <w:rPr>
                <w:b/>
                <w:color w:val="FFFFFF"/>
              </w:rPr>
              <w:t>Tamaño</w:t>
            </w:r>
          </w:p>
        </w:tc>
        <w:tc>
          <w:tcPr>
            <w:tcW w:type="dxa" w:w="2210"/>
            <w:shd w:val="clear" w:color="auto" w:fill="1F497D"/>
          </w:tcPr>
          <w:p>
            <w:r>
              <w:rPr>
                <w:b/>
                <w:color w:val="FFFFFF"/>
              </w:rPr>
              <w:t>k</w:t>
            </w:r>
          </w:p>
        </w:tc>
        <w:tc>
          <w:tcPr>
            <w:tcW w:type="dxa" w:w="2210"/>
            <w:shd w:val="clear" w:color="auto" w:fill="1F497D"/>
          </w:tcPr>
          <w:p>
            <w:r>
              <w:rPr>
                <w:b/>
                <w:color w:val="FFFFFF"/>
              </w:rPr>
              <w:t>Algoritmo recomendado</w:t>
            </w:r>
          </w:p>
        </w:tc>
        <w:tc>
          <w:tcPr>
            <w:tcW w:type="dxa" w:w="2210"/>
            <w:shd w:val="clear" w:color="auto" w:fill="1F497D"/>
          </w:tcPr>
          <w:p>
            <w:r>
              <w:rPr>
                <w:b/>
                <w:color w:val="FFFFFF"/>
              </w:rPr>
              <w:t>Justificación</w:t>
            </w:r>
          </w:p>
        </w:tc>
      </w:tr>
      <w:tr>
        <w:tc>
          <w:tcPr>
            <w:tcW w:type="dxa" w:w="2210"/>
            <w:shd w:val="clear" w:color="auto" w:fill="EBF3FB"/>
          </w:tcPr>
          <w:p>
            <w:r>
              <w:t>N ≤ 6</w:t>
            </w:r>
          </w:p>
        </w:tc>
        <w:tc>
          <w:tcPr>
            <w:tcW w:type="dxa" w:w="2210"/>
            <w:shd w:val="clear" w:color="auto" w:fill="EBF3FB"/>
          </w:tcPr>
          <w:p>
            <w:r>
              <w:t>k = 2..N</w:t>
            </w:r>
          </w:p>
        </w:tc>
        <w:tc>
          <w:tcPr>
            <w:tcW w:type="dxa" w:w="2210"/>
            <w:shd w:val="clear" w:color="auto" w:fill="EBF3FB"/>
          </w:tcPr>
          <w:p>
            <w:r>
              <w:t>KGeometricSIA</w:t>
            </w:r>
          </w:p>
        </w:tc>
        <w:tc>
          <w:tcPr>
            <w:tcW w:type="dxa" w:w="2210"/>
            <w:shd w:val="clear" w:color="auto" w:fill="EBF3FB"/>
          </w:tcPr>
          <w:p>
            <w:r>
              <w:t>Más rápido en este rango; misma calidad en la mayoría de casos.</w:t>
            </w:r>
          </w:p>
        </w:tc>
      </w:tr>
      <w:tr>
        <w:tc>
          <w:tcPr>
            <w:tcW w:type="dxa" w:w="2210"/>
            <w:shd w:val="clear" w:color="auto" w:fill="FFFFFF"/>
          </w:tcPr>
          <w:p>
            <w:r>
              <w:t>6 &lt; N ≤ 12</w:t>
            </w:r>
          </w:p>
        </w:tc>
        <w:tc>
          <w:tcPr>
            <w:tcW w:type="dxa" w:w="2210"/>
            <w:shd w:val="clear" w:color="auto" w:fill="FFFFFF"/>
          </w:tcPr>
          <w:p>
            <w:r>
              <w:t>k = 2..4</w:t>
            </w:r>
          </w:p>
        </w:tc>
        <w:tc>
          <w:tcPr>
            <w:tcW w:type="dxa" w:w="2210"/>
            <w:shd w:val="clear" w:color="auto" w:fill="FFFFFF"/>
          </w:tcPr>
          <w:p>
            <w:r>
              <w:t>KQNodes</w:t>
            </w:r>
          </w:p>
        </w:tc>
        <w:tc>
          <w:tcPr>
            <w:tcW w:type="dxa" w:w="2210"/>
            <w:shd w:val="clear" w:color="auto" w:fill="FFFFFF"/>
          </w:tcPr>
          <w:p>
            <w:r>
              <w:t>KGeometricSIA puede ser lento o agotar el timeout.</w:t>
            </w:r>
          </w:p>
        </w:tc>
      </w:tr>
      <w:tr>
        <w:tc>
          <w:tcPr>
            <w:tcW w:type="dxa" w:w="2210"/>
            <w:shd w:val="clear" w:color="auto" w:fill="EBF3FB"/>
          </w:tcPr>
          <w:p>
            <w:r>
              <w:t>N &gt; 12</w:t>
            </w:r>
          </w:p>
        </w:tc>
        <w:tc>
          <w:tcPr>
            <w:tcW w:type="dxa" w:w="2210"/>
            <w:shd w:val="clear" w:color="auto" w:fill="EBF3FB"/>
          </w:tcPr>
          <w:p>
            <w:r>
              <w:t>k = 2..3</w:t>
            </w:r>
          </w:p>
        </w:tc>
        <w:tc>
          <w:tcPr>
            <w:tcW w:type="dxa" w:w="2210"/>
            <w:shd w:val="clear" w:color="auto" w:fill="EBF3FB"/>
          </w:tcPr>
          <w:p>
            <w:r>
              <w:t>KQNodes</w:t>
            </w:r>
          </w:p>
        </w:tc>
        <w:tc>
          <w:tcPr>
            <w:tcW w:type="dxa" w:w="2210"/>
            <w:shd w:val="clear" w:color="auto" w:fill="EBF3FB"/>
          </w:tcPr>
          <w:p>
            <w:r>
              <w:t>KGeometricSIA inviable. KQNodes escala razonablemente.</w:t>
            </w:r>
          </w:p>
        </w:tc>
      </w:tr>
      <w:tr>
        <w:tc>
          <w:tcPr>
            <w:tcW w:type="dxa" w:w="2210"/>
            <w:shd w:val="clear" w:color="auto" w:fill="FFFFFF"/>
          </w:tcPr>
          <w:p>
            <w:r>
              <w:t>Cualquier N</w:t>
            </w:r>
          </w:p>
        </w:tc>
        <w:tc>
          <w:tcPr>
            <w:tcW w:type="dxa" w:w="2210"/>
            <w:shd w:val="clear" w:color="auto" w:fill="FFFFFF"/>
          </w:tcPr>
          <w:p>
            <w:r>
              <w:t>k fijo, lote</w:t>
            </w:r>
          </w:p>
        </w:tc>
        <w:tc>
          <w:tcPr>
            <w:tcW w:type="dxa" w:w="2210"/>
            <w:shd w:val="clear" w:color="auto" w:fill="FFFFFF"/>
          </w:tcPr>
          <w:p>
            <w:r>
              <w:t>Comparativa</w:t>
            </w:r>
          </w:p>
        </w:tc>
        <w:tc>
          <w:tcPr>
            <w:tcW w:type="dxa" w:w="2210"/>
            <w:shd w:val="clear" w:color="auto" w:fill="FFFFFF"/>
          </w:tcPr>
          <w:p>
            <w:r>
              <w:t>Usar benchmarking.py para determinar el mejor algoritmo en el caso concreto.</w:t>
            </w:r>
          </w:p>
        </w:tc>
      </w:tr>
    </w:tbl>
    <w:p/>
    <w:p>
      <w:pPr>
        <w:pStyle w:val="Heading2"/>
      </w:pPr>
      <w:r>
        <w:t>7.4  Escalabilidad de KQNodes (N=2..6, k=2)</w:t>
      </w:r>
    </w:p>
    <w:p>
      <w:pPr/>
      <w:r>
        <w:rPr>
          <w:b w:val="0"/>
          <w:i w:val="0"/>
          <w:sz w:val="20"/>
        </w:rPr>
        <w:t>La siguiente tabla presenta los tiempos de ejecución medidos empíricamente para ambos algoritmos con k=2, variando el número de variables de N=2 a N=6. Estos valores corresponden a la gráfica de escalabilidad generada por benchmarking.graficar_escalabilidad().</w:t>
      </w:r>
    </w:p>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1F497D"/>
          </w:tcPr>
          <w:p>
            <w:r>
              <w:rPr>
                <w:b/>
                <w:color w:val="FFFFFF"/>
              </w:rPr>
              <w:t>N</w:t>
            </w:r>
          </w:p>
        </w:tc>
        <w:tc>
          <w:tcPr>
            <w:tcW w:type="dxa" w:w="1263"/>
            <w:shd w:val="clear" w:color="auto" w:fill="1F497D"/>
          </w:tcPr>
          <w:p>
            <w:r>
              <w:rPr>
                <w:b/>
                <w:color w:val="FFFFFF"/>
              </w:rPr>
              <w:t>2^N estados</w:t>
            </w:r>
          </w:p>
        </w:tc>
        <w:tc>
          <w:tcPr>
            <w:tcW w:type="dxa" w:w="1263"/>
            <w:shd w:val="clear" w:color="auto" w:fill="1F497D"/>
          </w:tcPr>
          <w:p>
            <w:r>
              <w:rPr>
                <w:b/>
                <w:color w:val="FFFFFF"/>
              </w:rPr>
              <w:t>N nodos</w:t>
            </w:r>
          </w:p>
        </w:tc>
        <w:tc>
          <w:tcPr>
            <w:tcW w:type="dxa" w:w="1263"/>
            <w:shd w:val="clear" w:color="auto" w:fill="1F497D"/>
          </w:tcPr>
          <w:p>
            <w:r>
              <w:rPr>
                <w:b/>
                <w:color w:val="FFFFFF"/>
              </w:rPr>
              <w:t>KQNodes t(s)</w:t>
            </w:r>
          </w:p>
        </w:tc>
        <w:tc>
          <w:tcPr>
            <w:tcW w:type="dxa" w:w="1263"/>
            <w:shd w:val="clear" w:color="auto" w:fill="1F497D"/>
          </w:tcPr>
          <w:p>
            <w:r>
              <w:rPr>
                <w:b/>
                <w:color w:val="FFFFFF"/>
              </w:rPr>
              <w:t>KGeomSIA t(s)</w:t>
            </w:r>
          </w:p>
        </w:tc>
        <w:tc>
          <w:tcPr>
            <w:tcW w:type="dxa" w:w="1263"/>
            <w:shd w:val="clear" w:color="auto" w:fill="1F497D"/>
          </w:tcPr>
          <w:p>
            <w:r>
              <w:rPr>
                <w:b/>
                <w:color w:val="FFFFFF"/>
              </w:rPr>
              <w:t>Ratio Q/G</w:t>
            </w:r>
          </w:p>
        </w:tc>
        <w:tc>
          <w:tcPr>
            <w:tcW w:type="dxa" w:w="1263"/>
            <w:shd w:val="clear" w:color="auto" w:fill="1F497D"/>
          </w:tcPr>
          <w:p>
            <w:r>
              <w:rPr>
                <w:b/>
                <w:color w:val="FFFFFF"/>
              </w:rPr>
              <w:t>Notas de complejidad</w:t>
            </w:r>
          </w:p>
        </w:tc>
      </w:tr>
      <w:tr>
        <w:tc>
          <w:tcPr>
            <w:tcW w:type="dxa" w:w="1263"/>
            <w:shd w:val="clear" w:color="auto" w:fill="EBF3FB"/>
          </w:tcPr>
          <w:p>
            <w:r>
              <w:t>N=2</w:t>
            </w:r>
          </w:p>
        </w:tc>
        <w:tc>
          <w:tcPr>
            <w:tcW w:type="dxa" w:w="1263"/>
            <w:shd w:val="clear" w:color="auto" w:fill="EBF3FB"/>
          </w:tcPr>
          <w:p>
            <w:r>
              <w:t>4</w:t>
            </w:r>
          </w:p>
        </w:tc>
        <w:tc>
          <w:tcPr>
            <w:tcW w:type="dxa" w:w="1263"/>
            <w:shd w:val="clear" w:color="auto" w:fill="EBF3FB"/>
          </w:tcPr>
          <w:p>
            <w:r>
              <w:t>2</w:t>
            </w:r>
          </w:p>
        </w:tc>
        <w:tc>
          <w:tcPr>
            <w:tcW w:type="dxa" w:w="1263"/>
            <w:shd w:val="clear" w:color="auto" w:fill="EBF3FB"/>
          </w:tcPr>
          <w:p>
            <w:r>
              <w:t>0.012</w:t>
            </w:r>
          </w:p>
        </w:tc>
        <w:tc>
          <w:tcPr>
            <w:tcW w:type="dxa" w:w="1263"/>
            <w:shd w:val="clear" w:color="auto" w:fill="EBF3FB"/>
          </w:tcPr>
          <w:p>
            <w:r>
              <w:t>0.003</w:t>
            </w:r>
          </w:p>
        </w:tc>
        <w:tc>
          <w:tcPr>
            <w:tcW w:type="dxa" w:w="1263"/>
            <w:shd w:val="clear" w:color="auto" w:fill="EBF3FB"/>
          </w:tcPr>
          <w:p>
            <w:r>
              <w:t>×4.0</w:t>
            </w:r>
          </w:p>
        </w:tc>
        <w:tc>
          <w:tcPr>
            <w:tcW w:type="dxa" w:w="1263"/>
            <w:shd w:val="clear" w:color="auto" w:fill="EBF3FB"/>
          </w:tcPr>
          <w:p>
            <w:r>
              <w:t>Stirling S(2,2)=1; BFS sobre 4 estados.</w:t>
            </w:r>
          </w:p>
        </w:tc>
      </w:tr>
      <w:tr>
        <w:tc>
          <w:tcPr>
            <w:tcW w:type="dxa" w:w="1263"/>
            <w:shd w:val="clear" w:color="auto" w:fill="FFFFFF"/>
          </w:tcPr>
          <w:p>
            <w:r>
              <w:t>N=3</w:t>
            </w:r>
          </w:p>
        </w:tc>
        <w:tc>
          <w:tcPr>
            <w:tcW w:type="dxa" w:w="1263"/>
            <w:shd w:val="clear" w:color="auto" w:fill="FFFFFF"/>
          </w:tcPr>
          <w:p>
            <w:r>
              <w:t>8</w:t>
            </w:r>
          </w:p>
        </w:tc>
        <w:tc>
          <w:tcPr>
            <w:tcW w:type="dxa" w:w="1263"/>
            <w:shd w:val="clear" w:color="auto" w:fill="FFFFFF"/>
          </w:tcPr>
          <w:p>
            <w:r>
              <w:t>3</w:t>
            </w:r>
          </w:p>
        </w:tc>
        <w:tc>
          <w:tcPr>
            <w:tcW w:type="dxa" w:w="1263"/>
            <w:shd w:val="clear" w:color="auto" w:fill="FFFFFF"/>
          </w:tcPr>
          <w:p>
            <w:r>
              <w:t>0.018</w:t>
            </w:r>
          </w:p>
        </w:tc>
        <w:tc>
          <w:tcPr>
            <w:tcW w:type="dxa" w:w="1263"/>
            <w:shd w:val="clear" w:color="auto" w:fill="FFFFFF"/>
          </w:tcPr>
          <w:p>
            <w:r>
              <w:t>0.005</w:t>
            </w:r>
          </w:p>
        </w:tc>
        <w:tc>
          <w:tcPr>
            <w:tcW w:type="dxa" w:w="1263"/>
            <w:shd w:val="clear" w:color="auto" w:fill="FFFFFF"/>
          </w:tcPr>
          <w:p>
            <w:r>
              <w:t>×3.6</w:t>
            </w:r>
          </w:p>
        </w:tc>
        <w:tc>
          <w:tcPr>
            <w:tcW w:type="dxa" w:w="1263"/>
            <w:shd w:val="clear" w:color="auto" w:fill="FFFFFF"/>
          </w:tcPr>
          <w:p>
            <w:r>
              <w:t>S(3,2)=3; BFS sobre 8 estados.</w:t>
            </w:r>
          </w:p>
        </w:tc>
      </w:tr>
      <w:tr>
        <w:tc>
          <w:tcPr>
            <w:tcW w:type="dxa" w:w="1263"/>
            <w:shd w:val="clear" w:color="auto" w:fill="EBF3FB"/>
          </w:tcPr>
          <w:p>
            <w:r>
              <w:t>N=4</w:t>
            </w:r>
          </w:p>
        </w:tc>
        <w:tc>
          <w:tcPr>
            <w:tcW w:type="dxa" w:w="1263"/>
            <w:shd w:val="clear" w:color="auto" w:fill="EBF3FB"/>
          </w:tcPr>
          <w:p>
            <w:r>
              <w:t>16</w:t>
            </w:r>
          </w:p>
        </w:tc>
        <w:tc>
          <w:tcPr>
            <w:tcW w:type="dxa" w:w="1263"/>
            <w:shd w:val="clear" w:color="auto" w:fill="EBF3FB"/>
          </w:tcPr>
          <w:p>
            <w:r>
              <w:t>4</w:t>
            </w:r>
          </w:p>
        </w:tc>
        <w:tc>
          <w:tcPr>
            <w:tcW w:type="dxa" w:w="1263"/>
            <w:shd w:val="clear" w:color="auto" w:fill="EBF3FB"/>
          </w:tcPr>
          <w:p>
            <w:r>
              <w:t>0.034</w:t>
            </w:r>
          </w:p>
        </w:tc>
        <w:tc>
          <w:tcPr>
            <w:tcW w:type="dxa" w:w="1263"/>
            <w:shd w:val="clear" w:color="auto" w:fill="EBF3FB"/>
          </w:tcPr>
          <w:p>
            <w:r>
              <w:t>0.012</w:t>
            </w:r>
          </w:p>
        </w:tc>
        <w:tc>
          <w:tcPr>
            <w:tcW w:type="dxa" w:w="1263"/>
            <w:shd w:val="clear" w:color="auto" w:fill="EBF3FB"/>
          </w:tcPr>
          <w:p>
            <w:r>
              <w:t>×2.8</w:t>
            </w:r>
          </w:p>
        </w:tc>
        <w:tc>
          <w:tcPr>
            <w:tcW w:type="dxa" w:w="1263"/>
            <w:shd w:val="clear" w:color="auto" w:fill="EBF3FB"/>
          </w:tcPr>
          <w:p>
            <w:r>
              <w:t>S(4,2)=7; BFS sobre 16 estados.</w:t>
            </w:r>
          </w:p>
        </w:tc>
      </w:tr>
      <w:tr>
        <w:tc>
          <w:tcPr>
            <w:tcW w:type="dxa" w:w="1263"/>
            <w:shd w:val="clear" w:color="auto" w:fill="FFFFFF"/>
          </w:tcPr>
          <w:p>
            <w:r>
              <w:t>N=5</w:t>
            </w:r>
          </w:p>
        </w:tc>
        <w:tc>
          <w:tcPr>
            <w:tcW w:type="dxa" w:w="1263"/>
            <w:shd w:val="clear" w:color="auto" w:fill="FFFFFF"/>
          </w:tcPr>
          <w:p>
            <w:r>
              <w:t>32</w:t>
            </w:r>
          </w:p>
        </w:tc>
        <w:tc>
          <w:tcPr>
            <w:tcW w:type="dxa" w:w="1263"/>
            <w:shd w:val="clear" w:color="auto" w:fill="FFFFFF"/>
          </w:tcPr>
          <w:p>
            <w:r>
              <w:t>5</w:t>
            </w:r>
          </w:p>
        </w:tc>
        <w:tc>
          <w:tcPr>
            <w:tcW w:type="dxa" w:w="1263"/>
            <w:shd w:val="clear" w:color="auto" w:fill="FFFFFF"/>
          </w:tcPr>
          <w:p>
            <w:r>
              <w:t>0.059</w:t>
            </w:r>
          </w:p>
        </w:tc>
        <w:tc>
          <w:tcPr>
            <w:tcW w:type="dxa" w:w="1263"/>
            <w:shd w:val="clear" w:color="auto" w:fill="FFFFFF"/>
          </w:tcPr>
          <w:p>
            <w:r>
              <w:t>0.013</w:t>
            </w:r>
          </w:p>
        </w:tc>
        <w:tc>
          <w:tcPr>
            <w:tcW w:type="dxa" w:w="1263"/>
            <w:shd w:val="clear" w:color="auto" w:fill="FFFFFF"/>
          </w:tcPr>
          <w:p>
            <w:r>
              <w:t>×4.5</w:t>
            </w:r>
          </w:p>
        </w:tc>
        <w:tc>
          <w:tcPr>
            <w:tcW w:type="dxa" w:w="1263"/>
            <w:shd w:val="clear" w:color="auto" w:fill="FFFFFF"/>
          </w:tcPr>
          <w:p>
            <w:r>
              <w:t>S(5,2)=15; BFS sobre 32 estados.</w:t>
            </w:r>
          </w:p>
        </w:tc>
      </w:tr>
      <w:tr>
        <w:tc>
          <w:tcPr>
            <w:tcW w:type="dxa" w:w="1263"/>
            <w:shd w:val="clear" w:color="auto" w:fill="EBF3FB"/>
          </w:tcPr>
          <w:p>
            <w:r>
              <w:t>N=6</w:t>
            </w:r>
          </w:p>
        </w:tc>
        <w:tc>
          <w:tcPr>
            <w:tcW w:type="dxa" w:w="1263"/>
            <w:shd w:val="clear" w:color="auto" w:fill="EBF3FB"/>
          </w:tcPr>
          <w:p>
            <w:r>
              <w:t>64</w:t>
            </w:r>
          </w:p>
        </w:tc>
        <w:tc>
          <w:tcPr>
            <w:tcW w:type="dxa" w:w="1263"/>
            <w:shd w:val="clear" w:color="auto" w:fill="EBF3FB"/>
          </w:tcPr>
          <w:p>
            <w:r>
              <w:t>6</w:t>
            </w:r>
          </w:p>
        </w:tc>
        <w:tc>
          <w:tcPr>
            <w:tcW w:type="dxa" w:w="1263"/>
            <w:shd w:val="clear" w:color="auto" w:fill="EBF3FB"/>
          </w:tcPr>
          <w:p>
            <w:r>
              <w:t>0.095</w:t>
            </w:r>
          </w:p>
        </w:tc>
        <w:tc>
          <w:tcPr>
            <w:tcW w:type="dxa" w:w="1263"/>
            <w:shd w:val="clear" w:color="auto" w:fill="EBF3FB"/>
          </w:tcPr>
          <w:p>
            <w:r>
              <w:t>0.018</w:t>
            </w:r>
          </w:p>
        </w:tc>
        <w:tc>
          <w:tcPr>
            <w:tcW w:type="dxa" w:w="1263"/>
            <w:shd w:val="clear" w:color="auto" w:fill="EBF3FB"/>
          </w:tcPr>
          <w:p>
            <w:r>
              <w:t>×5.3</w:t>
            </w:r>
          </w:p>
        </w:tc>
        <w:tc>
          <w:tcPr>
            <w:tcW w:type="dxa" w:w="1263"/>
            <w:shd w:val="clear" w:color="auto" w:fill="EBF3FB"/>
          </w:tcPr>
          <w:p>
            <w:r>
              <w:t>S(6,2)=31; BFS sobre 64 estados.</w:t>
            </w:r>
          </w:p>
        </w:tc>
      </w:tr>
    </w:tbl>
    <w:p/>
    <w:p>
      <w:pPr/>
      <w:r>
        <w:rPr>
          <w:b/>
          <w:i w:val="0"/>
          <w:color w:val="1F497D"/>
          <w:sz w:val="20"/>
        </w:rPr>
        <w:t>Análisis de crecimiento:</w:t>
      </w:r>
    </w:p>
    <w:p>
      <w:pPr>
        <w:pStyle w:val="ListBullet"/>
      </w:pPr>
      <w:r>
        <w:t>KQNodes: tiempo aproximadamente proporcional a S(N,2)·N ≈ (2^(N-1) − 1)·N. El ajuste empírico muestra una curva ligeramente superlineal en el rango N=2..6.</w:t>
      </w:r>
    </w:p>
    <w:p>
      <w:pPr>
        <w:pStyle w:val="ListBullet"/>
      </w:pPr>
      <w:r>
        <w:t>KGeometricSIA: tiempo aproximadamente proporcional a 2^N (exploración del hipercubo), pero con constante muy pequeña gracias a la reutilización de la tabla BFS/DP.</w:t>
      </w:r>
    </w:p>
    <w:p>
      <w:pPr>
        <w:pStyle w:val="ListBullet"/>
      </w:pPr>
      <w:r>
        <w:t>El ratio de tiempo KQNodes/KGeomSIA es entre 3× y 5× para N=2..6, con tendencia a crecer para N &gt; 6 en favor de KQNodes.</w:t>
      </w:r>
    </w:p>
    <w:p/>
    <w:p>
      <w:pPr>
        <w:pStyle w:val="Heading2"/>
      </w:pPr>
      <w:r>
        <w:t>7.5  Análisis de Sensibilidad: EMD vs. Número de Particiones k</w:t>
      </w:r>
    </w:p>
    <w:p>
      <w:pPr/>
      <w:r>
        <w:rPr>
          <w:b w:val="0"/>
          <w:i w:val="0"/>
          <w:sz w:val="20"/>
        </w:rPr>
        <w:t>Una herramienta analítica clave en K-QGMIP es el análisis de cómo varía la pérdida EMD mínima al aumentar el número de particiones k. Esta relación revela la estructura modular intrínseca del sistema bajo análisis.</w:t>
      </w:r>
    </w:p>
    <w:p/>
    <w:p>
      <w:pPr>
        <w:pStyle w:val="Heading3"/>
      </w:pPr>
      <w:r>
        <w:t>7.5.1  Comportamiento Teórico</w:t>
      </w:r>
    </w:p>
    <w:p>
      <w:pPr/>
      <w:r>
        <w:rPr>
          <w:b w:val="0"/>
          <w:i w:val="0"/>
          <w:sz w:val="20"/>
        </w:rPr>
        <w:t>Sea EMD*(k) la pérdida mínima obtenida para k particiones. Se cumplen las siguientes propiedades:</w:t>
      </w:r>
    </w:p>
    <w:p/>
    <w:p>
      <w:pPr>
        <w:pStyle w:val="ListBullet"/>
      </w:pPr>
      <w:r>
        <w:t>Monotonicidad: EMD*(k) ≥ EMD*(k+1) ≥ 0 para todo k. Más particiones equivalen a un menor espacio de cortes, lo que nunca empeora la solución.</w:t>
      </w:r>
    </w:p>
    <w:p>
      <w:pPr>
        <w:pStyle w:val="ListBullet"/>
      </w:pPr>
      <w:r>
        <w:t>Trivialidad en extremos: EMD*(2) es la máxima pérdida posible (corte binario más duro); EMD*(N) = 0 siempre (cada nodo en su propia partición es trivialmente independiente).</w:t>
      </w:r>
    </w:p>
    <w:p>
      <w:pPr>
        <w:pStyle w:val="ListBullet"/>
      </w:pPr>
      <w:r>
        <w:t>Codo estructural: la curva EMD*(k) exhibe un codo en k=k* donde la derivada ΔE = EMD*(k) − EMD*(k+1) alcanza su máximo. Este k* es la signatura de la modularidad causal del sistema.</w:t>
      </w:r>
    </w:p>
    <w:p/>
    <w:p>
      <w:pPr>
        <w:pStyle w:val="Heading3"/>
      </w:pPr>
      <w:r>
        <w:t>7.5.2  Interpretación del 'Codo' para el Investigador</w:t>
      </w:r>
    </w:p>
    <w:p>
      <w:pPr/>
      <w:r>
        <w:rPr>
          <w:b w:val="0"/>
          <w:i w:val="0"/>
          <w:sz w:val="20"/>
        </w:rPr>
        <w:t>El codo en la curva EMD vs k tiene una interpretación directa en términos de teoría de la información integrada:</w:t>
      </w:r>
    </w:p>
    <w:p/>
    <w:p>
      <w:pPr>
        <w:pStyle w:val="ListBullet"/>
      </w:pPr>
      <w:r>
        <w:t>k* = 2 y caída abrupta: el sistema tiene dos subsistemas causalmente independientes. Ejemplo: N6B.csv, donde {nodo0,nodo1,nodo2} y {nodo3,nodo4,nodo5} evolucionan de forma completamente independiente. EMD*(2) ≈ 0.</w:t>
      </w:r>
    </w:p>
    <w:p>
      <w:pPr>
        <w:pStyle w:val="ListBullet"/>
      </w:pPr>
      <w:r>
        <w:t>k* = N y caída gradual: el sistema es fuertemente integrado; no hay modularidad natural. Ejemplo: N3D.csv (ciclo hamiltoniano). Cada nodo depende de todos los demás; separar cualquier subconjunto destruye información significativa.</w:t>
      </w:r>
    </w:p>
    <w:p>
      <w:pPr>
        <w:pStyle w:val="ListBullet"/>
      </w:pPr>
      <w:r>
        <w:t>k* intermedio: el sistema tiene una estructura jerárquica con k* módulos causales. La curva EMD muestra una caída pronunciada hasta k* y luego se aplana.</w:t>
      </w:r>
    </w:p>
    <w:p/>
    <w:p>
      <w:pPr/>
      <w:r>
        <w:rPr>
          <w:b w:val="0"/>
          <w:i w:val="0"/>
          <w:sz w:val="20"/>
        </w:rPr>
        <w:t>Aplicación práctica: para determinar el k óptimo de un sistema desconocido, ejecutar benchmarking.comparar_algoritmos() en un bucle k=2..N y graficar EMD*(k). El codo identifica el número natural de módulos del sistema, que es el parámetro k de mayor valor científico para ese sistema.</w:t>
      </w:r>
    </w:p>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1F497D"/>
          </w:tcPr>
          <w:p>
            <w:r>
              <w:rPr>
                <w:b/>
                <w:color w:val="FFFFFF"/>
              </w:rPr>
              <w:t>Sistema</w:t>
            </w:r>
          </w:p>
        </w:tc>
        <w:tc>
          <w:tcPr>
            <w:tcW w:type="dxa" w:w="2210"/>
            <w:shd w:val="clear" w:color="auto" w:fill="1F497D"/>
          </w:tcPr>
          <w:p>
            <w:r>
              <w:rPr>
                <w:b/>
                <w:color w:val="FFFFFF"/>
              </w:rPr>
              <w:t>k* estimado</w:t>
            </w:r>
          </w:p>
        </w:tc>
        <w:tc>
          <w:tcPr>
            <w:tcW w:type="dxa" w:w="2210"/>
            <w:shd w:val="clear" w:color="auto" w:fill="1F497D"/>
          </w:tcPr>
          <w:p>
            <w:r>
              <w:rPr>
                <w:b/>
                <w:color w:val="FFFFFF"/>
              </w:rPr>
              <w:t>Patrón EMD</w:t>
            </w:r>
          </w:p>
        </w:tc>
        <w:tc>
          <w:tcPr>
            <w:tcW w:type="dxa" w:w="2210"/>
            <w:shd w:val="clear" w:color="auto" w:fill="1F497D"/>
          </w:tcPr>
          <w:p>
            <w:r>
              <w:rPr>
                <w:b/>
                <w:color w:val="FFFFFF"/>
              </w:rPr>
              <w:t>Interpretación causal</w:t>
            </w:r>
          </w:p>
        </w:tc>
      </w:tr>
      <w:tr>
        <w:tc>
          <w:tcPr>
            <w:tcW w:type="dxa" w:w="2210"/>
            <w:shd w:val="clear" w:color="auto" w:fill="EBF3FB"/>
          </w:tcPr>
          <w:p>
            <w:r>
              <w:t>N6B.csv (dos triángulos)</w:t>
            </w:r>
          </w:p>
        </w:tc>
        <w:tc>
          <w:tcPr>
            <w:tcW w:type="dxa" w:w="2210"/>
            <w:shd w:val="clear" w:color="auto" w:fill="EBF3FB"/>
          </w:tcPr>
          <w:p>
            <w:r>
              <w:t>k=2</w:t>
            </w:r>
          </w:p>
        </w:tc>
        <w:tc>
          <w:tcPr>
            <w:tcW w:type="dxa" w:w="2210"/>
            <w:shd w:val="clear" w:color="auto" w:fill="EBF3FB"/>
          </w:tcPr>
          <w:p>
            <w:r>
              <w:t>EMD ≈ 0 para k=2</w:t>
            </w:r>
          </w:p>
        </w:tc>
        <w:tc>
          <w:tcPr>
            <w:tcW w:type="dxa" w:w="2210"/>
            <w:shd w:val="clear" w:color="auto" w:fill="EBF3FB"/>
          </w:tcPr>
          <w:p>
            <w:r>
              <w:t>Caída inmediata. El sistema tiene exactamente 2 módulos independientes.</w:t>
            </w:r>
          </w:p>
        </w:tc>
      </w:tr>
      <w:tr>
        <w:tc>
          <w:tcPr>
            <w:tcW w:type="dxa" w:w="2210"/>
            <w:shd w:val="clear" w:color="auto" w:fill="FFFFFF"/>
          </w:tcPr>
          <w:p>
            <w:r>
              <w:t>N4E.csv (toggle completo)</w:t>
            </w:r>
          </w:p>
        </w:tc>
        <w:tc>
          <w:tcPr>
            <w:tcW w:type="dxa" w:w="2210"/>
            <w:shd w:val="clear" w:color="auto" w:fill="FFFFFF"/>
          </w:tcPr>
          <w:p>
            <w:r>
              <w:t>k=4</w:t>
            </w:r>
          </w:p>
        </w:tc>
        <w:tc>
          <w:tcPr>
            <w:tcW w:type="dxa" w:w="2210"/>
            <w:shd w:val="clear" w:color="auto" w:fill="FFFFFF"/>
          </w:tcPr>
          <w:p>
            <w:r>
              <w:t>EMD &gt; 0 hasta k=4</w:t>
            </w:r>
          </w:p>
        </w:tc>
        <w:tc>
          <w:tcPr>
            <w:tcW w:type="dxa" w:w="2210"/>
            <w:shd w:val="clear" w:color="auto" w:fill="FFFFFF"/>
          </w:tcPr>
          <w:p>
            <w:r>
              <w:t>Cada nodo es independiente. El codo aparece en k=N.</w:t>
            </w:r>
          </w:p>
        </w:tc>
      </w:tr>
      <w:tr>
        <w:tc>
          <w:tcPr>
            <w:tcW w:type="dxa" w:w="2210"/>
            <w:shd w:val="clear" w:color="auto" w:fill="EBF3FB"/>
          </w:tcPr>
          <w:p>
            <w:r>
              <w:t>N4F.csv (acoplamiento débil)</w:t>
            </w:r>
          </w:p>
        </w:tc>
        <w:tc>
          <w:tcPr>
            <w:tcW w:type="dxa" w:w="2210"/>
            <w:shd w:val="clear" w:color="auto" w:fill="EBF3FB"/>
          </w:tcPr>
          <w:p>
            <w:r>
              <w:t>k=2</w:t>
            </w:r>
          </w:p>
        </w:tc>
        <w:tc>
          <w:tcPr>
            <w:tcW w:type="dxa" w:w="2210"/>
            <w:shd w:val="clear" w:color="auto" w:fill="EBF3FB"/>
          </w:tcPr>
          <w:p>
            <w:r>
              <w:t>EMD pequeño para k=2</w:t>
            </w:r>
          </w:p>
        </w:tc>
        <w:tc>
          <w:tcPr>
            <w:tcW w:type="dxa" w:w="2210"/>
            <w:shd w:val="clear" w:color="auto" w:fill="EBF3FB"/>
          </w:tcPr>
          <w:p>
            <w:r>
              <w:t>Hay dos grupos débilmente acoplados; el codo es suave.</w:t>
            </w:r>
          </w:p>
        </w:tc>
      </w:tr>
      <w:tr>
        <w:tc>
          <w:tcPr>
            <w:tcW w:type="dxa" w:w="2210"/>
            <w:shd w:val="clear" w:color="auto" w:fill="FFFFFF"/>
          </w:tcPr>
          <w:p>
            <w:r>
              <w:t>N3D.csv (ciclo hamiltoniano)</w:t>
            </w:r>
          </w:p>
        </w:tc>
        <w:tc>
          <w:tcPr>
            <w:tcW w:type="dxa" w:w="2210"/>
            <w:shd w:val="clear" w:color="auto" w:fill="FFFFFF"/>
          </w:tcPr>
          <w:p>
            <w:r>
              <w:t>No hay k*</w:t>
            </w:r>
          </w:p>
        </w:tc>
        <w:tc>
          <w:tcPr>
            <w:tcW w:type="dxa" w:w="2210"/>
            <w:shd w:val="clear" w:color="auto" w:fill="FFFFFF"/>
          </w:tcPr>
          <w:p>
            <w:r>
              <w:t>EMD &gt; 0 para todo k &lt; N</w:t>
            </w:r>
          </w:p>
        </w:tc>
        <w:tc>
          <w:tcPr>
            <w:tcW w:type="dxa" w:w="2210"/>
            <w:shd w:val="clear" w:color="auto" w:fill="FFFFFF"/>
          </w:tcPr>
          <w:p>
            <w:r>
              <w:t>Sin modularidad. Fuertemente integrado: Φ elevada.</w:t>
            </w:r>
          </w:p>
        </w:tc>
      </w:tr>
    </w:tbl>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