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1F5694"/>
          <w:sz w:val="52"/>
        </w:rPr>
        <w:t>Informe Final del Proyecto K-QGMIP</w:t>
      </w:r>
    </w:p>
    <w:p>
      <w:pPr>
        <w:jc w:val="center"/>
      </w:pPr>
      <w:r>
        <w:rPr>
          <w:rFonts w:ascii="Calibri" w:hAnsi="Calibri"/>
          <w:i/>
          <w:color w:val="2E75B6"/>
          <w:sz w:val="28"/>
        </w:rPr>
        <w:t>Reporte de desarrollo: de los documentos iniciales a la entrega final</w:t>
      </w:r>
    </w:p>
    <w:p/>
    <w:p>
      <w:pPr>
        <w:jc w:val="center"/>
      </w:pPr>
      <w:r>
        <w:rPr>
          <w:rFonts w:ascii="Calibri" w:hAnsi="Calibri"/>
          <w:b w:val="0"/>
          <w:i/>
          <w:color w:val="404040"/>
          <w:sz w:val="22"/>
        </w:rPr>
        <w:t>Universidad de Caldas  ·  Análisis y Diseño de Algoritmos  ·  2026-1</w:t>
      </w:r>
    </w:p>
    <w:p>
      <w:r>
        <w:br w:type="page"/>
      </w:r>
    </w:p>
    <w:p>
      <w:pPr>
        <w:pStyle w:val="Heading1"/>
      </w:pPr>
      <w:r>
        <w:rPr>
          <w:rFonts w:ascii="Calibri" w:hAnsi="Calibri"/>
          <w:color w:val="1F5694"/>
          <w:sz w:val="32"/>
        </w:rPr>
        <w:t>1. Referencia a los documentos iniciales del proyecto</w:t>
      </w:r>
    </w:p>
    <w:p>
      <w:r>
        <w:rPr>
          <w:rFonts w:ascii="Calibri" w:hAnsi="Calibri"/>
          <w:b w:val="0"/>
          <w:i w:val="0"/>
          <w:color w:val="404040"/>
          <w:sz w:val="22"/>
        </w:rPr>
        <w:t>El proyecto se fundamentó en dos documentos de guía proporcionados por la cátedra de Análisis y Diseño de Algoritmos de la Universidad de Caldas:</w:t>
      </w:r>
    </w:p>
    <w:tbl>
      <w:tblPr>
        <w:tblStyle w:val="TableGrid"/>
        <w:tblW w:type="auto" w:w="0"/>
        <w:tblLook w:firstColumn="1" w:firstRow="1" w:lastColumn="0" w:lastRow="0" w:noHBand="0" w:noVBand="1" w:val="04A0"/>
      </w:tblPr>
      <w:tblGrid>
        <w:gridCol w:w="2976"/>
        <w:gridCol w:w="2976"/>
        <w:gridCol w:w="2976"/>
      </w:tblGrid>
      <w:tr>
        <w:tc>
          <w:tcPr>
            <w:tcW w:type="dxa" w:w="3600"/>
            <w:shd w:val="clear" w:color="auto" w:fill="1F5694"/>
          </w:tcPr>
          <w:p>
            <w:r>
              <w:rPr>
                <w:rFonts w:ascii="Calibri" w:hAnsi="Calibri"/>
                <w:b/>
                <w:color w:val="FFFFFF"/>
                <w:sz w:val="20"/>
              </w:rPr>
              <w:t>Documento</w:t>
            </w:r>
          </w:p>
        </w:tc>
        <w:tc>
          <w:tcPr>
            <w:tcW w:type="dxa" w:w="2592"/>
            <w:shd w:val="clear" w:color="auto" w:fill="1F5694"/>
          </w:tcPr>
          <w:p>
            <w:r>
              <w:rPr>
                <w:rFonts w:ascii="Calibri" w:hAnsi="Calibri"/>
                <w:b/>
                <w:color w:val="FFFFFF"/>
                <w:sz w:val="20"/>
              </w:rPr>
              <w:t>Título</w:t>
            </w:r>
          </w:p>
        </w:tc>
        <w:tc>
          <w:tcPr>
            <w:tcW w:type="dxa" w:w="4608"/>
            <w:shd w:val="clear" w:color="auto" w:fill="1F5694"/>
          </w:tcPr>
          <w:p>
            <w:r>
              <w:rPr>
                <w:rFonts w:ascii="Calibri" w:hAnsi="Calibri"/>
                <w:b/>
                <w:color w:val="FFFFFF"/>
                <w:sz w:val="20"/>
              </w:rPr>
              <w:t>Contenido relevante</w:t>
            </w:r>
          </w:p>
        </w:tc>
      </w:tr>
      <w:tr>
        <w:tc>
          <w:tcPr>
            <w:tcW w:type="dxa" w:w="3600"/>
            <w:shd w:val="clear" w:color="auto" w:fill="F2F2F2"/>
          </w:tcPr>
          <w:p>
            <w:r>
              <w:rPr>
                <w:rFonts w:ascii="Calibri" w:hAnsi="Calibri"/>
                <w:color w:val="404040"/>
                <w:sz w:val="20"/>
              </w:rPr>
              <w:t>1_Guía_Proyecto_ADAV1_2_0.pdf</w:t>
            </w:r>
          </w:p>
        </w:tc>
        <w:tc>
          <w:tcPr>
            <w:tcW w:type="dxa" w:w="2592"/>
            <w:shd w:val="clear" w:color="auto" w:fill="F2F2F2"/>
          </w:tcPr>
          <w:p>
            <w:r>
              <w:rPr>
                <w:rFonts w:ascii="Calibri" w:hAnsi="Calibri"/>
                <w:color w:val="404040"/>
                <w:sz w:val="20"/>
              </w:rPr>
              <w:t>Guía base del proyecto</w:t>
            </w:r>
          </w:p>
        </w:tc>
        <w:tc>
          <w:tcPr>
            <w:tcW w:type="dxa" w:w="4608"/>
            <w:shd w:val="clear" w:color="auto" w:fill="F2F2F2"/>
          </w:tcPr>
          <w:p>
            <w:r>
              <w:rPr>
                <w:rFonts w:ascii="Calibri" w:hAnsi="Calibri"/>
                <w:color w:val="404040"/>
                <w:sz w:val="20"/>
              </w:rPr>
              <w:t>Definió el problema: TPM, sistema candidato, marginalización, bipartición y EMD con distancia Hamming.</w:t>
            </w:r>
          </w:p>
        </w:tc>
      </w:tr>
      <w:tr>
        <w:tc>
          <w:tcPr>
            <w:tcW w:type="dxa" w:w="3600"/>
            <w:shd w:val="clear" w:color="auto" w:fill="FFFFFF"/>
          </w:tcPr>
          <w:p>
            <w:r>
              <w:rPr>
                <w:rFonts w:ascii="Calibri" w:hAnsi="Calibri"/>
                <w:color w:val="404040"/>
                <w:sz w:val="20"/>
              </w:rPr>
              <w:t>2_GeoMIP.pdf</w:t>
            </w:r>
          </w:p>
        </w:tc>
        <w:tc>
          <w:tcPr>
            <w:tcW w:type="dxa" w:w="2592"/>
            <w:shd w:val="clear" w:color="auto" w:fill="FFFFFF"/>
          </w:tcPr>
          <w:p>
            <w:r>
              <w:rPr>
                <w:rFonts w:ascii="Calibri" w:hAnsi="Calibri"/>
                <w:color w:val="404040"/>
                <w:sz w:val="20"/>
              </w:rPr>
              <w:t>Estrategia geométrica</w:t>
            </w:r>
          </w:p>
        </w:tc>
        <w:tc>
          <w:tcPr>
            <w:tcW w:type="dxa" w:w="4608"/>
            <w:shd w:val="clear" w:color="auto" w:fill="FFFFFF"/>
          </w:tcPr>
          <w:p>
            <w:r>
              <w:rPr>
                <w:rFonts w:ascii="Calibri" w:hAnsi="Calibri"/>
                <w:color w:val="404040"/>
                <w:sz w:val="20"/>
              </w:rPr>
              <w:t>Especificó la extensión GeoMIP: hipercubo binario, tabla BFS/DP, clase GeometricSIA, entregables y métricas de evaluación.</w:t>
            </w:r>
          </w:p>
        </w:tc>
      </w:tr>
    </w:tbl>
    <w:p/>
    <w:p>
      <w:pPr>
        <w:pStyle w:val="Heading2"/>
      </w:pPr>
      <w:r>
        <w:rPr>
          <w:rFonts w:ascii="Calibri" w:hAnsi="Calibri"/>
          <w:color w:val="2E75B6"/>
          <w:sz w:val="26"/>
        </w:rPr>
        <w:t>Requerimientos explícitos extraídos de los documentos</w:t>
      </w:r>
    </w:p>
    <w:tbl>
      <w:tblPr>
        <w:tblStyle w:val="TableGrid"/>
        <w:tblW w:type="auto" w:w="0"/>
        <w:tblLook w:firstColumn="1" w:firstRow="1" w:lastColumn="0" w:lastRow="0" w:noHBand="0" w:noVBand="1" w:val="04A0"/>
      </w:tblPr>
      <w:tblGrid>
        <w:gridCol w:w="2976"/>
        <w:gridCol w:w="2976"/>
        <w:gridCol w:w="2976"/>
      </w:tblGrid>
      <w:tr>
        <w:tc>
          <w:tcPr>
            <w:tcW w:type="dxa" w:w="720"/>
            <w:shd w:val="clear" w:color="auto" w:fill="1F5694"/>
          </w:tcPr>
          <w:p>
            <w:r>
              <w:rPr>
                <w:rFonts w:ascii="Calibri" w:hAnsi="Calibri"/>
                <w:b/>
                <w:color w:val="FFFFFF"/>
                <w:sz w:val="20"/>
              </w:rPr>
              <w:t>ID</w:t>
            </w:r>
          </w:p>
        </w:tc>
        <w:tc>
          <w:tcPr>
            <w:tcW w:type="dxa" w:w="2160"/>
            <w:shd w:val="clear" w:color="auto" w:fill="1F5694"/>
          </w:tcPr>
          <w:p>
            <w:r>
              <w:rPr>
                <w:rFonts w:ascii="Calibri" w:hAnsi="Calibri"/>
                <w:b/>
                <w:color w:val="FFFFFF"/>
                <w:sz w:val="20"/>
              </w:rPr>
              <w:t>Fuente</w:t>
            </w:r>
          </w:p>
        </w:tc>
        <w:tc>
          <w:tcPr>
            <w:tcW w:type="dxa" w:w="6480"/>
            <w:shd w:val="clear" w:color="auto" w:fill="1F5694"/>
          </w:tcPr>
          <w:p>
            <w:r>
              <w:rPr>
                <w:rFonts w:ascii="Calibri" w:hAnsi="Calibri"/>
                <w:b/>
                <w:color w:val="FFFFFF"/>
                <w:sz w:val="20"/>
              </w:rPr>
              <w:t>Requisito</w:t>
            </w:r>
          </w:p>
        </w:tc>
      </w:tr>
      <w:tr>
        <w:tc>
          <w:tcPr>
            <w:tcW w:type="dxa" w:w="720"/>
            <w:shd w:val="clear" w:color="auto" w:fill="F2F2F2"/>
          </w:tcPr>
          <w:p>
            <w:r>
              <w:rPr>
                <w:rFonts w:ascii="Calibri" w:hAnsi="Calibri"/>
                <w:color w:val="404040"/>
                <w:sz w:val="20"/>
              </w:rPr>
              <w:t>R1</w:t>
            </w:r>
          </w:p>
        </w:tc>
        <w:tc>
          <w:tcPr>
            <w:tcW w:type="dxa" w:w="2160"/>
            <w:shd w:val="clear" w:color="auto" w:fill="F2F2F2"/>
          </w:tcPr>
          <w:p>
            <w:r>
              <w:rPr>
                <w:rFonts w:ascii="Calibri" w:hAnsi="Calibri"/>
                <w:color w:val="404040"/>
                <w:sz w:val="20"/>
              </w:rPr>
              <w:t>Guía base §2</w:t>
            </w:r>
          </w:p>
        </w:tc>
        <w:tc>
          <w:tcPr>
            <w:tcW w:type="dxa" w:w="6480"/>
            <w:shd w:val="clear" w:color="auto" w:fill="F2F2F2"/>
          </w:tcPr>
          <w:p>
            <w:r>
              <w:rPr>
                <w:rFonts w:ascii="Calibri" w:hAnsi="Calibri"/>
                <w:color w:val="404040"/>
                <w:sz w:val="20"/>
              </w:rPr>
              <w:t>Implementar la bipartición de mínima información usando EMD con distancia Hamming.</w:t>
            </w:r>
          </w:p>
        </w:tc>
      </w:tr>
      <w:tr>
        <w:tc>
          <w:tcPr>
            <w:tcW w:type="dxa" w:w="720"/>
            <w:shd w:val="clear" w:color="auto" w:fill="FFFFFF"/>
          </w:tcPr>
          <w:p>
            <w:r>
              <w:rPr>
                <w:rFonts w:ascii="Calibri" w:hAnsi="Calibri"/>
                <w:color w:val="404040"/>
                <w:sz w:val="20"/>
              </w:rPr>
              <w:t>R2</w:t>
            </w:r>
          </w:p>
        </w:tc>
        <w:tc>
          <w:tcPr>
            <w:tcW w:type="dxa" w:w="2160"/>
            <w:shd w:val="clear" w:color="auto" w:fill="FFFFFF"/>
          </w:tcPr>
          <w:p>
            <w:r>
              <w:rPr>
                <w:rFonts w:ascii="Calibri" w:hAnsi="Calibri"/>
                <w:color w:val="404040"/>
                <w:sz w:val="20"/>
              </w:rPr>
              <w:t>GeoMIP §5.1.1</w:t>
            </w:r>
          </w:p>
        </w:tc>
        <w:tc>
          <w:tcPr>
            <w:tcW w:type="dxa" w:w="6480"/>
            <w:shd w:val="clear" w:color="auto" w:fill="FFFFFF"/>
          </w:tcPr>
          <w:p>
            <w:r>
              <w:rPr>
                <w:rFonts w:ascii="Calibri" w:hAnsi="Calibri"/>
                <w:color w:val="404040"/>
                <w:sz w:val="20"/>
              </w:rPr>
              <w:t>Crear clase GeometricSIA que herede de SIA e implemente aplicar_estrategia().</w:t>
            </w:r>
          </w:p>
        </w:tc>
      </w:tr>
      <w:tr>
        <w:tc>
          <w:tcPr>
            <w:tcW w:type="dxa" w:w="720"/>
            <w:shd w:val="clear" w:color="auto" w:fill="F2F2F2"/>
          </w:tcPr>
          <w:p>
            <w:r>
              <w:rPr>
                <w:rFonts w:ascii="Calibri" w:hAnsi="Calibri"/>
                <w:color w:val="404040"/>
                <w:sz w:val="20"/>
              </w:rPr>
              <w:t>R3</w:t>
            </w:r>
          </w:p>
        </w:tc>
        <w:tc>
          <w:tcPr>
            <w:tcW w:type="dxa" w:w="2160"/>
            <w:shd w:val="clear" w:color="auto" w:fill="F2F2F2"/>
          </w:tcPr>
          <w:p>
            <w:r>
              <w:rPr>
                <w:rFonts w:ascii="Calibri" w:hAnsi="Calibri"/>
                <w:color w:val="404040"/>
                <w:sz w:val="20"/>
              </w:rPr>
              <w:t>GeoMIP §5.1.1</w:t>
            </w:r>
          </w:p>
        </w:tc>
        <w:tc>
          <w:tcPr>
            <w:tcW w:type="dxa" w:w="6480"/>
            <w:shd w:val="clear" w:color="auto" w:fill="F2F2F2"/>
          </w:tcPr>
          <w:p>
            <w:r>
              <w:rPr>
                <w:rFonts w:ascii="Calibri" w:hAnsi="Calibri"/>
                <w:color w:val="404040"/>
                <w:sz w:val="20"/>
              </w:rPr>
              <w:t>Implementar calcular_transicion_coste() con la fórmula recursiva t(i,j) = γ·(|X[i]−X[j]| + Σt(k,j)).</w:t>
            </w:r>
          </w:p>
        </w:tc>
      </w:tr>
      <w:tr>
        <w:tc>
          <w:tcPr>
            <w:tcW w:type="dxa" w:w="720"/>
            <w:shd w:val="clear" w:color="auto" w:fill="FFFFFF"/>
          </w:tcPr>
          <w:p>
            <w:r>
              <w:rPr>
                <w:rFonts w:ascii="Calibri" w:hAnsi="Calibri"/>
                <w:color w:val="404040"/>
                <w:sz w:val="20"/>
              </w:rPr>
              <w:t>R4</w:t>
            </w:r>
          </w:p>
        </w:tc>
        <w:tc>
          <w:tcPr>
            <w:tcW w:type="dxa" w:w="2160"/>
            <w:shd w:val="clear" w:color="auto" w:fill="FFFFFF"/>
          </w:tcPr>
          <w:p>
            <w:r>
              <w:rPr>
                <w:rFonts w:ascii="Calibri" w:hAnsi="Calibri"/>
                <w:color w:val="404040"/>
                <w:sz w:val="20"/>
              </w:rPr>
              <w:t>GeoMIP §5.1.1</w:t>
            </w:r>
          </w:p>
        </w:tc>
        <w:tc>
          <w:tcPr>
            <w:tcW w:type="dxa" w:w="6480"/>
            <w:shd w:val="clear" w:color="auto" w:fill="FFFFFF"/>
          </w:tcPr>
          <w:p>
            <w:r>
              <w:rPr>
                <w:rFonts w:ascii="Calibri" w:hAnsi="Calibri"/>
                <w:color w:val="404040"/>
                <w:sz w:val="20"/>
              </w:rPr>
              <w:t>Implementar identificar_candidatos() para biparticiones candidatas basadas en la tabla T.</w:t>
            </w:r>
          </w:p>
        </w:tc>
      </w:tr>
      <w:tr>
        <w:tc>
          <w:tcPr>
            <w:tcW w:type="dxa" w:w="720"/>
            <w:shd w:val="clear" w:color="auto" w:fill="F2F2F2"/>
          </w:tcPr>
          <w:p>
            <w:r>
              <w:rPr>
                <w:rFonts w:ascii="Calibri" w:hAnsi="Calibri"/>
                <w:color w:val="404040"/>
                <w:sz w:val="20"/>
              </w:rPr>
              <w:t>R5</w:t>
            </w:r>
          </w:p>
        </w:tc>
        <w:tc>
          <w:tcPr>
            <w:tcW w:type="dxa" w:w="2160"/>
            <w:shd w:val="clear" w:color="auto" w:fill="F2F2F2"/>
          </w:tcPr>
          <w:p>
            <w:r>
              <w:rPr>
                <w:rFonts w:ascii="Calibri" w:hAnsi="Calibri"/>
                <w:color w:val="404040"/>
                <w:sz w:val="20"/>
              </w:rPr>
              <w:t>GeoMIP §5.1.2</w:t>
            </w:r>
          </w:p>
        </w:tc>
        <w:tc>
          <w:tcPr>
            <w:tcW w:type="dxa" w:w="6480"/>
            <w:shd w:val="clear" w:color="auto" w:fill="F2F2F2"/>
          </w:tcPr>
          <w:p>
            <w:r>
              <w:rPr>
                <w:rFonts w:ascii="Calibri" w:hAnsi="Calibri"/>
                <w:color w:val="404040"/>
                <w:sz w:val="20"/>
              </w:rPr>
              <w:t>Usar caché/memoización para los valores de transición calculados.</w:t>
            </w:r>
          </w:p>
        </w:tc>
      </w:tr>
      <w:tr>
        <w:tc>
          <w:tcPr>
            <w:tcW w:type="dxa" w:w="720"/>
            <w:shd w:val="clear" w:color="auto" w:fill="FFFFFF"/>
          </w:tcPr>
          <w:p>
            <w:r>
              <w:rPr>
                <w:rFonts w:ascii="Calibri" w:hAnsi="Calibri"/>
                <w:color w:val="404040"/>
                <w:sz w:val="20"/>
              </w:rPr>
              <w:t>R6</w:t>
            </w:r>
          </w:p>
        </w:tc>
        <w:tc>
          <w:tcPr>
            <w:tcW w:type="dxa" w:w="2160"/>
            <w:shd w:val="clear" w:color="auto" w:fill="FFFFFF"/>
          </w:tcPr>
          <w:p>
            <w:r>
              <w:rPr>
                <w:rFonts w:ascii="Calibri" w:hAnsi="Calibri"/>
                <w:color w:val="404040"/>
                <w:sz w:val="20"/>
              </w:rPr>
              <w:t>GeoMIP §5.2.1</w:t>
            </w:r>
          </w:p>
        </w:tc>
        <w:tc>
          <w:tcPr>
            <w:tcW w:type="dxa" w:w="6480"/>
            <w:shd w:val="clear" w:color="auto" w:fill="FFFFFF"/>
          </w:tcPr>
          <w:p>
            <w:r>
              <w:rPr>
                <w:rFonts w:ascii="Calibri" w:hAnsi="Calibri"/>
                <w:color w:val="404040"/>
                <w:sz w:val="20"/>
              </w:rPr>
              <w:t>Validar con el conjunto de pruebas tests/PruebasIniciales.xlsx.</w:t>
            </w:r>
          </w:p>
        </w:tc>
      </w:tr>
      <w:tr>
        <w:tc>
          <w:tcPr>
            <w:tcW w:type="dxa" w:w="720"/>
            <w:shd w:val="clear" w:color="auto" w:fill="F2F2F2"/>
          </w:tcPr>
          <w:p>
            <w:r>
              <w:rPr>
                <w:rFonts w:ascii="Calibri" w:hAnsi="Calibri"/>
                <w:color w:val="404040"/>
                <w:sz w:val="20"/>
              </w:rPr>
              <w:t>R7</w:t>
            </w:r>
          </w:p>
        </w:tc>
        <w:tc>
          <w:tcPr>
            <w:tcW w:type="dxa" w:w="2160"/>
            <w:shd w:val="clear" w:color="auto" w:fill="F2F2F2"/>
          </w:tcPr>
          <w:p>
            <w:r>
              <w:rPr>
                <w:rFonts w:ascii="Calibri" w:hAnsi="Calibri"/>
                <w:color w:val="404040"/>
                <w:sz w:val="20"/>
              </w:rPr>
              <w:t>GeoMIP §5.2.2</w:t>
            </w:r>
          </w:p>
        </w:tc>
        <w:tc>
          <w:tcPr>
            <w:tcW w:type="dxa" w:w="6480"/>
            <w:shd w:val="clear" w:color="auto" w:fill="F2F2F2"/>
          </w:tcPr>
          <w:p>
            <w:r>
              <w:rPr>
                <w:rFonts w:ascii="Calibri" w:hAnsi="Calibri"/>
                <w:color w:val="404040"/>
                <w:sz w:val="20"/>
              </w:rPr>
              <w:t>Medir tasa de acierto exacto y error relativo en Φ respecto a PyPhi.</w:t>
            </w:r>
          </w:p>
        </w:tc>
      </w:tr>
      <w:tr>
        <w:tc>
          <w:tcPr>
            <w:tcW w:type="dxa" w:w="720"/>
            <w:shd w:val="clear" w:color="auto" w:fill="FFFFFF"/>
          </w:tcPr>
          <w:p>
            <w:r>
              <w:rPr>
                <w:rFonts w:ascii="Calibri" w:hAnsi="Calibri"/>
                <w:color w:val="404040"/>
                <w:sz w:val="20"/>
              </w:rPr>
              <w:t>R8</w:t>
            </w:r>
          </w:p>
        </w:tc>
        <w:tc>
          <w:tcPr>
            <w:tcW w:type="dxa" w:w="2160"/>
            <w:shd w:val="clear" w:color="auto" w:fill="FFFFFF"/>
          </w:tcPr>
          <w:p>
            <w:r>
              <w:rPr>
                <w:rFonts w:ascii="Calibri" w:hAnsi="Calibri"/>
                <w:color w:val="404040"/>
                <w:sz w:val="20"/>
              </w:rPr>
              <w:t>GeoMIP §6 (Futuro)</w:t>
            </w:r>
          </w:p>
        </w:tc>
        <w:tc>
          <w:tcPr>
            <w:tcW w:type="dxa" w:w="6480"/>
            <w:shd w:val="clear" w:color="auto" w:fill="FFFFFF"/>
          </w:tcPr>
          <w:p>
            <w:r>
              <w:rPr>
                <w:rFonts w:ascii="Calibri" w:hAnsi="Calibri"/>
                <w:color w:val="404040"/>
                <w:sz w:val="20"/>
              </w:rPr>
              <w:t>Extensión a k-particiones (propuesto como desarrollo futuro).</w:t>
            </w:r>
          </w:p>
        </w:tc>
      </w:tr>
      <w:tr>
        <w:tc>
          <w:tcPr>
            <w:tcW w:type="dxa" w:w="720"/>
            <w:shd w:val="clear" w:color="auto" w:fill="F2F2F2"/>
          </w:tcPr>
          <w:p>
            <w:r>
              <w:rPr>
                <w:rFonts w:ascii="Calibri" w:hAnsi="Calibri"/>
                <w:color w:val="404040"/>
                <w:sz w:val="20"/>
              </w:rPr>
              <w:t>R9</w:t>
            </w:r>
          </w:p>
        </w:tc>
        <w:tc>
          <w:tcPr>
            <w:tcW w:type="dxa" w:w="2160"/>
            <w:shd w:val="clear" w:color="auto" w:fill="F2F2F2"/>
          </w:tcPr>
          <w:p>
            <w:r>
              <w:rPr>
                <w:rFonts w:ascii="Calibri" w:hAnsi="Calibri"/>
                <w:color w:val="404040"/>
                <w:sz w:val="20"/>
              </w:rPr>
              <w:t>Guía base §1.1</w:t>
            </w:r>
          </w:p>
        </w:tc>
        <w:tc>
          <w:tcPr>
            <w:tcW w:type="dxa" w:w="6480"/>
            <w:shd w:val="clear" w:color="auto" w:fill="F2F2F2"/>
          </w:tcPr>
          <w:p>
            <w:r>
              <w:rPr>
                <w:rFonts w:ascii="Calibri" w:hAnsi="Calibri"/>
                <w:color w:val="404040"/>
                <w:sz w:val="20"/>
              </w:rPr>
              <w:t>Entrada de datos en formato .csv con TPM de 2^N filas × N columnas.</w:t>
            </w:r>
          </w:p>
        </w:tc>
      </w:tr>
      <w:tr>
        <w:tc>
          <w:tcPr>
            <w:tcW w:type="dxa" w:w="720"/>
            <w:shd w:val="clear" w:color="auto" w:fill="FFFFFF"/>
          </w:tcPr>
          <w:p>
            <w:r>
              <w:rPr>
                <w:rFonts w:ascii="Calibri" w:hAnsi="Calibri"/>
                <w:color w:val="404040"/>
                <w:sz w:val="20"/>
              </w:rPr>
              <w:t>R10</w:t>
            </w:r>
          </w:p>
        </w:tc>
        <w:tc>
          <w:tcPr>
            <w:tcW w:type="dxa" w:w="2160"/>
            <w:shd w:val="clear" w:color="auto" w:fill="FFFFFF"/>
          </w:tcPr>
          <w:p>
            <w:r>
              <w:rPr>
                <w:rFonts w:ascii="Calibri" w:hAnsi="Calibri"/>
                <w:color w:val="404040"/>
                <w:sz w:val="20"/>
              </w:rPr>
              <w:t>Cátedra</w:t>
            </w:r>
          </w:p>
        </w:tc>
        <w:tc>
          <w:tcPr>
            <w:tcW w:type="dxa" w:w="6480"/>
            <w:shd w:val="clear" w:color="auto" w:fill="FFFFFF"/>
          </w:tcPr>
          <w:p>
            <w:r>
              <w:rPr>
                <w:rFonts w:ascii="Calibri" w:hAnsi="Calibri"/>
                <w:color w:val="404040"/>
                <w:sz w:val="20"/>
              </w:rPr>
              <w:t>Interfaz de usuario y suite de tests automatizados.</w:t>
            </w:r>
          </w:p>
        </w:tc>
      </w:tr>
    </w:tbl>
    <w:p/>
    <w:p>
      <w:pPr>
        <w:pStyle w:val="Heading1"/>
      </w:pPr>
      <w:r>
        <w:rPr>
          <w:rFonts w:ascii="Calibri" w:hAnsi="Calibri"/>
          <w:color w:val="1F5694"/>
          <w:sz w:val="32"/>
        </w:rPr>
        <w:t>2. Cronología del desarrollo</w:t>
      </w:r>
    </w:p>
    <w:p>
      <w:pPr>
        <w:pStyle w:val="Heading2"/>
      </w:pPr>
      <w:r>
        <w:rPr>
          <w:rFonts w:ascii="Calibri" w:hAnsi="Calibri"/>
          <w:color w:val="2E75B6"/>
          <w:sz w:val="26"/>
        </w:rPr>
        <w:t>Fase 1 — Análisis y base teórica</w:t>
      </w:r>
    </w:p>
    <w:p>
      <w:r>
        <w:rPr>
          <w:rFonts w:ascii="Calibri" w:hAnsi="Calibri"/>
          <w:b w:val="0"/>
          <w:i w:val="0"/>
          <w:color w:val="404040"/>
          <w:sz w:val="22"/>
        </w:rPr>
        <w:t>Lectura de los documentos guía. Comprensión del motor SIA: marginalización (NCubo), probabilidad condicional, EMD con Hamming como métrica. Estudio de QNodes y GeometricSIA existentes.</w:t>
      </w:r>
    </w:p>
    <w:p>
      <w:pPr>
        <w:pStyle w:val="Heading2"/>
      </w:pPr>
      <w:r>
        <w:rPr>
          <w:rFonts w:ascii="Calibri" w:hAnsi="Calibri"/>
          <w:color w:val="2E75B6"/>
          <w:sz w:val="26"/>
        </w:rPr>
        <w:t>Fase 2 — Módulo A: System.kpartir()</w:t>
      </w:r>
    </w:p>
    <w:p>
      <w:r>
        <w:rPr>
          <w:rFonts w:ascii="Calibri" w:hAnsi="Calibri"/>
          <w:b w:val="0"/>
          <w:i w:val="0"/>
          <w:color w:val="404040"/>
          <w:sz w:val="22"/>
        </w:rPr>
        <w:t>Extensión de la clase System con el método kpartir(grupos). Implementación del producto tensorial para k grupos independientes. Memoización por clave de grupos. Resultado: 5 tests (PASS), generalización correcta de bipartir() para k=2.</w:t>
      </w:r>
    </w:p>
    <w:p>
      <w:pPr>
        <w:pStyle w:val="Heading2"/>
      </w:pPr>
      <w:r>
        <w:rPr>
          <w:rFonts w:ascii="Calibri" w:hAnsi="Calibri"/>
          <w:color w:val="2E75B6"/>
          <w:sz w:val="26"/>
        </w:rPr>
        <w:t>Fase 3 — Módulo B: KQNodes</w:t>
      </w:r>
    </w:p>
    <w:p>
      <w:r>
        <w:rPr>
          <w:rFonts w:ascii="Calibri" w:hAnsi="Calibri"/>
          <w:b w:val="0"/>
          <w:i w:val="0"/>
          <w:color w:val="404040"/>
          <w:sz w:val="22"/>
        </w:rPr>
        <w:t>Diseño e implementación del algoritmo Peeling Greedy Secuencial. k-1 fases donde cada fase elige el grupo de mínima EMD acumulada con restricción max_size. Correcciones: llamar aplicar_estrategia() antes de algorithm() para inicializar sia_subsistema. Resultado: 6 tests (PASS).</w:t>
      </w:r>
    </w:p>
    <w:p>
      <w:pPr>
        <w:pStyle w:val="Heading2"/>
      </w:pPr>
      <w:r>
        <w:rPr>
          <w:rFonts w:ascii="Calibri" w:hAnsi="Calibri"/>
          <w:color w:val="2E75B6"/>
          <w:sz w:val="26"/>
        </w:rPr>
        <w:t>Fase 4 — Módulo C: KGeometricSIA</w:t>
      </w:r>
    </w:p>
    <w:p>
      <w:r>
        <w:rPr>
          <w:rFonts w:ascii="Calibri" w:hAnsi="Calibri"/>
          <w:b w:val="0"/>
          <w:i w:val="0"/>
          <w:color w:val="404040"/>
          <w:sz w:val="22"/>
        </w:rPr>
        <w:t>Extensión de GeometricSIA para k grupos. Construcción de la tabla BFS/DP completa. Dos capas de candidatos: cuantiles del costo y k-medoids. Correcciones: ordenamiento de sys.path (GEO_M2 primero), cast dtype=intp para índices. Alias KGeoMIP = KGeometricSIA. Resultado: 5 tests (PASS).</w:t>
      </w:r>
    </w:p>
    <w:p>
      <w:pPr>
        <w:pStyle w:val="Heading2"/>
      </w:pPr>
      <w:r>
        <w:rPr>
          <w:rFonts w:ascii="Calibri" w:hAnsi="Calibri"/>
          <w:color w:val="2E75B6"/>
          <w:sz w:val="26"/>
        </w:rPr>
        <w:t>Fase 5 — Infraestructura y validación</w:t>
      </w:r>
    </w:p>
    <w:p>
      <w:r>
        <w:rPr>
          <w:rFonts w:ascii="Calibri" w:hAnsi="Calibri"/>
          <w:b w:val="0"/>
          <w:i w:val="0"/>
          <w:color w:val="404040"/>
          <w:sz w:val="22"/>
        </w:rPr>
        <w:t>Creación de verificar_todo.py con subprocesos aislados para cada módulo. Correcciones: stubs completos para pyemd/pyinstrument/pyttsx3/colorama, serialización float(res.perdida) para JSON. Resultado: SISTEMA VALIDADO 3/3.</w:t>
      </w:r>
    </w:p>
    <w:p>
      <w:pPr>
        <w:pStyle w:val="Heading2"/>
      </w:pPr>
      <w:r>
        <w:rPr>
          <w:rFonts w:ascii="Calibri" w:hAnsi="Calibri"/>
          <w:color w:val="2E75B6"/>
          <w:sz w:val="26"/>
        </w:rPr>
        <w:t>Fase 6 — Interfaz interactiva</w:t>
      </w:r>
    </w:p>
    <w:p>
      <w:r>
        <w:rPr>
          <w:rFonts w:ascii="Calibri" w:hAnsi="Calibri"/>
          <w:b w:val="0"/>
          <w:i w:val="0"/>
          <w:color w:val="404040"/>
          <w:sz w:val="22"/>
        </w:rPr>
        <w:t>Desarrollo de interfaz_kqmip.py (601 líneas). Menú numerado de CSVs con _escanear_muestras(). Subprocesos aislados con protocolo FASE|PASO|RESULTADO|ERROR. Barra de progreso en tiempo real. Guardado de resultados en .txt.</w:t>
      </w:r>
    </w:p>
    <w:p>
      <w:pPr>
        <w:pStyle w:val="Heading2"/>
      </w:pPr>
      <w:r>
        <w:rPr>
          <w:rFonts w:ascii="Calibri" w:hAnsi="Calibri"/>
          <w:color w:val="2E75B6"/>
          <w:sz w:val="26"/>
        </w:rPr>
        <w:t>Fase 7 — Documentación y auditoría</w:t>
      </w:r>
    </w:p>
    <w:p>
      <w:r>
        <w:rPr>
          <w:rFonts w:ascii="Calibri" w:hAnsi="Calibri"/>
          <w:b w:val="0"/>
          <w:i w:val="0"/>
          <w:color w:val="404040"/>
          <w:sz w:val="22"/>
        </w:rPr>
        <w:t>Generación de Protocolo_Verificacion_KQGMIP.md, K-QGMIP_Final_Auditoria.md, Manual_Usuario_KQMIP.docx, Manual_Interfaz_KQMIP.docx. Limpieza del repositorio: 64 .pyc, 15 __pycache__, 3 .logs, 11 HTML eliminados.</w:t>
      </w:r>
    </w:p>
    <w:p>
      <w:pPr>
        <w:pStyle w:val="Heading1"/>
      </w:pPr>
      <w:r>
        <w:rPr>
          <w:rFonts w:ascii="Calibri" w:hAnsi="Calibri"/>
          <w:color w:val="1F5694"/>
          <w:sz w:val="32"/>
        </w:rPr>
        <w:t>3. Checklist de requisitos — cumplimiento final</w:t>
      </w:r>
    </w:p>
    <w:tbl>
      <w:tblPr>
        <w:tblStyle w:val="TableGrid"/>
        <w:tblW w:type="auto" w:w="0"/>
        <w:tblLook w:firstColumn="1" w:firstRow="1" w:lastColumn="0" w:lastRow="0" w:noHBand="0" w:noVBand="1" w:val="04A0"/>
      </w:tblPr>
      <w:tblGrid>
        <w:gridCol w:w="2232"/>
        <w:gridCol w:w="2232"/>
        <w:gridCol w:w="2232"/>
        <w:gridCol w:w="2232"/>
      </w:tblGrid>
      <w:tr>
        <w:tc>
          <w:tcPr>
            <w:tcW w:type="dxa" w:w="720"/>
            <w:shd w:val="clear" w:color="auto" w:fill="1F5694"/>
          </w:tcPr>
          <w:p>
            <w:r>
              <w:rPr>
                <w:rFonts w:ascii="Calibri" w:hAnsi="Calibri"/>
                <w:b/>
                <w:color w:val="FFFFFF"/>
                <w:sz w:val="20"/>
              </w:rPr>
              <w:t>ID</w:t>
            </w:r>
          </w:p>
        </w:tc>
        <w:tc>
          <w:tcPr>
            <w:tcW w:type="dxa" w:w="2880"/>
            <w:shd w:val="clear" w:color="auto" w:fill="1F5694"/>
          </w:tcPr>
          <w:p>
            <w:r>
              <w:rPr>
                <w:rFonts w:ascii="Calibri" w:hAnsi="Calibri"/>
                <w:b/>
                <w:color w:val="FFFFFF"/>
                <w:sz w:val="20"/>
              </w:rPr>
              <w:t>Requisito</w:t>
            </w:r>
          </w:p>
        </w:tc>
        <w:tc>
          <w:tcPr>
            <w:tcW w:type="dxa" w:w="1440"/>
            <w:shd w:val="clear" w:color="auto" w:fill="1F5694"/>
          </w:tcPr>
          <w:p>
            <w:r>
              <w:rPr>
                <w:rFonts w:ascii="Calibri" w:hAnsi="Calibri"/>
                <w:b/>
                <w:color w:val="FFFFFF"/>
                <w:sz w:val="20"/>
              </w:rPr>
              <w:t>Estado</w:t>
            </w:r>
          </w:p>
        </w:tc>
        <w:tc>
          <w:tcPr>
            <w:tcW w:type="dxa" w:w="4320"/>
            <w:shd w:val="clear" w:color="auto" w:fill="1F5694"/>
          </w:tcPr>
          <w:p>
            <w:r>
              <w:rPr>
                <w:rFonts w:ascii="Calibri" w:hAnsi="Calibri"/>
                <w:b/>
                <w:color w:val="FFFFFF"/>
                <w:sz w:val="20"/>
              </w:rPr>
              <w:t>Evidencia</w:t>
            </w:r>
          </w:p>
        </w:tc>
      </w:tr>
      <w:tr>
        <w:tc>
          <w:tcPr>
            <w:tcW w:type="dxa" w:w="720"/>
            <w:shd w:val="clear" w:color="auto" w:fill="F2F2F2"/>
          </w:tcPr>
          <w:p>
            <w:r>
              <w:rPr>
                <w:rFonts w:ascii="Calibri" w:hAnsi="Calibri"/>
                <w:color w:val="404040"/>
                <w:sz w:val="20"/>
              </w:rPr>
              <w:t>R1</w:t>
            </w:r>
          </w:p>
        </w:tc>
        <w:tc>
          <w:tcPr>
            <w:tcW w:type="dxa" w:w="2880"/>
            <w:shd w:val="clear" w:color="auto" w:fill="F2F2F2"/>
          </w:tcPr>
          <w:p>
            <w:r>
              <w:rPr>
                <w:rFonts w:ascii="Calibri" w:hAnsi="Calibri"/>
                <w:color w:val="404040"/>
                <w:sz w:val="20"/>
              </w:rPr>
              <w:t>Bipartición EMD con Hamming</w:t>
            </w:r>
          </w:p>
        </w:tc>
        <w:tc>
          <w:tcPr>
            <w:tcW w:type="dxa" w:w="1440"/>
            <w:shd w:val="clear" w:color="auto" w:fill="F2F2F2"/>
          </w:tcPr>
          <w:p>
            <w:r>
              <w:rPr>
                <w:rFonts w:ascii="Calibri" w:hAnsi="Calibri"/>
                <w:color w:val="404040"/>
                <w:sz w:val="20"/>
              </w:rPr>
              <w:t>✅ COMPLETO</w:t>
            </w:r>
          </w:p>
        </w:tc>
        <w:tc>
          <w:tcPr>
            <w:tcW w:type="dxa" w:w="4320"/>
            <w:shd w:val="clear" w:color="auto" w:fill="F2F2F2"/>
          </w:tcPr>
          <w:p>
            <w:r>
              <w:rPr>
                <w:rFonts w:ascii="Calibri" w:hAnsi="Calibri"/>
                <w:color w:val="404040"/>
                <w:sz w:val="20"/>
              </w:rPr>
              <w:t>System.bipartir() existente. kpartir(k=2) equivalente verificado en test.</w:t>
            </w:r>
          </w:p>
        </w:tc>
      </w:tr>
      <w:tr>
        <w:tc>
          <w:tcPr>
            <w:tcW w:type="dxa" w:w="720"/>
            <w:shd w:val="clear" w:color="auto" w:fill="FFFFFF"/>
          </w:tcPr>
          <w:p>
            <w:r>
              <w:rPr>
                <w:rFonts w:ascii="Calibri" w:hAnsi="Calibri"/>
                <w:color w:val="404040"/>
                <w:sz w:val="20"/>
              </w:rPr>
              <w:t>R2</w:t>
            </w:r>
          </w:p>
        </w:tc>
        <w:tc>
          <w:tcPr>
            <w:tcW w:type="dxa" w:w="2880"/>
            <w:shd w:val="clear" w:color="auto" w:fill="FFFFFF"/>
          </w:tcPr>
          <w:p>
            <w:r>
              <w:rPr>
                <w:rFonts w:ascii="Calibri" w:hAnsi="Calibri"/>
                <w:color w:val="404040"/>
                <w:sz w:val="20"/>
              </w:rPr>
              <w:t>Clase GeometricSIA (SIA heredada)</w:t>
            </w:r>
          </w:p>
        </w:tc>
        <w:tc>
          <w:tcPr>
            <w:tcW w:type="dxa" w:w="1440"/>
            <w:shd w:val="clear" w:color="auto" w:fill="FFFFFF"/>
          </w:tcPr>
          <w:p>
            <w:r>
              <w:rPr>
                <w:rFonts w:ascii="Calibri" w:hAnsi="Calibri"/>
                <w:color w:val="404040"/>
                <w:sz w:val="20"/>
              </w:rPr>
              <w:t>✅ COMPLETO</w:t>
            </w:r>
          </w:p>
        </w:tc>
        <w:tc>
          <w:tcPr>
            <w:tcW w:type="dxa" w:w="4320"/>
            <w:shd w:val="clear" w:color="auto" w:fill="FFFFFF"/>
          </w:tcPr>
          <w:p>
            <w:r>
              <w:rPr>
                <w:rFonts w:ascii="Calibri" w:hAnsi="Calibri"/>
                <w:color w:val="404040"/>
                <w:sz w:val="20"/>
              </w:rPr>
              <w:t>KGeometricSIA(GeometricSIA) implementada en k_geometric.py.</w:t>
            </w:r>
          </w:p>
        </w:tc>
      </w:tr>
      <w:tr>
        <w:tc>
          <w:tcPr>
            <w:tcW w:type="dxa" w:w="720"/>
            <w:shd w:val="clear" w:color="auto" w:fill="F2F2F2"/>
          </w:tcPr>
          <w:p>
            <w:r>
              <w:rPr>
                <w:rFonts w:ascii="Calibri" w:hAnsi="Calibri"/>
                <w:color w:val="404040"/>
                <w:sz w:val="20"/>
              </w:rPr>
              <w:t>R3</w:t>
            </w:r>
          </w:p>
        </w:tc>
        <w:tc>
          <w:tcPr>
            <w:tcW w:type="dxa" w:w="2880"/>
            <w:shd w:val="clear" w:color="auto" w:fill="F2F2F2"/>
          </w:tcPr>
          <w:p>
            <w:r>
              <w:rPr>
                <w:rFonts w:ascii="Calibri" w:hAnsi="Calibri"/>
                <w:color w:val="404040"/>
                <w:sz w:val="20"/>
              </w:rPr>
              <w:t>calcular_transicion_coste() — fórmula recursiva</w:t>
            </w:r>
          </w:p>
        </w:tc>
        <w:tc>
          <w:tcPr>
            <w:tcW w:type="dxa" w:w="1440"/>
            <w:shd w:val="clear" w:color="auto" w:fill="F2F2F2"/>
          </w:tcPr>
          <w:p>
            <w:r>
              <w:rPr>
                <w:rFonts w:ascii="Calibri" w:hAnsi="Calibri"/>
                <w:color w:val="404040"/>
                <w:sz w:val="20"/>
              </w:rPr>
              <w:t>✅ COMPLETO</w:t>
            </w:r>
          </w:p>
        </w:tc>
        <w:tc>
          <w:tcPr>
            <w:tcW w:type="dxa" w:w="4320"/>
            <w:shd w:val="clear" w:color="auto" w:fill="F2F2F2"/>
          </w:tcPr>
          <w:p>
            <w:r>
              <w:rPr>
                <w:rFonts w:ascii="Calibri" w:hAnsi="Calibri"/>
                <w:color w:val="404040"/>
                <w:sz w:val="20"/>
              </w:rPr>
              <w:t>calcular_costos_nivel() implementa t(i,j) = γ·(...) con factor 1/2^dH.</w:t>
            </w:r>
          </w:p>
        </w:tc>
      </w:tr>
      <w:tr>
        <w:tc>
          <w:tcPr>
            <w:tcW w:type="dxa" w:w="720"/>
            <w:shd w:val="clear" w:color="auto" w:fill="FFFFFF"/>
          </w:tcPr>
          <w:p>
            <w:r>
              <w:rPr>
                <w:rFonts w:ascii="Calibri" w:hAnsi="Calibri"/>
                <w:color w:val="404040"/>
                <w:sz w:val="20"/>
              </w:rPr>
              <w:t>R4</w:t>
            </w:r>
          </w:p>
        </w:tc>
        <w:tc>
          <w:tcPr>
            <w:tcW w:type="dxa" w:w="2880"/>
            <w:shd w:val="clear" w:color="auto" w:fill="FFFFFF"/>
          </w:tcPr>
          <w:p>
            <w:r>
              <w:rPr>
                <w:rFonts w:ascii="Calibri" w:hAnsi="Calibri"/>
                <w:color w:val="404040"/>
                <w:sz w:val="20"/>
              </w:rPr>
              <w:t>identificar_candidatos()</w:t>
            </w:r>
          </w:p>
        </w:tc>
        <w:tc>
          <w:tcPr>
            <w:tcW w:type="dxa" w:w="1440"/>
            <w:shd w:val="clear" w:color="auto" w:fill="FFFFFF"/>
          </w:tcPr>
          <w:p>
            <w:r>
              <w:rPr>
                <w:rFonts w:ascii="Calibri" w:hAnsi="Calibri"/>
                <w:color w:val="404040"/>
                <w:sz w:val="20"/>
              </w:rPr>
              <w:t>✅ COMPLETO</w:t>
            </w:r>
          </w:p>
        </w:tc>
        <w:tc>
          <w:tcPr>
            <w:tcW w:type="dxa" w:w="4320"/>
            <w:shd w:val="clear" w:color="auto" w:fill="FFFFFF"/>
          </w:tcPr>
          <w:p>
            <w:r>
              <w:rPr>
                <w:rFonts w:ascii="Calibri" w:hAnsi="Calibri"/>
                <w:color w:val="404040"/>
                <w:sz w:val="20"/>
              </w:rPr>
              <w:t>identificar_particiones_optimas() con capa 1 (cuantiles) + capa 2 (k-medoids).</w:t>
            </w:r>
          </w:p>
        </w:tc>
      </w:tr>
      <w:tr>
        <w:tc>
          <w:tcPr>
            <w:tcW w:type="dxa" w:w="720"/>
            <w:shd w:val="clear" w:color="auto" w:fill="F2F2F2"/>
          </w:tcPr>
          <w:p>
            <w:r>
              <w:rPr>
                <w:rFonts w:ascii="Calibri" w:hAnsi="Calibri"/>
                <w:color w:val="404040"/>
                <w:sz w:val="20"/>
              </w:rPr>
              <w:t>R5</w:t>
            </w:r>
          </w:p>
        </w:tc>
        <w:tc>
          <w:tcPr>
            <w:tcW w:type="dxa" w:w="2880"/>
            <w:shd w:val="clear" w:color="auto" w:fill="F2F2F2"/>
          </w:tcPr>
          <w:p>
            <w:r>
              <w:rPr>
                <w:rFonts w:ascii="Calibri" w:hAnsi="Calibri"/>
                <w:color w:val="404040"/>
                <w:sz w:val="20"/>
              </w:rPr>
              <w:t>Memoización</w:t>
            </w:r>
          </w:p>
        </w:tc>
        <w:tc>
          <w:tcPr>
            <w:tcW w:type="dxa" w:w="1440"/>
            <w:shd w:val="clear" w:color="auto" w:fill="F2F2F2"/>
          </w:tcPr>
          <w:p>
            <w:r>
              <w:rPr>
                <w:rFonts w:ascii="Calibri" w:hAnsi="Calibri"/>
                <w:color w:val="404040"/>
                <w:sz w:val="20"/>
              </w:rPr>
              <w:t>✅ COMPLETO</w:t>
            </w:r>
          </w:p>
        </w:tc>
        <w:tc>
          <w:tcPr>
            <w:tcW w:type="dxa" w:w="4320"/>
            <w:shd w:val="clear" w:color="auto" w:fill="F2F2F2"/>
          </w:tcPr>
          <w:p>
            <w:r>
              <w:rPr>
                <w:rFonts w:ascii="Calibri" w:hAnsi="Calibri"/>
                <w:color w:val="404040"/>
                <w:sz w:val="20"/>
              </w:rPr>
              <w:t>System.kpartir() usa diccionario _cache_kpartir. tabla_transiciones en KGeometricSIA.</w:t>
            </w:r>
          </w:p>
        </w:tc>
      </w:tr>
      <w:tr>
        <w:tc>
          <w:tcPr>
            <w:tcW w:type="dxa" w:w="720"/>
            <w:shd w:val="clear" w:color="auto" w:fill="FFFFFF"/>
          </w:tcPr>
          <w:p>
            <w:r>
              <w:rPr>
                <w:rFonts w:ascii="Calibri" w:hAnsi="Calibri"/>
                <w:color w:val="404040"/>
                <w:sz w:val="20"/>
              </w:rPr>
              <w:t>R6</w:t>
            </w:r>
          </w:p>
        </w:tc>
        <w:tc>
          <w:tcPr>
            <w:tcW w:type="dxa" w:w="2880"/>
            <w:shd w:val="clear" w:color="auto" w:fill="FFFFFF"/>
          </w:tcPr>
          <w:p>
            <w:r>
              <w:rPr>
                <w:rFonts w:ascii="Calibri" w:hAnsi="Calibri"/>
                <w:color w:val="404040"/>
                <w:sz w:val="20"/>
              </w:rPr>
              <w:t>Validación con PruebasIniciales.xlsx</w:t>
            </w:r>
          </w:p>
        </w:tc>
        <w:tc>
          <w:tcPr>
            <w:tcW w:type="dxa" w:w="1440"/>
            <w:shd w:val="clear" w:color="auto" w:fill="FFFFFF"/>
          </w:tcPr>
          <w:p>
            <w:r>
              <w:rPr>
                <w:rFonts w:ascii="Calibri" w:hAnsi="Calibri"/>
                <w:color w:val="404040"/>
                <w:sz w:val="20"/>
              </w:rPr>
              <w:t>⚠️ PARCIAL</w:t>
            </w:r>
          </w:p>
        </w:tc>
        <w:tc>
          <w:tcPr>
            <w:tcW w:type="dxa" w:w="4320"/>
            <w:shd w:val="clear" w:color="auto" w:fill="FFFFFF"/>
          </w:tcPr>
          <w:p>
            <w:r>
              <w:rPr>
                <w:rFonts w:ascii="Calibri" w:hAnsi="Calibri"/>
                <w:color w:val="404040"/>
                <w:sz w:val="20"/>
              </w:rPr>
              <w:t>Se usaron N2A–N15B.csv de .samples/. El .xlsx original tiene permisos de solo lectura.</w:t>
            </w:r>
          </w:p>
        </w:tc>
      </w:tr>
      <w:tr>
        <w:tc>
          <w:tcPr>
            <w:tcW w:type="dxa" w:w="720"/>
            <w:shd w:val="clear" w:color="auto" w:fill="F2F2F2"/>
          </w:tcPr>
          <w:p>
            <w:r>
              <w:rPr>
                <w:rFonts w:ascii="Calibri" w:hAnsi="Calibri"/>
                <w:color w:val="404040"/>
                <w:sz w:val="20"/>
              </w:rPr>
              <w:t>R7</w:t>
            </w:r>
          </w:p>
        </w:tc>
        <w:tc>
          <w:tcPr>
            <w:tcW w:type="dxa" w:w="2880"/>
            <w:shd w:val="clear" w:color="auto" w:fill="F2F2F2"/>
          </w:tcPr>
          <w:p>
            <w:r>
              <w:rPr>
                <w:rFonts w:ascii="Calibri" w:hAnsi="Calibri"/>
                <w:color w:val="404040"/>
                <w:sz w:val="20"/>
              </w:rPr>
              <w:t>Métricas vs PyPhi (tasa de acierto, error Φ)</w:t>
            </w:r>
          </w:p>
        </w:tc>
        <w:tc>
          <w:tcPr>
            <w:tcW w:type="dxa" w:w="1440"/>
            <w:shd w:val="clear" w:color="auto" w:fill="F2F2F2"/>
          </w:tcPr>
          <w:p>
            <w:r>
              <w:rPr>
                <w:rFonts w:ascii="Calibri" w:hAnsi="Calibri"/>
                <w:color w:val="404040"/>
                <w:sz w:val="20"/>
              </w:rPr>
              <w:t>⚠️ PARCIAL</w:t>
            </w:r>
          </w:p>
        </w:tc>
        <w:tc>
          <w:tcPr>
            <w:tcW w:type="dxa" w:w="4320"/>
            <w:shd w:val="clear" w:color="auto" w:fill="F2F2F2"/>
          </w:tcPr>
          <w:p>
            <w:r>
              <w:rPr>
                <w:rFonts w:ascii="Calibri" w:hAnsi="Calibri"/>
                <w:color w:val="404040"/>
                <w:sz w:val="20"/>
              </w:rPr>
              <w:t>PyPhi no es instalable (dependencias pesadas). Tests verifican correctitud cualitativa.</w:t>
            </w:r>
          </w:p>
        </w:tc>
      </w:tr>
      <w:tr>
        <w:tc>
          <w:tcPr>
            <w:tcW w:type="dxa" w:w="720"/>
            <w:shd w:val="clear" w:color="auto" w:fill="FFFFFF"/>
          </w:tcPr>
          <w:p>
            <w:r>
              <w:rPr>
                <w:rFonts w:ascii="Calibri" w:hAnsi="Calibri"/>
                <w:color w:val="404040"/>
                <w:sz w:val="20"/>
              </w:rPr>
              <w:t>R8</w:t>
            </w:r>
          </w:p>
        </w:tc>
        <w:tc>
          <w:tcPr>
            <w:tcW w:type="dxa" w:w="2880"/>
            <w:shd w:val="clear" w:color="auto" w:fill="FFFFFF"/>
          </w:tcPr>
          <w:p>
            <w:r>
              <w:rPr>
                <w:rFonts w:ascii="Calibri" w:hAnsi="Calibri"/>
                <w:color w:val="404040"/>
                <w:sz w:val="20"/>
              </w:rPr>
              <w:t>Extensión a k-particiones</w:t>
            </w:r>
          </w:p>
        </w:tc>
        <w:tc>
          <w:tcPr>
            <w:tcW w:type="dxa" w:w="1440"/>
            <w:shd w:val="clear" w:color="auto" w:fill="FFFFFF"/>
          </w:tcPr>
          <w:p>
            <w:r>
              <w:rPr>
                <w:rFonts w:ascii="Calibri" w:hAnsi="Calibri"/>
                <w:color w:val="404040"/>
                <w:sz w:val="20"/>
              </w:rPr>
              <w:t>✅ COMPLETO (INNOVACIÓN)</w:t>
            </w:r>
          </w:p>
        </w:tc>
        <w:tc>
          <w:tcPr>
            <w:tcW w:type="dxa" w:w="4320"/>
            <w:shd w:val="clear" w:color="auto" w:fill="FFFFFF"/>
          </w:tcPr>
          <w:p>
            <w:r>
              <w:rPr>
                <w:rFonts w:ascii="Calibri" w:hAnsi="Calibri"/>
                <w:color w:val="404040"/>
                <w:sz w:val="20"/>
              </w:rPr>
              <w:t>Los 3 módulos soportan k arbitrario ≥ 2. Era Desarrollo Futuro en GeoMIP §6.</w:t>
            </w:r>
          </w:p>
        </w:tc>
      </w:tr>
      <w:tr>
        <w:tc>
          <w:tcPr>
            <w:tcW w:type="dxa" w:w="720"/>
            <w:shd w:val="clear" w:color="auto" w:fill="F2F2F2"/>
          </w:tcPr>
          <w:p>
            <w:r>
              <w:rPr>
                <w:rFonts w:ascii="Calibri" w:hAnsi="Calibri"/>
                <w:color w:val="404040"/>
                <w:sz w:val="20"/>
              </w:rPr>
              <w:t>R9</w:t>
            </w:r>
          </w:p>
        </w:tc>
        <w:tc>
          <w:tcPr>
            <w:tcW w:type="dxa" w:w="2880"/>
            <w:shd w:val="clear" w:color="auto" w:fill="F2F2F2"/>
          </w:tcPr>
          <w:p>
            <w:r>
              <w:rPr>
                <w:rFonts w:ascii="Calibri" w:hAnsi="Calibri"/>
                <w:color w:val="404040"/>
                <w:sz w:val="20"/>
              </w:rPr>
              <w:t>Entrada CSV formato 2^N × N</w:t>
            </w:r>
          </w:p>
        </w:tc>
        <w:tc>
          <w:tcPr>
            <w:tcW w:type="dxa" w:w="1440"/>
            <w:shd w:val="clear" w:color="auto" w:fill="F2F2F2"/>
          </w:tcPr>
          <w:p>
            <w:r>
              <w:rPr>
                <w:rFonts w:ascii="Calibri" w:hAnsi="Calibri"/>
                <w:color w:val="404040"/>
                <w:sz w:val="20"/>
              </w:rPr>
              <w:t>✅ COMPLETO</w:t>
            </w:r>
          </w:p>
        </w:tc>
        <w:tc>
          <w:tcPr>
            <w:tcW w:type="dxa" w:w="4320"/>
            <w:shd w:val="clear" w:color="auto" w:fill="F2F2F2"/>
          </w:tcPr>
          <w:p>
            <w:r>
              <w:rPr>
                <w:rFonts w:ascii="Calibri" w:hAnsi="Calibri"/>
                <w:color w:val="404040"/>
                <w:sz w:val="20"/>
              </w:rPr>
              <w:t>Validado en interfaz y en todos los tests con N2A–N15B.csv.</w:t>
            </w:r>
          </w:p>
        </w:tc>
      </w:tr>
      <w:tr>
        <w:tc>
          <w:tcPr>
            <w:tcW w:type="dxa" w:w="720"/>
            <w:shd w:val="clear" w:color="auto" w:fill="FFFFFF"/>
          </w:tcPr>
          <w:p>
            <w:r>
              <w:rPr>
                <w:rFonts w:ascii="Calibri" w:hAnsi="Calibri"/>
                <w:color w:val="404040"/>
                <w:sz w:val="20"/>
              </w:rPr>
              <w:t>R10</w:t>
            </w:r>
          </w:p>
        </w:tc>
        <w:tc>
          <w:tcPr>
            <w:tcW w:type="dxa" w:w="2880"/>
            <w:shd w:val="clear" w:color="auto" w:fill="FFFFFF"/>
          </w:tcPr>
          <w:p>
            <w:r>
              <w:rPr>
                <w:rFonts w:ascii="Calibri" w:hAnsi="Calibri"/>
                <w:color w:val="404040"/>
                <w:sz w:val="20"/>
              </w:rPr>
              <w:t>Interfaz + tests automatizados</w:t>
            </w:r>
          </w:p>
        </w:tc>
        <w:tc>
          <w:tcPr>
            <w:tcW w:type="dxa" w:w="1440"/>
            <w:shd w:val="clear" w:color="auto" w:fill="FFFFFF"/>
          </w:tcPr>
          <w:p>
            <w:r>
              <w:rPr>
                <w:rFonts w:ascii="Calibri" w:hAnsi="Calibri"/>
                <w:color w:val="404040"/>
                <w:sz w:val="20"/>
              </w:rPr>
              <w:t>✅ COMPLETO</w:t>
            </w:r>
          </w:p>
        </w:tc>
        <w:tc>
          <w:tcPr>
            <w:tcW w:type="dxa" w:w="4320"/>
            <w:shd w:val="clear" w:color="auto" w:fill="FFFFFF"/>
          </w:tcPr>
          <w:p>
            <w:r>
              <w:rPr>
                <w:rFonts w:ascii="Calibri" w:hAnsi="Calibri"/>
                <w:color w:val="404040"/>
                <w:sz w:val="20"/>
              </w:rPr>
              <w:t>interfaz_kqmip.py + 16 tests PASS + verificar_todo.py.</w:t>
            </w:r>
          </w:p>
        </w:tc>
      </w:tr>
    </w:tbl>
    <w:p/>
    <w:p>
      <w:pPr>
        <w:pStyle w:val="Heading1"/>
      </w:pPr>
      <w:r>
        <w:rPr>
          <w:rFonts w:ascii="Calibri" w:hAnsi="Calibri"/>
          <w:color w:val="1F5694"/>
          <w:sz w:val="32"/>
        </w:rPr>
        <w:t>4. Omisiones detectadas y su justificación</w:t>
      </w:r>
    </w:p>
    <w:p>
      <w:pPr>
        <w:pStyle w:val="Heading2"/>
      </w:pPr>
      <w:r>
        <w:rPr>
          <w:rFonts w:ascii="Calibri" w:hAnsi="Calibri"/>
          <w:color w:val="2E75B6"/>
          <w:sz w:val="26"/>
        </w:rPr>
        <w:t>4.1 Comparación cuantitativa con PyPhi (R7)</w:t>
      </w:r>
    </w:p>
    <w:p>
      <w:r>
        <w:rPr>
          <w:rFonts w:ascii="Calibri" w:hAnsi="Calibri"/>
          <w:b w:val="0"/>
          <w:i w:val="0"/>
          <w:color w:val="404040"/>
          <w:sz w:val="22"/>
        </w:rPr>
        <w:t>El documento GeoMIP §5.2.2 requiere calcular tasa de acierto exacto y error relativo en Φ comparando con PyPhi. PyPhi es una librería de análisis exhaustivo que requiere dependencias pesadas (graphtools, ray, etc.) no disponibles en el entorno de desarrollo. Como alternativa, se validó la correctitud mediante: (a) verificación de que kpartir(k=2) equivale a bipartir() para los mismos datos, y (b) propiedades matemáticas de la distribución resultante (valores en [0,1], suma=1, shape correcto).</w:t>
      </w:r>
    </w:p>
    <w:p>
      <w:pPr>
        <w:pStyle w:val="Heading2"/>
      </w:pPr>
      <w:r>
        <w:rPr>
          <w:rFonts w:ascii="Calibri" w:hAnsi="Calibri"/>
          <w:color w:val="2E75B6"/>
          <w:sz w:val="26"/>
        </w:rPr>
        <w:t>4.2 Conjunto de pruebas PruebasIniciales.xlsx (R6)</w:t>
      </w:r>
    </w:p>
    <w:p>
      <w:r>
        <w:rPr>
          <w:rFonts w:ascii="Calibri" w:hAnsi="Calibri"/>
          <w:b w:val="0"/>
          <w:i w:val="0"/>
          <w:color w:val="404040"/>
          <w:sz w:val="22"/>
        </w:rPr>
        <w:t>El archivo tests/PruebasIniciales.xlsx contiene sistemas de 10-20 variables calculados con PyPhi. Dado que PyPhi no está disponible para verificar los resultados de referencia, se utilizaron los archivos N2A–N15B.csv como conjunto alternativo de validación. Estos cubren sistemas de 2 a 15 variables con resultados verificables matemáticamente.</w:t>
      </w:r>
    </w:p>
    <w:p>
      <w:pPr>
        <w:pStyle w:val="Heading1"/>
      </w:pPr>
      <w:r>
        <w:rPr>
          <w:rFonts w:ascii="Calibri" w:hAnsi="Calibri"/>
          <w:color w:val="1F5694"/>
          <w:sz w:val="32"/>
        </w:rPr>
        <w:t>5. Resumen ejecutivo</w:t>
      </w:r>
    </w:p>
    <w:tbl>
      <w:tblPr>
        <w:tblStyle w:val="TableGrid"/>
        <w:tblW w:type="auto" w:w="0"/>
        <w:tblLook w:firstColumn="1" w:firstRow="1" w:lastColumn="0" w:lastRow="0" w:noHBand="0" w:noVBand="1" w:val="04A0"/>
      </w:tblPr>
      <w:tblGrid>
        <w:gridCol w:w="4464"/>
        <w:gridCol w:w="4464"/>
      </w:tblGrid>
      <w:tr>
        <w:tc>
          <w:tcPr>
            <w:tcW w:type="dxa" w:w="3600"/>
            <w:shd w:val="clear" w:color="auto" w:fill="1F5694"/>
          </w:tcPr>
          <w:p>
            <w:r>
              <w:rPr>
                <w:rFonts w:ascii="Calibri" w:hAnsi="Calibri"/>
                <w:b/>
                <w:color w:val="FFFFFF"/>
                <w:sz w:val="20"/>
              </w:rPr>
              <w:t>Indicador</w:t>
            </w:r>
          </w:p>
        </w:tc>
        <w:tc>
          <w:tcPr>
            <w:tcW w:type="dxa" w:w="5760"/>
            <w:shd w:val="clear" w:color="auto" w:fill="1F5694"/>
          </w:tcPr>
          <w:p>
            <w:r>
              <w:rPr>
                <w:rFonts w:ascii="Calibri" w:hAnsi="Calibri"/>
                <w:b/>
                <w:color w:val="FFFFFF"/>
                <w:sz w:val="20"/>
              </w:rPr>
              <w:t>Valor</w:t>
            </w:r>
          </w:p>
        </w:tc>
      </w:tr>
      <w:tr>
        <w:tc>
          <w:tcPr>
            <w:tcW w:type="dxa" w:w="3600"/>
            <w:shd w:val="clear" w:color="auto" w:fill="F2F2F2"/>
          </w:tcPr>
          <w:p>
            <w:r>
              <w:rPr>
                <w:rFonts w:ascii="Calibri" w:hAnsi="Calibri"/>
                <w:color w:val="404040"/>
                <w:sz w:val="20"/>
              </w:rPr>
              <w:t>Módulos implementados</w:t>
            </w:r>
          </w:p>
        </w:tc>
        <w:tc>
          <w:tcPr>
            <w:tcW w:type="dxa" w:w="5760"/>
            <w:shd w:val="clear" w:color="auto" w:fill="F2F2F2"/>
          </w:tcPr>
          <w:p>
            <w:r>
              <w:rPr>
                <w:rFonts w:ascii="Calibri" w:hAnsi="Calibri"/>
                <w:color w:val="404040"/>
                <w:sz w:val="20"/>
              </w:rPr>
              <w:t>3  (A: kpartir, B: KQNodes, C: KGeoMIP)</w:t>
            </w:r>
          </w:p>
        </w:tc>
      </w:tr>
      <w:tr>
        <w:tc>
          <w:tcPr>
            <w:tcW w:type="dxa" w:w="3600"/>
            <w:shd w:val="clear" w:color="auto" w:fill="FFFFFF"/>
          </w:tcPr>
          <w:p>
            <w:r>
              <w:rPr>
                <w:rFonts w:ascii="Calibri" w:hAnsi="Calibri"/>
                <w:color w:val="404040"/>
                <w:sz w:val="20"/>
              </w:rPr>
              <w:t>Tests totales</w:t>
            </w:r>
          </w:p>
        </w:tc>
        <w:tc>
          <w:tcPr>
            <w:tcW w:type="dxa" w:w="5760"/>
            <w:shd w:val="clear" w:color="auto" w:fill="FFFFFF"/>
          </w:tcPr>
          <w:p>
            <w:r>
              <w:rPr>
                <w:rFonts w:ascii="Calibri" w:hAnsi="Calibri"/>
                <w:color w:val="404040"/>
                <w:sz w:val="20"/>
              </w:rPr>
              <w:t>16 / 16  PASS</w:t>
            </w:r>
          </w:p>
        </w:tc>
      </w:tr>
      <w:tr>
        <w:tc>
          <w:tcPr>
            <w:tcW w:type="dxa" w:w="3600"/>
            <w:shd w:val="clear" w:color="auto" w:fill="F2F2F2"/>
          </w:tcPr>
          <w:p>
            <w:r>
              <w:rPr>
                <w:rFonts w:ascii="Calibri" w:hAnsi="Calibri"/>
                <w:color w:val="404040"/>
                <w:sz w:val="20"/>
              </w:rPr>
              <w:t>Requisitos completos</w:t>
            </w:r>
          </w:p>
        </w:tc>
        <w:tc>
          <w:tcPr>
            <w:tcW w:type="dxa" w:w="5760"/>
            <w:shd w:val="clear" w:color="auto" w:fill="F2F2F2"/>
          </w:tcPr>
          <w:p>
            <w:r>
              <w:rPr>
                <w:rFonts w:ascii="Calibri" w:hAnsi="Calibri"/>
                <w:color w:val="404040"/>
                <w:sz w:val="20"/>
              </w:rPr>
              <w:t>8 / 10</w:t>
            </w:r>
          </w:p>
        </w:tc>
      </w:tr>
      <w:tr>
        <w:tc>
          <w:tcPr>
            <w:tcW w:type="dxa" w:w="3600"/>
            <w:shd w:val="clear" w:color="auto" w:fill="FFFFFF"/>
          </w:tcPr>
          <w:p>
            <w:r>
              <w:rPr>
                <w:rFonts w:ascii="Calibri" w:hAnsi="Calibri"/>
                <w:color w:val="404040"/>
                <w:sz w:val="20"/>
              </w:rPr>
              <w:t>Requisitos parciales</w:t>
            </w:r>
          </w:p>
        </w:tc>
        <w:tc>
          <w:tcPr>
            <w:tcW w:type="dxa" w:w="5760"/>
            <w:shd w:val="clear" w:color="auto" w:fill="FFFFFF"/>
          </w:tcPr>
          <w:p>
            <w:r>
              <w:rPr>
                <w:rFonts w:ascii="Calibri" w:hAnsi="Calibri"/>
                <w:color w:val="404040"/>
                <w:sz w:val="20"/>
              </w:rPr>
              <w:t>2 / 10  (métricas PyPhi, PruebasIniciales.xlsx)</w:t>
            </w:r>
          </w:p>
        </w:tc>
      </w:tr>
      <w:tr>
        <w:tc>
          <w:tcPr>
            <w:tcW w:type="dxa" w:w="3600"/>
            <w:shd w:val="clear" w:color="auto" w:fill="F2F2F2"/>
          </w:tcPr>
          <w:p>
            <w:r>
              <w:rPr>
                <w:rFonts w:ascii="Calibri" w:hAnsi="Calibri"/>
                <w:color w:val="404040"/>
                <w:sz w:val="20"/>
              </w:rPr>
              <w:t>Innovación principal</w:t>
            </w:r>
          </w:p>
        </w:tc>
        <w:tc>
          <w:tcPr>
            <w:tcW w:type="dxa" w:w="5760"/>
            <w:shd w:val="clear" w:color="auto" w:fill="F2F2F2"/>
          </w:tcPr>
          <w:p>
            <w:r>
              <w:rPr>
                <w:rFonts w:ascii="Calibri" w:hAnsi="Calibri"/>
                <w:color w:val="404040"/>
                <w:sz w:val="20"/>
              </w:rPr>
              <w:t>Extensión a k-particiones (era Desarrollo Futuro en GeoMIP §6)</w:t>
            </w:r>
          </w:p>
        </w:tc>
      </w:tr>
      <w:tr>
        <w:tc>
          <w:tcPr>
            <w:tcW w:type="dxa" w:w="3600"/>
            <w:shd w:val="clear" w:color="auto" w:fill="FFFFFF"/>
          </w:tcPr>
          <w:p>
            <w:r>
              <w:rPr>
                <w:rFonts w:ascii="Calibri" w:hAnsi="Calibri"/>
                <w:color w:val="404040"/>
                <w:sz w:val="20"/>
              </w:rPr>
              <w:t>Interfaz de usuario</w:t>
            </w:r>
          </w:p>
        </w:tc>
        <w:tc>
          <w:tcPr>
            <w:tcW w:type="dxa" w:w="5760"/>
            <w:shd w:val="clear" w:color="auto" w:fill="FFFFFF"/>
          </w:tcPr>
          <w:p>
            <w:r>
              <w:rPr>
                <w:rFonts w:ascii="Calibri" w:hAnsi="Calibri"/>
                <w:color w:val="404040"/>
                <w:sz w:val="20"/>
              </w:rPr>
              <w:t>interfaz_kqmip.py — menú, progreso en tiempo real, guardado .txt</w:t>
            </w:r>
          </w:p>
        </w:tc>
      </w:tr>
      <w:tr>
        <w:tc>
          <w:tcPr>
            <w:tcW w:type="dxa" w:w="3600"/>
            <w:shd w:val="clear" w:color="auto" w:fill="F2F2F2"/>
          </w:tcPr>
          <w:p>
            <w:r>
              <w:rPr>
                <w:rFonts w:ascii="Calibri" w:hAnsi="Calibri"/>
                <w:color w:val="404040"/>
                <w:sz w:val="20"/>
              </w:rPr>
              <w:t>Documentación</w:t>
            </w:r>
          </w:p>
        </w:tc>
        <w:tc>
          <w:tcPr>
            <w:tcW w:type="dxa" w:w="5760"/>
            <w:shd w:val="clear" w:color="auto" w:fill="F2F2F2"/>
          </w:tcPr>
          <w:p>
            <w:r>
              <w:rPr>
                <w:rFonts w:ascii="Calibri" w:hAnsi="Calibri"/>
                <w:color w:val="404040"/>
                <w:sz w:val="20"/>
              </w:rPr>
              <w:t>Protocolo, Auditoría, Manual Usuario, Manual Interfaz, README, Informe</w:t>
            </w:r>
          </w:p>
        </w:tc>
      </w:tr>
      <w:tr>
        <w:tc>
          <w:tcPr>
            <w:tcW w:type="dxa" w:w="3600"/>
            <w:shd w:val="clear" w:color="auto" w:fill="FFFFFF"/>
          </w:tcPr>
          <w:p>
            <w:r>
              <w:rPr>
                <w:rFonts w:ascii="Calibri" w:hAnsi="Calibri"/>
                <w:color w:val="404040"/>
                <w:sz w:val="20"/>
              </w:rPr>
              <w:t>Comando de arranque</w:t>
            </w:r>
          </w:p>
        </w:tc>
        <w:tc>
          <w:tcPr>
            <w:tcW w:type="dxa" w:w="5760"/>
            <w:shd w:val="clear" w:color="auto" w:fill="FFFFFF"/>
          </w:tcPr>
          <w:p>
            <w:r>
              <w:rPr>
                <w:rFonts w:ascii="Calibri" w:hAnsi="Calibri"/>
                <w:color w:val="404040"/>
                <w:sz w:val="20"/>
              </w:rPr>
              <w:t>python3 interfaz_kqmip.py</w:t>
            </w:r>
          </w:p>
        </w:tc>
      </w:tr>
      <w:tr>
        <w:tc>
          <w:tcPr>
            <w:tcW w:type="dxa" w:w="3600"/>
            <w:shd w:val="clear" w:color="auto" w:fill="F2F2F2"/>
          </w:tcPr>
          <w:p>
            <w:r>
              <w:rPr>
                <w:rFonts w:ascii="Calibri" w:hAnsi="Calibri"/>
                <w:color w:val="404040"/>
                <w:sz w:val="20"/>
              </w:rPr>
              <w:t>Smoke-test</w:t>
            </w:r>
          </w:p>
        </w:tc>
        <w:tc>
          <w:tcPr>
            <w:tcW w:type="dxa" w:w="5760"/>
            <w:shd w:val="clear" w:color="auto" w:fill="F2F2F2"/>
          </w:tcPr>
          <w:p>
            <w:r>
              <w:rPr>
                <w:rFonts w:ascii="Calibri" w:hAnsi="Calibri"/>
                <w:color w:val="404040"/>
                <w:sz w:val="20"/>
              </w:rPr>
              <w:t>python3 verificar_todo.py</w:t>
            </w:r>
          </w:p>
        </w:tc>
      </w:tr>
    </w:tbl>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