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5694"/>
          <w:sz w:val="52"/>
        </w:rPr>
        <w:t>Manual de Usuario — K-QGMIP</w:t>
      </w:r>
    </w:p>
    <w:p>
      <w:pPr>
        <w:jc w:val="center"/>
      </w:pPr>
      <w:r>
        <w:rPr>
          <w:rFonts w:ascii="Calibri" w:hAnsi="Calibri"/>
          <w:i/>
          <w:color w:val="2E75B6"/>
          <w:sz w:val="28"/>
        </w:rPr>
        <w:t>Introducción · Objetivos · Instalación · Guía de Uso</w:t>
      </w:r>
    </w:p>
    <w:p/>
    <w:p>
      <w:pPr>
        <w:jc w:val="center"/>
      </w:pPr>
      <w:r>
        <w:rPr>
          <w:rFonts w:ascii="Calibri" w:hAnsi="Calibri"/>
          <w:b w:val="0"/>
          <w:i/>
          <w:color w:val="404040"/>
          <w:sz w:val="22"/>
        </w:rPr>
        <w:t>Universidad de Caldas  ·  Análisis y Diseño de Algoritmos  ·  2026-1</w:t>
      </w:r>
    </w:p>
    <w:p>
      <w:r>
        <w:br w:type="page"/>
      </w:r>
    </w:p>
    <w:p>
      <w:pPr>
        <w:pStyle w:val="Heading1"/>
      </w:pPr>
      <w:r>
        <w:rPr>
          <w:rFonts w:ascii="Calibri" w:hAnsi="Calibri"/>
          <w:color w:val="1F5694"/>
          <w:sz w:val="32"/>
        </w:rPr>
        <w:t>1. Introducción</w:t>
      </w:r>
    </w:p>
    <w:p>
      <w:pPr>
        <w:pStyle w:val="Heading2"/>
      </w:pPr>
      <w:r>
        <w:rPr>
          <w:rFonts w:ascii="Calibri" w:hAnsi="Calibri"/>
          <w:color w:val="2E75B6"/>
          <w:sz w:val="26"/>
        </w:rPr>
        <w:t>1.1 Contexto del proyecto</w:t>
      </w:r>
    </w:p>
    <w:p>
      <w:r>
        <w:rPr>
          <w:rFonts w:ascii="Calibri" w:hAnsi="Calibri"/>
          <w:b w:val="0"/>
          <w:i w:val="0"/>
          <w:color w:val="404040"/>
          <w:sz w:val="22"/>
        </w:rPr>
        <w:t>K-QGMIP es una extensión de los algoritmos QNodes y GeoMIP para el análisis de sistemas causales complejos. El problema central consiste en encontrar la Partición de Mínima Información (MIP) de un sistema de N variables binarias descrito por una Matriz de Probabilidad de Transición (TPM).</w:t>
      </w:r>
    </w:p>
    <w:p>
      <w:r>
        <w:rPr>
          <w:rFonts w:ascii="Calibri" w:hAnsi="Calibri"/>
          <w:b w:val="0"/>
          <w:i w:val="0"/>
          <w:color w:val="404040"/>
          <w:sz w:val="22"/>
        </w:rPr>
        <w:t>La MIP es la división del sistema en k grupos causalmente independientes que minimiza la cantidad de información causal destruida al realizar la partición. Esta cantidad se mide con la distancia EMD (Earth Mover's Distance) entre la distribución del sistema original y la del sistema factorizado.</w:t>
      </w:r>
    </w:p>
    <w:p>
      <w:pPr>
        <w:pStyle w:val="Heading2"/>
      </w:pPr>
      <w:r>
        <w:rPr>
          <w:rFonts w:ascii="Calibri" w:hAnsi="Calibri"/>
          <w:color w:val="2E75B6"/>
          <w:sz w:val="26"/>
        </w:rPr>
        <w:t>1.2 Innovación: extensión a k grupos</w:t>
      </w:r>
    </w:p>
    <w:p>
      <w:r>
        <w:rPr>
          <w:rFonts w:ascii="Calibri" w:hAnsi="Calibri"/>
          <w:b w:val="0"/>
          <w:i w:val="0"/>
          <w:color w:val="404040"/>
          <w:sz w:val="22"/>
        </w:rPr>
        <w:t>El proyecto original GeoMIP y QNodes trabajan con biparticiones (k = 2). K-QGMIP generaliza este concepto para cualquier número k ≥ 2, permitiendo analizar sistemas con estructuras causales más complejas. Esta extensión se implementó en tres módulos independientes:</w:t>
      </w:r>
    </w:p>
    <w:p>
      <w:pPr>
        <w:pStyle w:val="ListBullet"/>
        <w:ind w:left="432"/>
      </w:pPr>
      <w:r>
        <w:rPr>
          <w:rFonts w:ascii="Calibri" w:hAnsi="Calibri"/>
          <w:b w:val="0"/>
          <w:i w:val="0"/>
          <w:color w:val="404040"/>
          <w:sz w:val="21"/>
        </w:rPr>
        <w:t>Módulo A (kpartir): motor de evaluación de k-particiones basado en productos tensoriales.</w:t>
      </w:r>
    </w:p>
    <w:p>
      <w:pPr>
        <w:pStyle w:val="ListBullet"/>
        <w:ind w:left="432"/>
      </w:pPr>
      <w:r>
        <w:rPr>
          <w:rFonts w:ascii="Calibri" w:hAnsi="Calibri"/>
          <w:b w:val="0"/>
          <w:i w:val="0"/>
          <w:color w:val="404040"/>
          <w:sz w:val="21"/>
        </w:rPr>
        <w:t>Módulo B (KQNodes): estrategia heurística voraz (Peeling Greedy Secuencial).</w:t>
      </w:r>
    </w:p>
    <w:p>
      <w:pPr>
        <w:pStyle w:val="ListBullet"/>
        <w:ind w:left="432"/>
      </w:pPr>
      <w:r>
        <w:rPr>
          <w:rFonts w:ascii="Calibri" w:hAnsi="Calibri"/>
          <w:b w:val="0"/>
          <w:i w:val="0"/>
          <w:color w:val="404040"/>
          <w:sz w:val="21"/>
        </w:rPr>
        <w:t>Módulo C (KGeometricSIA/KGeoMIP): estrategia geométrica BFS/DP sobre el hipercubo binario.</w:t>
      </w:r>
    </w:p>
    <w:p>
      <w:pPr>
        <w:pStyle w:val="Heading2"/>
      </w:pPr>
      <w:r>
        <w:rPr>
          <w:rFonts w:ascii="Calibri" w:hAnsi="Calibri"/>
          <w:color w:val="2E75B6"/>
          <w:sz w:val="26"/>
        </w:rPr>
        <w:t>1.3 Alcance del software</w:t>
      </w:r>
    </w:p>
    <w:tbl>
      <w:tblPr>
        <w:tblStyle w:val="TableGrid"/>
        <w:tblW w:type="auto" w:w="0"/>
        <w:tblLook w:firstColumn="1" w:firstRow="1" w:lastColumn="0" w:lastRow="0" w:noHBand="0" w:noVBand="1" w:val="04A0"/>
      </w:tblPr>
      <w:tblGrid>
        <w:gridCol w:w="4464"/>
        <w:gridCol w:w="4464"/>
      </w:tblGrid>
      <w:tr>
        <w:tc>
          <w:tcPr>
            <w:tcW w:type="dxa" w:w="2160"/>
            <w:shd w:val="clear" w:color="auto" w:fill="1F5694"/>
          </w:tcPr>
          <w:p>
            <w:r>
              <w:rPr>
                <w:rFonts w:ascii="Calibri" w:hAnsi="Calibri"/>
                <w:b/>
                <w:color w:val="FFFFFF"/>
                <w:sz w:val="20"/>
              </w:rPr>
              <w:t>Elemento</w:t>
            </w:r>
          </w:p>
        </w:tc>
        <w:tc>
          <w:tcPr>
            <w:tcW w:type="dxa" w:w="7200"/>
            <w:shd w:val="clear" w:color="auto" w:fill="1F5694"/>
          </w:tcPr>
          <w:p>
            <w:r>
              <w:rPr>
                <w:rFonts w:ascii="Calibri" w:hAnsi="Calibri"/>
                <w:b/>
                <w:color w:val="FFFFFF"/>
                <w:sz w:val="20"/>
              </w:rPr>
              <w:t>Descripción</w:t>
            </w:r>
          </w:p>
        </w:tc>
      </w:tr>
      <w:tr>
        <w:tc>
          <w:tcPr>
            <w:tcW w:type="dxa" w:w="2160"/>
            <w:shd w:val="clear" w:color="auto" w:fill="F2F2F2"/>
          </w:tcPr>
          <w:p>
            <w:r>
              <w:rPr>
                <w:rFonts w:ascii="Calibri" w:hAnsi="Calibri"/>
                <w:color w:val="404040"/>
                <w:sz w:val="20"/>
              </w:rPr>
              <w:t>Entrada</w:t>
            </w:r>
          </w:p>
        </w:tc>
        <w:tc>
          <w:tcPr>
            <w:tcW w:type="dxa" w:w="7200"/>
            <w:shd w:val="clear" w:color="auto" w:fill="F2F2F2"/>
          </w:tcPr>
          <w:p>
            <w:r>
              <w:rPr>
                <w:rFonts w:ascii="Calibri" w:hAnsi="Calibri"/>
                <w:color w:val="404040"/>
                <w:sz w:val="20"/>
              </w:rPr>
              <w:t>Archivo CSV con la TPM (2^N filas × N columnas, valores en [0,1])</w:t>
            </w:r>
          </w:p>
        </w:tc>
      </w:tr>
      <w:tr>
        <w:tc>
          <w:tcPr>
            <w:tcW w:type="dxa" w:w="2160"/>
            <w:shd w:val="clear" w:color="auto" w:fill="FFFFFF"/>
          </w:tcPr>
          <w:p>
            <w:r>
              <w:rPr>
                <w:rFonts w:ascii="Calibri" w:hAnsi="Calibri"/>
                <w:color w:val="404040"/>
                <w:sz w:val="20"/>
              </w:rPr>
              <w:t>Parámetros</w:t>
            </w:r>
          </w:p>
        </w:tc>
        <w:tc>
          <w:tcPr>
            <w:tcW w:type="dxa" w:w="7200"/>
            <w:shd w:val="clear" w:color="auto" w:fill="FFFFFF"/>
          </w:tcPr>
          <w:p>
            <w:r>
              <w:rPr>
                <w:rFonts w:ascii="Calibri" w:hAnsi="Calibri"/>
                <w:color w:val="404040"/>
                <w:sz w:val="20"/>
              </w:rPr>
              <w:t>Estado inicial (cadena binaria), número de grupos k, algoritmo</w:t>
            </w:r>
          </w:p>
        </w:tc>
      </w:tr>
      <w:tr>
        <w:tc>
          <w:tcPr>
            <w:tcW w:type="dxa" w:w="2160"/>
            <w:shd w:val="clear" w:color="auto" w:fill="F2F2F2"/>
          </w:tcPr>
          <w:p>
            <w:r>
              <w:rPr>
                <w:rFonts w:ascii="Calibri" w:hAnsi="Calibri"/>
                <w:color w:val="404040"/>
                <w:sz w:val="20"/>
              </w:rPr>
              <w:t>Salida</w:t>
            </w:r>
          </w:p>
        </w:tc>
        <w:tc>
          <w:tcPr>
            <w:tcW w:type="dxa" w:w="7200"/>
            <w:shd w:val="clear" w:color="auto" w:fill="F2F2F2"/>
          </w:tcPr>
          <w:p>
            <w:r>
              <w:rPr>
                <w:rFonts w:ascii="Calibri" w:hAnsi="Calibri"/>
                <w:color w:val="404040"/>
                <w:sz w:val="20"/>
              </w:rPr>
              <w:t>La k-partición de mínima pérdida EMD con notación Gj:{Futuros|Mecanismos}</w:t>
            </w:r>
          </w:p>
        </w:tc>
      </w:tr>
      <w:tr>
        <w:tc>
          <w:tcPr>
            <w:tcW w:type="dxa" w:w="2160"/>
            <w:shd w:val="clear" w:color="auto" w:fill="FFFFFF"/>
          </w:tcPr>
          <w:p>
            <w:r>
              <w:rPr>
                <w:rFonts w:ascii="Calibri" w:hAnsi="Calibri"/>
                <w:color w:val="404040"/>
                <w:sz w:val="20"/>
              </w:rPr>
              <w:t>Tamaño del sistema</w:t>
            </w:r>
          </w:p>
        </w:tc>
        <w:tc>
          <w:tcPr>
            <w:tcW w:type="dxa" w:w="7200"/>
            <w:shd w:val="clear" w:color="auto" w:fill="FFFFFF"/>
          </w:tcPr>
          <w:p>
            <w:r>
              <w:rPr>
                <w:rFonts w:ascii="Calibri" w:hAnsi="Calibri"/>
                <w:color w:val="404040"/>
                <w:sz w:val="20"/>
              </w:rPr>
              <w:t>N = 2 a 15 variables (KQNodes), N ≤ 6 recomendado para KGeoMIP</w:t>
            </w:r>
          </w:p>
        </w:tc>
      </w:tr>
    </w:tbl>
    <w:p/>
    <w:p>
      <w:pPr>
        <w:pStyle w:val="Heading1"/>
      </w:pPr>
      <w:r>
        <w:rPr>
          <w:rFonts w:ascii="Calibri" w:hAnsi="Calibri"/>
          <w:color w:val="1F5694"/>
          <w:sz w:val="32"/>
        </w:rPr>
        <w:t>2. Objetivos</w:t>
      </w:r>
    </w:p>
    <w:p>
      <w:pPr>
        <w:pStyle w:val="Heading2"/>
      </w:pPr>
      <w:r>
        <w:rPr>
          <w:rFonts w:ascii="Calibri" w:hAnsi="Calibri"/>
          <w:color w:val="2E75B6"/>
          <w:sz w:val="26"/>
        </w:rPr>
        <w:t>2.1 Objetivo general</w:t>
      </w:r>
    </w:p>
    <w:p>
      <w:r>
        <w:rPr>
          <w:rFonts w:ascii="Calibri" w:hAnsi="Calibri"/>
          <w:b w:val="0"/>
          <w:i w:val="0"/>
          <w:color w:val="404040"/>
          <w:sz w:val="22"/>
        </w:rPr>
        <w:t>Implementar y validar extensiones a k-particiones para los algoritmos QNodes y GeoMIP, proporcionando al usuario una herramienta interactiva para calcular la Partición de Mínima Información (MIP) de sistemas causales binarios con k ≥ 2 grupos.</w:t>
      </w:r>
    </w:p>
    <w:p>
      <w:pPr>
        <w:pStyle w:val="Heading2"/>
      </w:pPr>
      <w:r>
        <w:rPr>
          <w:rFonts w:ascii="Calibri" w:hAnsi="Calibri"/>
          <w:color w:val="2E75B6"/>
          <w:sz w:val="26"/>
        </w:rPr>
        <w:t>2.2 Objetivos específicos</w:t>
      </w:r>
    </w:p>
    <w:p>
      <w:pPr>
        <w:pStyle w:val="ListBullet"/>
        <w:ind w:left="432"/>
      </w:pPr>
      <w:r>
        <w:rPr>
          <w:rFonts w:ascii="Calibri" w:hAnsi="Calibri"/>
          <w:b w:val="0"/>
          <w:i w:val="0"/>
          <w:color w:val="404040"/>
          <w:sz w:val="21"/>
        </w:rPr>
        <w:t>Extender System.kpartir() para factorizar sistemas en k grupos independientes mediante productos tensoriales.</w:t>
      </w:r>
    </w:p>
    <w:p>
      <w:pPr>
        <w:pStyle w:val="ListBullet"/>
        <w:ind w:left="432"/>
      </w:pPr>
      <w:r>
        <w:rPr>
          <w:rFonts w:ascii="Calibri" w:hAnsi="Calibri"/>
          <w:b w:val="0"/>
          <w:i w:val="0"/>
          <w:color w:val="404040"/>
          <w:sz w:val="21"/>
        </w:rPr>
        <w:t>Implementar KQNodes como algoritmo voraz de k-partición con complejidad O(k · |V|²).</w:t>
      </w:r>
    </w:p>
    <w:p>
      <w:pPr>
        <w:pStyle w:val="ListBullet"/>
        <w:ind w:left="432"/>
      </w:pPr>
      <w:r>
        <w:rPr>
          <w:rFonts w:ascii="Calibri" w:hAnsi="Calibri"/>
          <w:b w:val="0"/>
          <w:i w:val="0"/>
          <w:color w:val="404040"/>
          <w:sz w:val="21"/>
        </w:rPr>
        <w:t>Implementar KGeometricSIA extendiendo la tabla de costos BFS/DP para identificar candidatos de k grupos.</w:t>
      </w:r>
    </w:p>
    <w:p>
      <w:pPr>
        <w:pStyle w:val="ListBullet"/>
        <w:ind w:left="432"/>
      </w:pPr>
      <w:r>
        <w:rPr>
          <w:rFonts w:ascii="Calibri" w:hAnsi="Calibri"/>
          <w:b w:val="0"/>
          <w:i w:val="0"/>
          <w:color w:val="404040"/>
          <w:sz w:val="21"/>
        </w:rPr>
        <w:t>Validar los tres módulos con 16 tests automatizados (5 + 6 + 5).</w:t>
      </w:r>
    </w:p>
    <w:p>
      <w:pPr>
        <w:pStyle w:val="ListBullet"/>
        <w:ind w:left="432"/>
      </w:pPr>
      <w:r>
        <w:rPr>
          <w:rFonts w:ascii="Calibri" w:hAnsi="Calibri"/>
          <w:b w:val="0"/>
          <w:i w:val="0"/>
          <w:color w:val="404040"/>
          <w:sz w:val="21"/>
        </w:rPr>
        <w:t>Desarrollar una interfaz interactiva de terminal que guíe al usuario sin requerir conocimientos de programación.</w:t>
      </w:r>
    </w:p>
    <w:p>
      <w:pPr>
        <w:pStyle w:val="Heading1"/>
      </w:pPr>
      <w:r>
        <w:rPr>
          <w:rFonts w:ascii="Calibri" w:hAnsi="Calibri"/>
          <w:color w:val="1F5694"/>
          <w:sz w:val="32"/>
        </w:rPr>
        <w:t>3. Guía de Instalación</w:t>
      </w:r>
    </w:p>
    <w:p>
      <w:pPr>
        <w:pStyle w:val="Heading2"/>
      </w:pPr>
      <w:r>
        <w:rPr>
          <w:rFonts w:ascii="Calibri" w:hAnsi="Calibri"/>
          <w:color w:val="2E75B6"/>
          <w:sz w:val="26"/>
        </w:rPr>
        <w:t>3.1 Prerrequisitos</w:t>
      </w:r>
    </w:p>
    <w:tbl>
      <w:tblPr>
        <w:tblStyle w:val="TableGrid"/>
        <w:tblW w:type="auto" w:w="0"/>
        <w:tblLook w:firstColumn="1" w:firstRow="1" w:lastColumn="0" w:lastRow="0" w:noHBand="0" w:noVBand="1" w:val="04A0"/>
      </w:tblPr>
      <w:tblGrid>
        <w:gridCol w:w="4464"/>
        <w:gridCol w:w="4464"/>
      </w:tblGrid>
      <w:tr>
        <w:tc>
          <w:tcPr>
            <w:tcW w:type="dxa" w:w="2880"/>
            <w:shd w:val="clear" w:color="auto" w:fill="1F5694"/>
          </w:tcPr>
          <w:p>
            <w:r>
              <w:rPr>
                <w:rFonts w:ascii="Calibri" w:hAnsi="Calibri"/>
                <w:b/>
                <w:color w:val="FFFFFF"/>
                <w:sz w:val="20"/>
              </w:rPr>
              <w:t>Herramienta</w:t>
            </w:r>
          </w:p>
        </w:tc>
        <w:tc>
          <w:tcPr>
            <w:tcW w:type="dxa" w:w="6480"/>
            <w:shd w:val="clear" w:color="auto" w:fill="1F5694"/>
          </w:tcPr>
          <w:p>
            <w:r>
              <w:rPr>
                <w:rFonts w:ascii="Calibri" w:hAnsi="Calibri"/>
                <w:b/>
                <w:color w:val="FFFFFF"/>
                <w:sz w:val="20"/>
              </w:rPr>
              <w:t>Verificar con</w:t>
            </w:r>
          </w:p>
        </w:tc>
      </w:tr>
      <w:tr>
        <w:tc>
          <w:tcPr>
            <w:tcW w:type="dxa" w:w="2880"/>
            <w:shd w:val="clear" w:color="auto" w:fill="F2F2F2"/>
          </w:tcPr>
          <w:p>
            <w:r>
              <w:rPr>
                <w:rFonts w:ascii="Calibri" w:hAnsi="Calibri"/>
                <w:color w:val="404040"/>
                <w:sz w:val="20"/>
              </w:rPr>
              <w:t>Python 3.10+</w:t>
            </w:r>
          </w:p>
        </w:tc>
        <w:tc>
          <w:tcPr>
            <w:tcW w:type="dxa" w:w="6480"/>
            <w:shd w:val="clear" w:color="auto" w:fill="F2F2F2"/>
          </w:tcPr>
          <w:p>
            <w:r>
              <w:rPr>
                <w:rFonts w:ascii="Calibri" w:hAnsi="Calibri"/>
                <w:color w:val="404040"/>
                <w:sz w:val="20"/>
              </w:rPr>
              <w:t>python3 --version</w:t>
            </w:r>
          </w:p>
        </w:tc>
      </w:tr>
      <w:tr>
        <w:tc>
          <w:tcPr>
            <w:tcW w:type="dxa" w:w="2880"/>
            <w:shd w:val="clear" w:color="auto" w:fill="FFFFFF"/>
          </w:tcPr>
          <w:p>
            <w:r>
              <w:rPr>
                <w:rFonts w:ascii="Calibri" w:hAnsi="Calibri"/>
                <w:color w:val="404040"/>
                <w:sz w:val="20"/>
              </w:rPr>
              <w:t>pip</w:t>
            </w:r>
          </w:p>
        </w:tc>
        <w:tc>
          <w:tcPr>
            <w:tcW w:type="dxa" w:w="6480"/>
            <w:shd w:val="clear" w:color="auto" w:fill="FFFFFF"/>
          </w:tcPr>
          <w:p>
            <w:r>
              <w:rPr>
                <w:rFonts w:ascii="Calibri" w:hAnsi="Calibri"/>
                <w:color w:val="404040"/>
                <w:sz w:val="20"/>
              </w:rPr>
              <w:t>pip --version</w:t>
            </w:r>
          </w:p>
        </w:tc>
      </w:tr>
      <w:tr>
        <w:tc>
          <w:tcPr>
            <w:tcW w:type="dxa" w:w="2880"/>
            <w:shd w:val="clear" w:color="auto" w:fill="F2F2F2"/>
          </w:tcPr>
          <w:p>
            <w:r>
              <w:rPr>
                <w:rFonts w:ascii="Calibri" w:hAnsi="Calibri"/>
                <w:color w:val="404040"/>
                <w:sz w:val="20"/>
              </w:rPr>
              <w:t>Git</w:t>
            </w:r>
          </w:p>
        </w:tc>
        <w:tc>
          <w:tcPr>
            <w:tcW w:type="dxa" w:w="6480"/>
            <w:shd w:val="clear" w:color="auto" w:fill="F2F2F2"/>
          </w:tcPr>
          <w:p>
            <w:r>
              <w:rPr>
                <w:rFonts w:ascii="Calibri" w:hAnsi="Calibri"/>
                <w:color w:val="404040"/>
                <w:sz w:val="20"/>
              </w:rPr>
              <w:t>git --version</w:t>
            </w:r>
          </w:p>
        </w:tc>
      </w:tr>
    </w:tbl>
    <w:p/>
    <w:p>
      <w:pPr>
        <w:pStyle w:val="Heading2"/>
      </w:pPr>
      <w:r>
        <w:rPr>
          <w:rFonts w:ascii="Calibri" w:hAnsi="Calibri"/>
          <w:color w:val="2E75B6"/>
          <w:sz w:val="26"/>
        </w:rPr>
        <w:t>3.2 Pasos de instalación</w:t>
      </w:r>
    </w:p>
    <w:p>
      <w:pPr>
        <w:ind w:left="288"/>
      </w:pPr>
      <w:r>
        <w:rPr>
          <w:rFonts w:ascii="Calibri" w:hAnsi="Calibri"/>
          <w:b/>
          <w:i w:val="0"/>
          <w:color w:val="1F5694"/>
          <w:sz w:val="22"/>
        </w:rPr>
        <w:t>Paso 1: Clonar el repositorio</w:t>
      </w:r>
    </w:p>
    <w:p>
      <w:pPr>
        <w:ind w:left="576"/>
      </w:pPr>
      <w:r>
        <w:rPr>
          <w:rFonts w:ascii="Courier New" w:hAnsi="Courier New"/>
          <w:color w:val="000000"/>
          <w:sz w:val="20"/>
        </w:rPr>
        <w:t>git clone https://github.com/JuManoel/projecto-analisis-20261.git</w:t>
        <w:br/>
        <w:t>cd projecto-analisis-20261</w:t>
      </w:r>
    </w:p>
    <w:p>
      <w:pPr>
        <w:ind w:left="288"/>
      </w:pPr>
      <w:r>
        <w:rPr>
          <w:rFonts w:ascii="Calibri" w:hAnsi="Calibri"/>
          <w:b/>
          <w:i w:val="0"/>
          <w:color w:val="1F5694"/>
          <w:sz w:val="22"/>
        </w:rPr>
        <w:t>Paso 2: Instalar dependencias</w:t>
      </w:r>
    </w:p>
    <w:p>
      <w:pPr>
        <w:ind w:left="576"/>
      </w:pPr>
      <w:r>
        <w:rPr>
          <w:rFonts w:ascii="Courier New" w:hAnsi="Courier New"/>
          <w:color w:val="000000"/>
          <w:sz w:val="20"/>
        </w:rPr>
        <w:t>pip install numpy scipy colorama</w:t>
      </w:r>
    </w:p>
    <w:p>
      <w:pPr>
        <w:ind w:left="288"/>
      </w:pPr>
      <w:r>
        <w:rPr>
          <w:rFonts w:ascii="Calibri" w:hAnsi="Calibri"/>
          <w:b/>
          <w:i w:val="0"/>
          <w:color w:val="1F5694"/>
          <w:sz w:val="22"/>
        </w:rPr>
        <w:t>Paso 3: Verificar que los 3 módulos funcionan</w:t>
      </w:r>
    </w:p>
    <w:p>
      <w:pPr>
        <w:ind w:left="576"/>
      </w:pPr>
      <w:r>
        <w:rPr>
          <w:rFonts w:ascii="Courier New" w:hAnsi="Courier New"/>
          <w:color w:val="000000"/>
          <w:sz w:val="20"/>
        </w:rPr>
        <w:t>python3 verificar_todo.py</w:t>
      </w:r>
    </w:p>
    <w:p>
      <w:pPr>
        <w:ind w:left="288"/>
      </w:pPr>
      <w:r>
        <w:rPr>
          <w:rFonts w:ascii="Calibri" w:hAnsi="Calibri"/>
          <w:b/>
          <w:i w:val="0"/>
          <w:color w:val="1F5694"/>
          <w:sz w:val="22"/>
        </w:rPr>
        <w:t>Paso 4: Lanzar la interfaz</w:t>
      </w:r>
    </w:p>
    <w:p>
      <w:pPr>
        <w:ind w:left="576"/>
      </w:pPr>
      <w:r>
        <w:rPr>
          <w:rFonts w:ascii="Courier New" w:hAnsi="Courier New"/>
          <w:color w:val="000000"/>
          <w:sz w:val="20"/>
        </w:rPr>
        <w:t>python3 interfaz_kqmip.py</w:t>
      </w:r>
    </w:p>
    <w:p>
      <w:pPr>
        <w:pStyle w:val="Heading2"/>
      </w:pPr>
      <w:r>
        <w:rPr>
          <w:rFonts w:ascii="Calibri" w:hAnsi="Calibri"/>
          <w:color w:val="2E75B6"/>
          <w:sz w:val="26"/>
        </w:rPr>
        <w:t>3.3 Solución de problemas de instalación</w:t>
      </w:r>
    </w:p>
    <w:tbl>
      <w:tblPr>
        <w:tblStyle w:val="TableGrid"/>
        <w:tblW w:type="auto" w:w="0"/>
        <w:tblLook w:firstColumn="1" w:firstRow="1" w:lastColumn="0" w:lastRow="0" w:noHBand="0" w:noVBand="1" w:val="04A0"/>
      </w:tblPr>
      <w:tblGrid>
        <w:gridCol w:w="4464"/>
        <w:gridCol w:w="4464"/>
      </w:tblGrid>
      <w:tr>
        <w:tc>
          <w:tcPr>
            <w:tcW w:type="dxa" w:w="4320"/>
            <w:shd w:val="clear" w:color="auto" w:fill="1F5694"/>
          </w:tcPr>
          <w:p>
            <w:r>
              <w:rPr>
                <w:rFonts w:ascii="Calibri" w:hAnsi="Calibri"/>
                <w:b/>
                <w:color w:val="FFFFFF"/>
                <w:sz w:val="20"/>
              </w:rPr>
              <w:t>Error</w:t>
            </w:r>
          </w:p>
        </w:tc>
        <w:tc>
          <w:tcPr>
            <w:tcW w:type="dxa" w:w="5040"/>
            <w:shd w:val="clear" w:color="auto" w:fill="1F5694"/>
          </w:tcPr>
          <w:p>
            <w:r>
              <w:rPr>
                <w:rFonts w:ascii="Calibri" w:hAnsi="Calibri"/>
                <w:b/>
                <w:color w:val="FFFFFF"/>
                <w:sz w:val="20"/>
              </w:rPr>
              <w:t>Solución</w:t>
            </w:r>
          </w:p>
        </w:tc>
      </w:tr>
      <w:tr>
        <w:tc>
          <w:tcPr>
            <w:tcW w:type="dxa" w:w="4320"/>
            <w:shd w:val="clear" w:color="auto" w:fill="F2F2F2"/>
          </w:tcPr>
          <w:p>
            <w:r>
              <w:rPr>
                <w:rFonts w:ascii="Calibri" w:hAnsi="Calibri"/>
                <w:color w:val="404040"/>
                <w:sz w:val="20"/>
              </w:rPr>
              <w:t>ModuleNotFoundError: src</w:t>
            </w:r>
          </w:p>
        </w:tc>
        <w:tc>
          <w:tcPr>
            <w:tcW w:type="dxa" w:w="5040"/>
            <w:shd w:val="clear" w:color="auto" w:fill="F2F2F2"/>
          </w:tcPr>
          <w:p>
            <w:r>
              <w:rPr>
                <w:rFonts w:ascii="Calibri" w:hAnsi="Calibri"/>
                <w:color w:val="404040"/>
                <w:sz w:val="20"/>
              </w:rPr>
              <w:t>Ejecutar desde la carpeta projecto-analisis-20261/</w:t>
            </w:r>
          </w:p>
        </w:tc>
      </w:tr>
      <w:tr>
        <w:tc>
          <w:tcPr>
            <w:tcW w:type="dxa" w:w="4320"/>
            <w:shd w:val="clear" w:color="auto" w:fill="FFFFFF"/>
          </w:tcPr>
          <w:p>
            <w:r>
              <w:rPr>
                <w:rFonts w:ascii="Calibri" w:hAnsi="Calibri"/>
                <w:color w:val="404040"/>
                <w:sz w:val="20"/>
              </w:rPr>
              <w:t>ModuleNotFoundError: numpy</w:t>
            </w:r>
          </w:p>
        </w:tc>
        <w:tc>
          <w:tcPr>
            <w:tcW w:type="dxa" w:w="5040"/>
            <w:shd w:val="clear" w:color="auto" w:fill="FFFFFF"/>
          </w:tcPr>
          <w:p>
            <w:r>
              <w:rPr>
                <w:rFonts w:ascii="Calibri" w:hAnsi="Calibri"/>
                <w:color w:val="404040"/>
                <w:sz w:val="20"/>
              </w:rPr>
              <w:t>pip install numpy</w:t>
            </w:r>
          </w:p>
        </w:tc>
      </w:tr>
      <w:tr>
        <w:tc>
          <w:tcPr>
            <w:tcW w:type="dxa" w:w="4320"/>
            <w:shd w:val="clear" w:color="auto" w:fill="F2F2F2"/>
          </w:tcPr>
          <w:p>
            <w:r>
              <w:rPr>
                <w:rFonts w:ascii="Calibri" w:hAnsi="Calibri"/>
                <w:color w:val="404040"/>
                <w:sz w:val="20"/>
              </w:rPr>
              <w:t>ModuleNotFoundError: colorama</w:t>
            </w:r>
          </w:p>
        </w:tc>
        <w:tc>
          <w:tcPr>
            <w:tcW w:type="dxa" w:w="5040"/>
            <w:shd w:val="clear" w:color="auto" w:fill="F2F2F2"/>
          </w:tcPr>
          <w:p>
            <w:r>
              <w:rPr>
                <w:rFonts w:ascii="Calibri" w:hAnsi="Calibri"/>
                <w:color w:val="404040"/>
                <w:sz w:val="20"/>
              </w:rPr>
              <w:t>pip install colorama</w:t>
            </w:r>
          </w:p>
        </w:tc>
      </w:tr>
      <w:tr>
        <w:tc>
          <w:tcPr>
            <w:tcW w:type="dxa" w:w="4320"/>
            <w:shd w:val="clear" w:color="auto" w:fill="FFFFFF"/>
          </w:tcPr>
          <w:p>
            <w:r>
              <w:rPr>
                <w:rFonts w:ascii="Calibri" w:hAnsi="Calibri"/>
                <w:color w:val="404040"/>
                <w:sz w:val="20"/>
              </w:rPr>
              <w:t>python3: command not found</w:t>
            </w:r>
          </w:p>
        </w:tc>
        <w:tc>
          <w:tcPr>
            <w:tcW w:type="dxa" w:w="5040"/>
            <w:shd w:val="clear" w:color="auto" w:fill="FFFFFF"/>
          </w:tcPr>
          <w:p>
            <w:r>
              <w:rPr>
                <w:rFonts w:ascii="Calibri" w:hAnsi="Calibri"/>
                <w:color w:val="404040"/>
                <w:sz w:val="20"/>
              </w:rPr>
              <w:t>Usar python en lugar de python3 (Windows)</w:t>
            </w:r>
          </w:p>
        </w:tc>
      </w:tr>
    </w:tbl>
    <w:p/>
    <w:p>
      <w:pPr>
        <w:pStyle w:val="Heading1"/>
      </w:pPr>
      <w:r>
        <w:rPr>
          <w:rFonts w:ascii="Calibri" w:hAnsi="Calibri"/>
          <w:color w:val="1F5694"/>
          <w:sz w:val="32"/>
        </w:rPr>
        <w:t>4. Guía de Uso del Software</w:t>
      </w:r>
    </w:p>
    <w:p>
      <w:pPr>
        <w:pStyle w:val="Heading2"/>
      </w:pPr>
      <w:r>
        <w:rPr>
          <w:rFonts w:ascii="Calibri" w:hAnsi="Calibri"/>
          <w:color w:val="2E75B6"/>
          <w:sz w:val="26"/>
        </w:rPr>
        <w:t>4.1 Ejecución de la interfaz interactiva</w:t>
      </w:r>
    </w:p>
    <w:p>
      <w:r>
        <w:rPr>
          <w:rFonts w:ascii="Calibri" w:hAnsi="Calibri"/>
          <w:b w:val="0"/>
          <w:i w:val="0"/>
          <w:color w:val="404040"/>
          <w:sz w:val="22"/>
        </w:rPr>
        <w:t>La interfaz interfaz_kqmip.py es el punto de entrada principal. Se ejecuta desde la terminal y guía al usuario con 9 pasos:</w:t>
      </w:r>
    </w:p>
    <w:p>
      <w:pPr>
        <w:pStyle w:val="ListBullet"/>
        <w:ind w:left="432"/>
      </w:pPr>
      <w:r>
        <w:rPr>
          <w:rFonts w:ascii="Calibri" w:hAnsi="Calibri"/>
          <w:b w:val="0"/>
          <w:i w:val="0"/>
          <w:color w:val="404040"/>
          <w:sz w:val="21"/>
        </w:rPr>
        <w:t>Paso 1: Selección del archivo CSV (menú numerado con todos los archivos disponibles)</w:t>
      </w:r>
    </w:p>
    <w:p>
      <w:pPr>
        <w:pStyle w:val="ListBullet"/>
        <w:ind w:left="432"/>
      </w:pPr>
      <w:r>
        <w:rPr>
          <w:rFonts w:ascii="Calibri" w:hAnsi="Calibri"/>
          <w:b w:val="0"/>
          <w:i w:val="0"/>
          <w:color w:val="404040"/>
          <w:sz w:val="21"/>
        </w:rPr>
        <w:t>Paso 2: Vista previa de la TPM (primeras 5 filas y 5 columnas)</w:t>
      </w:r>
    </w:p>
    <w:p>
      <w:pPr>
        <w:pStyle w:val="ListBullet"/>
        <w:ind w:left="432"/>
      </w:pPr>
      <w:r>
        <w:rPr>
          <w:rFonts w:ascii="Calibri" w:hAnsi="Calibri"/>
          <w:b w:val="0"/>
          <w:i w:val="0"/>
          <w:color w:val="404040"/>
          <w:sz w:val="21"/>
        </w:rPr>
        <w:t>Paso 3: Estado inicial del sistema (cadena binaria de N dígitos)</w:t>
      </w:r>
    </w:p>
    <w:p>
      <w:pPr>
        <w:pStyle w:val="ListBullet"/>
        <w:ind w:left="432"/>
      </w:pPr>
      <w:r>
        <w:rPr>
          <w:rFonts w:ascii="Calibri" w:hAnsi="Calibri"/>
          <w:b w:val="0"/>
          <w:i w:val="0"/>
          <w:color w:val="404040"/>
          <w:sz w:val="21"/>
        </w:rPr>
        <w:t>Paso 4: Selección del algoritmo (1=KQNodes, 2=KGeometricSIA)</w:t>
      </w:r>
    </w:p>
    <w:p>
      <w:pPr>
        <w:pStyle w:val="ListBullet"/>
        <w:ind w:left="432"/>
      </w:pPr>
      <w:r>
        <w:rPr>
          <w:rFonts w:ascii="Calibri" w:hAnsi="Calibri"/>
          <w:b w:val="0"/>
          <w:i w:val="0"/>
          <w:color w:val="404040"/>
          <w:sz w:val="21"/>
        </w:rPr>
        <w:t>Paso 5: Número de grupos k (2 ≤ k ≤ N)</w:t>
      </w:r>
    </w:p>
    <w:p>
      <w:pPr>
        <w:pStyle w:val="ListBullet"/>
        <w:ind w:left="432"/>
      </w:pPr>
      <w:r>
        <w:rPr>
          <w:rFonts w:ascii="Calibri" w:hAnsi="Calibri"/>
          <w:b w:val="0"/>
          <w:i w:val="0"/>
          <w:color w:val="404040"/>
          <w:sz w:val="21"/>
        </w:rPr>
        <w:t>Paso 6: Confirmación y ejecución (ENTER para continuar, Ctrl+C para cancelar)</w:t>
      </w:r>
    </w:p>
    <w:p>
      <w:pPr>
        <w:pStyle w:val="ListBullet"/>
        <w:ind w:left="432"/>
      </w:pPr>
      <w:r>
        <w:rPr>
          <w:rFonts w:ascii="Calibri" w:hAnsi="Calibri"/>
          <w:b w:val="0"/>
          <w:i w:val="0"/>
          <w:color w:val="404040"/>
          <w:sz w:val="21"/>
        </w:rPr>
        <w:t>Paso 7: Progreso en tiempo real (barra de fases para KQNodes, pasos para KGeoMIP)</w:t>
      </w:r>
    </w:p>
    <w:p>
      <w:pPr>
        <w:pStyle w:val="ListBullet"/>
        <w:ind w:left="432"/>
      </w:pPr>
      <w:r>
        <w:rPr>
          <w:rFonts w:ascii="Calibri" w:hAnsi="Calibri"/>
          <w:b w:val="0"/>
          <w:i w:val="0"/>
          <w:color w:val="404040"/>
          <w:sz w:val="21"/>
        </w:rPr>
        <w:t>Paso 8: Tabla de resultados con interpretación automática de la EMD</w:t>
      </w:r>
    </w:p>
    <w:p>
      <w:pPr>
        <w:pStyle w:val="ListBullet"/>
        <w:ind w:left="432"/>
      </w:pPr>
      <w:r>
        <w:rPr>
          <w:rFonts w:ascii="Calibri" w:hAnsi="Calibri"/>
          <w:b w:val="0"/>
          <w:i w:val="0"/>
          <w:color w:val="404040"/>
          <w:sz w:val="21"/>
        </w:rPr>
        <w:t>Paso 9: Opción de guardar el resultado en .txt y analizar otro sistema</w:t>
      </w:r>
    </w:p>
    <w:p>
      <w:pPr>
        <w:pStyle w:val="Heading2"/>
      </w:pPr>
      <w:r>
        <w:rPr>
          <w:rFonts w:ascii="Calibri" w:hAnsi="Calibri"/>
          <w:color w:val="2E75B6"/>
          <w:sz w:val="26"/>
        </w:rPr>
        <w:t>4.2 Interpretación de resultados</w:t>
      </w:r>
    </w:p>
    <w:tbl>
      <w:tblPr>
        <w:tblStyle w:val="TableGrid"/>
        <w:tblW w:type="auto" w:w="0"/>
        <w:tblLook w:firstColumn="1" w:firstRow="1" w:lastColumn="0" w:lastRow="0" w:noHBand="0" w:noVBand="1" w:val="04A0"/>
      </w:tblPr>
      <w:tblGrid>
        <w:gridCol w:w="4464"/>
        <w:gridCol w:w="4464"/>
      </w:tblGrid>
      <w:tr>
        <w:tc>
          <w:tcPr>
            <w:tcW w:type="dxa" w:w="2880"/>
            <w:shd w:val="clear" w:color="auto" w:fill="1F5694"/>
          </w:tcPr>
          <w:p>
            <w:r>
              <w:rPr>
                <w:rFonts w:ascii="Calibri" w:hAnsi="Calibri"/>
                <w:b/>
                <w:color w:val="FFFFFF"/>
                <w:sz w:val="20"/>
              </w:rPr>
              <w:t>Rango EMD</w:t>
            </w:r>
          </w:p>
        </w:tc>
        <w:tc>
          <w:tcPr>
            <w:tcW w:type="dxa" w:w="6480"/>
            <w:shd w:val="clear" w:color="auto" w:fill="1F5694"/>
          </w:tcPr>
          <w:p>
            <w:r>
              <w:rPr>
                <w:rFonts w:ascii="Calibri" w:hAnsi="Calibri"/>
                <w:b/>
                <w:color w:val="FFFFFF"/>
                <w:sz w:val="20"/>
              </w:rPr>
              <w:t>Interpretación</w:t>
            </w:r>
          </w:p>
        </w:tc>
      </w:tr>
      <w:tr>
        <w:tc>
          <w:tcPr>
            <w:tcW w:type="dxa" w:w="2880"/>
            <w:shd w:val="clear" w:color="auto" w:fill="F2F2F2"/>
          </w:tcPr>
          <w:p>
            <w:r>
              <w:rPr>
                <w:rFonts w:ascii="Calibri" w:hAnsi="Calibri"/>
                <w:color w:val="404040"/>
                <w:sz w:val="20"/>
              </w:rPr>
              <w:t>EMD &lt; 0.05</w:t>
            </w:r>
          </w:p>
        </w:tc>
        <w:tc>
          <w:tcPr>
            <w:tcW w:type="dxa" w:w="6480"/>
            <w:shd w:val="clear" w:color="auto" w:fill="F2F2F2"/>
          </w:tcPr>
          <w:p>
            <w:r>
              <w:rPr>
                <w:rFonts w:ascii="Calibri" w:hAnsi="Calibri"/>
                <w:color w:val="404040"/>
                <w:sz w:val="20"/>
              </w:rPr>
              <w:t>Sistema casi separable. La k-partición apenas destruye información.</w:t>
            </w:r>
          </w:p>
        </w:tc>
      </w:tr>
      <w:tr>
        <w:tc>
          <w:tcPr>
            <w:tcW w:type="dxa" w:w="2880"/>
            <w:shd w:val="clear" w:color="auto" w:fill="FFFFFF"/>
          </w:tcPr>
          <w:p>
            <w:r>
              <w:rPr>
                <w:rFonts w:ascii="Calibri" w:hAnsi="Calibri"/>
                <w:color w:val="404040"/>
                <w:sz w:val="20"/>
              </w:rPr>
              <w:t>0.05 ≤ EMD &lt; 0.20</w:t>
            </w:r>
          </w:p>
        </w:tc>
        <w:tc>
          <w:tcPr>
            <w:tcW w:type="dxa" w:w="6480"/>
            <w:shd w:val="clear" w:color="auto" w:fill="FFFFFF"/>
          </w:tcPr>
          <w:p>
            <w:r>
              <w:rPr>
                <w:rFonts w:ascii="Calibri" w:hAnsi="Calibri"/>
                <w:color w:val="404040"/>
                <w:sz w:val="20"/>
              </w:rPr>
              <w:t>Integración causal moderada.</w:t>
            </w:r>
          </w:p>
        </w:tc>
      </w:tr>
      <w:tr>
        <w:tc>
          <w:tcPr>
            <w:tcW w:type="dxa" w:w="2880"/>
            <w:shd w:val="clear" w:color="auto" w:fill="F2F2F2"/>
          </w:tcPr>
          <w:p>
            <w:r>
              <w:rPr>
                <w:rFonts w:ascii="Calibri" w:hAnsi="Calibri"/>
                <w:color w:val="404040"/>
                <w:sz w:val="20"/>
              </w:rPr>
              <w:t>EMD ≥ 0.20</w:t>
            </w:r>
          </w:p>
        </w:tc>
        <w:tc>
          <w:tcPr>
            <w:tcW w:type="dxa" w:w="6480"/>
            <w:shd w:val="clear" w:color="auto" w:fill="F2F2F2"/>
          </w:tcPr>
          <w:p>
            <w:r>
              <w:rPr>
                <w:rFonts w:ascii="Calibri" w:hAnsi="Calibri"/>
                <w:color w:val="404040"/>
                <w:sz w:val="20"/>
              </w:rPr>
              <w:t>Alta integración. Dividir el sistema destruye información significativa.</w:t>
            </w:r>
          </w:p>
        </w:tc>
      </w:tr>
    </w:tbl>
    <w:p/>
    <w:p>
      <w:pPr>
        <w:pStyle w:val="Heading2"/>
      </w:pPr>
      <w:r>
        <w:rPr>
          <w:rFonts w:ascii="Calibri" w:hAnsi="Calibri"/>
          <w:color w:val="2E75B6"/>
          <w:sz w:val="26"/>
        </w:rPr>
        <w:t>4.3 Ejecución de los tests</w:t>
      </w:r>
    </w:p>
    <w:p>
      <w:r>
        <w:rPr>
          <w:rFonts w:ascii="Calibri" w:hAnsi="Calibri"/>
          <w:b w:val="0"/>
          <w:i w:val="0"/>
          <w:color w:val="404040"/>
          <w:sz w:val="22"/>
        </w:rPr>
        <w:t>Para verificar que los módulos funcionan correctamente:</w:t>
      </w:r>
    </w:p>
    <w:p>
      <w:pPr>
        <w:ind w:left="576"/>
      </w:pPr>
      <w:r>
        <w:rPr>
          <w:rFonts w:ascii="Courier New" w:hAnsi="Courier New"/>
          <w:sz w:val="20"/>
        </w:rPr>
        <w:t>python3 QNodes/tests/test_kpartir.py   # Módulo A — 5 tests</w:t>
      </w:r>
    </w:p>
    <w:p>
      <w:pPr>
        <w:ind w:left="576"/>
      </w:pPr>
      <w:r>
        <w:rPr>
          <w:rFonts w:ascii="Courier New" w:hAnsi="Courier New"/>
          <w:sz w:val="20"/>
        </w:rPr>
        <w:t>python3 QNodes/tests/test_kqnodes.py   # Módulo B — 6 tests</w:t>
      </w:r>
    </w:p>
    <w:p>
      <w:pPr>
        <w:ind w:left="576"/>
      </w:pPr>
      <w:r>
        <w:rPr>
          <w:rFonts w:ascii="Courier New" w:hAnsi="Courier New"/>
          <w:sz w:val="20"/>
        </w:rPr>
        <w:t>python3 QNodes/tests/test_kgeomip.py   # Módulo C — 5 tests</w:t>
      </w:r>
    </w:p>
    <w:p>
      <w:pPr>
        <w:ind w:left="576"/>
      </w:pPr>
      <w:r>
        <w:rPr>
          <w:rFonts w:ascii="Courier New" w:hAnsi="Courier New"/>
          <w:sz w:val="20"/>
        </w:rPr>
        <w:t>python3 verificar_todo.py              # Los 3 módulos de una vez</w:t>
      </w:r>
    </w:p>
    <w:p>
      <w:pPr>
        <w:pStyle w:val="Heading2"/>
      </w:pPr>
      <w:r>
        <w:rPr>
          <w:rFonts w:ascii="Calibri" w:hAnsi="Calibri"/>
          <w:color w:val="2E75B6"/>
          <w:sz w:val="26"/>
        </w:rPr>
        <w:t>4.4 Cuándo usar cada algoritmo</w:t>
      </w:r>
    </w:p>
    <w:tbl>
      <w:tblPr>
        <w:tblStyle w:val="TableGrid"/>
        <w:tblW w:type="auto" w:w="0"/>
        <w:tblLook w:firstColumn="1" w:firstRow="1" w:lastColumn="0" w:lastRow="0" w:noHBand="0" w:noVBand="1" w:val="04A0"/>
      </w:tblPr>
      <w:tblGrid>
        <w:gridCol w:w="2232"/>
        <w:gridCol w:w="2232"/>
        <w:gridCol w:w="2232"/>
        <w:gridCol w:w="2232"/>
      </w:tblGrid>
      <w:tr>
        <w:tc>
          <w:tcPr>
            <w:tcW w:type="dxa" w:w="2592"/>
            <w:shd w:val="clear" w:color="auto" w:fill="1F5694"/>
          </w:tcPr>
          <w:p>
            <w:r>
              <w:rPr>
                <w:rFonts w:ascii="Calibri" w:hAnsi="Calibri"/>
                <w:b/>
                <w:color w:val="FFFFFF"/>
                <w:sz w:val="20"/>
              </w:rPr>
              <w:t>Algoritmo</w:t>
            </w:r>
          </w:p>
        </w:tc>
        <w:tc>
          <w:tcPr>
            <w:tcW w:type="dxa" w:w="1872"/>
            <w:shd w:val="clear" w:color="auto" w:fill="1F5694"/>
          </w:tcPr>
          <w:p>
            <w:r>
              <w:rPr>
                <w:rFonts w:ascii="Calibri" w:hAnsi="Calibri"/>
                <w:b/>
                <w:color w:val="FFFFFF"/>
                <w:sz w:val="20"/>
              </w:rPr>
              <w:t>Tamaño</w:t>
            </w:r>
          </w:p>
        </w:tc>
        <w:tc>
          <w:tcPr>
            <w:tcW w:type="dxa" w:w="2160"/>
            <w:shd w:val="clear" w:color="auto" w:fill="1F5694"/>
          </w:tcPr>
          <w:p>
            <w:r>
              <w:rPr>
                <w:rFonts w:ascii="Calibri" w:hAnsi="Calibri"/>
                <w:b/>
                <w:color w:val="FFFFFF"/>
                <w:sz w:val="20"/>
              </w:rPr>
              <w:t>Tiempo típico</w:t>
            </w:r>
          </w:p>
        </w:tc>
        <w:tc>
          <w:tcPr>
            <w:tcW w:type="dxa" w:w="4176"/>
            <w:shd w:val="clear" w:color="auto" w:fill="1F5694"/>
          </w:tcPr>
          <w:p>
            <w:r>
              <w:rPr>
                <w:rFonts w:ascii="Calibri" w:hAnsi="Calibri"/>
                <w:b/>
                <w:color w:val="FFFFFF"/>
                <w:sz w:val="20"/>
              </w:rPr>
              <w:t>Cuándo usarlo</w:t>
            </w:r>
          </w:p>
        </w:tc>
      </w:tr>
      <w:tr>
        <w:tc>
          <w:tcPr>
            <w:tcW w:type="dxa" w:w="2592"/>
            <w:shd w:val="clear" w:color="auto" w:fill="F2F2F2"/>
          </w:tcPr>
          <w:p>
            <w:r>
              <w:rPr>
                <w:rFonts w:ascii="Calibri" w:hAnsi="Calibri"/>
                <w:color w:val="404040"/>
                <w:sz w:val="20"/>
              </w:rPr>
              <w:t>KQNodes (opción 1)</w:t>
            </w:r>
          </w:p>
        </w:tc>
        <w:tc>
          <w:tcPr>
            <w:tcW w:type="dxa" w:w="1872"/>
            <w:shd w:val="clear" w:color="auto" w:fill="F2F2F2"/>
          </w:tcPr>
          <w:p>
            <w:r>
              <w:rPr>
                <w:rFonts w:ascii="Calibri" w:hAnsi="Calibri"/>
                <w:color w:val="404040"/>
                <w:sz w:val="20"/>
              </w:rPr>
              <w:t>Cualquier N (2–15)</w:t>
            </w:r>
          </w:p>
        </w:tc>
        <w:tc>
          <w:tcPr>
            <w:tcW w:type="dxa" w:w="2160"/>
            <w:shd w:val="clear" w:color="auto" w:fill="F2F2F2"/>
          </w:tcPr>
          <w:p>
            <w:r>
              <w:rPr>
                <w:rFonts w:ascii="Calibri" w:hAnsi="Calibri"/>
                <w:color w:val="404040"/>
                <w:sz w:val="20"/>
              </w:rPr>
              <w:t>Segundos</w:t>
            </w:r>
          </w:p>
        </w:tc>
        <w:tc>
          <w:tcPr>
            <w:tcW w:type="dxa" w:w="4176"/>
            <w:shd w:val="clear" w:color="auto" w:fill="F2F2F2"/>
          </w:tcPr>
          <w:p>
            <w:r>
              <w:rPr>
                <w:rFonts w:ascii="Calibri" w:hAnsi="Calibri"/>
                <w:color w:val="404040"/>
                <w:sz w:val="20"/>
              </w:rPr>
              <w:t>Heurístico, rápido y robusto. Recomendado para exploración y sistemas grandes.</w:t>
            </w:r>
          </w:p>
        </w:tc>
      </w:tr>
      <w:tr>
        <w:tc>
          <w:tcPr>
            <w:tcW w:type="dxa" w:w="2592"/>
            <w:shd w:val="clear" w:color="auto" w:fill="FFFFFF"/>
          </w:tcPr>
          <w:p>
            <w:r>
              <w:rPr>
                <w:rFonts w:ascii="Calibri" w:hAnsi="Calibri"/>
                <w:color w:val="404040"/>
                <w:sz w:val="20"/>
              </w:rPr>
              <w:t>KGeometricSIA (opción 2)</w:t>
            </w:r>
          </w:p>
        </w:tc>
        <w:tc>
          <w:tcPr>
            <w:tcW w:type="dxa" w:w="1872"/>
            <w:shd w:val="clear" w:color="auto" w:fill="FFFFFF"/>
          </w:tcPr>
          <w:p>
            <w:r>
              <w:rPr>
                <w:rFonts w:ascii="Calibri" w:hAnsi="Calibri"/>
                <w:color w:val="404040"/>
                <w:sz w:val="20"/>
              </w:rPr>
              <w:t>N ≤ 6 (recomendado)</w:t>
            </w:r>
          </w:p>
        </w:tc>
        <w:tc>
          <w:tcPr>
            <w:tcW w:type="dxa" w:w="2160"/>
            <w:shd w:val="clear" w:color="auto" w:fill="FFFFFF"/>
          </w:tcPr>
          <w:p>
            <w:r>
              <w:rPr>
                <w:rFonts w:ascii="Calibri" w:hAnsi="Calibri"/>
                <w:color w:val="404040"/>
                <w:sz w:val="20"/>
              </w:rPr>
              <w:t>Segundos a minutos</w:t>
            </w:r>
          </w:p>
        </w:tc>
        <w:tc>
          <w:tcPr>
            <w:tcW w:type="dxa" w:w="4176"/>
            <w:shd w:val="clear" w:color="auto" w:fill="FFFFFF"/>
          </w:tcPr>
          <w:p>
            <w:r>
              <w:rPr>
                <w:rFonts w:ascii="Calibri" w:hAnsi="Calibri"/>
                <w:color w:val="404040"/>
                <w:sz w:val="20"/>
              </w:rPr>
              <w:t>Genera múltiples candidatos. Más preciso pero más lento para N grande.</w:t>
            </w:r>
          </w:p>
        </w:tc>
      </w:tr>
    </w:tbl>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