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546C" w:rsidRPr="004A7A89" w:rsidRDefault="004A7A89">
      <w:pPr>
        <w:pStyle w:val="Title"/>
        <w:rPr>
          <w:color w:val="000000" w:themeColor="text1"/>
        </w:rPr>
      </w:pPr>
      <w:r w:rsidRPr="004A7A89">
        <w:rPr>
          <w:color w:val="000000" w:themeColor="text1"/>
        </w:rPr>
        <w:t>Bitcoin Trader Performance vs Market Sentiment Analy</w:t>
      </w:r>
      <w:r w:rsidRPr="004A7A89">
        <w:rPr>
          <w:color w:val="000000" w:themeColor="text1"/>
        </w:rPr>
        <w:t>sis</w:t>
      </w:r>
      <w:bookmarkStart w:id="0" w:name="_GoBack"/>
      <w:bookmarkEnd w:id="0"/>
    </w:p>
    <w:p w:rsidR="00E4546C" w:rsidRPr="004A7A89" w:rsidRDefault="004A7A89">
      <w:pPr>
        <w:pStyle w:val="Heading1"/>
        <w:rPr>
          <w:color w:val="000000" w:themeColor="text1"/>
        </w:rPr>
      </w:pPr>
      <w:r w:rsidRPr="004A7A89">
        <w:rPr>
          <w:color w:val="000000" w:themeColor="text1"/>
        </w:rPr>
        <w:t>1. Introduction</w:t>
      </w:r>
    </w:p>
    <w:p w:rsidR="00E4546C" w:rsidRDefault="004A7A89">
      <w:r>
        <w:t xml:space="preserve">This project analyzes the relationship between Bitcoin market sentiment (Fear/Greed) and trader performance using historical trading data. The goal is to uncover patterns that can </w:t>
      </w:r>
      <w:r>
        <w:t>help improve trading strategies.</w:t>
      </w:r>
    </w:p>
    <w:p w:rsidR="00E4546C" w:rsidRPr="004A7A89" w:rsidRDefault="004A7A89">
      <w:pPr>
        <w:pStyle w:val="Heading1"/>
        <w:rPr>
          <w:color w:val="000000" w:themeColor="text1"/>
        </w:rPr>
      </w:pPr>
      <w:r w:rsidRPr="004A7A89">
        <w:rPr>
          <w:color w:val="000000" w:themeColor="text1"/>
        </w:rPr>
        <w:t>2. Data Processing</w:t>
      </w:r>
    </w:p>
    <w:p w:rsidR="00E4546C" w:rsidRDefault="004A7A89">
      <w:r>
        <w:t>The datasets were cleaned and transformed using Power BI. Invalid date formats were corrected, missing values handled, and both datasets were merged using the date field. Additional calculated columns and</w:t>
      </w:r>
      <w:r>
        <w:t xml:space="preserve"> measures were created for analysis.</w:t>
      </w:r>
    </w:p>
    <w:p w:rsidR="00E4546C" w:rsidRPr="004A7A89" w:rsidRDefault="004A7A89">
      <w:pPr>
        <w:pStyle w:val="Heading1"/>
        <w:rPr>
          <w:color w:val="000000" w:themeColor="text1"/>
        </w:rPr>
      </w:pPr>
      <w:r w:rsidRPr="004A7A89">
        <w:rPr>
          <w:color w:val="000000" w:themeColor="text1"/>
        </w:rPr>
        <w:t>3. Dashboard Overview</w:t>
      </w:r>
    </w:p>
    <w:p w:rsidR="00E4546C" w:rsidRDefault="004A7A89">
      <w:r>
        <w:t xml:space="preserve">The dashboard includes KPI cards (Total PnL, Avg PnL, Total Trades, Win Rate), and visualizations such as PnL vs Sentiment, Trade Count vs Sentiment, Buy vs Sell distribution, PnL trend over time, </w:t>
      </w:r>
      <w:r>
        <w:t>and Top Traders.</w:t>
      </w:r>
    </w:p>
    <w:p w:rsidR="00E4546C" w:rsidRPr="004A7A89" w:rsidRDefault="004A7A89">
      <w:pPr>
        <w:pStyle w:val="Heading1"/>
        <w:rPr>
          <w:color w:val="000000" w:themeColor="text1"/>
        </w:rPr>
      </w:pPr>
      <w:r w:rsidRPr="004A7A89">
        <w:rPr>
          <w:color w:val="000000" w:themeColor="text1"/>
        </w:rPr>
        <w:t>4. Key Insights</w:t>
      </w:r>
    </w:p>
    <w:p w:rsidR="00E4546C" w:rsidRDefault="004A7A89">
      <w:r>
        <w:t>1. Traders tend to generate higher average profits during Greed market conditions compared to Fear periods.</w:t>
      </w:r>
    </w:p>
    <w:p w:rsidR="00E4546C" w:rsidRDefault="004A7A89">
      <w:r>
        <w:t>2. Fear sentiment is associated with increased losses, indicating panic-driven trading behavior.</w:t>
      </w:r>
    </w:p>
    <w:p w:rsidR="00E4546C" w:rsidRDefault="004A7A89">
      <w:r>
        <w:t>3. Trading activit</w:t>
      </w:r>
      <w:r>
        <w:t>y is significantly higher during Greed phases, suggesting increased market participation during bullish conditions.</w:t>
      </w:r>
    </w:p>
    <w:p w:rsidR="00E4546C" w:rsidRDefault="004A7A89">
      <w:r>
        <w:t>4. Buy vs Sell analysis shows a dominant trading action, reflecting overall market bias.</w:t>
      </w:r>
    </w:p>
    <w:p w:rsidR="00E4546C" w:rsidRDefault="004A7A89">
      <w:r>
        <w:t>5. Some traders consistently perform well regardles</w:t>
      </w:r>
      <w:r>
        <w:t>s of market sentiment, indicating advanced trading strategies.</w:t>
      </w:r>
    </w:p>
    <w:p w:rsidR="00E4546C" w:rsidRDefault="004A7A89">
      <w:r>
        <w:t>6. Market sentiment has a strong influence on both trader performance and behavior.</w:t>
      </w:r>
    </w:p>
    <w:p w:rsidR="00E4546C" w:rsidRPr="004A7A89" w:rsidRDefault="004A7A89">
      <w:pPr>
        <w:pStyle w:val="Heading1"/>
        <w:rPr>
          <w:color w:val="000000" w:themeColor="text1"/>
        </w:rPr>
      </w:pPr>
      <w:r w:rsidRPr="004A7A89">
        <w:rPr>
          <w:color w:val="000000" w:themeColor="text1"/>
        </w:rPr>
        <w:lastRenderedPageBreak/>
        <w:t>5. Conclusion</w:t>
      </w:r>
    </w:p>
    <w:p w:rsidR="00E4546C" w:rsidRDefault="004A7A89">
      <w:r>
        <w:t>The analysis demonstrates that market sentiment plays a crucial role in shaping trader performa</w:t>
      </w:r>
      <w:r>
        <w:t>nce. Understanding these patterns can help traders make more informed decisions and improve outcomes.</w:t>
      </w:r>
    </w:p>
    <w:sectPr w:rsidR="00E454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A7A89"/>
    <w:rsid w:val="00AA1D8D"/>
    <w:rsid w:val="00B47730"/>
    <w:rsid w:val="00CB0664"/>
    <w:rsid w:val="00E454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6EBD8-5D78-452A-9D52-69B1DF8A6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243</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2026-04-17T10:46:00Z</dcterms:modified>
  <cp:category/>
</cp:coreProperties>
</file>