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5EB" w:rsidRDefault="00AB3374" w:rsidP="00AB3374">
      <w:pPr>
        <w:pStyle w:val="Heading1"/>
        <w:jc w:val="both"/>
      </w:pPr>
      <w:r>
        <w:t>Q_04 Simulation Report</w:t>
      </w:r>
    </w:p>
    <w:p w:rsidR="00CD45EB" w:rsidRDefault="00AB3374" w:rsidP="00AB3374">
      <w:pPr>
        <w:pStyle w:val="Text"/>
        <w:jc w:val="both"/>
      </w:pPr>
      <w:r>
        <w:t xml:space="preserve">Given the following topology, </w:t>
      </w:r>
    </w:p>
    <w:p w:rsidR="00CD45EB" w:rsidRDefault="00AB3374" w:rsidP="00AB3374">
      <w:pPr>
        <w:pStyle w:val="Text"/>
        <w:jc w:val="center"/>
      </w:pPr>
      <w:r>
        <w:rPr>
          <w:noProof/>
        </w:rPr>
        <w:drawing>
          <wp:inline distT="0" distB="0" distL="0" distR="0">
            <wp:extent cx="1900361" cy="1765190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6324" cy="17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EB" w:rsidRDefault="00AB3374" w:rsidP="00AB3374">
      <w:pPr>
        <w:pStyle w:val="Text"/>
        <w:jc w:val="both"/>
      </w:pPr>
      <w:r>
        <w:t>the multi-agent system would be simulated in MATLAB Simulink as in the following figure.</w:t>
      </w:r>
    </w:p>
    <w:p w:rsidR="00CD45EB" w:rsidRDefault="00AB3374" w:rsidP="00AB3374">
      <w:pPr>
        <w:pStyle w:val="Text"/>
        <w:jc w:val="center"/>
      </w:pPr>
      <w:r>
        <w:rPr>
          <w:noProof/>
        </w:rPr>
        <w:drawing>
          <wp:inline distT="0" distB="0" distL="0" distR="0">
            <wp:extent cx="6647290" cy="2878372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0609" cy="2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EB" w:rsidRDefault="00AB3374" w:rsidP="00AB3374">
      <w:pPr>
        <w:pStyle w:val="Heading2"/>
        <w:jc w:val="both"/>
      </w:pPr>
      <w:r>
        <w:t>Agent Dynamics Simulation</w:t>
      </w:r>
    </w:p>
    <w:p w:rsidR="00CD45EB" w:rsidRDefault="00AB3374" w:rsidP="00AB3374">
      <w:pPr>
        <w:pStyle w:val="Text"/>
        <w:jc w:val="both"/>
      </w:pPr>
      <w:r>
        <w:t>Each agent is designed</w:t>
      </w:r>
      <w:r>
        <w:t xml:space="preserve"> within a subsystem block in which two integrator states are considered as given in the problem. The control signal is the only input to the agents and the outputs are agents' states.</w:t>
      </w:r>
    </w:p>
    <w:p w:rsidR="00CD45EB" w:rsidRDefault="00AB3374" w:rsidP="00AB3374">
      <w:pPr>
        <w:pStyle w:val="Text"/>
        <w:jc w:val="both"/>
      </w:pPr>
      <w:r>
        <w:rPr>
          <w:noProof/>
        </w:rPr>
        <w:drawing>
          <wp:inline distT="0" distB="0" distL="0" distR="0">
            <wp:extent cx="2536466" cy="2441051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56" cy="244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00438" cy="1327868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818" cy="13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EB" w:rsidRDefault="00AB3374" w:rsidP="00AB3374">
      <w:pPr>
        <w:pStyle w:val="Text"/>
        <w:jc w:val="both"/>
      </w:pPr>
      <w:r>
        <w:t>Also the following values have been set as th</w:t>
      </w:r>
      <w:r>
        <w:t>e initial conditions of each agent states.</w:t>
      </w:r>
    </w:p>
    <w:p w:rsidR="00CD45EB" w:rsidRDefault="00AB3374" w:rsidP="00AB3374">
      <w:pPr>
        <w:pStyle w:val="Text"/>
        <w:jc w:val="both"/>
      </w:pPr>
      <w:r>
        <w:rPr>
          <w:noProof/>
          <w:position w:val="-9"/>
        </w:rPr>
        <w:lastRenderedPageBreak/>
        <w:drawing>
          <wp:inline distT="0" distB="0" distL="0" distR="0">
            <wp:extent cx="2147888" cy="176213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EB" w:rsidRDefault="00AB3374" w:rsidP="00AB3374">
      <w:pPr>
        <w:pStyle w:val="Text"/>
        <w:jc w:val="both"/>
      </w:pPr>
      <w:r>
        <w:rPr>
          <w:noProof/>
          <w:position w:val="-9"/>
        </w:rPr>
        <w:drawing>
          <wp:inline distT="0" distB="0" distL="0" distR="0">
            <wp:extent cx="2290763" cy="176213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EB" w:rsidRDefault="00AB3374" w:rsidP="00AB3374">
      <w:pPr>
        <w:pStyle w:val="Text"/>
        <w:jc w:val="both"/>
      </w:pPr>
      <w:r>
        <w:rPr>
          <w:noProof/>
          <w:position w:val="-9"/>
        </w:rPr>
        <w:drawing>
          <wp:inline distT="0" distB="0" distL="0" distR="0">
            <wp:extent cx="2409825" cy="176213"/>
            <wp:effectExtent l="0" t="0" r="0" b="0"/>
            <wp:docPr id="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EB" w:rsidRDefault="00AB3374" w:rsidP="00AB3374">
      <w:pPr>
        <w:pStyle w:val="Text"/>
        <w:jc w:val="both"/>
      </w:pPr>
      <w:r>
        <w:rPr>
          <w:noProof/>
          <w:position w:val="-9"/>
        </w:rPr>
        <w:drawing>
          <wp:inline distT="0" distB="0" distL="0" distR="0">
            <wp:extent cx="2266950" cy="176213"/>
            <wp:effectExtent l="0" t="0" r="0" b="0"/>
            <wp:docPr id="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EB" w:rsidRDefault="00AB3374" w:rsidP="00AB3374">
      <w:pPr>
        <w:pStyle w:val="Text"/>
        <w:jc w:val="both"/>
      </w:pPr>
      <w:r>
        <w:rPr>
          <w:noProof/>
          <w:position w:val="-9"/>
        </w:rPr>
        <w:drawing>
          <wp:inline distT="0" distB="0" distL="0" distR="0">
            <wp:extent cx="2266950" cy="176213"/>
            <wp:effectExtent l="0" t="0" r="0" b="0"/>
            <wp:docPr id="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EB" w:rsidRDefault="00AB3374" w:rsidP="00AB3374">
      <w:pPr>
        <w:pStyle w:val="Text"/>
        <w:jc w:val="both"/>
      </w:pPr>
      <w:r>
        <w:rPr>
          <w:noProof/>
          <w:position w:val="-9"/>
        </w:rPr>
        <w:drawing>
          <wp:inline distT="0" distB="0" distL="0" distR="0">
            <wp:extent cx="2266950" cy="176213"/>
            <wp:effectExtent l="0" t="0" r="0" b="0"/>
            <wp:docPr id="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EB" w:rsidRDefault="00AB3374" w:rsidP="00AB3374">
      <w:pPr>
        <w:pStyle w:val="Text"/>
        <w:jc w:val="both"/>
      </w:pPr>
      <w:r>
        <w:rPr>
          <w:noProof/>
          <w:position w:val="-9"/>
        </w:rPr>
        <w:drawing>
          <wp:inline distT="0" distB="0" distL="0" distR="0">
            <wp:extent cx="2266950" cy="176213"/>
            <wp:effectExtent l="0" t="0" r="0" b="0"/>
            <wp:docPr id="1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EB" w:rsidRDefault="00CD45EB" w:rsidP="00AB3374">
      <w:pPr>
        <w:pStyle w:val="Text"/>
        <w:jc w:val="both"/>
      </w:pPr>
    </w:p>
    <w:p w:rsidR="00CD45EB" w:rsidRDefault="00AB3374" w:rsidP="00AB3374">
      <w:pPr>
        <w:pStyle w:val="Heading2"/>
        <w:jc w:val="both"/>
      </w:pPr>
      <w:r>
        <w:t>Agents Input</w:t>
      </w:r>
    </w:p>
    <w:p w:rsidR="00CD45EB" w:rsidRDefault="00AB3374" w:rsidP="00AB3374">
      <w:pPr>
        <w:pStyle w:val="Text"/>
        <w:jc w:val="both"/>
      </w:pPr>
      <w:r>
        <w:t>Each agent input is of Control Signal type. The control signal is derived from the presented control protocol of the MAS.</w:t>
      </w:r>
    </w:p>
    <w:p w:rsidR="00CD45EB" w:rsidRDefault="00AB3374" w:rsidP="00AB3374">
      <w:pPr>
        <w:pStyle w:val="Text"/>
        <w:jc w:val="both"/>
      </w:pPr>
      <w:r>
        <w:t>The available MATLAB Function block in which the control protoc</w:t>
      </w:r>
      <w:r>
        <w:t>ol is implemented provides the agents with the control signal term.</w:t>
      </w:r>
    </w:p>
    <w:p w:rsidR="00CD45EB" w:rsidRDefault="00AB3374" w:rsidP="00AB3374">
      <w:pPr>
        <w:pStyle w:val="Text"/>
        <w:jc w:val="center"/>
      </w:pPr>
      <w:r>
        <w:rPr>
          <w:noProof/>
        </w:rPr>
        <w:drawing>
          <wp:inline distT="0" distB="0" distL="0" distR="0">
            <wp:extent cx="2409825" cy="2886324"/>
            <wp:effectExtent l="0" t="0" r="0" b="0"/>
            <wp:docPr id="1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7346" cy="289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EB" w:rsidRDefault="00AB3374" w:rsidP="00AB3374">
      <w:pPr>
        <w:pStyle w:val="Text"/>
        <w:jc w:val="both"/>
      </w:pPr>
      <w:r>
        <w:t>There you could find how the control protocol is implemented. Also you could find the script in the following: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color w:val="0E00FF"/>
          <w:sz w:val="16"/>
          <w:szCs w:val="14"/>
        </w:rPr>
        <w:t xml:space="preserve">function </w:t>
      </w:r>
      <w:r w:rsidRPr="00AB3374">
        <w:rPr>
          <w:noProof/>
          <w:sz w:val="16"/>
          <w:szCs w:val="14"/>
        </w:rPr>
        <w:t xml:space="preserve">u = func(t, x1_1, </w:t>
      </w:r>
      <w:r w:rsidRPr="00AB3374">
        <w:rPr>
          <w:noProof/>
          <w:color w:val="0E00FF"/>
          <w:sz w:val="16"/>
          <w:szCs w:val="14"/>
        </w:rPr>
        <w:t>...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 xml:space="preserve">                     x2_1, </w:t>
      </w:r>
      <w:r w:rsidRPr="00AB3374">
        <w:rPr>
          <w:noProof/>
          <w:color w:val="0E00FF"/>
          <w:sz w:val="16"/>
          <w:szCs w:val="14"/>
        </w:rPr>
        <w:t>...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 xml:space="preserve">            </w:t>
      </w:r>
      <w:r w:rsidRPr="00AB3374">
        <w:rPr>
          <w:noProof/>
          <w:sz w:val="16"/>
          <w:szCs w:val="14"/>
        </w:rPr>
        <w:t xml:space="preserve">         x3_1, </w:t>
      </w:r>
      <w:r w:rsidRPr="00AB3374">
        <w:rPr>
          <w:noProof/>
          <w:color w:val="0E00FF"/>
          <w:sz w:val="16"/>
          <w:szCs w:val="14"/>
        </w:rPr>
        <w:t>...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 xml:space="preserve">                     x4_1, </w:t>
      </w:r>
      <w:r w:rsidRPr="00AB3374">
        <w:rPr>
          <w:noProof/>
          <w:color w:val="0E00FF"/>
          <w:sz w:val="16"/>
          <w:szCs w:val="14"/>
        </w:rPr>
        <w:t>...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 xml:space="preserve">                     x5_1, </w:t>
      </w:r>
      <w:r w:rsidRPr="00AB3374">
        <w:rPr>
          <w:noProof/>
          <w:color w:val="0E00FF"/>
          <w:sz w:val="16"/>
          <w:szCs w:val="14"/>
        </w:rPr>
        <w:t>...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 xml:space="preserve">                     x6_1, </w:t>
      </w:r>
      <w:r w:rsidRPr="00AB3374">
        <w:rPr>
          <w:noProof/>
          <w:color w:val="0E00FF"/>
          <w:sz w:val="16"/>
          <w:szCs w:val="14"/>
        </w:rPr>
        <w:t>...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 xml:space="preserve">                     x7_1, </w:t>
      </w:r>
      <w:r w:rsidRPr="00AB3374">
        <w:rPr>
          <w:noProof/>
          <w:color w:val="0E00FF"/>
          <w:sz w:val="16"/>
          <w:szCs w:val="14"/>
        </w:rPr>
        <w:t>...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 xml:space="preserve">                     x1_2, </w:t>
      </w:r>
      <w:r w:rsidRPr="00AB3374">
        <w:rPr>
          <w:noProof/>
          <w:color w:val="0E00FF"/>
          <w:sz w:val="16"/>
          <w:szCs w:val="14"/>
        </w:rPr>
        <w:t>...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 xml:space="preserve">                     x2_2, </w:t>
      </w:r>
      <w:r w:rsidRPr="00AB3374">
        <w:rPr>
          <w:noProof/>
          <w:color w:val="0E00FF"/>
          <w:sz w:val="16"/>
          <w:szCs w:val="14"/>
        </w:rPr>
        <w:t>...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 xml:space="preserve">                     x3_2, </w:t>
      </w:r>
      <w:r w:rsidRPr="00AB3374">
        <w:rPr>
          <w:noProof/>
          <w:color w:val="0E00FF"/>
          <w:sz w:val="16"/>
          <w:szCs w:val="14"/>
        </w:rPr>
        <w:t>...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 xml:space="preserve">                     x4_2, </w:t>
      </w:r>
      <w:r w:rsidRPr="00AB3374">
        <w:rPr>
          <w:noProof/>
          <w:color w:val="0E00FF"/>
          <w:sz w:val="16"/>
          <w:szCs w:val="14"/>
        </w:rPr>
        <w:t>...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 xml:space="preserve">                     x5_2, </w:t>
      </w:r>
      <w:r w:rsidRPr="00AB3374">
        <w:rPr>
          <w:noProof/>
          <w:color w:val="0E00FF"/>
          <w:sz w:val="16"/>
          <w:szCs w:val="14"/>
        </w:rPr>
        <w:t>...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 xml:space="preserve">                     x6_2, </w:t>
      </w:r>
      <w:r w:rsidRPr="00AB3374">
        <w:rPr>
          <w:noProof/>
          <w:color w:val="0E00FF"/>
          <w:sz w:val="16"/>
          <w:szCs w:val="14"/>
        </w:rPr>
        <w:t>...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lastRenderedPageBreak/>
        <w:t xml:space="preserve">                     x7_2)</w:t>
      </w:r>
    </w:p>
    <w:p w:rsidR="00CD45EB" w:rsidRPr="00AB3374" w:rsidRDefault="00CD45EB" w:rsidP="00AB3374">
      <w:pPr>
        <w:pStyle w:val="Code"/>
        <w:jc w:val="both"/>
        <w:rPr>
          <w:sz w:val="16"/>
          <w:szCs w:val="14"/>
        </w:rPr>
      </w:pP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>states_1 = [x1_1, x2_1, x3_1, x4_1, x5_1, x6_1, x7_1, ]';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>states_2 = [x1_2, x2_2, x3_2, x4_2, x5_2, x6_2, x7_2, ]';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>numSates = 7;</w:t>
      </w:r>
    </w:p>
    <w:p w:rsidR="00CD45EB" w:rsidRPr="00AB3374" w:rsidRDefault="00CD45EB" w:rsidP="00AB3374">
      <w:pPr>
        <w:pStyle w:val="Code"/>
        <w:jc w:val="both"/>
        <w:rPr>
          <w:sz w:val="16"/>
          <w:szCs w:val="14"/>
        </w:rPr>
      </w:pP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>L_1st_neighbour = [  2,-1,0,0,0,0,-1;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 xml:space="preserve">                     -1,2,-1,0,0,0,0;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 xml:space="preserve">                     0,-1,2,-1,0,0,0;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 xml:space="preserve">                     0,0,-1,2,-1,0,0;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 xml:space="preserve">                     0,0,0,-1,2,-1,0;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 xml:space="preserve">                     0,0,0,0,-1,2,-1;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 xml:space="preserve">                     -1,0,0,</w:t>
      </w:r>
      <w:r w:rsidRPr="00AB3374">
        <w:rPr>
          <w:noProof/>
          <w:sz w:val="16"/>
          <w:szCs w:val="14"/>
        </w:rPr>
        <w:t>0,0,-1,2;];</w:t>
      </w:r>
    </w:p>
    <w:p w:rsidR="00CD45EB" w:rsidRPr="00AB3374" w:rsidRDefault="00CD45EB" w:rsidP="00AB3374">
      <w:pPr>
        <w:pStyle w:val="Code"/>
        <w:jc w:val="both"/>
        <w:rPr>
          <w:sz w:val="16"/>
          <w:szCs w:val="14"/>
        </w:rPr>
      </w:pP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>L_tilda = [ 4 -1 -1  0  0 -1 -1;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 xml:space="preserve">           -1  4 -1 -1  0  0 -1;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 xml:space="preserve">           -1 -1  4 -1 -1  0  0;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 xml:space="preserve">            0 -1 -1  4 -1 -1  0;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 xml:space="preserve">            0  0 -1 -1  4 -1 -1;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 xml:space="preserve">           -1  0  0 -1 -1  4 -1;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 xml:space="preserve">           -1 -1  0  0 -1 -1  4;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 xml:space="preserve">           ];</w:t>
      </w:r>
    </w:p>
    <w:p w:rsidR="00CD45EB" w:rsidRPr="00AB3374" w:rsidRDefault="00CD45EB" w:rsidP="00AB3374">
      <w:pPr>
        <w:pStyle w:val="Code"/>
        <w:jc w:val="both"/>
        <w:rPr>
          <w:sz w:val="16"/>
          <w:szCs w:val="14"/>
        </w:rPr>
      </w:pP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>L_2nd_neighbour = L_tilda - L_1st_neighbour;</w:t>
      </w:r>
    </w:p>
    <w:p w:rsidR="00CD45EB" w:rsidRPr="00AB3374" w:rsidRDefault="00CD45EB" w:rsidP="00AB3374">
      <w:pPr>
        <w:pStyle w:val="Code"/>
        <w:jc w:val="both"/>
        <w:rPr>
          <w:sz w:val="16"/>
          <w:szCs w:val="14"/>
        </w:rPr>
      </w:pP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>eigLtilda = eig(L_tilda);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>eigLtilda = sort(round(eigLtilda*1000)/1000);</w:t>
      </w:r>
    </w:p>
    <w:p w:rsidR="00CD45EB" w:rsidRPr="00AB3374" w:rsidRDefault="00CD45EB" w:rsidP="00AB3374">
      <w:pPr>
        <w:pStyle w:val="Code"/>
        <w:jc w:val="both"/>
        <w:rPr>
          <w:sz w:val="16"/>
          <w:szCs w:val="14"/>
        </w:rPr>
      </w:pP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>eigL1st = eig(L_1st_neighbour);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>eigL1st = sort(round(eigL1st*1000)/1000);</w:t>
      </w:r>
    </w:p>
    <w:p w:rsidR="00CD45EB" w:rsidRPr="00AB3374" w:rsidRDefault="00CD45EB" w:rsidP="00AB3374">
      <w:pPr>
        <w:pStyle w:val="Code"/>
        <w:jc w:val="both"/>
        <w:rPr>
          <w:sz w:val="16"/>
          <w:szCs w:val="14"/>
        </w:rPr>
      </w:pP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>gamma_1 = 1;</w:t>
      </w: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>gamma_2 = sqrt(4*gamma_1/eigLtilda</w:t>
      </w:r>
      <w:r w:rsidRPr="00AB3374">
        <w:rPr>
          <w:noProof/>
          <w:sz w:val="16"/>
          <w:szCs w:val="14"/>
        </w:rPr>
        <w:t>(2));</w:t>
      </w:r>
    </w:p>
    <w:p w:rsidR="00CD45EB" w:rsidRPr="00AB3374" w:rsidRDefault="00CD45EB" w:rsidP="00AB3374">
      <w:pPr>
        <w:pStyle w:val="Code"/>
        <w:jc w:val="both"/>
        <w:rPr>
          <w:sz w:val="16"/>
          <w:szCs w:val="14"/>
        </w:rPr>
      </w:pP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sz w:val="16"/>
          <w:szCs w:val="14"/>
        </w:rPr>
        <w:t>u =  real(-gamma_1*L_1st_neighbour*states_1 - gamma_2*L_1st_neighbour*states_2 - gamma_1*L_2nd_neighbour*states_1 - gamma_2*L_2nd_neighbour*states_2);</w:t>
      </w:r>
    </w:p>
    <w:p w:rsidR="00CD45EB" w:rsidRPr="00AB3374" w:rsidRDefault="00CD45EB" w:rsidP="00AB3374">
      <w:pPr>
        <w:pStyle w:val="Code"/>
        <w:jc w:val="both"/>
        <w:rPr>
          <w:sz w:val="16"/>
          <w:szCs w:val="14"/>
        </w:rPr>
      </w:pPr>
    </w:p>
    <w:p w:rsidR="00CD45EB" w:rsidRPr="00AB3374" w:rsidRDefault="00AB3374" w:rsidP="00AB3374">
      <w:pPr>
        <w:pStyle w:val="Code"/>
        <w:jc w:val="both"/>
        <w:rPr>
          <w:sz w:val="16"/>
          <w:szCs w:val="14"/>
        </w:rPr>
      </w:pPr>
      <w:r w:rsidRPr="00AB3374">
        <w:rPr>
          <w:noProof/>
          <w:color w:val="0E00FF"/>
          <w:sz w:val="16"/>
          <w:szCs w:val="14"/>
        </w:rPr>
        <w:t>end</w:t>
      </w:r>
    </w:p>
    <w:p w:rsidR="00CD45EB" w:rsidRDefault="00AB3374" w:rsidP="00AB3374">
      <w:pPr>
        <w:pStyle w:val="Text"/>
        <w:jc w:val="both"/>
      </w:pPr>
      <w:r>
        <w:t>First, the Laplacian matrix of the given topology considering the first-order neighbors</w:t>
      </w:r>
      <w:r>
        <w:t xml:space="preserve"> is f</w:t>
      </w:r>
      <w:r>
        <w:t xml:space="preserve">ormed in </w:t>
      </w:r>
      <w:r>
        <w:rPr>
          <w:rFonts w:ascii="Consolas"/>
        </w:rPr>
        <w:t>L_1st_neighbour</w:t>
      </w:r>
      <w:r>
        <w:t>,</w:t>
      </w:r>
      <w:r>
        <w:t xml:space="preserve"> considering first-order and second-order neighbors</w:t>
      </w:r>
      <w:r>
        <w:t xml:space="preserve"> in </w:t>
      </w:r>
      <w:proofErr w:type="spellStart"/>
      <w:r>
        <w:rPr>
          <w:rFonts w:ascii="Consolas"/>
        </w:rPr>
        <w:t>L_tilda</w:t>
      </w:r>
      <w:proofErr w:type="spellEnd"/>
      <w:r>
        <w:t xml:space="preserve"> and</w:t>
      </w:r>
      <w:r>
        <w:t xml:space="preserve"> the states vectors are set up. Hence, the corresponding Laplacian matrix according to the second-order neighbors</w:t>
      </w:r>
      <w:r>
        <w:t xml:space="preserve"> obtains in </w:t>
      </w:r>
      <w:r>
        <w:rPr>
          <w:rFonts w:ascii="Consolas"/>
        </w:rPr>
        <w:t xml:space="preserve">L_2nd_neighbour = </w:t>
      </w:r>
      <w:proofErr w:type="spellStart"/>
      <w:r>
        <w:rPr>
          <w:rFonts w:ascii="Consolas"/>
        </w:rPr>
        <w:t>L_tilda</w:t>
      </w:r>
      <w:proofErr w:type="spellEnd"/>
      <w:r>
        <w:rPr>
          <w:rFonts w:ascii="Consolas"/>
        </w:rPr>
        <w:t xml:space="preserve"> - L_1st_ne</w:t>
      </w:r>
      <w:r>
        <w:rPr>
          <w:rFonts w:ascii="Consolas"/>
        </w:rPr>
        <w:t>ighbour</w:t>
      </w:r>
      <w:r>
        <w:t>. Finally,</w:t>
      </w:r>
      <w:r>
        <w:t xml:space="preserve"> the algorithm protocol is presented and the control signal is defined as the output of the function.</w:t>
      </w:r>
    </w:p>
    <w:p w:rsidR="00CD45EB" w:rsidRDefault="00CD45EB" w:rsidP="00AB3374">
      <w:pPr>
        <w:pStyle w:val="Text"/>
        <w:jc w:val="both"/>
      </w:pPr>
    </w:p>
    <w:p w:rsidR="00CD45EB" w:rsidRDefault="00AB3374" w:rsidP="00AB3374">
      <w:pPr>
        <w:pStyle w:val="Heading2"/>
        <w:jc w:val="both"/>
      </w:pPr>
      <w:r>
        <w:t>Run and Simulate</w:t>
      </w:r>
    </w:p>
    <w:p w:rsidR="00CD45EB" w:rsidRDefault="00AB3374" w:rsidP="00AB3374">
      <w:pPr>
        <w:pStyle w:val="Text"/>
        <w:jc w:val="both"/>
      </w:pPr>
      <w:r>
        <w:t>Running the simulation for 25 seconds leads into the following results:</w:t>
      </w:r>
    </w:p>
    <w:p w:rsidR="00CD45EB" w:rsidRDefault="00AB3374" w:rsidP="00AB3374">
      <w:pPr>
        <w:pStyle w:val="List"/>
        <w:numPr>
          <w:ilvl w:val="0"/>
          <w:numId w:val="1"/>
        </w:numPr>
        <w:jc w:val="both"/>
      </w:pPr>
      <w:r>
        <w:rPr>
          <w:b/>
        </w:rPr>
        <w:t xml:space="preserve">1st-order </w:t>
      </w:r>
      <w:proofErr w:type="spellStart"/>
      <w:r>
        <w:rPr>
          <w:b/>
        </w:rPr>
        <w:t>neighbours</w:t>
      </w:r>
      <w:proofErr w:type="spellEnd"/>
      <w:r>
        <w:rPr>
          <w:b/>
        </w:rPr>
        <w:t xml:space="preserve"> only (case 0)</w:t>
      </w:r>
    </w:p>
    <w:p w:rsidR="00CD45EB" w:rsidRDefault="00AB3374" w:rsidP="00AB3374">
      <w:pPr>
        <w:pStyle w:val="Text"/>
        <w:jc w:val="both"/>
      </w:pPr>
      <w:r>
        <w:rPr>
          <w:noProof/>
          <w:position w:val="-9"/>
        </w:rPr>
        <w:drawing>
          <wp:inline distT="0" distB="0" distL="0" distR="0">
            <wp:extent cx="223838" cy="176213"/>
            <wp:effectExtent l="0" t="0" r="0" b="0"/>
            <wp:docPr id="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8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EB" w:rsidRDefault="00AB3374" w:rsidP="00AB3374">
      <w:pPr>
        <w:pStyle w:val="Text"/>
        <w:jc w:val="both"/>
      </w:pPr>
      <w:r>
        <w:rPr>
          <w:noProof/>
        </w:rPr>
        <w:lastRenderedPageBreak/>
        <w:drawing>
          <wp:inline distT="0" distB="0" distL="0" distR="0">
            <wp:extent cx="6858000" cy="3181350"/>
            <wp:effectExtent l="0" t="0" r="0" b="0"/>
            <wp:docPr id="1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EB" w:rsidRDefault="00AB3374" w:rsidP="00AB3374">
      <w:pPr>
        <w:pStyle w:val="Text"/>
        <w:jc w:val="both"/>
      </w:pPr>
      <w:r>
        <w:rPr>
          <w:noProof/>
          <w:position w:val="-9"/>
        </w:rPr>
        <w:drawing>
          <wp:inline distT="0" distB="0" distL="0" distR="0">
            <wp:extent cx="223838" cy="176213"/>
            <wp:effectExtent l="0" t="0" r="0" b="0"/>
            <wp:docPr id="1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38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EB" w:rsidRDefault="00AB3374" w:rsidP="00AB3374">
      <w:pPr>
        <w:pStyle w:val="Text"/>
        <w:jc w:val="both"/>
      </w:pPr>
      <w:r>
        <w:rPr>
          <w:noProof/>
        </w:rPr>
        <w:drawing>
          <wp:inline distT="0" distB="0" distL="0" distR="0">
            <wp:extent cx="6867525" cy="3181350"/>
            <wp:effectExtent l="0" t="0" r="0" b="0"/>
            <wp:docPr id="1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EB" w:rsidRDefault="00AB3374" w:rsidP="00AB3374">
      <w:pPr>
        <w:pStyle w:val="List"/>
        <w:numPr>
          <w:ilvl w:val="0"/>
          <w:numId w:val="1"/>
        </w:numPr>
        <w:jc w:val="both"/>
      </w:pPr>
      <w:r>
        <w:rPr>
          <w:b/>
        </w:rPr>
        <w:t>1st&amp;2</w:t>
      </w:r>
      <w:r>
        <w:rPr>
          <w:b/>
        </w:rPr>
        <w:t>nd-order neighbors</w:t>
      </w:r>
      <w:r>
        <w:rPr>
          <w:b/>
        </w:rPr>
        <w:t xml:space="preserve"> (case I)</w:t>
      </w:r>
    </w:p>
    <w:p w:rsidR="00CD45EB" w:rsidRDefault="00AB3374" w:rsidP="00AB3374">
      <w:pPr>
        <w:pStyle w:val="Text"/>
        <w:jc w:val="both"/>
      </w:pPr>
      <w:r>
        <w:rPr>
          <w:noProof/>
          <w:position w:val="-9"/>
        </w:rPr>
        <w:drawing>
          <wp:inline distT="0" distB="0" distL="0" distR="0">
            <wp:extent cx="223838" cy="176213"/>
            <wp:effectExtent l="0" t="0" r="0" b="0"/>
            <wp:docPr id="1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8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EB" w:rsidRDefault="00AB3374" w:rsidP="00AB3374">
      <w:pPr>
        <w:pStyle w:val="Text"/>
        <w:jc w:val="both"/>
      </w:pPr>
      <w:r>
        <w:rPr>
          <w:noProof/>
        </w:rPr>
        <w:lastRenderedPageBreak/>
        <w:drawing>
          <wp:inline distT="0" distB="0" distL="0" distR="0">
            <wp:extent cx="6867525" cy="3209925"/>
            <wp:effectExtent l="0" t="0" r="0" b="0"/>
            <wp:docPr id="1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EB" w:rsidRDefault="00AB3374" w:rsidP="00AB3374">
      <w:pPr>
        <w:pStyle w:val="Text"/>
        <w:jc w:val="both"/>
      </w:pPr>
      <w:r>
        <w:rPr>
          <w:noProof/>
          <w:position w:val="-9"/>
        </w:rPr>
        <w:drawing>
          <wp:inline distT="0" distB="0" distL="0" distR="0">
            <wp:extent cx="223838" cy="176213"/>
            <wp:effectExtent l="0" t="0" r="0" b="0"/>
            <wp:docPr id="1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38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EB" w:rsidRDefault="00AB3374" w:rsidP="00AB3374">
      <w:pPr>
        <w:pStyle w:val="Text"/>
        <w:jc w:val="both"/>
      </w:pPr>
      <w:r>
        <w:rPr>
          <w:noProof/>
        </w:rPr>
        <w:drawing>
          <wp:inline distT="0" distB="0" distL="0" distR="0">
            <wp:extent cx="6867525" cy="3228975"/>
            <wp:effectExtent l="0" t="0" r="0" b="0"/>
            <wp:docPr id="2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EB" w:rsidRDefault="00AB3374" w:rsidP="00AB3374">
      <w:pPr>
        <w:pStyle w:val="List"/>
        <w:numPr>
          <w:ilvl w:val="0"/>
          <w:numId w:val="1"/>
        </w:numPr>
        <w:jc w:val="both"/>
      </w:pPr>
      <w:r>
        <w:rPr>
          <w:b/>
        </w:rPr>
        <w:t>1st&amp;2nd-order neighbors</w:t>
      </w:r>
      <w:r>
        <w:rPr>
          <w:b/>
        </w:rPr>
        <w:t xml:space="preserve"> (case II)</w:t>
      </w:r>
    </w:p>
    <w:p w:rsidR="00CD45EB" w:rsidRDefault="00AB3374" w:rsidP="00AB3374">
      <w:pPr>
        <w:pStyle w:val="Text"/>
        <w:jc w:val="both"/>
      </w:pPr>
      <w:r>
        <w:rPr>
          <w:noProof/>
          <w:position w:val="-9"/>
        </w:rPr>
        <w:drawing>
          <wp:inline distT="0" distB="0" distL="0" distR="0">
            <wp:extent cx="223838" cy="176213"/>
            <wp:effectExtent l="0" t="0" r="0" b="0"/>
            <wp:docPr id="2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8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EB" w:rsidRDefault="00AB3374" w:rsidP="00AB3374">
      <w:pPr>
        <w:pStyle w:val="Text"/>
        <w:jc w:val="both"/>
      </w:pPr>
      <w:r>
        <w:rPr>
          <w:noProof/>
        </w:rPr>
        <w:lastRenderedPageBreak/>
        <w:drawing>
          <wp:inline distT="0" distB="0" distL="0" distR="0">
            <wp:extent cx="6867525" cy="3200400"/>
            <wp:effectExtent l="0" t="0" r="0" b="0"/>
            <wp:docPr id="2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EB" w:rsidRDefault="00AB3374" w:rsidP="00AB3374">
      <w:pPr>
        <w:pStyle w:val="Text"/>
        <w:jc w:val="both"/>
      </w:pPr>
      <w:r>
        <w:rPr>
          <w:noProof/>
          <w:position w:val="-9"/>
        </w:rPr>
        <w:drawing>
          <wp:inline distT="0" distB="0" distL="0" distR="0">
            <wp:extent cx="223838" cy="176213"/>
            <wp:effectExtent l="0" t="0" r="0" b="0"/>
            <wp:docPr id="2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38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EB" w:rsidRDefault="00AB3374" w:rsidP="00AB3374">
      <w:pPr>
        <w:pStyle w:val="Text"/>
        <w:jc w:val="both"/>
      </w:pPr>
      <w:r>
        <w:rPr>
          <w:noProof/>
        </w:rPr>
        <w:drawing>
          <wp:inline distT="0" distB="0" distL="0" distR="0">
            <wp:extent cx="6858000" cy="3162300"/>
            <wp:effectExtent l="0" t="0" r="0" b="0"/>
            <wp:docPr id="2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EB" w:rsidRDefault="00AB3374" w:rsidP="00AB3374">
      <w:pPr>
        <w:pStyle w:val="Text"/>
        <w:jc w:val="both"/>
      </w:pPr>
      <w:r>
        <w:t xml:space="preserve">It is observed that in all cases, states are all reached consensus. Comparing </w:t>
      </w:r>
      <w:r>
        <w:rPr>
          <w:noProof/>
          <w:position w:val="-9"/>
        </w:rPr>
        <w:drawing>
          <wp:inline distT="0" distB="0" distL="0" distR="0">
            <wp:extent cx="142875" cy="176213"/>
            <wp:effectExtent l="0" t="0" r="0" b="0"/>
            <wp:docPr id="2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state of the three cases shows that the slowest consensus rate is for case 0 where the agents are using their first-order neighbors</w:t>
      </w:r>
      <w:r>
        <w:t xml:space="preserve"> information. Case I and II have the higher consensus rate. Also Case I reaches the consensus faster than case II since:</w:t>
      </w:r>
    </w:p>
    <w:p w:rsidR="00CD45EB" w:rsidRDefault="00AB3374" w:rsidP="00AB3374">
      <w:pPr>
        <w:pStyle w:val="List"/>
        <w:numPr>
          <w:ilvl w:val="0"/>
          <w:numId w:val="1"/>
        </w:numPr>
        <w:jc w:val="both"/>
      </w:pPr>
      <w:r>
        <w:t>ca</w:t>
      </w:r>
      <w:r>
        <w:t>se I</w:t>
      </w:r>
    </w:p>
    <w:p w:rsidR="00CD45EB" w:rsidRDefault="00AB3374" w:rsidP="00AB3374">
      <w:pPr>
        <w:pStyle w:val="Text"/>
        <w:jc w:val="both"/>
      </w:pPr>
      <w:r>
        <w:rPr>
          <w:noProof/>
        </w:rPr>
        <w:drawing>
          <wp:inline distT="0" distB="0" distL="0" distR="0">
            <wp:extent cx="1200647" cy="440237"/>
            <wp:effectExtent l="0" t="0" r="0" b="0"/>
            <wp:docPr id="2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05854" cy="47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EB" w:rsidRDefault="00AB3374" w:rsidP="00AB3374">
      <w:pPr>
        <w:pStyle w:val="List"/>
        <w:numPr>
          <w:ilvl w:val="0"/>
          <w:numId w:val="1"/>
        </w:numPr>
        <w:jc w:val="both"/>
      </w:pPr>
      <w:r>
        <w:t>case II</w:t>
      </w:r>
    </w:p>
    <w:p w:rsidR="00CD45EB" w:rsidRDefault="00AB3374" w:rsidP="00AB3374">
      <w:pPr>
        <w:pStyle w:val="Text"/>
        <w:jc w:val="both"/>
      </w:pPr>
      <w:r>
        <w:rPr>
          <w:noProof/>
        </w:rPr>
        <w:drawing>
          <wp:inline distT="0" distB="0" distL="0" distR="0">
            <wp:extent cx="1081377" cy="378482"/>
            <wp:effectExtent l="0" t="0" r="0" b="0"/>
            <wp:docPr id="2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04984" cy="38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EB" w:rsidRDefault="00AB3374" w:rsidP="00AB3374">
      <w:pPr>
        <w:pStyle w:val="Text"/>
        <w:jc w:val="both"/>
      </w:pPr>
      <w:r>
        <w:lastRenderedPageBreak/>
        <w:t>You could</w:t>
      </w:r>
      <w:r>
        <w:t xml:space="preserve"> find the consensus rates in the following figure and compare the results.</w:t>
      </w:r>
    </w:p>
    <w:p w:rsidR="00CD45EB" w:rsidRDefault="00AB3374" w:rsidP="00AB3374">
      <w:pPr>
        <w:pStyle w:val="Text"/>
        <w:jc w:val="center"/>
      </w:pPr>
      <w:r>
        <w:rPr>
          <w:noProof/>
        </w:rPr>
        <w:drawing>
          <wp:inline distT="0" distB="0" distL="0" distR="0">
            <wp:extent cx="7054058" cy="3800723"/>
            <wp:effectExtent l="0" t="0" r="0" b="0"/>
            <wp:docPr id="2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093599" cy="382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EB" w:rsidRDefault="00CD45EB" w:rsidP="00AB3374">
      <w:pPr>
        <w:pStyle w:val="Text"/>
        <w:jc w:val="both"/>
      </w:pPr>
      <w:bookmarkStart w:id="0" w:name="_GoBack"/>
      <w:bookmarkEnd w:id="0"/>
    </w:p>
    <w:sectPr w:rsidR="00CD45EB" w:rsidSect="00AB3374">
      <w:pgSz w:w="12240" w:h="15840"/>
      <w:pgMar w:top="426" w:right="474" w:bottom="284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B165D"/>
    <w:multiLevelType w:val="hybridMultilevel"/>
    <w:tmpl w:val="3FA879FA"/>
    <w:lvl w:ilvl="0" w:tplc="00E818C6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E8E6496C">
      <w:numFmt w:val="decimal"/>
      <w:lvlText w:val=""/>
      <w:lvlJc w:val="left"/>
    </w:lvl>
    <w:lvl w:ilvl="2" w:tplc="053E6A70">
      <w:numFmt w:val="decimal"/>
      <w:lvlText w:val=""/>
      <w:lvlJc w:val="left"/>
    </w:lvl>
    <w:lvl w:ilvl="3" w:tplc="A55C5C3C">
      <w:numFmt w:val="decimal"/>
      <w:lvlText w:val=""/>
      <w:lvlJc w:val="left"/>
    </w:lvl>
    <w:lvl w:ilvl="4" w:tplc="BE3EF0B2">
      <w:numFmt w:val="decimal"/>
      <w:lvlText w:val=""/>
      <w:lvlJc w:val="left"/>
    </w:lvl>
    <w:lvl w:ilvl="5" w:tplc="9F9A61E8">
      <w:numFmt w:val="decimal"/>
      <w:lvlText w:val=""/>
      <w:lvlJc w:val="left"/>
    </w:lvl>
    <w:lvl w:ilvl="6" w:tplc="9C04F55C">
      <w:numFmt w:val="decimal"/>
      <w:lvlText w:val=""/>
      <w:lvlJc w:val="left"/>
    </w:lvl>
    <w:lvl w:ilvl="7" w:tplc="96467E54">
      <w:numFmt w:val="decimal"/>
      <w:lvlText w:val=""/>
      <w:lvlJc w:val="left"/>
    </w:lvl>
    <w:lvl w:ilvl="8" w:tplc="FCA2648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45EB"/>
    <w:rsid w:val="00AB3374"/>
    <w:rsid w:val="00CD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09AC"/>
  <w15:docId w15:val="{73E38F78-DB94-42FD-B72D-7A5A3959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2024-04-18T07:31:00Z</dcterms:created>
  <dcterms:modified xsi:type="dcterms:W3CDTF">2024-04-18T07:39:00Z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e17c883f-b885-4f3b-8cb7-eb053aec90cf</uuid>
</mwcoreProperties>
</file>

<file path=metadata/mwcorePropertiesReleaseInfo.xml><?xml version="1.0" encoding="utf-8"?>
<!-- Version information for MathWorks R2022a Release -->
<MathWorks_version_info>
  <version>9.12.0.1884302</version>
  <release>R2022a</release>
  <description/>
  <date>Feb 16 2022</date>
  <checksum>915613965</checksum>
</MathWorks_version_info>
</file>