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449" w:rsidRDefault="006C7449" w:rsidP="006C7449">
      <w:pPr>
        <w:pStyle w:val="Title"/>
        <w:jc w:val="center"/>
      </w:pPr>
      <w:r>
        <w:t>MAS Course – Assignment 02 – Containment</w:t>
      </w:r>
    </w:p>
    <w:p w:rsidR="006C7449" w:rsidRDefault="006C7449" w:rsidP="006C7449">
      <w:pPr>
        <w:pStyle w:val="Title"/>
        <w:jc w:val="center"/>
      </w:pPr>
      <w:r>
        <w:t xml:space="preserve">Problem 03 </w:t>
      </w:r>
    </w:p>
    <w:p w:rsidR="006C7449" w:rsidRDefault="006C7449" w:rsidP="006C7449">
      <w:pPr>
        <w:pStyle w:val="Title"/>
        <w:jc w:val="center"/>
        <w:rPr>
          <w:sz w:val="30"/>
          <w:szCs w:val="14"/>
        </w:rPr>
      </w:pPr>
      <w:r w:rsidRPr="006C7449">
        <w:rPr>
          <w:sz w:val="30"/>
          <w:szCs w:val="14"/>
        </w:rPr>
        <w:t>Mohammad Azimi –</w:t>
      </w:r>
      <w:r>
        <w:rPr>
          <w:sz w:val="30"/>
          <w:szCs w:val="14"/>
        </w:rPr>
        <w:t xml:space="preserve"> 402123100</w:t>
      </w:r>
    </w:p>
    <w:p w:rsidR="006C7449" w:rsidRDefault="006C7449" w:rsidP="006C7449">
      <w:pPr>
        <w:pStyle w:val="Title"/>
        <w:pBdr>
          <w:bottom w:val="double" w:sz="6" w:space="1" w:color="auto"/>
        </w:pBdr>
        <w:jc w:val="center"/>
        <w:rPr>
          <w:sz w:val="30"/>
          <w:szCs w:val="14"/>
        </w:rPr>
      </w:pPr>
    </w:p>
    <w:p w:rsidR="006C7449" w:rsidRDefault="006C7449">
      <w:pPr>
        <w:pStyle w:val="Text"/>
      </w:pPr>
      <w:r>
        <w:t>Study</w:t>
      </w:r>
      <w:r w:rsidR="000D3356">
        <w:t xml:space="preserve"> and analyze</w:t>
      </w:r>
      <w:r>
        <w:t xml:space="preserve"> the collective behavior of a MAS under the following topologies and dynamics:</w:t>
      </w:r>
    </w:p>
    <w:p w:rsidR="006C7449" w:rsidRDefault="006C7449">
      <w:pPr>
        <w:pStyle w:val="Text"/>
      </w:pPr>
      <w:r w:rsidRPr="006C7449">
        <w:drawing>
          <wp:inline distT="0" distB="0" distL="0" distR="0" wp14:anchorId="3FD9E500" wp14:editId="79D1D24B">
            <wp:extent cx="7021195" cy="1170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119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449" w:rsidRDefault="006C7449" w:rsidP="006C7449">
      <w:pPr>
        <w:pStyle w:val="Text"/>
        <w:jc w:val="center"/>
      </w:pPr>
      <w:r w:rsidRPr="006C7449">
        <w:drawing>
          <wp:inline distT="0" distB="0" distL="0" distR="0" wp14:anchorId="05414B23" wp14:editId="648F71D1">
            <wp:extent cx="2849526" cy="1348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3369" cy="13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41D" w:rsidRDefault="00092368">
      <w:pPr>
        <w:pStyle w:val="Text"/>
      </w:pPr>
      <w:r>
        <w:t>Define initial values to use in the code:</w:t>
      </w:r>
    </w:p>
    <w:p w:rsidR="00FD341D" w:rsidRDefault="00092368">
      <w:pPr>
        <w:pStyle w:val="Code"/>
      </w:pPr>
      <w:r>
        <w:rPr>
          <w:noProof/>
        </w:rPr>
        <w:t>numFollowers</w:t>
      </w:r>
    </w:p>
    <w:p w:rsidR="00000000" w:rsidRDefault="00092368">
      <w:pPr>
        <w:divId w:val="180184899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numFollowers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6</w:t>
      </w:r>
    </w:p>
    <w:p w:rsidR="00FD341D" w:rsidRDefault="00092368">
      <w:pPr>
        <w:pStyle w:val="Code"/>
      </w:pPr>
      <w:r>
        <w:rPr>
          <w:noProof/>
        </w:rPr>
        <w:t>numLeaders</w:t>
      </w:r>
    </w:p>
    <w:p w:rsidR="00000000" w:rsidRDefault="00092368">
      <w:pPr>
        <w:divId w:val="1905295298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numLeaders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4</w:t>
      </w:r>
    </w:p>
    <w:p w:rsidR="00FD341D" w:rsidRDefault="00092368">
      <w:pPr>
        <w:pStyle w:val="Code"/>
      </w:pPr>
      <w:r>
        <w:rPr>
          <w:noProof/>
        </w:rPr>
        <w:t>numAgents</w:t>
      </w:r>
    </w:p>
    <w:p w:rsidR="00000000" w:rsidRDefault="00092368">
      <w:pPr>
        <w:divId w:val="411705364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numAgents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10</w:t>
      </w:r>
    </w:p>
    <w:p w:rsidR="00FD341D" w:rsidRDefault="00092368">
      <w:pPr>
        <w:pStyle w:val="Text"/>
      </w:pPr>
      <w:r>
        <w:t xml:space="preserve">Based on the given topologies, the Laplacian matrices of </w:t>
      </w:r>
      <w:r>
        <w:rPr>
          <w:rFonts w:ascii="Consolas"/>
        </w:rPr>
        <w:t>L1</w:t>
      </w:r>
      <w:r>
        <w:t xml:space="preserve"> and </w:t>
      </w:r>
      <w:r>
        <w:rPr>
          <w:rFonts w:ascii="Consolas"/>
        </w:rPr>
        <w:t>L2</w:t>
      </w:r>
      <w:r>
        <w:t xml:space="preserve"> are as follows:</w:t>
      </w:r>
    </w:p>
    <w:p w:rsidR="00FD341D" w:rsidRDefault="00092368">
      <w:pPr>
        <w:pStyle w:val="Code"/>
      </w:pPr>
      <w:r>
        <w:rPr>
          <w:noProof/>
        </w:rPr>
        <w:t>L1</w:t>
      </w:r>
    </w:p>
    <w:p w:rsidR="00000000" w:rsidRDefault="00092368">
      <w:pPr>
        <w:divId w:val="882717562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L1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10×10</w:t>
      </w:r>
    </w:p>
    <w:p w:rsidR="00000000" w:rsidRDefault="00092368">
      <w:pPr>
        <w:pStyle w:val="HTMLPreformatted"/>
        <w:divId w:val="1711145720"/>
        <w:rPr>
          <w:color w:val="212121"/>
        </w:rPr>
      </w:pPr>
      <w:r>
        <w:rPr>
          <w:color w:val="212121"/>
        </w:rPr>
        <w:t xml:space="preserve">     2     0     0     0    -1     0    -1     0     0     0</w:t>
      </w:r>
    </w:p>
    <w:p w:rsidR="00000000" w:rsidRDefault="00092368">
      <w:pPr>
        <w:pStyle w:val="HTMLPreformatted"/>
        <w:divId w:val="2122218544"/>
        <w:rPr>
          <w:color w:val="212121"/>
        </w:rPr>
      </w:pPr>
      <w:r>
        <w:rPr>
          <w:color w:val="212121"/>
        </w:rPr>
        <w:t xml:space="preserve">     0     1    -1     0     0     0     0     0     0     0</w:t>
      </w:r>
    </w:p>
    <w:p w:rsidR="00000000" w:rsidRDefault="00092368">
      <w:pPr>
        <w:pStyle w:val="HTMLPreformatted"/>
        <w:divId w:val="1821267364"/>
        <w:rPr>
          <w:color w:val="212121"/>
        </w:rPr>
      </w:pPr>
      <w:r>
        <w:rPr>
          <w:color w:val="212121"/>
        </w:rPr>
        <w:t xml:space="preserve">     0     0     1     0     0     0     0    -1     0     0</w:t>
      </w:r>
    </w:p>
    <w:p w:rsidR="00000000" w:rsidRDefault="00092368">
      <w:pPr>
        <w:pStyle w:val="HTMLPreformatted"/>
        <w:divId w:val="391271439"/>
        <w:rPr>
          <w:color w:val="212121"/>
        </w:rPr>
      </w:pPr>
      <w:r>
        <w:rPr>
          <w:color w:val="212121"/>
        </w:rPr>
        <w:t xml:space="preserve">     0     0     0     1     0     0     0     0    -1     0</w:t>
      </w:r>
    </w:p>
    <w:p w:rsidR="00000000" w:rsidRDefault="00092368">
      <w:pPr>
        <w:pStyle w:val="HTMLPreformatted"/>
        <w:divId w:val="1404184368"/>
        <w:rPr>
          <w:color w:val="212121"/>
        </w:rPr>
      </w:pPr>
      <w:r>
        <w:rPr>
          <w:color w:val="212121"/>
        </w:rPr>
        <w:t xml:space="preserve">     0     0     0    -1     1     0     0     0     0     0</w:t>
      </w:r>
    </w:p>
    <w:p w:rsidR="00000000" w:rsidRDefault="00092368">
      <w:pPr>
        <w:pStyle w:val="HTMLPreformatted"/>
        <w:divId w:val="1634745884"/>
        <w:rPr>
          <w:color w:val="212121"/>
        </w:rPr>
      </w:pPr>
      <w:r>
        <w:rPr>
          <w:color w:val="212121"/>
        </w:rPr>
        <w:t xml:space="preserve">     0     0     0    -1     0     2     0     0     0    -1</w:t>
      </w:r>
    </w:p>
    <w:p w:rsidR="00000000" w:rsidRDefault="00092368">
      <w:pPr>
        <w:pStyle w:val="HTMLPreformatted"/>
        <w:divId w:val="1096947921"/>
        <w:rPr>
          <w:color w:val="212121"/>
        </w:rPr>
      </w:pPr>
      <w:r>
        <w:rPr>
          <w:color w:val="212121"/>
        </w:rPr>
        <w:t xml:space="preserve">     0     0     0     0     0     0     0     0     0     0</w:t>
      </w:r>
    </w:p>
    <w:p w:rsidR="00000000" w:rsidRDefault="00092368">
      <w:pPr>
        <w:pStyle w:val="HTMLPreformatted"/>
        <w:divId w:val="473302330"/>
        <w:rPr>
          <w:color w:val="212121"/>
        </w:rPr>
      </w:pPr>
      <w:r>
        <w:rPr>
          <w:color w:val="212121"/>
        </w:rPr>
        <w:t xml:space="preserve">     0     0     0     0     0     0     0     0     0     0</w:t>
      </w:r>
    </w:p>
    <w:p w:rsidR="00000000" w:rsidRDefault="00092368">
      <w:pPr>
        <w:pStyle w:val="HTMLPreformatted"/>
        <w:divId w:val="174267852"/>
        <w:rPr>
          <w:color w:val="212121"/>
        </w:rPr>
      </w:pPr>
      <w:r>
        <w:rPr>
          <w:color w:val="212121"/>
        </w:rPr>
        <w:t xml:space="preserve">     0     0</w:t>
      </w:r>
      <w:r>
        <w:rPr>
          <w:color w:val="212121"/>
        </w:rPr>
        <w:t xml:space="preserve">     0     0     0     0     0     0     0     0</w:t>
      </w:r>
    </w:p>
    <w:p w:rsidR="00000000" w:rsidRDefault="00092368">
      <w:pPr>
        <w:pStyle w:val="HTMLPreformatted"/>
        <w:divId w:val="426854072"/>
        <w:rPr>
          <w:color w:val="212121"/>
        </w:rPr>
      </w:pPr>
      <w:r>
        <w:rPr>
          <w:color w:val="212121"/>
        </w:rPr>
        <w:t xml:space="preserve">     0     0     0     0     0     0     0     0     0     0</w:t>
      </w:r>
    </w:p>
    <w:p w:rsidR="00FD341D" w:rsidRDefault="00092368">
      <w:pPr>
        <w:pStyle w:val="Code"/>
      </w:pPr>
      <w:r>
        <w:rPr>
          <w:noProof/>
        </w:rPr>
        <w:t>L2</w:t>
      </w:r>
    </w:p>
    <w:p w:rsidR="00000000" w:rsidRDefault="00092368">
      <w:pPr>
        <w:divId w:val="1919099008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lastRenderedPageBreak/>
        <w:t xml:space="preserve">L2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10×10</w:t>
      </w:r>
    </w:p>
    <w:p w:rsidR="00000000" w:rsidRDefault="00092368">
      <w:pPr>
        <w:pStyle w:val="HTMLPreformatted"/>
        <w:divId w:val="859047207"/>
        <w:rPr>
          <w:color w:val="212121"/>
        </w:rPr>
      </w:pPr>
      <w:r>
        <w:rPr>
          <w:color w:val="212121"/>
        </w:rPr>
        <w:t xml:space="preserve">     0     0     0     0     0     0     0     0     0     0</w:t>
      </w:r>
    </w:p>
    <w:p w:rsidR="00000000" w:rsidRDefault="00092368">
      <w:pPr>
        <w:pStyle w:val="HTMLPreformatted"/>
        <w:divId w:val="738093892"/>
        <w:rPr>
          <w:color w:val="212121"/>
        </w:rPr>
      </w:pPr>
      <w:r>
        <w:rPr>
          <w:color w:val="212121"/>
        </w:rPr>
        <w:t xml:space="preserve">     0     1    -1     0     0     0     0     0     0     0</w:t>
      </w:r>
    </w:p>
    <w:p w:rsidR="00000000" w:rsidRDefault="00092368">
      <w:pPr>
        <w:pStyle w:val="HTMLPreformatted"/>
        <w:divId w:val="1202354058"/>
        <w:rPr>
          <w:color w:val="212121"/>
        </w:rPr>
      </w:pPr>
      <w:r>
        <w:rPr>
          <w:color w:val="212121"/>
        </w:rPr>
        <w:t xml:space="preserve">     0    -1     1     0     0     0     0     0     0     0</w:t>
      </w:r>
    </w:p>
    <w:p w:rsidR="00000000" w:rsidRDefault="00092368">
      <w:pPr>
        <w:pStyle w:val="HTMLPreformatted"/>
        <w:divId w:val="201528299"/>
        <w:rPr>
          <w:color w:val="212121"/>
        </w:rPr>
      </w:pPr>
      <w:r>
        <w:rPr>
          <w:color w:val="212121"/>
        </w:rPr>
        <w:t xml:space="preserve">     0     0     0     1    -1     0     0     0     0     0</w:t>
      </w:r>
    </w:p>
    <w:p w:rsidR="00000000" w:rsidRDefault="00092368">
      <w:pPr>
        <w:pStyle w:val="HTMLPreformatted"/>
        <w:divId w:val="779104323"/>
        <w:rPr>
          <w:color w:val="212121"/>
        </w:rPr>
      </w:pPr>
      <w:r>
        <w:rPr>
          <w:color w:val="212121"/>
        </w:rPr>
        <w:t xml:space="preserve">     0     0     0     0     1    -1     0     0     0     0</w:t>
      </w:r>
    </w:p>
    <w:p w:rsidR="00000000" w:rsidRDefault="00092368">
      <w:pPr>
        <w:pStyle w:val="HTMLPreformatted"/>
        <w:divId w:val="180825130"/>
        <w:rPr>
          <w:color w:val="212121"/>
        </w:rPr>
      </w:pPr>
      <w:r>
        <w:rPr>
          <w:color w:val="212121"/>
        </w:rPr>
        <w:t xml:space="preserve">     0     0     0    -1     0     1     0     0     0     0</w:t>
      </w:r>
    </w:p>
    <w:p w:rsidR="00000000" w:rsidRDefault="00092368">
      <w:pPr>
        <w:pStyle w:val="HTMLPreformatted"/>
        <w:divId w:val="1791166786"/>
        <w:rPr>
          <w:color w:val="212121"/>
        </w:rPr>
      </w:pPr>
      <w:r>
        <w:rPr>
          <w:color w:val="212121"/>
        </w:rPr>
        <w:t xml:space="preserve">     0     0     0     0     0     0     0     0     0     0</w:t>
      </w:r>
    </w:p>
    <w:p w:rsidR="00000000" w:rsidRDefault="00092368">
      <w:pPr>
        <w:pStyle w:val="HTMLPreformatted"/>
        <w:divId w:val="737752312"/>
        <w:rPr>
          <w:color w:val="212121"/>
        </w:rPr>
      </w:pPr>
      <w:r>
        <w:rPr>
          <w:color w:val="212121"/>
        </w:rPr>
        <w:t xml:space="preserve">     0     0     0     0     0     0     0     0     0     0</w:t>
      </w:r>
    </w:p>
    <w:p w:rsidR="00000000" w:rsidRDefault="00092368">
      <w:pPr>
        <w:pStyle w:val="HTMLPreformatted"/>
        <w:divId w:val="774985360"/>
        <w:rPr>
          <w:color w:val="212121"/>
        </w:rPr>
      </w:pPr>
      <w:r>
        <w:rPr>
          <w:color w:val="212121"/>
        </w:rPr>
        <w:t xml:space="preserve">     0     0</w:t>
      </w:r>
      <w:r>
        <w:rPr>
          <w:color w:val="212121"/>
        </w:rPr>
        <w:t xml:space="preserve">     0     0     0     0     0     0     0     0</w:t>
      </w:r>
    </w:p>
    <w:p w:rsidR="00000000" w:rsidRDefault="00092368">
      <w:pPr>
        <w:pStyle w:val="HTMLPreformatted"/>
        <w:divId w:val="1880043930"/>
        <w:rPr>
          <w:color w:val="212121"/>
        </w:rPr>
      </w:pPr>
      <w:r>
        <w:rPr>
          <w:color w:val="212121"/>
        </w:rPr>
        <w:t xml:space="preserve">     0     0     0     0     0     0     0     0     0     0</w:t>
      </w:r>
    </w:p>
    <w:p w:rsidR="00FD341D" w:rsidRDefault="00092368">
      <w:pPr>
        <w:pStyle w:val="Text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set the </w:t>
      </w:r>
      <w:r w:rsidR="00315ED4">
        <w:t>`</w:t>
      </w:r>
      <w:r>
        <w:t>seed</w:t>
      </w:r>
      <w:r w:rsidR="00315ED4">
        <w:t>`</w:t>
      </w:r>
      <w:r>
        <w:t xml:space="preserve"> value to avoid different random </w:t>
      </w:r>
      <w:proofErr w:type="spellStart"/>
      <w:r>
        <w:t>calues</w:t>
      </w:r>
      <w:proofErr w:type="spellEnd"/>
      <w:r>
        <w:t xml:space="preserve"> for each code run:</w:t>
      </w:r>
    </w:p>
    <w:p w:rsidR="00FD341D" w:rsidRDefault="00092368">
      <w:pPr>
        <w:pStyle w:val="Code"/>
      </w:pPr>
      <w:r>
        <w:rPr>
          <w:noProof/>
        </w:rPr>
        <w:t>rng(2)</w:t>
      </w:r>
    </w:p>
    <w:p w:rsidR="00FD341D" w:rsidRDefault="00092368">
      <w:pPr>
        <w:pStyle w:val="Text"/>
      </w:pPr>
      <w:r>
        <w:t>The timespan that the multi-agent system is going to be simulated:</w:t>
      </w:r>
    </w:p>
    <w:p w:rsidR="00FD341D" w:rsidRDefault="00092368">
      <w:pPr>
        <w:pStyle w:val="Code"/>
      </w:pPr>
      <w:r>
        <w:rPr>
          <w:noProof/>
        </w:rPr>
        <w:t>tFinal</w:t>
      </w:r>
    </w:p>
    <w:p w:rsidR="00000000" w:rsidRDefault="00092368">
      <w:pPr>
        <w:divId w:val="209728443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tFinal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80</w:t>
      </w:r>
    </w:p>
    <w:p w:rsidR="00FD341D" w:rsidRDefault="00092368">
      <w:pPr>
        <w:pStyle w:val="Text"/>
      </w:pPr>
      <w:r>
        <w:t>with the time step:</w:t>
      </w:r>
    </w:p>
    <w:p w:rsidR="00FD341D" w:rsidRDefault="00092368">
      <w:pPr>
        <w:pStyle w:val="Code"/>
      </w:pPr>
      <w:r>
        <w:rPr>
          <w:noProof/>
        </w:rPr>
        <w:t>timeStep</w:t>
      </w:r>
    </w:p>
    <w:p w:rsidR="00000000" w:rsidRDefault="00092368">
      <w:pPr>
        <w:divId w:val="1096245110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timeStep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0.1000</w:t>
      </w:r>
    </w:p>
    <w:p w:rsidR="00FD341D" w:rsidRDefault="00092368">
      <w:pPr>
        <w:pStyle w:val="Text"/>
      </w:pPr>
      <w:r>
        <w:t xml:space="preserve">and the initial conditions for both leaders and followers as in </w:t>
      </w:r>
    </w:p>
    <w:p w:rsidR="00FD341D" w:rsidRDefault="00315ED4">
      <w:pPr>
        <w:pStyle w:val="Heading3"/>
      </w:pPr>
      <w:r>
        <w:t>Case I</w:t>
      </w:r>
      <w:r w:rsidR="00092368">
        <w:t>) Leaders at [L1, L2, L3, L4] = [10;22;15;17</w:t>
      </w:r>
      <w:proofErr w:type="gramStart"/>
      <w:r w:rsidR="00092368">
        <w:t>]  |</w:t>
      </w:r>
      <w:proofErr w:type="gramEnd"/>
      <w:r w:rsidR="00092368">
        <w:t xml:space="preserve">|| zero </w:t>
      </w:r>
      <w:proofErr w:type="spellStart"/>
      <w:r w:rsidR="00092368">
        <w:t>i.c</w:t>
      </w:r>
      <w:proofErr w:type="spellEnd"/>
      <w:r w:rsidR="00092368">
        <w:t>. for followe</w:t>
      </w:r>
      <w:r w:rsidR="00092368">
        <w:t>rs</w:t>
      </w:r>
    </w:p>
    <w:p w:rsidR="00FD341D" w:rsidRDefault="00092368">
      <w:pPr>
        <w:pStyle w:val="Code"/>
      </w:pPr>
      <w:r>
        <w:rPr>
          <w:noProof/>
        </w:rPr>
        <w:t>x = [zeros(numFollowers,1)*5 ; 10;22;15;17]</w:t>
      </w:r>
    </w:p>
    <w:p w:rsidR="00000000" w:rsidRDefault="00092368">
      <w:pPr>
        <w:divId w:val="1071150496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x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10×1</w:t>
      </w:r>
    </w:p>
    <w:p w:rsidR="00000000" w:rsidRDefault="00092368">
      <w:pPr>
        <w:pStyle w:val="HTMLPreformatted"/>
        <w:divId w:val="1924027302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092368">
      <w:pPr>
        <w:pStyle w:val="HTMLPreformatted"/>
        <w:divId w:val="927039097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092368">
      <w:pPr>
        <w:pStyle w:val="HTMLPreformatted"/>
        <w:divId w:val="605117081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092368">
      <w:pPr>
        <w:pStyle w:val="HTMLPreformatted"/>
        <w:divId w:val="1050157187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092368">
      <w:pPr>
        <w:pStyle w:val="HTMLPreformatted"/>
        <w:divId w:val="1585258228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092368">
      <w:pPr>
        <w:pStyle w:val="HTMLPreformatted"/>
        <w:divId w:val="939371"/>
        <w:rPr>
          <w:color w:val="212121"/>
        </w:rPr>
      </w:pPr>
      <w:r>
        <w:rPr>
          <w:color w:val="212121"/>
        </w:rPr>
        <w:t xml:space="preserve">     0</w:t>
      </w:r>
    </w:p>
    <w:p w:rsidR="00000000" w:rsidRDefault="00092368">
      <w:pPr>
        <w:pStyle w:val="HTMLPreformatted"/>
        <w:divId w:val="474686511"/>
        <w:rPr>
          <w:color w:val="212121"/>
        </w:rPr>
      </w:pPr>
      <w:r>
        <w:rPr>
          <w:color w:val="212121"/>
        </w:rPr>
        <w:t xml:space="preserve">    10</w:t>
      </w:r>
    </w:p>
    <w:p w:rsidR="00000000" w:rsidRDefault="00092368">
      <w:pPr>
        <w:pStyle w:val="HTMLPreformatted"/>
        <w:divId w:val="960038168"/>
        <w:rPr>
          <w:color w:val="212121"/>
        </w:rPr>
      </w:pPr>
      <w:r>
        <w:rPr>
          <w:color w:val="212121"/>
        </w:rPr>
        <w:t xml:space="preserve">    22</w:t>
      </w:r>
    </w:p>
    <w:p w:rsidR="00000000" w:rsidRDefault="00092368">
      <w:pPr>
        <w:pStyle w:val="HTMLPreformatted"/>
        <w:divId w:val="2091073549"/>
        <w:rPr>
          <w:color w:val="212121"/>
        </w:rPr>
      </w:pPr>
      <w:r>
        <w:rPr>
          <w:color w:val="212121"/>
        </w:rPr>
        <w:t xml:space="preserve">    15</w:t>
      </w:r>
    </w:p>
    <w:p w:rsidR="00000000" w:rsidRDefault="00092368">
      <w:pPr>
        <w:pStyle w:val="HTMLPreformatted"/>
        <w:divId w:val="1491487511"/>
        <w:rPr>
          <w:color w:val="212121"/>
        </w:rPr>
      </w:pPr>
      <w:r>
        <w:rPr>
          <w:color w:val="212121"/>
        </w:rPr>
        <w:t xml:space="preserve">    17</w:t>
      </w:r>
    </w:p>
    <w:p w:rsidR="00FD341D" w:rsidRDefault="00092368">
      <w:pPr>
        <w:pStyle w:val="Text"/>
      </w:pPr>
      <w:r>
        <w:t>MAS responses are as follows:</w:t>
      </w:r>
    </w:p>
    <w:p w:rsidR="00FD341D" w:rsidRDefault="003B1432">
      <w:pPr>
        <w:pStyle w:val="Text"/>
      </w:pPr>
      <w:r w:rsidRPr="003B1432">
        <w:rPr>
          <w:rFonts w:ascii="Consolas" w:hAnsi="Consolas"/>
          <w:noProof/>
          <w:color w:val="008013"/>
        </w:rPr>
        <w:lastRenderedPageBreak/>
        <w:drawing>
          <wp:inline distT="0" distB="0" distL="0" distR="0">
            <wp:extent cx="7021195" cy="3396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3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2368">
        <w:t xml:space="preserve">Thicker lines are the </w:t>
      </w:r>
      <w:r>
        <w:t>leaders’</w:t>
      </w:r>
      <w:r w:rsidR="00092368">
        <w:t xml:space="preserve"> stat</w:t>
      </w:r>
      <w:r>
        <w:t>es which are constant by the way</w:t>
      </w:r>
      <w:r w:rsidR="00092368">
        <w:t xml:space="preserve"> since their control signal are always zero, hence their state never changes. As expected, the follower</w:t>
      </w:r>
      <w:r w:rsidR="00092368">
        <w:t xml:space="preserve"> agents have converged in to the convex hull of the four leaders i.e. all the follower lines are within the leader line boundaries.</w:t>
      </w:r>
    </w:p>
    <w:p w:rsidR="00FD341D" w:rsidRDefault="003B1432">
      <w:pPr>
        <w:pStyle w:val="Heading3"/>
      </w:pPr>
      <w:r>
        <w:t>Case II</w:t>
      </w:r>
      <w:r w:rsidR="00092368">
        <w:t>) Leaders at [L1, L2, L3, L4] = [10;22;15;17</w:t>
      </w:r>
      <w:proofErr w:type="gramStart"/>
      <w:r w:rsidR="00092368">
        <w:t>]  |</w:t>
      </w:r>
      <w:proofErr w:type="gramEnd"/>
      <w:r w:rsidR="00092368">
        <w:t xml:space="preserve">|| random </w:t>
      </w:r>
      <w:proofErr w:type="spellStart"/>
      <w:r w:rsidR="00092368">
        <w:t>i.c</w:t>
      </w:r>
      <w:proofErr w:type="spellEnd"/>
      <w:r w:rsidR="00092368">
        <w:t>. for followers</w:t>
      </w:r>
    </w:p>
    <w:p w:rsidR="00FD341D" w:rsidRDefault="00092368">
      <w:pPr>
        <w:pStyle w:val="Code"/>
      </w:pPr>
      <w:r>
        <w:rPr>
          <w:noProof/>
        </w:rPr>
        <w:t>x</w:t>
      </w:r>
    </w:p>
    <w:p w:rsidR="00000000" w:rsidRDefault="00092368">
      <w:pPr>
        <w:divId w:val="470169739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x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10×1</w:t>
      </w:r>
    </w:p>
    <w:p w:rsidR="00000000" w:rsidRDefault="00092368">
      <w:pPr>
        <w:pStyle w:val="HTMLPreformatted"/>
        <w:divId w:val="1499609734"/>
        <w:rPr>
          <w:color w:val="212121"/>
        </w:rPr>
      </w:pPr>
      <w:r>
        <w:rPr>
          <w:color w:val="212121"/>
        </w:rPr>
        <w:t xml:space="preserve">   10.8999</w:t>
      </w:r>
    </w:p>
    <w:p w:rsidR="00000000" w:rsidRDefault="00092368">
      <w:pPr>
        <w:pStyle w:val="HTMLPreformatted"/>
        <w:divId w:val="1181625474"/>
        <w:rPr>
          <w:color w:val="212121"/>
        </w:rPr>
      </w:pPr>
      <w:r>
        <w:rPr>
          <w:color w:val="212121"/>
        </w:rPr>
        <w:t xml:space="preserve">    0.6482</w:t>
      </w:r>
    </w:p>
    <w:p w:rsidR="00000000" w:rsidRDefault="00092368">
      <w:pPr>
        <w:pStyle w:val="HTMLPreformatted"/>
        <w:divId w:val="202718566"/>
        <w:rPr>
          <w:color w:val="212121"/>
        </w:rPr>
      </w:pPr>
      <w:r>
        <w:rPr>
          <w:color w:val="212121"/>
        </w:rPr>
        <w:t xml:space="preserve">   13.7416</w:t>
      </w:r>
    </w:p>
    <w:p w:rsidR="00000000" w:rsidRDefault="00092368">
      <w:pPr>
        <w:pStyle w:val="HTMLPreformatted"/>
        <w:divId w:val="23214348"/>
        <w:rPr>
          <w:color w:val="212121"/>
        </w:rPr>
      </w:pPr>
      <w:r>
        <w:rPr>
          <w:color w:val="212121"/>
        </w:rPr>
        <w:t xml:space="preserve">   10.8831</w:t>
      </w:r>
    </w:p>
    <w:p w:rsidR="00000000" w:rsidRDefault="00092368">
      <w:pPr>
        <w:pStyle w:val="HTMLPreformatted"/>
        <w:divId w:val="745110253"/>
        <w:rPr>
          <w:color w:val="212121"/>
        </w:rPr>
      </w:pPr>
      <w:r>
        <w:rPr>
          <w:color w:val="212121"/>
        </w:rPr>
        <w:t xml:space="preserve">   10.5092</w:t>
      </w:r>
    </w:p>
    <w:p w:rsidR="00000000" w:rsidRDefault="00092368">
      <w:pPr>
        <w:pStyle w:val="HTMLPreformatted"/>
        <w:divId w:val="277417657"/>
        <w:rPr>
          <w:color w:val="212121"/>
        </w:rPr>
      </w:pPr>
      <w:r>
        <w:rPr>
          <w:color w:val="212121"/>
        </w:rPr>
        <w:t xml:space="preserve">    8.2584</w:t>
      </w:r>
    </w:p>
    <w:p w:rsidR="00000000" w:rsidRDefault="00092368">
      <w:pPr>
        <w:pStyle w:val="HTMLPreformatted"/>
        <w:divId w:val="1612399038"/>
        <w:rPr>
          <w:color w:val="212121"/>
        </w:rPr>
      </w:pPr>
      <w:r>
        <w:rPr>
          <w:color w:val="212121"/>
        </w:rPr>
        <w:t xml:space="preserve">   10.0000</w:t>
      </w:r>
    </w:p>
    <w:p w:rsidR="00000000" w:rsidRDefault="00092368">
      <w:pPr>
        <w:pStyle w:val="HTMLPreformatted"/>
        <w:divId w:val="630593745"/>
        <w:rPr>
          <w:color w:val="212121"/>
        </w:rPr>
      </w:pPr>
      <w:r>
        <w:rPr>
          <w:color w:val="212121"/>
        </w:rPr>
        <w:t xml:space="preserve">   22.0000</w:t>
      </w:r>
    </w:p>
    <w:p w:rsidR="00000000" w:rsidRDefault="00092368">
      <w:pPr>
        <w:pStyle w:val="HTMLPreformatted"/>
        <w:divId w:val="342323477"/>
        <w:rPr>
          <w:color w:val="212121"/>
        </w:rPr>
      </w:pPr>
      <w:r>
        <w:rPr>
          <w:color w:val="212121"/>
        </w:rPr>
        <w:t xml:space="preserve">   15.0000</w:t>
      </w:r>
    </w:p>
    <w:p w:rsidR="00000000" w:rsidRDefault="00092368">
      <w:pPr>
        <w:pStyle w:val="HTMLPreformatted"/>
        <w:divId w:val="1836458436"/>
        <w:rPr>
          <w:color w:val="212121"/>
        </w:rPr>
      </w:pPr>
      <w:r>
        <w:rPr>
          <w:color w:val="212121"/>
        </w:rPr>
        <w:t xml:space="preserve">   17.0000</w:t>
      </w:r>
    </w:p>
    <w:p w:rsidR="00FD341D" w:rsidRDefault="00092368" w:rsidP="00CA3ED0">
      <w:pPr>
        <w:pStyle w:val="Text"/>
      </w:pPr>
      <w:r>
        <w:t>once again, the results are as follows:</w:t>
      </w:r>
    </w:p>
    <w:p w:rsidR="00317C54" w:rsidRDefault="00317C54" w:rsidP="00CA3ED0">
      <w:pPr>
        <w:pStyle w:val="Text"/>
      </w:pPr>
    </w:p>
    <w:p w:rsidR="00317C54" w:rsidRDefault="00317C54" w:rsidP="00CA3ED0">
      <w:pPr>
        <w:pStyle w:val="Text"/>
      </w:pPr>
    </w:p>
    <w:p w:rsidR="00317C54" w:rsidRDefault="00317C54" w:rsidP="00CA3ED0">
      <w:pPr>
        <w:pStyle w:val="Text"/>
      </w:pPr>
    </w:p>
    <w:p w:rsidR="00CA3ED0" w:rsidRDefault="00CA3ED0" w:rsidP="00CA3ED0">
      <w:pPr>
        <w:pStyle w:val="Text"/>
      </w:pPr>
      <w:r w:rsidRPr="00CA3ED0">
        <w:rPr>
          <w:noProof/>
        </w:rPr>
        <w:lastRenderedPageBreak/>
        <w:drawing>
          <wp:inline distT="0" distB="0" distL="0" distR="0">
            <wp:extent cx="7021195" cy="33963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1195" cy="33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2368" w:rsidRPr="00317C54" w:rsidRDefault="00092368" w:rsidP="00092368">
      <w:pPr>
        <w:spacing w:line="315" w:lineRule="atLeast"/>
        <w:rPr>
          <w:rFonts w:eastAsia="Times New Roman" w:cs="Helvetica"/>
          <w:color w:val="212121"/>
          <w:szCs w:val="21"/>
        </w:rPr>
      </w:pPr>
      <w:r w:rsidRPr="00317C54">
        <w:rPr>
          <w:rFonts w:eastAsia="Times New Roman" w:cs="Helvetica"/>
          <w:color w:val="212121"/>
          <w:szCs w:val="21"/>
        </w:rPr>
        <w:t>This could be observed that the convergence behavior of the MAS is the same under different initial condition values.</w:t>
      </w:r>
    </w:p>
    <w:p w:rsidR="00092368" w:rsidRDefault="00092368" w:rsidP="00CA3ED0">
      <w:pPr>
        <w:pStyle w:val="Text"/>
      </w:pPr>
      <w:bookmarkStart w:id="0" w:name="_GoBack"/>
      <w:bookmarkEnd w:id="0"/>
    </w:p>
    <w:sectPr w:rsidR="00092368" w:rsidSect="006C7449">
      <w:pgSz w:w="12240" w:h="15840"/>
      <w:pgMar w:top="426" w:right="616" w:bottom="284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FD4FD0"/>
    <w:multiLevelType w:val="hybridMultilevel"/>
    <w:tmpl w:val="2AFC693A"/>
    <w:lvl w:ilvl="0" w:tplc="6514224C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022232E6">
      <w:numFmt w:val="decimal"/>
      <w:lvlText w:val=""/>
      <w:lvlJc w:val="left"/>
    </w:lvl>
    <w:lvl w:ilvl="2" w:tplc="221E4704">
      <w:numFmt w:val="decimal"/>
      <w:lvlText w:val=""/>
      <w:lvlJc w:val="left"/>
    </w:lvl>
    <w:lvl w:ilvl="3" w:tplc="F58EE78A">
      <w:numFmt w:val="decimal"/>
      <w:lvlText w:val=""/>
      <w:lvlJc w:val="left"/>
    </w:lvl>
    <w:lvl w:ilvl="4" w:tplc="160E9040">
      <w:numFmt w:val="decimal"/>
      <w:lvlText w:val=""/>
      <w:lvlJc w:val="left"/>
    </w:lvl>
    <w:lvl w:ilvl="5" w:tplc="53960D38">
      <w:numFmt w:val="decimal"/>
      <w:lvlText w:val=""/>
      <w:lvlJc w:val="left"/>
    </w:lvl>
    <w:lvl w:ilvl="6" w:tplc="73D2A774">
      <w:numFmt w:val="decimal"/>
      <w:lvlText w:val=""/>
      <w:lvlJc w:val="left"/>
    </w:lvl>
    <w:lvl w:ilvl="7" w:tplc="BCFCB496">
      <w:numFmt w:val="decimal"/>
      <w:lvlText w:val=""/>
      <w:lvlJc w:val="left"/>
    </w:lvl>
    <w:lvl w:ilvl="8" w:tplc="78E096FA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D341D"/>
    <w:rsid w:val="00092368"/>
    <w:rsid w:val="000D3356"/>
    <w:rsid w:val="00315ED4"/>
    <w:rsid w:val="00317C54"/>
    <w:rsid w:val="003B1432"/>
    <w:rsid w:val="006C7449"/>
    <w:rsid w:val="00CA3ED0"/>
    <w:rsid w:val="00FD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310CE"/>
  <w15:docId w15:val="{E52D1AB2-2BFA-466A-91C8-A0DB8D823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</w:rPr>
  </w:style>
  <w:style w:type="paragraph" w:styleId="Heading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Heading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Heading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yperlink">
    <w:name w:val="Hyperlink"/>
    <w:qFormat/>
    <w:rPr>
      <w:rFonts w:eastAsiaTheme="majorEastAsia" w:cstheme="majorBidi"/>
      <w:color w:val="005FCE"/>
    </w:rPr>
  </w:style>
  <w:style w:type="paragraph" w:styleId="Title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OCHeading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O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O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O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efaultParagraphFont"/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Theme="minorEastAsia" w:hAnsi="Courier New" w:cs="Courier New"/>
    </w:rPr>
  </w:style>
  <w:style w:type="character" w:customStyle="1" w:styleId="sdb6249060">
    <w:name w:val="sdb6249060"/>
    <w:basedOn w:val="DefaultParagraphFont"/>
    <w:rsid w:val="00317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3052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816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53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8029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566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70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0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6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137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2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0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5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4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11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41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39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59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458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69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837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3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099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72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81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047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093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354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2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10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8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66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752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98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04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6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429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2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6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1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295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95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145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221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26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1271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18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745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94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302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26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85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8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82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03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59046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799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6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82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50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1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556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027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703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511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1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25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468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03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1073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487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8089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2024-05-16T22:16:00Z</dcterms:created>
  <dcterms:modified xsi:type="dcterms:W3CDTF">2024-05-16T22:28:00Z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5fe236ae-0a89-48e5-aade-97f25c45d7e5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