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both"/>
      </w:pPr>
      <w:r>
        <w:rPr>
          <w:b/>
        </w:rPr>
        <w:t>4.3.2 การเตรียมและแบ่งชุดข้อมูล</w:t>
      </w:r>
    </w:p>
    <w:p>
      <w:pPr>
        <w:ind w:firstLine="709"/>
        <w:jc w:val="both"/>
      </w:pPr>
      <w:r>
        <w:t>การเตรียมข้อมูลภาพสำหรับการพัฒนาแบบจำลองจำแนกประเภทใบปาล์มน้ำมัน ประกอบด้วยข้อมูลภาพชุดเดิมและข้อมูลภาพชุดใหม่ โดยแบ่งภาพออกเป็น 3 ประเภท ได้แก่ ใบจุดสีน้ำตาล (Brown Spots) ใบปกติ (Healthy) และเพลี้ยหอย (White Scale) ก่อนนำข้อมูลไปใช้ในการฝึกและทดสอบ ได้ตรวจสอบความสมบูรณ์ของไฟล์ภาพและคัดแยกภาพซ้ำออกจำนวน 275 ภาพ โดยไม่พบไฟล์ภาพเสียหาย หลังจากตรวจสอบแล้วเหลือข้อมูลภาพทั้งหมด 5,057 ภาพ แบ่งเป็นข้อมูลภาพชุดเดิมจำนวน 2,628 ภาพ และข้อมูลภาพชุดใหม่จำนวน 2,429 ภาพ</w:t>
      </w:r>
    </w:p>
    <w:p>
      <w:pPr>
        <w:ind w:firstLine="709"/>
        <w:jc w:val="both"/>
      </w:pPr>
      <w:r>
        <w:t>ข้อมูลภาพดังกล่าวแบ่งออกเป็นชุดฝึกสอน (Training Set) ประมาณร้อยละ 70 ชุดตรวจสอบระหว่างการฝึก (Validation Set) ประมาณร้อยละ 15 และชุดทดสอบ (Testing Set) ประมาณร้อยละ 15 โดยชุดฝึกสอนใช้สำหรับให้แบบจำลองเรียนรู้ลักษณะของภาพแต่ละประเภท ชุดตรวจสอบใช้สำหรับติดตามผลระหว่างการฝึก และชุดทดสอบใช้สำหรับประเมินผลการจำแนกประเภทภายหลังการฝึก มีจำนวนภาพในแต่ละส่วนดังตารางที่ 10</w:t>
      </w:r>
    </w:p>
    <w:p>
      <w:pPr>
        <w:keepNext/>
        <w:jc w:val="both"/>
      </w:pPr>
      <w:r>
        <w:t>ตารางที่ 10 จำนวนภาพที่ใช้ในการฝึกสอน ตรวจสอบ และทดสอบแบบจำลองจำแนกประเภทใบปาล์มน้ำมัน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</w:tblGrid>
      <w:tr>
        <w:trPr>
          <w:cantSplit/>
          <w:tblHeader/>
        </w:trPr>
        <w:tc>
          <w:tcPr>
            <w:tcW w:type="dxa" w:w="1134"/>
            <w:shd w:fill="D9D9D9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ชุดข้อมูล</w:t>
            </w:r>
          </w:p>
        </w:tc>
        <w:tc>
          <w:tcPr>
            <w:tcW w:type="dxa" w:w="1644"/>
            <w:shd w:fill="D9D9D9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ส่วนแบ่งข้อมูล</w:t>
            </w:r>
          </w:p>
        </w:tc>
        <w:tc>
          <w:tcPr>
            <w:tcW w:type="dxa" w:w="1757"/>
            <w:shd w:fill="D9D9D9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ใบจุดสีน้ำตาล</w:t>
              <w:br/>
              <w:t>(ภาพ)</w:t>
            </w:r>
          </w:p>
        </w:tc>
        <w:tc>
          <w:tcPr>
            <w:tcW w:type="dxa" w:w="1361"/>
            <w:shd w:fill="D9D9D9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ใบปกติ</w:t>
              <w:br/>
              <w:t>(ภาพ)</w:t>
            </w:r>
          </w:p>
        </w:tc>
        <w:tc>
          <w:tcPr>
            <w:tcW w:type="dxa" w:w="1417"/>
            <w:shd w:fill="D9D9D9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เพลี้ยหอย</w:t>
              <w:br/>
              <w:t>(ภาพ)</w:t>
            </w:r>
          </w:p>
        </w:tc>
        <w:tc>
          <w:tcPr>
            <w:tcW w:type="dxa" w:w="1361"/>
            <w:shd w:fill="D9D9D9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รวม</w:t>
              <w:br/>
              <w:t>(ภาพ)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ชุดเดิม</w:t>
            </w:r>
          </w:p>
        </w:tc>
        <w:tc>
          <w:tcPr>
            <w:tcW w:type="dxa" w:w="164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ชุดฝึกสอน</w:t>
            </w:r>
          </w:p>
        </w:tc>
        <w:tc>
          <w:tcPr>
            <w:tcW w:type="dxa" w:w="175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329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841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668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1,838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ชุดเดิม</w:t>
            </w:r>
          </w:p>
        </w:tc>
        <w:tc>
          <w:tcPr>
            <w:tcW w:type="dxa" w:w="164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ชุดตรวจสอบ</w:t>
            </w:r>
          </w:p>
        </w:tc>
        <w:tc>
          <w:tcPr>
            <w:tcW w:type="dxa" w:w="175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70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180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143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393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ชุดเดิม</w:t>
            </w:r>
          </w:p>
        </w:tc>
        <w:tc>
          <w:tcPr>
            <w:tcW w:type="dxa" w:w="164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ชุดทดสอบ</w:t>
            </w:r>
          </w:p>
        </w:tc>
        <w:tc>
          <w:tcPr>
            <w:tcW w:type="dxa" w:w="175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71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181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145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397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ชุดใหม่</w:t>
            </w:r>
          </w:p>
        </w:tc>
        <w:tc>
          <w:tcPr>
            <w:tcW w:type="dxa" w:w="164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ชุดฝึกสอน</w:t>
            </w:r>
          </w:p>
        </w:tc>
        <w:tc>
          <w:tcPr>
            <w:tcW w:type="dxa" w:w="175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665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453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582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1,700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ชุดใหม่</w:t>
            </w:r>
          </w:p>
        </w:tc>
        <w:tc>
          <w:tcPr>
            <w:tcW w:type="dxa" w:w="164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ชุดตรวจสอบ</w:t>
            </w:r>
          </w:p>
        </w:tc>
        <w:tc>
          <w:tcPr>
            <w:tcW w:type="dxa" w:w="175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142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98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124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364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ชุดใหม่</w:t>
            </w:r>
          </w:p>
        </w:tc>
        <w:tc>
          <w:tcPr>
            <w:tcW w:type="dxa" w:w="1644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ชุดทดสอบ</w:t>
            </w:r>
          </w:p>
        </w:tc>
        <w:tc>
          <w:tcPr>
            <w:tcW w:type="dxa" w:w="175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143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97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125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>
              <w:rPr>
                <w:b w:val="0"/>
                <w:sz w:val="28"/>
              </w:rPr>
              <w:t>365</w:t>
            </w:r>
          </w:p>
        </w:tc>
      </w:tr>
      <w:tr>
        <w:trPr>
          <w:cantSplit/>
        </w:trPr>
        <w:tc>
          <w:tcPr>
            <w:tcW w:type="dxa" w:w="1134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รวม</w:t>
            </w:r>
          </w:p>
        </w:tc>
        <w:tc>
          <w:tcPr>
            <w:tcW w:type="dxa" w:w="1644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ทุกส่วนแบ่ง</w:t>
            </w:r>
          </w:p>
        </w:tc>
        <w:tc>
          <w:tcPr>
            <w:tcW w:type="dxa" w:w="1757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1,420</w:t>
            </w:r>
          </w:p>
        </w:tc>
        <w:tc>
          <w:tcPr>
            <w:tcW w:type="dxa" w:w="1361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1,850</w:t>
            </w:r>
          </w:p>
        </w:tc>
        <w:tc>
          <w:tcPr>
            <w:tcW w:type="dxa" w:w="1417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1,787</w:t>
            </w:r>
          </w:p>
        </w:tc>
        <w:tc>
          <w:tcPr>
            <w:tcW w:type="dxa" w:w="1361"/>
            <w:shd w:fill="EEEEEE"/>
          </w:tcPr>
          <w:p>
            <w:pPr>
              <w:spacing w:after="40" w:before="40"/>
              <w:jc w:val="center"/>
            </w:pPr>
            <w:r>
              <w:rPr>
                <w:b/>
                <w:sz w:val="28"/>
              </w:rPr>
              <w:t>5,057</w:t>
            </w:r>
          </w:p>
        </w:tc>
      </w:tr>
    </w:tbl>
    <w:p>
      <w:pPr>
        <w:ind w:firstLine="709"/>
        <w:jc w:val="both"/>
      </w:pPr>
      <w:r>
        <w:t>จากตารางที่ 10 พบว่าข้อมูลภาพที่ใช้ในการฝึกสอนมีจำนวนรวม 3,538 ภาพ ชุดตรวจสอบระหว่างการฝึกมีจำนวน 757 ภาพ และชุดทดสอบมีจำนวน 762 ภาพ โดยชุดทดสอบแบ่งเป็นข้อมูลภาพชุดเดิมจำนวน 397 ภาพ และข้อมูลภาพชุดใหม่จำนวน 365 ภาพ เพื่อประเมินความสามารถของแบบจำลองในการจำแนกภาพจากข้อมูลทั้งสองชุดแยกกัน จำนวนภาพแต่ละประเภทในชุดทดสอบแสดงดังรูปที่ 45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08000" cy="2556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counts-v1.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556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45 จำนวนภาพแต่ละประเภทในชุดทดสอบข้อมูลเดิมและข้อมูลใหม่</w:t>
      </w:r>
    </w:p>
    <w:p>
      <w:pPr>
        <w:ind w:firstLine="709"/>
        <w:jc w:val="both"/>
      </w:pPr>
      <w:r>
        <w:t>จากรูปที่ 45 ชุดทดสอบข้อมูลเดิมประกอบด้วยภาพใบจุดสีน้ำตาลจำนวน 71 ภาพ ภาพใบปกติจำนวน 181 ภาพ และภาพเพลี้ยหอยจำนวน 145 ภาพ ส่วนชุดทดสอบข้อมูลใหม่ประกอบด้วยภาพใบจุดสีน้ำตาลจำนวน 143 ภาพ ภาพใบปกติจำนวน 97 ภาพ และภาพเพลี้ยหอยจำนวน 125 ภาพ โดยใช้จำนวนภาพดังกล่าวเป็นข้อมูลประกอบการประเมินผลการจำแนกประเภทของแบบจำลองในหัวข้อถัดไป</w:t>
      </w:r>
    </w:p>
    <w:p>
      <w:pPr>
        <w:ind w:firstLine="709"/>
        <w:jc w:val="both"/>
      </w:pPr>
      <w:r>
        <w:t>เนื่องจากจำนวนภาพในชุดฝึกสอนของแต่ละประเภทมีความแตกต่างกัน จึงกำหนดค่าน้ำหนักของแต่ละประเภท (Class Weight) เพื่อปรับน้ำหนักในการคำนวณค่าความสูญเสียระหว่างการฝึก โดยประเภทใบจุดสีน้ำตาลมีค่าน้ำหนักเท่ากับ 1.1865 ประเภทใบปกติเท่ากับ 0.9114 และประเภทเพลี้ยหอยเท่ากับ 0.9435 ทั้งนี้ การแบ่งชุดข้อมูลเดิมเป็นการจัดแบ่งย้อนหลังตามข้อมูลประกอบการทดลอง จึงพิจารณาผลการทดสอบเป็นผลประเมินเบื้องต้น</w:t>
      </w:r>
    </w:p>
    <w:sectPr w:rsidR="00FC693F" w:rsidRPr="0006063C" w:rsidSect="00034616"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