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8680F" w14:textId="77777777" w:rsidR="00121EE0" w:rsidRPr="00121EE0" w:rsidRDefault="00121EE0" w:rsidP="00121EE0">
      <w:pPr>
        <w:pStyle w:val="1"/>
        <w:spacing w:after="240" w:line="360" w:lineRule="auto"/>
      </w:pPr>
      <w:r w:rsidRPr="00121EE0">
        <w:t>Вопросы к экзамену по дисциплине «Защита в ОС»</w:t>
      </w:r>
    </w:p>
    <w:p w14:paraId="272CC378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Воспроизводимость/повторяемость сборок. Контроль целостности.</w:t>
      </w:r>
    </w:p>
    <w:p w14:paraId="7B539906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Статический и динамический анализ кода. Цели, преимущества и недостатки.</w:t>
      </w:r>
    </w:p>
    <w:p w14:paraId="5122717E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Средства доверенной загрузки (ФСТЭК МД 30.12.2013)</w:t>
      </w:r>
      <w:bookmarkStart w:id="0" w:name="_GoBack"/>
      <w:bookmarkEnd w:id="0"/>
    </w:p>
    <w:p w14:paraId="3168C16C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Контроль съёмных носителей (ФСТЭК МД 01.12.2014)</w:t>
      </w:r>
    </w:p>
    <w:p w14:paraId="1AD10D20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Антивирусная защита (ФСТЭК МД 14.06.2012)</w:t>
      </w:r>
    </w:p>
    <w:p w14:paraId="60F143A3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Межсетевые экраны (ФСТЭК МД 12.09.2016)</w:t>
      </w:r>
    </w:p>
    <w:p w14:paraId="22BCBB34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Системы обнаружения вторжений (ФСТЭК МД 06.03.2012)</w:t>
      </w:r>
    </w:p>
    <w:p w14:paraId="3D667E73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Требования безопасности информации к операционным системам (приказ № 119 от 19.08.2016)</w:t>
      </w:r>
    </w:p>
    <w:p w14:paraId="200DE356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Профили защиты ОС (ФСТЭК 08.02.2017)</w:t>
      </w:r>
    </w:p>
    <w:p w14:paraId="4FD720C0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 xml:space="preserve">МСВС, </w:t>
      </w:r>
      <w:proofErr w:type="spellStart"/>
      <w:r w:rsidRPr="00121EE0">
        <w:t>Astra</w:t>
      </w:r>
      <w:proofErr w:type="spellEnd"/>
      <w:r w:rsidRPr="00121EE0">
        <w:t xml:space="preserve"> </w:t>
      </w:r>
      <w:proofErr w:type="spellStart"/>
      <w:r w:rsidRPr="00121EE0">
        <w:t>Linux</w:t>
      </w:r>
      <w:proofErr w:type="spellEnd"/>
      <w:r w:rsidRPr="00121EE0">
        <w:t xml:space="preserve">, </w:t>
      </w:r>
      <w:proofErr w:type="spellStart"/>
      <w:r w:rsidRPr="00121EE0">
        <w:t>Kaspersky</w:t>
      </w:r>
      <w:proofErr w:type="spellEnd"/>
      <w:r w:rsidRPr="00121EE0">
        <w:t xml:space="preserve"> OS</w:t>
      </w:r>
    </w:p>
    <w:p w14:paraId="0B103CAC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Требования к АС (ФСТЭК)</w:t>
      </w:r>
    </w:p>
    <w:p w14:paraId="08F43A93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ФСТЭК - НДВ (недокументированные возможности)</w:t>
      </w:r>
    </w:p>
    <w:p w14:paraId="1C77D3B3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ФСТЭК - УОД (уровни оценки доверия) [</w:t>
      </w:r>
      <w:proofErr w:type="spellStart"/>
      <w:r w:rsidRPr="00121EE0">
        <w:t>расшир</w:t>
      </w:r>
      <w:proofErr w:type="spellEnd"/>
      <w:r w:rsidRPr="00121EE0">
        <w:t xml:space="preserve">.] (РД. Приказ председателя </w:t>
      </w:r>
      <w:proofErr w:type="spellStart"/>
      <w:r w:rsidRPr="00121EE0">
        <w:t>Гостехкомиссии</w:t>
      </w:r>
      <w:proofErr w:type="spellEnd"/>
      <w:r w:rsidRPr="00121EE0">
        <w:t xml:space="preserve"> России от 19 июня 2002 г. N 187 и др.)</w:t>
      </w:r>
    </w:p>
    <w:p w14:paraId="3C0139A4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CVE и БДУ</w:t>
      </w:r>
    </w:p>
    <w:p w14:paraId="160D2A96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CVSS 2/3 (</w:t>
      </w:r>
      <w:proofErr w:type="spellStart"/>
      <w:r w:rsidRPr="00121EE0">
        <w:t>Common</w:t>
      </w:r>
      <w:proofErr w:type="spellEnd"/>
      <w:r w:rsidRPr="00121EE0">
        <w:t xml:space="preserve"> </w:t>
      </w:r>
      <w:proofErr w:type="spellStart"/>
      <w:r w:rsidRPr="00121EE0">
        <w:t>Vulnerability</w:t>
      </w:r>
      <w:proofErr w:type="spellEnd"/>
      <w:r w:rsidRPr="00121EE0">
        <w:t xml:space="preserve"> </w:t>
      </w:r>
      <w:proofErr w:type="spellStart"/>
      <w:r w:rsidRPr="00121EE0">
        <w:t>Scoring</w:t>
      </w:r>
      <w:proofErr w:type="spellEnd"/>
      <w:r w:rsidRPr="00121EE0">
        <w:t xml:space="preserve"> </w:t>
      </w:r>
      <w:proofErr w:type="spellStart"/>
      <w:r w:rsidRPr="00121EE0">
        <w:t>System</w:t>
      </w:r>
      <w:proofErr w:type="spellEnd"/>
      <w:r w:rsidRPr="00121EE0">
        <w:t>)</w:t>
      </w:r>
    </w:p>
    <w:p w14:paraId="12278673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Идентификация/Аутентификация</w:t>
      </w:r>
    </w:p>
    <w:p w14:paraId="115DA7F9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Права доступа / модели</w:t>
      </w:r>
    </w:p>
    <w:p w14:paraId="5101A5CA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DEP</w:t>
      </w:r>
    </w:p>
    <w:p w14:paraId="47422846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ASLR (</w:t>
      </w:r>
      <w:proofErr w:type="spellStart"/>
      <w:r w:rsidRPr="00121EE0">
        <w:t>address</w:t>
      </w:r>
      <w:proofErr w:type="spellEnd"/>
      <w:r w:rsidRPr="00121EE0">
        <w:t xml:space="preserve"> </w:t>
      </w:r>
      <w:proofErr w:type="spellStart"/>
      <w:r w:rsidRPr="00121EE0">
        <w:t>space</w:t>
      </w:r>
      <w:proofErr w:type="spellEnd"/>
      <w:r w:rsidRPr="00121EE0">
        <w:t xml:space="preserve"> </w:t>
      </w:r>
      <w:proofErr w:type="spellStart"/>
      <w:r w:rsidRPr="00121EE0">
        <w:t>layout</w:t>
      </w:r>
      <w:proofErr w:type="spellEnd"/>
      <w:r w:rsidRPr="00121EE0">
        <w:t xml:space="preserve"> </w:t>
      </w:r>
      <w:proofErr w:type="spellStart"/>
      <w:r w:rsidRPr="00121EE0">
        <w:t>randomization</w:t>
      </w:r>
      <w:proofErr w:type="spellEnd"/>
      <w:r w:rsidRPr="00121EE0">
        <w:t>)</w:t>
      </w:r>
    </w:p>
    <w:p w14:paraId="500FE2DD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proofErr w:type="spellStart"/>
      <w:r w:rsidRPr="00121EE0">
        <w:t>Журналирование</w:t>
      </w:r>
      <w:proofErr w:type="spellEnd"/>
      <w:r w:rsidRPr="00121EE0">
        <w:t xml:space="preserve"> (SIEM)</w:t>
      </w:r>
    </w:p>
    <w:p w14:paraId="0C7F2589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 xml:space="preserve">UAC и </w:t>
      </w:r>
      <w:proofErr w:type="spellStart"/>
      <w:r w:rsidRPr="00121EE0">
        <w:t>sudo</w:t>
      </w:r>
      <w:proofErr w:type="spellEnd"/>
    </w:p>
    <w:p w14:paraId="04CFA5CE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proofErr w:type="spellStart"/>
      <w:r w:rsidRPr="00121EE0">
        <w:t>SELinux</w:t>
      </w:r>
      <w:proofErr w:type="spellEnd"/>
    </w:p>
    <w:p w14:paraId="2D1889AF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Шифрование (на уровне ФС)</w:t>
      </w:r>
    </w:p>
    <w:p w14:paraId="2166BABE" w14:textId="77777777" w:rsidR="00121EE0" w:rsidRPr="00121EE0" w:rsidRDefault="00121EE0" w:rsidP="00121EE0">
      <w:pPr>
        <w:pStyle w:val="a3"/>
        <w:numPr>
          <w:ilvl w:val="0"/>
          <w:numId w:val="1"/>
        </w:numPr>
        <w:spacing w:line="360" w:lineRule="auto"/>
      </w:pPr>
      <w:r w:rsidRPr="00121EE0">
        <w:t>Скан</w:t>
      </w:r>
      <w:r>
        <w:t xml:space="preserve">еры уязвимостей (MBSA, </w:t>
      </w:r>
      <w:proofErr w:type="spellStart"/>
      <w:r>
        <w:t>OpenVAS</w:t>
      </w:r>
      <w:proofErr w:type="spellEnd"/>
      <w:r>
        <w:t>)</w:t>
      </w:r>
    </w:p>
    <w:p w14:paraId="7D16DF64" w14:textId="77777777" w:rsidR="002C536E" w:rsidRPr="00121EE0" w:rsidRDefault="002C536E" w:rsidP="00121EE0">
      <w:pPr>
        <w:spacing w:line="360" w:lineRule="auto"/>
      </w:pPr>
    </w:p>
    <w:sectPr w:rsidR="002C536E" w:rsidRPr="0012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F18F5"/>
    <w:multiLevelType w:val="hybridMultilevel"/>
    <w:tmpl w:val="4B76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E0"/>
    <w:rsid w:val="00121EE0"/>
    <w:rsid w:val="002A1D78"/>
    <w:rsid w:val="002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A539"/>
  <w15:chartTrackingRefBased/>
  <w15:docId w15:val="{479FF76E-2367-4441-9094-0EDA2D0C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E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EE0"/>
    <w:pPr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EE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2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Тихомирова Дарья Геннадьевна</dc:creator>
  <cp:keywords/>
  <dc:description/>
  <cp:lastModifiedBy>Тихомирова Дарья Геннадьевна</cp:lastModifiedBy>
  <cp:revision>1</cp:revision>
  <dcterms:created xsi:type="dcterms:W3CDTF">2017-05-15T13:13:00Z</dcterms:created>
  <dcterms:modified xsi:type="dcterms:W3CDTF">2017-05-15T13:15:00Z</dcterms:modified>
</cp:coreProperties>
</file>