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F3134" w14:textId="77777777" w:rsidR="004F18E4" w:rsidRPr="00B15ACA" w:rsidRDefault="004F18E4" w:rsidP="00B15ACA">
      <w:r w:rsidRPr="00B15ACA">
        <w:rPr>
          <w:b/>
        </w:rPr>
        <w:t>Сборка ПО</w:t>
      </w:r>
      <w:r w:rsidRPr="00B15ACA">
        <w:t>, также известная как </w:t>
      </w:r>
      <w:r w:rsidRPr="00B15ACA">
        <w:rPr>
          <w:b/>
        </w:rPr>
        <w:t>интеграция</w:t>
      </w:r>
      <w:r w:rsidRPr="00B15ACA">
        <w:t> - процесс преобразования файлов с исходным кодом и их компиляция в артефакты, составляющие приложение, такие как бинарные и исполняемые файлы.</w:t>
      </w:r>
    </w:p>
    <w:p w14:paraId="356F733B" w14:textId="77777777" w:rsidR="004F18E4" w:rsidRPr="00B15ACA" w:rsidRDefault="004F18E4" w:rsidP="00B15ACA">
      <w:r w:rsidRPr="00B15ACA">
        <w:t xml:space="preserve">Одним из шагов создания сборки является процесс компиляции исходного </w:t>
      </w:r>
      <w:r w:rsidR="00AE3B3B" w:rsidRPr="00B15ACA">
        <w:t xml:space="preserve">кода, где файлы преобразуются </w:t>
      </w:r>
      <w:r w:rsidRPr="00B15ACA">
        <w:t>в промежуточный код</w:t>
      </w:r>
      <w:r w:rsidR="00B15ACA">
        <w:t xml:space="preserve">. </w:t>
      </w:r>
      <w:r w:rsidRPr="00B15ACA">
        <w:t xml:space="preserve">Процесс компиляции в случае, если функция обозначена как внешняя, не проверяет </w:t>
      </w:r>
      <w:r w:rsidR="00B15ACA" w:rsidRPr="00B15ACA">
        <w:t xml:space="preserve">действительно </w:t>
      </w:r>
      <w:r w:rsidR="00B15ACA">
        <w:t xml:space="preserve">ли </w:t>
      </w:r>
      <w:r w:rsidRPr="00B15ACA">
        <w:t>такая функция существует.</w:t>
      </w:r>
    </w:p>
    <w:p w14:paraId="0FA46206" w14:textId="77777777" w:rsidR="004F18E4" w:rsidRPr="00B15ACA" w:rsidRDefault="00B15ACA" w:rsidP="00B15ACA">
      <w:r>
        <w:t>П</w:t>
      </w:r>
      <w:r w:rsidR="004F18E4" w:rsidRPr="00B15ACA">
        <w:t xml:space="preserve">осле компиляции происходит процесс связывания (нахождение реального положения всех функций, обозначенных как внешние). Это выполняется специальной программой - </w:t>
      </w:r>
      <w:r>
        <w:t>линковщиком</w:t>
      </w:r>
      <w:r w:rsidR="004F18E4" w:rsidRPr="00B15ACA">
        <w:t xml:space="preserve">. Процесс линковки представляет собой </w:t>
      </w:r>
      <w:proofErr w:type="gramStart"/>
      <w:r w:rsidR="004F18E4" w:rsidRPr="00B15ACA">
        <w:t>замену относительных адресов функций внешних библиотек</w:t>
      </w:r>
      <w:proofErr w:type="gramEnd"/>
      <w:r w:rsidR="004F18E4" w:rsidRPr="00B15ACA">
        <w:t xml:space="preserve"> на реальные адреса которые будут использоваться программой в процессе её выполнения.</w:t>
      </w:r>
    </w:p>
    <w:p w14:paraId="30512D83" w14:textId="77777777" w:rsidR="004F18E4" w:rsidRPr="00B15ACA" w:rsidRDefault="004F18E4" w:rsidP="00B15ACA">
      <w:r w:rsidRPr="00B15ACA">
        <w:t xml:space="preserve">Со сборкой связано понятие версии приложения. </w:t>
      </w:r>
      <w:r w:rsidR="00B15ACA">
        <w:t>Линковщик</w:t>
      </w:r>
      <w:r w:rsidRPr="00B15ACA">
        <w:t xml:space="preserve"> часто может автоматически устанавливать (увеличивать) номер версии.</w:t>
      </w:r>
    </w:p>
    <w:p w14:paraId="354BD04F" w14:textId="77777777" w:rsidR="00AE3B3B" w:rsidRPr="00B15ACA" w:rsidRDefault="00AE3B3B" w:rsidP="00B15ACA">
      <w:r w:rsidRPr="00B15ACA">
        <w:t xml:space="preserve">Время сборки может сильно варьироваться. Для примера: сборка ядра </w:t>
      </w:r>
      <w:proofErr w:type="spellStart"/>
      <w:r w:rsidRPr="00B15ACA">
        <w:t>Linux</w:t>
      </w:r>
      <w:proofErr w:type="spellEnd"/>
      <w:r w:rsidRPr="00B15ACA">
        <w:t xml:space="preserve"> может занимать от 20 минут до нескольких часов в зависимости от конфигурации ядра и технических параметров компьютера.</w:t>
      </w:r>
    </w:p>
    <w:p w14:paraId="388338BF" w14:textId="77777777" w:rsidR="004F18E4" w:rsidRPr="00B15ACA" w:rsidRDefault="00B15ACA" w:rsidP="00B15ACA">
      <w:r>
        <w:t>Поэтому, е</w:t>
      </w:r>
      <w:r w:rsidR="004F18E4" w:rsidRPr="00B15ACA">
        <w:t xml:space="preserve">сли исходный код в том или ином файле не изменялся, то </w:t>
      </w:r>
      <w:r>
        <w:t>часто код не компилируют заново – это слишком затратно по времени</w:t>
      </w:r>
      <w:r w:rsidR="004F18E4" w:rsidRPr="00B15ACA">
        <w:t>.</w:t>
      </w:r>
    </w:p>
    <w:p w14:paraId="1D24CD42" w14:textId="77777777" w:rsidR="004F18E4" w:rsidRPr="00B15ACA" w:rsidRDefault="004F18E4" w:rsidP="00B15ACA">
      <w:r w:rsidRPr="00B15ACA">
        <w:t xml:space="preserve">Усовершенствованные утилиты сборки </w:t>
      </w:r>
      <w:r w:rsidR="00B15ACA">
        <w:t xml:space="preserve">также </w:t>
      </w:r>
      <w:r w:rsidRPr="00B15ACA">
        <w:t>пытаются воздерживаться от повторной компиляции ненужного кода, чтобы сократить время, не</w:t>
      </w:r>
      <w:r w:rsidR="007760CA" w:rsidRPr="00B15ACA">
        <w:t>обходимое для завершения сборки.</w:t>
      </w:r>
    </w:p>
    <w:p w14:paraId="27E31699" w14:textId="77777777" w:rsidR="00C44DCB" w:rsidRPr="003D3F06" w:rsidRDefault="003D3F06" w:rsidP="00B15ACA">
      <w:pPr>
        <w:rPr>
          <w:b/>
        </w:rPr>
      </w:pPr>
      <w:r w:rsidRPr="003D3F06">
        <w:rPr>
          <w:b/>
        </w:rPr>
        <w:t>Воспроизводимость сборок</w:t>
      </w:r>
    </w:p>
    <w:p w14:paraId="4DE6B935" w14:textId="77777777" w:rsidR="008270A5" w:rsidRDefault="008270A5" w:rsidP="00B15ACA">
      <w:r>
        <w:t>Часто возникает необходимость узнать, как конструировалась сборка программного продукта и что при этом происходило</w:t>
      </w:r>
      <w:r w:rsidR="003D3F06">
        <w:t>.</w:t>
      </w:r>
      <w:r>
        <w:t xml:space="preserve"> </w:t>
      </w:r>
    </w:p>
    <w:p w14:paraId="275C06FD" w14:textId="77777777" w:rsidR="003D3F06" w:rsidRDefault="003D3F06" w:rsidP="00B15ACA">
      <w:r>
        <w:t xml:space="preserve">Воспроизводимость – это возможность вернуться назад во времени и воспроизвести данную версию программной системы или среды разработки, существовавшей ранее. Воспроизводимость необходима для решения проблем процесса разработки. Она позволяет </w:t>
      </w:r>
      <w:r w:rsidR="006B1840">
        <w:t>узнать, как конструировалась сборка программного проду</w:t>
      </w:r>
      <w:r w:rsidR="006B1840">
        <w:t xml:space="preserve">кта, </w:t>
      </w:r>
      <w:r w:rsidR="006B1840">
        <w:t>что при этом происходило</w:t>
      </w:r>
      <w:r w:rsidR="006B1840">
        <w:t xml:space="preserve">, а потому </w:t>
      </w:r>
      <w:r>
        <w:t>эффективно исправлять деф</w:t>
      </w:r>
      <w:r w:rsidR="006B1840">
        <w:t xml:space="preserve">екты в представляемых продуктах, </w:t>
      </w:r>
      <w:r>
        <w:t xml:space="preserve">гарантировать, что проект отвечает </w:t>
      </w:r>
      <w:r w:rsidR="006B1840">
        <w:t xml:space="preserve">установленным </w:t>
      </w:r>
      <w:r>
        <w:t>требованиям</w:t>
      </w:r>
      <w:r w:rsidR="006B1840">
        <w:t xml:space="preserve"> и </w:t>
      </w:r>
      <w:r w:rsidR="006B1840">
        <w:t xml:space="preserve">используется </w:t>
      </w:r>
      <w:r>
        <w:t>корректный код для построения исполняемых программ.</w:t>
      </w:r>
    </w:p>
    <w:p w14:paraId="1084DE7F" w14:textId="77777777" w:rsidR="008270A5" w:rsidRPr="003D3F06" w:rsidRDefault="003D3F06" w:rsidP="00B15ACA">
      <w:pPr>
        <w:rPr>
          <w:b/>
        </w:rPr>
      </w:pPr>
      <w:r w:rsidRPr="003D3F06">
        <w:rPr>
          <w:b/>
        </w:rPr>
        <w:t>Повторяемость сборок</w:t>
      </w:r>
    </w:p>
    <w:p w14:paraId="545865A8" w14:textId="77777777" w:rsidR="00AE3B3B" w:rsidRPr="00B15ACA" w:rsidRDefault="00AE3B3B" w:rsidP="00B15ACA">
      <w:r w:rsidRPr="00B15ACA">
        <w:t>Повторяемость сборки подтверждает, что исполняемый файл собран именно из заявленных исходных текстов и не содержит посторонних закладок, которые, например, могут быть интегрированы в результате использования поражённого из-за атаки компилятора или сборочного инструментария.</w:t>
      </w:r>
    </w:p>
    <w:p w14:paraId="5E40CEB9" w14:textId="77777777" w:rsidR="00B15ACA" w:rsidRPr="00B15ACA" w:rsidRDefault="00B15ACA" w:rsidP="00B15ACA">
      <w:r w:rsidRPr="00B15ACA">
        <w:lastRenderedPageBreak/>
        <w:t>Без возможности проверить тождественность бинарной сборки пользователю остаётся лишь довер</w:t>
      </w:r>
      <w:r w:rsidR="001A1798">
        <w:t>иться</w:t>
      </w:r>
      <w:r w:rsidRPr="00B15ACA">
        <w:t xml:space="preserve"> выполнившему сборку сервису.</w:t>
      </w:r>
    </w:p>
    <w:p w14:paraId="7747703C" w14:textId="77777777" w:rsidR="00AE3B3B" w:rsidRPr="00B15ACA" w:rsidRDefault="003D3F06" w:rsidP="00B15ACA">
      <w:r>
        <w:t>Для обеспечения</w:t>
      </w:r>
      <w:r w:rsidR="00AE3B3B" w:rsidRPr="00B15ACA">
        <w:t xml:space="preserve"> повторяемости требуется учитывать множество нюансов</w:t>
      </w:r>
      <w:r>
        <w:t>: п</w:t>
      </w:r>
      <w:r w:rsidR="00B15ACA" w:rsidRPr="00B15ACA">
        <w:t xml:space="preserve">ри сборке обычными средствами бинарные файлы отличаются и не совпадают с пакетами из репозитория байт в байт из-за использования разных версий компилятора, линковщика, библиотек, различий во времени сборки, разных настроек сборочного окружения и т.п. </w:t>
      </w:r>
      <w:r w:rsidR="00AE3B3B" w:rsidRPr="00B15ACA">
        <w:t>Для обеспечения повторяемости необходимо полностью воссоздать эталонное сборочное окружение, использовать те же версии сборочного инструментария, идентичный набор опций и настроек по умолчанию.</w:t>
      </w:r>
    </w:p>
    <w:p w14:paraId="0AA9B69F" w14:textId="77777777" w:rsidR="00B15ACA" w:rsidRPr="00B15ACA" w:rsidRDefault="00B15ACA" w:rsidP="00B15ACA">
      <w:r w:rsidRPr="00B15ACA">
        <w:t>Один из разработчиков KDE</w:t>
      </w:r>
      <w:r w:rsidR="003D3F06">
        <w:t xml:space="preserve"> (</w:t>
      </w:r>
      <w:r w:rsidR="003D3F06">
        <w:rPr>
          <w:lang w:val="en-US"/>
        </w:rPr>
        <w:t>K</w:t>
      </w:r>
      <w:r w:rsidR="003D3F06" w:rsidRPr="003D3F06">
        <w:t xml:space="preserve"> </w:t>
      </w:r>
      <w:r w:rsidR="003D3F06">
        <w:rPr>
          <w:lang w:val="en-US"/>
        </w:rPr>
        <w:t>Desktop</w:t>
      </w:r>
      <w:r w:rsidR="003D3F06" w:rsidRPr="003D3F06">
        <w:t xml:space="preserve"> </w:t>
      </w:r>
      <w:r w:rsidR="003D3F06">
        <w:rPr>
          <w:lang w:val="en-US"/>
        </w:rPr>
        <w:t>Environment</w:t>
      </w:r>
      <w:r w:rsidR="003D3F06">
        <w:t>)</w:t>
      </w:r>
      <w:r w:rsidRPr="00B15ACA">
        <w:t> </w:t>
      </w:r>
      <w:r w:rsidRPr="003D3F06">
        <w:t>попытался</w:t>
      </w:r>
      <w:r w:rsidRPr="00B15ACA">
        <w:t> проанализировать насколько реально воссоздать бинарный файл, идентичный распространяемым готовым сборкам, при наличии полных исходных текстов. Таким образом была оценена возможность проверки собран ли представленный исполняемый файл из указанных исходных текстов и содержит ли то, что заявлено создателями сборки.</w:t>
      </w:r>
    </w:p>
    <w:p w14:paraId="2BCF98F3" w14:textId="77777777" w:rsidR="00B15ACA" w:rsidRPr="00B15ACA" w:rsidRDefault="00B15ACA" w:rsidP="00B15ACA">
      <w:r w:rsidRPr="00B15ACA">
        <w:t>В качестве эксперимента было произведено сравнение исполняемых файлов, поставляемых</w:t>
      </w:r>
      <w:r w:rsidR="006B1840">
        <w:t xml:space="preserve"> в составе дистрибутивов </w:t>
      </w:r>
      <w:proofErr w:type="spellStart"/>
      <w:r w:rsidR="006B1840">
        <w:t>Debian</w:t>
      </w:r>
      <w:proofErr w:type="spellEnd"/>
      <w:r w:rsidRPr="00B15ACA">
        <w:t xml:space="preserve"> </w:t>
      </w:r>
      <w:r w:rsidR="006B1840">
        <w:t xml:space="preserve">и </w:t>
      </w:r>
      <w:proofErr w:type="spellStart"/>
      <w:r w:rsidRPr="00B15ACA">
        <w:t>Fedora</w:t>
      </w:r>
      <w:proofErr w:type="spellEnd"/>
      <w:r w:rsidRPr="00B15ACA">
        <w:t xml:space="preserve">, с исполняемым файлом, собранным из доступных пакетов с исходными текстами. В теории, зная все параметры сборки и версии используемых при сборке компонентов, можно воссоздать исходное сборочное окружение, </w:t>
      </w:r>
      <w:r w:rsidR="001A1798">
        <w:t xml:space="preserve">и если попытаться собрать в нем </w:t>
      </w:r>
      <w:r w:rsidRPr="00B15ACA">
        <w:t>пакет с исходными текстами</w:t>
      </w:r>
      <w:r w:rsidR="001A1798">
        <w:t>, то получаются тождественные исполняемые файлы</w:t>
      </w:r>
      <w:r w:rsidRPr="00B15ACA">
        <w:t>. На практике всё оказалось не так просто, при каждой сборке получались разные исполняемые файлы. Основной причиной различий является сохранение в исполняемом файле данных, связанных со временем сборки.</w:t>
      </w:r>
    </w:p>
    <w:p w14:paraId="562B7C0A" w14:textId="77777777" w:rsidR="00B15ACA" w:rsidRPr="00B15ACA" w:rsidRDefault="00B15ACA" w:rsidP="00B15ACA">
      <w:r w:rsidRPr="00B15ACA">
        <w:t xml:space="preserve">При оценке </w:t>
      </w:r>
      <w:proofErr w:type="spellStart"/>
      <w:r w:rsidRPr="00B15ACA">
        <w:t>пересборки</w:t>
      </w:r>
      <w:proofErr w:type="spellEnd"/>
      <w:r w:rsidRPr="00B15ACA">
        <w:t xml:space="preserve"> пакетов </w:t>
      </w:r>
      <w:proofErr w:type="spellStart"/>
      <w:r w:rsidRPr="00B15ACA">
        <w:t>Debian</w:t>
      </w:r>
      <w:proofErr w:type="spellEnd"/>
      <w:r w:rsidRPr="00B15ACA">
        <w:t xml:space="preserve"> результаты полностью оправдали предположения - различие составило 20 байт, и в этих байтах содержалась дата сборки. Для </w:t>
      </w:r>
      <w:proofErr w:type="spellStart"/>
      <w:r w:rsidRPr="00B15ACA">
        <w:t>Fedora</w:t>
      </w:r>
      <w:proofErr w:type="spellEnd"/>
      <w:r w:rsidRPr="00B15ACA">
        <w:t xml:space="preserve"> не удалось достигнуть повторяемости или хотя бы объяснить причину значительных различий. В качестве наиболее вероятной гипотезы отмечаются возможные отличия в сборочной среде - не факт, что аналогичное окружение было использовано разработчиками, а даже при незначительных изменениях используемого инструментария результат меняется кардинально.</w:t>
      </w:r>
    </w:p>
    <w:p w14:paraId="5D427CB3" w14:textId="77777777" w:rsidR="00B15ACA" w:rsidRPr="00B15ACA" w:rsidRDefault="00B15ACA" w:rsidP="00B15ACA">
      <w:r w:rsidRPr="00B15ACA">
        <w:t>Полученные результаты свидетельствуют, что при распространении бинарных сборок недостаточно открывать доступ к коду под свободными лицензиями. Без приведения точной спецификации сборочной среды невозможно проверить на основе представленных исходных текстов</w:t>
      </w:r>
      <w:r w:rsidR="001A1798">
        <w:t>,</w:t>
      </w:r>
      <w:r w:rsidRPr="00B15ACA">
        <w:t xml:space="preserve"> собрано приложение </w:t>
      </w:r>
      <w:r w:rsidR="001A1798">
        <w:t xml:space="preserve">по ним </w:t>
      </w:r>
      <w:r w:rsidRPr="00B15ACA">
        <w:t>или в нём испол</w:t>
      </w:r>
      <w:r w:rsidR="001A1798">
        <w:t>ьзованы какие-либо модификации.</w:t>
      </w:r>
    </w:p>
    <w:p w14:paraId="5AB6BC89" w14:textId="77777777" w:rsidR="00C44DCB" w:rsidRPr="00B15ACA" w:rsidRDefault="00B15ACA" w:rsidP="00B15ACA">
      <w:r w:rsidRPr="00B15ACA">
        <w:t xml:space="preserve">Примечательно, что ни одна свободная лицензия не учитывает данное обстоятельство и не требует указания точных параметров сборочного инструментария при публикации бинарных версий. В качестве одного из способов решения проблемы называется включение в состав исполняемого файла информации о компонентах окружения, в </w:t>
      </w:r>
      <w:r w:rsidR="001A1798">
        <w:t>котором была произведена сборка.</w:t>
      </w:r>
      <w:bookmarkStart w:id="0" w:name="_GoBack"/>
      <w:bookmarkEnd w:id="0"/>
    </w:p>
    <w:sectPr w:rsidR="00C44DCB" w:rsidRPr="00B15ACA" w:rsidSect="00C44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0D12"/>
    <w:multiLevelType w:val="multilevel"/>
    <w:tmpl w:val="3DC8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CB"/>
    <w:rsid w:val="001A1798"/>
    <w:rsid w:val="002A1D78"/>
    <w:rsid w:val="002C536E"/>
    <w:rsid w:val="003D3F06"/>
    <w:rsid w:val="004F18E4"/>
    <w:rsid w:val="006B1840"/>
    <w:rsid w:val="007760CA"/>
    <w:rsid w:val="008270A5"/>
    <w:rsid w:val="00AE3B3B"/>
    <w:rsid w:val="00B15ACA"/>
    <w:rsid w:val="00C44DCB"/>
    <w:rsid w:val="00D8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B3CF"/>
  <w15:chartTrackingRefBased/>
  <w15:docId w15:val="{3ACD052A-9941-4999-94FD-3FE4AADD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15ACA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4F18E4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F18E4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DCB"/>
    <w:rPr>
      <w:b/>
      <w:bCs/>
    </w:rPr>
  </w:style>
  <w:style w:type="paragraph" w:styleId="a4">
    <w:name w:val="Normal (Web)"/>
    <w:basedOn w:val="a"/>
    <w:uiPriority w:val="99"/>
    <w:semiHidden/>
    <w:unhideWhenUsed/>
    <w:rsid w:val="00C44DC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C44DCB"/>
  </w:style>
  <w:style w:type="character" w:styleId="a5">
    <w:name w:val="Hyperlink"/>
    <w:basedOn w:val="a0"/>
    <w:uiPriority w:val="99"/>
    <w:unhideWhenUsed/>
    <w:rsid w:val="00C44DC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F18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18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F18E4"/>
  </w:style>
  <w:style w:type="paragraph" w:styleId="a6">
    <w:name w:val="Intense Quote"/>
    <w:basedOn w:val="a"/>
    <w:next w:val="a"/>
    <w:link w:val="a7"/>
    <w:uiPriority w:val="30"/>
    <w:qFormat/>
    <w:rsid w:val="00B15A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B15ACA"/>
    <w:rPr>
      <w:rFonts w:ascii="Times New Roman" w:hAnsi="Times New Roman" w:cs="Times New Roman"/>
      <w:i/>
      <w:iCs/>
      <w:color w:val="4472C4" w:themeColor="accent1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5A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5ACA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Тихомирова Дарья Геннадьевна</dc:creator>
  <cp:keywords/>
  <dc:description/>
  <cp:lastModifiedBy>Тихомирова Дарья Геннадьевна</cp:lastModifiedBy>
  <cp:revision>1</cp:revision>
  <dcterms:created xsi:type="dcterms:W3CDTF">2017-04-08T04:38:00Z</dcterms:created>
  <dcterms:modified xsi:type="dcterms:W3CDTF">2017-04-08T07:27:00Z</dcterms:modified>
</cp:coreProperties>
</file>