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ConceptIntel</w:t>
      </w:r>
    </w:p>
    <w:p>
      <w:pPr>
        <w:spacing w:after="400"/>
      </w:pPr>
      <w:r>
        <w:rPr>
          <w:color w:val="475569"/>
          <w:sz w:val="28"/>
          <w:szCs w:val="28"/>
        </w:rPr>
        <w:t xml:space="preserve">Technical Implementation Overview — Module-by-Module Guide</w:t>
      </w:r>
    </w:p>
    <w:p>
      <w:pPr>
        <w:spacing w:after="160"/>
      </w:pPr>
      <w:r>
        <w:t xml:space="preserve">This document explains, in plain language, how each module of ConceptIntel is actually built and what happens when a user interacts with it. It intentionally contains no source code — it describes the design, the data that moves between parts of the system, and the reasoning behind each decision.</w:t>
      </w:r>
    </w:p>
    <w:p>
      <w:r>
        <w:br w:type="page"/>
      </w:r>
    </w:p>
    <w:p>
      <w:pPr>
        <w:pStyle w:val="Heading1"/>
        <w:spacing w:after="200" w:before="400"/>
      </w:pPr>
      <w:r>
        <w:t xml:space="preserve">1. System Overview</w:t>
      </w:r>
    </w:p>
    <w:p>
      <w:pPr>
        <w:spacing w:after="160"/>
      </w:pPr>
      <w:r>
        <w:t xml:space="preserve">ConceptIntel is a web application with two main parts that talk to each other over a private API: a React frontend (what the user sees and clicks) and a FastAPI backend (the server that enforces rules, talks to the databases, and calls the AI model). Three separate data stores are used, each for what it's genuinely good at: PostgreSQL for structured records (users, courses, grades, points), Neo4j for the knowledge graph itself (because concepts and their prerequisite relationships are naturally a network, not a table), and Supabase Storage for the actual files students and teachers upload.</w:t>
      </w:r>
    </w:p>
    <w:p>
      <w:pPr>
        <w:spacing w:after="160"/>
      </w:pPr>
      <w:r>
        <w:t xml:space="preserve">Every AI-backed feature (concept extraction, content generation, assignment grading) goes through the same external service — Kimi K2.5 via OpenRouter — rather than each module inventing its own AI integration. This keeps cost, reliability behavior, and prompt style consistent across the whole app.</w:t>
      </w:r>
    </w:p>
    <w:p>
      <w:pPr>
        <w:pStyle w:val="Heading2"/>
        <w:spacing w:after="150" w:before="300"/>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E3A8A" w:color="auto" w:val="clear"/>
          </w:tcPr>
          <w:p>
            <w:r>
              <w:rPr>
                <w:b/>
                <w:bCs/>
                <w:color w:val="FFFFFF"/>
              </w:rPr>
              <w:t xml:space="preserve">Layer</w:t>
            </w:r>
          </w:p>
        </w:tc>
        <w:tc>
          <w:tcPr>
            <w:tcW w:type="dxa" w:w="6240"/>
            <w:shd w:fill="1E3A8A" w:color="auto" w:val="clear"/>
          </w:tcPr>
          <w:p>
            <w:r>
              <w:rPr>
                <w:b/>
                <w:bCs/>
                <w:color w:val="FFFFFF"/>
              </w:rPr>
              <w:t xml:space="preserve">Technology</w:t>
            </w:r>
          </w:p>
        </w:tc>
      </w:tr>
      <w:tr>
        <w:tc>
          <w:tcPr>
            <w:tcW w:type="dxa" w:w="3120"/>
          </w:tcPr>
          <w:p>
            <w:r>
              <w:rPr>
                <w:b w:val="false"/>
                <w:bCs w:val="false"/>
                <w:color w:val="000000"/>
              </w:rPr>
              <w:t xml:space="preserve">Frontend</w:t>
            </w:r>
          </w:p>
        </w:tc>
        <w:tc>
          <w:tcPr>
            <w:tcW w:type="dxa" w:w="3120"/>
          </w:tcPr>
          <w:p>
            <w:r>
              <w:rPr>
                <w:b w:val="false"/>
                <w:bCs w:val="false"/>
                <w:color w:val="000000"/>
              </w:rPr>
              <w:t xml:space="preserve">React + TypeScript, Tailwind CSS</w:t>
            </w:r>
          </w:p>
        </w:tc>
      </w:tr>
      <w:tr>
        <w:tc>
          <w:tcPr>
            <w:tcW w:type="dxa" w:w="3120"/>
          </w:tcPr>
          <w:p>
            <w:r>
              <w:rPr>
                <w:b w:val="false"/>
                <w:bCs w:val="false"/>
                <w:color w:val="000000"/>
              </w:rPr>
              <w:t xml:space="preserve">Backend API</w:t>
            </w:r>
          </w:p>
        </w:tc>
        <w:tc>
          <w:tcPr>
            <w:tcW w:type="dxa" w:w="3120"/>
          </w:tcPr>
          <w:p>
            <w:r>
              <w:rPr>
                <w:b w:val="false"/>
                <w:bCs w:val="false"/>
                <w:color w:val="000000"/>
              </w:rPr>
              <w:t xml:space="preserve">FastAPI (Python)</w:t>
            </w:r>
          </w:p>
        </w:tc>
      </w:tr>
      <w:tr>
        <w:tc>
          <w:tcPr>
            <w:tcW w:type="dxa" w:w="3120"/>
          </w:tcPr>
          <w:p>
            <w:r>
              <w:rPr>
                <w:b w:val="false"/>
                <w:bCs w:val="false"/>
                <w:color w:val="000000"/>
              </w:rPr>
              <w:t xml:space="preserve">Relational Database</w:t>
            </w:r>
          </w:p>
        </w:tc>
        <w:tc>
          <w:tcPr>
            <w:tcW w:type="dxa" w:w="3120"/>
          </w:tcPr>
          <w:p>
            <w:r>
              <w:rPr>
                <w:b w:val="false"/>
                <w:bCs w:val="false"/>
                <w:color w:val="000000"/>
              </w:rPr>
              <w:t xml:space="preserve">PostgreSQL, hosted on Supabase</w:t>
            </w:r>
          </w:p>
        </w:tc>
      </w:tr>
      <w:tr>
        <w:tc>
          <w:tcPr>
            <w:tcW w:type="dxa" w:w="3120"/>
          </w:tcPr>
          <w:p>
            <w:r>
              <w:rPr>
                <w:b w:val="false"/>
                <w:bCs w:val="false"/>
                <w:color w:val="000000"/>
              </w:rPr>
              <w:t xml:space="preserve">File Storage</w:t>
            </w:r>
          </w:p>
        </w:tc>
        <w:tc>
          <w:tcPr>
            <w:tcW w:type="dxa" w:w="3120"/>
          </w:tcPr>
          <w:p>
            <w:r>
              <w:rPr>
                <w:b w:val="false"/>
                <w:bCs w:val="false"/>
                <w:color w:val="000000"/>
              </w:rPr>
              <w:t xml:space="preserve">Supabase Storage (private bucket), with optional AWS S3 and local-disk fallback</w:t>
            </w:r>
          </w:p>
        </w:tc>
      </w:tr>
      <w:tr>
        <w:tc>
          <w:tcPr>
            <w:tcW w:type="dxa" w:w="3120"/>
          </w:tcPr>
          <w:p>
            <w:r>
              <w:rPr>
                <w:b w:val="false"/>
                <w:bCs w:val="false"/>
                <w:color w:val="000000"/>
              </w:rPr>
              <w:t xml:space="preserve">Graph Database</w:t>
            </w:r>
          </w:p>
        </w:tc>
        <w:tc>
          <w:tcPr>
            <w:tcW w:type="dxa" w:w="3120"/>
          </w:tcPr>
          <w:p>
            <w:r>
              <w:rPr>
                <w:b w:val="false"/>
                <w:bCs w:val="false"/>
                <w:color w:val="000000"/>
              </w:rPr>
              <w:t xml:space="preserve">Neo4j (Aura cloud instance) — stores the knowledge graph's concept nodes and prerequisite relationships</w:t>
            </w:r>
          </w:p>
        </w:tc>
      </w:tr>
      <w:tr>
        <w:tc>
          <w:tcPr>
            <w:tcW w:type="dxa" w:w="3120"/>
          </w:tcPr>
          <w:p>
            <w:r>
              <w:rPr>
                <w:b w:val="false"/>
                <w:bCs w:val="false"/>
                <w:color w:val="000000"/>
              </w:rPr>
              <w:t xml:space="preserve">Authentication</w:t>
            </w:r>
          </w:p>
        </w:tc>
        <w:tc>
          <w:tcPr>
            <w:tcW w:type="dxa" w:w="3120"/>
          </w:tcPr>
          <w:p>
            <w:r>
              <w:rPr>
                <w:b w:val="false"/>
                <w:bCs w:val="false"/>
                <w:color w:val="000000"/>
              </w:rPr>
              <w:t xml:space="preserve">JWT-based sessions, plus Google Sign-In and optional Supabase Auth</w:t>
            </w:r>
          </w:p>
        </w:tc>
      </w:tr>
      <w:tr>
        <w:tc>
          <w:tcPr>
            <w:tcW w:type="dxa" w:w="3120"/>
          </w:tcPr>
          <w:p>
            <w:r>
              <w:rPr>
                <w:b w:val="false"/>
                <w:bCs w:val="false"/>
                <w:color w:val="000000"/>
              </w:rPr>
              <w:t xml:space="preserve">AI / Language Model</w:t>
            </w:r>
          </w:p>
        </w:tc>
        <w:tc>
          <w:tcPr>
            <w:tcW w:type="dxa" w:w="3120"/>
          </w:tcPr>
          <w:p>
            <w:r>
              <w:rPr>
                <w:b w:val="false"/>
                <w:bCs w:val="false"/>
                <w:color w:val="000000"/>
              </w:rPr>
              <w:t xml:space="preserve">Kimi K2.5, accessed through OpenRouter (an API gateway that hosts many AI models behind one key)</w:t>
            </w:r>
          </w:p>
        </w:tc>
      </w:tr>
      <w:tr>
        <w:tc>
          <w:tcPr>
            <w:tcW w:type="dxa" w:w="3120"/>
          </w:tcPr>
          <w:p>
            <w:r>
              <w:rPr>
                <w:b w:val="false"/>
                <w:bCs w:val="false"/>
                <w:color w:val="000000"/>
              </w:rPr>
              <w:t xml:space="preserve">Document/Image Processing</w:t>
            </w:r>
          </w:p>
        </w:tc>
        <w:tc>
          <w:tcPr>
            <w:tcW w:type="dxa" w:w="3120"/>
          </w:tcPr>
          <w:p>
            <w:r>
              <w:rPr>
                <w:b w:val="false"/>
                <w:bCs w:val="false"/>
                <w:color w:val="000000"/>
              </w:rPr>
              <w:t xml:space="preserve">PyMuPDF, python-docx, python-pptx, EasyOCR (for scanned pages/images)</w:t>
            </w:r>
          </w:p>
        </w:tc>
      </w:tr>
      <w:tr>
        <w:tc>
          <w:tcPr>
            <w:tcW w:type="dxa" w:w="3120"/>
          </w:tcPr>
          <w:p>
            <w:r>
              <w:rPr>
                <w:b w:val="false"/>
                <w:bCs w:val="false"/>
                <w:color w:val="000000"/>
              </w:rPr>
              <w:t xml:space="preserve">Observability</w:t>
            </w:r>
          </w:p>
        </w:tc>
        <w:tc>
          <w:tcPr>
            <w:tcW w:type="dxa" w:w="3120"/>
          </w:tcPr>
          <w:p>
            <w:r>
              <w:rPr>
                <w:b w:val="false"/>
                <w:bCs w:val="false"/>
                <w:color w:val="000000"/>
              </w:rPr>
              <w:t xml:space="preserve">Langfuse (AI call tracing) and Sentry (error monitoring), both optional</w:t>
            </w:r>
          </w:p>
        </w:tc>
      </w:tr>
    </w:tbl>
    <w:p>
      <w:r>
        <w:br w:type="page"/>
      </w:r>
    </w:p>
    <w:p>
      <w:pPr>
        <w:pStyle w:val="Heading1"/>
        <w:spacing w:after="200" w:before="400"/>
      </w:pPr>
      <w:r>
        <w:t xml:space="preserve">2. User Authentication Module</w:t>
      </w:r>
    </w:p>
    <w:p>
      <w:pPr>
        <w:spacing w:after="160"/>
      </w:pPr>
      <w:r>
        <w:rPr>
          <w:b/>
          <w:bCs/>
        </w:rPr>
        <w:t xml:space="preserve">Status: </w:t>
      </w:r>
      <w:r>
        <w:t xml:space="preserve">Fully implemented.</w:t>
      </w:r>
    </w:p>
    <w:p>
      <w:pPr>
        <w:spacing w:after="160"/>
      </w:pPr>
      <w:r>
        <w:rPr>
          <w:b/>
          <w:bCs/>
        </w:rPr>
        <w:t xml:space="preserve">Purpose: </w:t>
      </w:r>
      <w:r>
        <w:t xml:space="preserve">Lets students, teachers, and admins securely create accounts, sign in, and have the system know who they are and what they're allowed to do on every subsequent request.</w:t>
      </w:r>
    </w:p>
    <w:p>
      <w:pPr>
        <w:pStyle w:val="Heading2"/>
        <w:spacing w:after="150" w:before="300"/>
      </w:pPr>
      <w:r>
        <w:t xml:space="preserve">How It Works</w:t>
      </w:r>
    </w:p>
    <w:p>
      <w:pPr>
        <w:spacing w:after="160"/>
      </w:pPr>
      <w:r>
        <w:t xml:space="preserve">A user registers with an email and password, or signs in with Google. The backend stores a securely hashed password (never the real password) and issues a signed session token (a JWT) that the browser keeps and sends with every future request.</w:t>
      </w:r>
    </w:p>
    <w:p>
      <w:pPr>
        <w:spacing w:after="160"/>
      </w:pPr>
      <w:r>
        <w:t xml:space="preserve">Every protected action on the backend checks that token first, then checks the user's role — student, teacher, or admin — before letting the action proceed. Two additional "authorities" (Program Coordinator and Course Coordinator) can be layered on top of a teacher account without changing their base role, so a promoted teacher never loses their normal teaching abilities.</w:t>
      </w:r>
    </w:p>
    <w:p>
      <w:pPr>
        <w:spacing w:after="160"/>
      </w:pPr>
      <w:r>
        <w:rPr>
          <w:b/>
          <w:bCs/>
        </w:rPr>
        <w:t xml:space="preserve">Key Technology: </w:t>
      </w:r>
      <w:r>
        <w:t xml:space="preserve">JWT session tokens, bcrypt password hashing, Google OAuth, optional Supabase Auth integration.</w:t>
      </w:r>
    </w:p>
    <w:p>
      <w:pPr>
        <w:pBdr>
          <w:bottom w:val="single" w:color="CBD5E1" w:sz="6" w:space="4"/>
        </w:pBdr>
        <w:spacing w:after="240"/>
      </w:pPr>
    </w:p>
    <w:p>
      <w:pPr>
        <w:pStyle w:val="Heading1"/>
        <w:spacing w:after="200" w:before="400"/>
      </w:pPr>
      <w:r>
        <w:t xml:space="preserve">3. Course Management Module</w:t>
      </w:r>
    </w:p>
    <w:p>
      <w:pPr>
        <w:spacing w:after="160"/>
      </w:pPr>
      <w:r>
        <w:rPr>
          <w:b/>
          <w:bCs/>
        </w:rPr>
        <w:t xml:space="preserve">Status: </w:t>
      </w:r>
      <w:r>
        <w:t xml:space="preserve">Fully implemented.</w:t>
      </w:r>
    </w:p>
    <w:p>
      <w:pPr>
        <w:spacing w:after="160"/>
      </w:pPr>
      <w:r>
        <w:rPr>
          <w:b/>
          <w:bCs/>
        </w:rPr>
        <w:t xml:space="preserve">Purpose: </w:t>
      </w:r>
      <w:r>
        <w:t xml:space="preserve">Lets teachers create and run course sections based on a fixed catalog of offerings, and lets Program/Course Coordinators manage that catalog and its prerequisite structure.</w:t>
      </w:r>
    </w:p>
    <w:p>
      <w:pPr>
        <w:pStyle w:val="Heading2"/>
        <w:spacing w:after="150" w:before="300"/>
      </w:pPr>
      <w:r>
        <w:t xml:space="preserve">How It Works</w:t>
      </w:r>
    </w:p>
    <w:p>
      <w:pPr>
        <w:spacing w:after="160"/>
      </w:pPr>
      <w:r>
        <w:t xml:space="preserve">An admin or Program Coordinator first defines the catalog — the abstract idea of "Applied Physics" or "Digital Logic Design", including which one requires the other as a prerequisite. A teacher then creates an actual running section of one of those catalog entries for a given semester, with its own schedule, capacity, and enrollment window.</w:t>
      </w:r>
    </w:p>
    <w:p>
      <w:pPr>
        <w:spacing w:after="160"/>
      </w:pPr>
      <w:r>
        <w:t xml:space="preserve">Every section gets a unique, unguessable enrollment code that students use to join. A course's status (Draft, Open, Closed) controls whether students can currently enroll, and its knowledge-graph approval status controls whether students can currently see that course's concept map.</w:t>
      </w:r>
    </w:p>
    <w:p>
      <w:pPr>
        <w:spacing w:after="160"/>
      </w:pPr>
      <w:r>
        <w:rPr>
          <w:b/>
          <w:bCs/>
        </w:rPr>
        <w:t xml:space="preserve">Key Technology: </w:t>
      </w:r>
      <w:r>
        <w:t xml:space="preserve">PostgreSQL relational tables (Program → CourseCatalog → Course), server-side validation of scheduling rules.</w:t>
      </w:r>
    </w:p>
    <w:p>
      <w:pPr>
        <w:pBdr>
          <w:bottom w:val="single" w:color="CBD5E1" w:sz="6" w:space="4"/>
        </w:pBdr>
        <w:spacing w:after="240"/>
      </w:pPr>
    </w:p>
    <w:p>
      <w:pPr>
        <w:pStyle w:val="Heading1"/>
        <w:spacing w:after="200" w:before="400"/>
      </w:pPr>
      <w:r>
        <w:t xml:space="preserve">4. Enrollment Module</w:t>
      </w:r>
    </w:p>
    <w:p>
      <w:pPr>
        <w:spacing w:after="160"/>
      </w:pPr>
      <w:r>
        <w:rPr>
          <w:b/>
          <w:bCs/>
        </w:rPr>
        <w:t xml:space="preserve">Status: </w:t>
      </w:r>
      <w:r>
        <w:t xml:space="preserve">Fully implemented.</w:t>
      </w:r>
    </w:p>
    <w:p>
      <w:pPr>
        <w:spacing w:after="160"/>
      </w:pPr>
      <w:r>
        <w:rPr>
          <w:b/>
          <w:bCs/>
        </w:rPr>
        <w:t xml:space="preserve">Purpose: </w:t>
      </w:r>
      <w:r>
        <w:t xml:space="preserve">Lets students join a course using its code, while making sure prerequisite requirements are respected.</w:t>
      </w:r>
    </w:p>
    <w:p>
      <w:pPr>
        <w:pStyle w:val="Heading2"/>
        <w:spacing w:after="150" w:before="300"/>
      </w:pPr>
      <w:r>
        <w:t xml:space="preserve">How It Works</w:t>
      </w:r>
    </w:p>
    <w:p>
      <w:pPr>
        <w:spacing w:after="160"/>
      </w:pPr>
      <w:r>
        <w:t xml:space="preserve">A student enters the code; the backend looks up the matching course, confirms it's currently open for enrollment and not full, and — if that course has a prerequisite — confirms the student has already completed it before creating the enrollment record.</w:t>
      </w:r>
    </w:p>
    <w:p>
      <w:pPr>
        <w:spacing w:after="160"/>
      </w:pPr>
      <w:r>
        <w:t xml:space="preserve">Once enrolled, that student appears on the teacher's roster and gains access to everything scoped to that course: the class stream, assignments, generated study materials, and their own analytics.</w:t>
      </w:r>
    </w:p>
    <w:p>
      <w:pPr>
        <w:spacing w:after="160"/>
      </w:pPr>
      <w:r>
        <w:rPr>
          <w:b/>
          <w:bCs/>
        </w:rPr>
        <w:t xml:space="preserve">Key Technology: </w:t>
      </w:r>
      <w:r>
        <w:t xml:space="preserve">PostgreSQL enrollment records with a uniqueness rule preventing duplicate enrollment in the same course.</w:t>
      </w:r>
    </w:p>
    <w:p>
      <w:pPr>
        <w:pBdr>
          <w:bottom w:val="single" w:color="CBD5E1" w:sz="6" w:space="4"/>
        </w:pBdr>
        <w:spacing w:after="240"/>
      </w:pPr>
    </w:p>
    <w:p>
      <w:pPr>
        <w:pStyle w:val="Heading1"/>
        <w:spacing w:after="200" w:before="400"/>
      </w:pPr>
      <w:r>
        <w:t xml:space="preserve">5. Content Upload Module</w:t>
      </w:r>
    </w:p>
    <w:p>
      <w:pPr>
        <w:spacing w:after="160"/>
      </w:pPr>
      <w:r>
        <w:rPr>
          <w:b/>
          <w:bCs/>
        </w:rPr>
        <w:t xml:space="preserve">Status: </w:t>
      </w:r>
      <w:r>
        <w:t xml:space="preserve">Fully implemented.</w:t>
      </w:r>
    </w:p>
    <w:p>
      <w:pPr>
        <w:spacing w:after="160"/>
      </w:pPr>
      <w:r>
        <w:rPr>
          <w:b/>
          <w:bCs/>
        </w:rPr>
        <w:t xml:space="preserve">Purpose: </w:t>
      </w:r>
      <w:r>
        <w:t xml:space="preserve">Lets teachers upload raw course material (slides, PDFs, textbooks, outlines) and turns it into clean, searchable text the rest of the system can use.</w:t>
      </w:r>
    </w:p>
    <w:p>
      <w:pPr>
        <w:pStyle w:val="Heading2"/>
        <w:spacing w:after="150" w:before="300"/>
      </w:pPr>
      <w:r>
        <w:t xml:space="preserve">How It Works</w:t>
      </w:r>
    </w:p>
    <w:p>
      <w:pPr>
        <w:spacing w:after="160"/>
      </w:pPr>
      <w:r>
        <w:t xml:space="preserve">When a file is uploaded, the backend identifies its type and extracts the text: directly from PDFs and Word/PowerPoint files where possible, or through OCR (optical character recognition) when a PDF page is actually a scanned image with no real text layer, or when the file itself is a photo.</w:t>
      </w:r>
    </w:p>
    <w:p>
      <w:pPr>
        <w:spacing w:after="160"/>
      </w:pPr>
      <w:r>
        <w:t xml:space="preserve">The cleaned text is stored both as one long document (used later for concept extraction) and split into smaller overlapping "chunks" with the file's other content pipeline, so a chatbot or search feature can later retrieve just the relevant passage rather than an entire document.</w:t>
      </w:r>
    </w:p>
    <w:p>
      <w:pPr>
        <w:spacing w:after="160"/>
      </w:pPr>
      <w:r>
        <w:rPr>
          <w:b/>
          <w:bCs/>
        </w:rPr>
        <w:t xml:space="preserve">Key Technology: </w:t>
      </w:r>
      <w:r>
        <w:t xml:space="preserve">PyMuPDF, python-docx, python-pptx, and EasyOCR for scanned content; text is embedded as vectors in PostgreSQL (via the pgvector extension) for semantic search.</w:t>
      </w:r>
    </w:p>
    <w:p>
      <w:pPr>
        <w:pBdr>
          <w:bottom w:val="single" w:color="CBD5E1" w:sz="6" w:space="4"/>
        </w:pBdr>
        <w:spacing w:after="240"/>
      </w:pPr>
    </w:p>
    <w:p>
      <w:pPr>
        <w:pStyle w:val="Heading1"/>
        <w:spacing w:after="200" w:before="400"/>
      </w:pPr>
      <w:r>
        <w:t xml:space="preserve">6. Knowledge Graph Module (Creation &amp; Modification)</w:t>
      </w:r>
    </w:p>
    <w:p>
      <w:pPr>
        <w:spacing w:after="160"/>
      </w:pPr>
      <w:r>
        <w:rPr>
          <w:b/>
          <w:bCs/>
        </w:rPr>
        <w:t xml:space="preserve">Status: </w:t>
      </w:r>
      <w:r>
        <w:t xml:space="preserve">Fully implemented, including a coordinator-approval safeguard fixed this session.</w:t>
      </w:r>
    </w:p>
    <w:p>
      <w:pPr>
        <w:spacing w:after="160"/>
      </w:pPr>
      <w:r>
        <w:rPr>
          <w:b/>
          <w:bCs/>
        </w:rPr>
        <w:t xml:space="preserve">Purpose: </w:t>
      </w:r>
      <w:r>
        <w:t xml:space="preserve">Turns uploaded course material into a structured map of concepts and prerequisite relationships, shared across every teacher running the same catalog course, and keeps that map under human review before it goes live.</w:t>
      </w:r>
    </w:p>
    <w:p>
      <w:pPr>
        <w:pStyle w:val="Heading2"/>
        <w:spacing w:after="150" w:before="300"/>
      </w:pPr>
      <w:r>
        <w:t xml:space="preserve">How It Works</w:t>
      </w:r>
    </w:p>
    <w:p>
      <w:pPr>
        <w:spacing w:after="160"/>
      </w:pPr>
      <w:r>
        <w:t xml:space="preserve">The AI model reads the uploaded text and proposes a set of concepts (each with a name, description, difficulty, and suggested prerequisites). This proposal is never written directly into the graph — it's stored as a pending "revision" first.</w:t>
      </w:r>
    </w:p>
    <w:p>
      <w:pPr>
        <w:spacing w:after="160"/>
      </w:pPr>
      <w:r>
        <w:t xml:space="preserve">A teacher reviews that revision and can accept it as-is or edit it. Once the teacher signs off, it moves to a Course Coordinator for final approval — only at that point does it actually get written into the Neo4j graph database and become visible to students.</w:t>
      </w:r>
    </w:p>
    <w:p>
      <w:pPr>
        <w:spacing w:after="160"/>
      </w:pPr>
      <w:r>
        <w:t xml:space="preserve">Teachers can also make one-off manual edits directly in the graph view (adding a concept, changing a prerequisite link); those go through the same teacher-then-coordinator approval chain rather than writing to the graph immediately.</w:t>
      </w:r>
    </w:p>
    <w:p>
      <w:pPr>
        <w:spacing w:after="160"/>
      </w:pPr>
      <w:r>
        <w:t xml:space="preserve">A safeguard was added this session: a Course Coordinator can now only review and approve changes for the specific courses they've actually been assigned to oversee — previously the system let any coordinator approve changes for any course.</w:t>
      </w:r>
    </w:p>
    <w:p>
      <w:pPr>
        <w:spacing w:after="160"/>
      </w:pPr>
      <w:r>
        <w:rPr>
          <w:b/>
          <w:bCs/>
        </w:rPr>
        <w:t xml:space="preserve">Key Technology: </w:t>
      </w:r>
      <w:r>
        <w:t xml:space="preserve">Neo4j graph database for concept nodes and PREREQUISITE relationships; a two-stage human review workflow (teacher, then coordinator) recorded in PostgreSQL before anything reaches Neo4j.</w:t>
      </w:r>
    </w:p>
    <w:p>
      <w:pPr>
        <w:pBdr>
          <w:bottom w:val="single" w:color="CBD5E1" w:sz="6" w:space="4"/>
        </w:pBdr>
        <w:spacing w:after="240"/>
      </w:pPr>
    </w:p>
    <w:p>
      <w:pPr>
        <w:pStyle w:val="Heading1"/>
        <w:spacing w:after="200" w:before="400"/>
      </w:pPr>
      <w:r>
        <w:t xml:space="preserve">7. Content Generation Module</w:t>
      </w:r>
    </w:p>
    <w:p>
      <w:pPr>
        <w:spacing w:after="160"/>
      </w:pPr>
      <w:r>
        <w:rPr>
          <w:b/>
          <w:bCs/>
        </w:rPr>
        <w:t xml:space="preserve">Status: </w:t>
      </w:r>
      <w:r>
        <w:t xml:space="preserve">Fully implemented.</w:t>
      </w:r>
    </w:p>
    <w:p>
      <w:pPr>
        <w:spacing w:after="160"/>
      </w:pPr>
      <w:r>
        <w:rPr>
          <w:b/>
          <w:bCs/>
        </w:rPr>
        <w:t xml:space="preserve">Purpose: </w:t>
      </w:r>
      <w:r>
        <w:t xml:space="preserve">Lets a teacher generate ready-to-use study materials — flashcards, multiple-choice questions, quizzes, and study guides — for any single concept in the knowledge graph, without writing them by hand.</w:t>
      </w:r>
    </w:p>
    <w:p>
      <w:pPr>
        <w:pStyle w:val="Heading2"/>
        <w:spacing w:after="150" w:before="300"/>
      </w:pPr>
      <w:r>
        <w:t xml:space="preserve">How It Works</w:t>
      </w:r>
    </w:p>
    <w:p>
      <w:pPr>
        <w:spacing w:after="160"/>
      </w:pPr>
      <w:r>
        <w:t xml:space="preserve">A teacher picks a concept from the graph and a material type. The system looks up that concept's real description from Neo4j (rather than trusting whatever the browser sends) and asks the AI model to generate the requested material for it.</w:t>
      </w:r>
    </w:p>
    <w:p>
      <w:pPr>
        <w:spacing w:after="160"/>
      </w:pPr>
      <w:r>
        <w:t xml:space="preserve">Every generated item is checked against a strict set of rules before it's accepted — for example, a multiple-choice question must have exactly four options with exactly one marked correct. If the AI's response doesn't satisfy those rules, the system automatically asks again rather than accepting something malformed.</w:t>
      </w:r>
    </w:p>
    <w:p>
      <w:pPr>
        <w:spacing w:after="160"/>
      </w:pPr>
      <w:r>
        <w:t xml:space="preserve">Nothing is shown to students the moment it's generated. It sits in a "pending review" state until the teacher approves it (or edits it first) — the same human safety net used for the knowledge graph itself.</w:t>
      </w:r>
    </w:p>
    <w:p>
      <w:pPr>
        <w:spacing w:after="160"/>
      </w:pPr>
      <w:r>
        <w:t xml:space="preserve">When a student takes a generated quiz, the grading is entirely mechanical — comparing the chosen answer to the stored correct answer — so it's instant, free, and never subject to AI variability.</w:t>
      </w:r>
    </w:p>
    <w:p>
      <w:pPr>
        <w:spacing w:after="160"/>
      </w:pPr>
      <w:r>
        <w:rPr>
          <w:b/>
          <w:bCs/>
        </w:rPr>
        <w:t xml:space="preserve">Key Technology: </w:t>
      </w:r>
      <w:r>
        <w:t xml:space="preserve">Kimi K2.5 via OpenRouter for generation; structured-output validation rules enforced in the backend; PostgreSQL stores each item and its approval state.</w:t>
      </w:r>
    </w:p>
    <w:p>
      <w:pPr>
        <w:pBdr>
          <w:bottom w:val="single" w:color="CBD5E1" w:sz="6" w:space="4"/>
        </w:pBdr>
        <w:spacing w:after="240"/>
      </w:pPr>
    </w:p>
    <w:p>
      <w:pPr>
        <w:pStyle w:val="Heading1"/>
        <w:spacing w:after="200" w:before="400"/>
      </w:pPr>
      <w:r>
        <w:t xml:space="preserve">8. Teacher Supervision Module</w:t>
      </w:r>
    </w:p>
    <w:p>
      <w:pPr>
        <w:spacing w:after="160"/>
      </w:pPr>
      <w:r>
        <w:rPr>
          <w:b/>
          <w:bCs/>
        </w:rPr>
        <w:t xml:space="preserve">Status: </w:t>
      </w:r>
      <w:r>
        <w:t xml:space="preserve">Fully implemented, folded into the Knowledge Graph and Content Generation review workflows.</w:t>
      </w:r>
    </w:p>
    <w:p>
      <w:pPr>
        <w:spacing w:after="160"/>
      </w:pPr>
      <w:r>
        <w:rPr>
          <w:b/>
          <w:bCs/>
        </w:rPr>
        <w:t xml:space="preserve">Purpose: </w:t>
      </w:r>
      <w:r>
        <w:t xml:space="preserve">Gives teachers a consistent way to review, correct, and approve every AI-generated output before it reaches students — the safety net the whole platform is built around.</w:t>
      </w:r>
    </w:p>
    <w:p>
      <w:pPr>
        <w:pStyle w:val="Heading2"/>
        <w:spacing w:after="150" w:before="300"/>
      </w:pPr>
      <w:r>
        <w:t xml:space="preserve">How It Works</w:t>
      </w:r>
    </w:p>
    <w:p>
      <w:pPr>
        <w:spacing w:after="160"/>
      </w:pPr>
      <w:r>
        <w:t xml:space="preserve">Rather than being a separate screen, teacher supervision is a property of every AI-touching module: knowledge-graph revisions, manual graph edits, and generated study materials all sit in a "pending" state until a teacher acts on them.</w:t>
      </w:r>
    </w:p>
    <w:p>
      <w:pPr>
        <w:spacing w:after="160"/>
      </w:pPr>
      <w:r>
        <w:t xml:space="preserve">A teacher can approve something outright, edit it first and then approve the corrected version, or reject it entirely. Every decision is timestamped and recorded so there's a clear history of what a teacher actually reviewed.</w:t>
      </w:r>
    </w:p>
    <w:p>
      <w:pPr>
        <w:spacing w:after="160"/>
      </w:pPr>
      <w:r>
        <w:rPr>
          <w:b/>
          <w:bCs/>
        </w:rPr>
        <w:t xml:space="preserve">Key Technology: </w:t>
      </w:r>
      <w:r>
        <w:t xml:space="preserve">Status fields (PendingReview / Approved / Rejected) and reviewer/timestamp columns attached to each AI-generated record in PostgreSQL.</w:t>
      </w:r>
    </w:p>
    <w:p>
      <w:pPr>
        <w:pBdr>
          <w:bottom w:val="single" w:color="CBD5E1" w:sz="6" w:space="4"/>
        </w:pBdr>
        <w:spacing w:after="240"/>
      </w:pPr>
    </w:p>
    <w:p>
      <w:pPr>
        <w:pStyle w:val="Heading1"/>
        <w:spacing w:after="200" w:before="400"/>
      </w:pPr>
      <w:r>
        <w:t xml:space="preserve">9. Assignment Evaluation Module</w:t>
      </w:r>
    </w:p>
    <w:p>
      <w:pPr>
        <w:spacing w:after="160"/>
      </w:pPr>
      <w:r>
        <w:rPr>
          <w:b/>
          <w:bCs/>
        </w:rPr>
        <w:t xml:space="preserve">Status: </w:t>
      </w:r>
      <w:r>
        <w:t xml:space="preserve">Fully implemented this session.</w:t>
      </w:r>
    </w:p>
    <w:p>
      <w:pPr>
        <w:spacing w:after="160"/>
      </w:pPr>
      <w:r>
        <w:rPr>
          <w:b/>
          <w:bCs/>
        </w:rPr>
        <w:t xml:space="preserve">Purpose: </w:t>
      </w:r>
      <w:r>
        <w:t xml:space="preserve">Lets teachers post assignments, lets students submit work, and — the part that didn't exist before — actually grades that work at the level of individual concepts, with feedback a student can act on.</w:t>
      </w:r>
    </w:p>
    <w:p>
      <w:pPr>
        <w:pStyle w:val="Heading2"/>
        <w:spacing w:after="150" w:before="300"/>
      </w:pPr>
      <w:r>
        <w:t xml:space="preserve">How It Works</w:t>
      </w:r>
    </w:p>
    <w:p>
      <w:pPr>
        <w:spacing w:after="160"/>
      </w:pPr>
      <w:r>
        <w:t xml:space="preserve">A student uploads their submission (PDF, Word, PowerPoint, image, or text). When a teacher triggers grading, the system extracts the readable text from that file, the same way it does for course-material uploads.</w:t>
      </w:r>
    </w:p>
    <w:p>
      <w:pPr>
        <w:spacing w:after="160"/>
      </w:pPr>
      <w:r>
        <w:t xml:space="preserve">That text, the assignment's instructions, and the list of concepts from the course's knowledge graph are sent to the AI model with a grading rubric: score each relevant concept individually, explain the score in one specific sentence, and give one overall grade and summary.</w:t>
      </w:r>
    </w:p>
    <w:p>
      <w:pPr>
        <w:spacing w:after="160"/>
      </w:pPr>
      <w:r>
        <w:t xml:space="preserve">Every concept's score becomes a permanent, dated entry in the student's personal record of understanding — this is the same signal the Adaptive Engine and Gamification modules read from. The teacher can accept the AI's grade as-is, or overwrite the grade and feedback with their own final judgment before it's shown to the student.</w:t>
      </w:r>
    </w:p>
    <w:p>
      <w:pPr>
        <w:spacing w:after="160"/>
      </w:pPr>
      <w:r>
        <w:rPr>
          <w:b/>
          <w:bCs/>
        </w:rPr>
        <w:t xml:space="preserve">Key Technology: </w:t>
      </w:r>
      <w:r>
        <w:t xml:space="preserve">Kimi K2.5 for grading; text extraction reused from the Content Upload pipeline; the resulting concept-level scores feed into a shared mastery record described in section 12.</w:t>
      </w:r>
    </w:p>
    <w:p>
      <w:pPr>
        <w:pBdr>
          <w:bottom w:val="single" w:color="CBD5E1" w:sz="6" w:space="4"/>
        </w:pBdr>
        <w:spacing w:after="240"/>
      </w:pPr>
    </w:p>
    <w:p>
      <w:pPr>
        <w:pStyle w:val="Heading1"/>
        <w:spacing w:after="200" w:before="400"/>
      </w:pPr>
      <w:r>
        <w:t xml:space="preserve">10. Adaptive Engine</w:t>
      </w:r>
    </w:p>
    <w:p>
      <w:pPr>
        <w:spacing w:after="160"/>
      </w:pPr>
      <w:r>
        <w:rPr>
          <w:b/>
          <w:bCs/>
        </w:rPr>
        <w:t xml:space="preserve">Status: </w:t>
      </w:r>
      <w:r>
        <w:t xml:space="preserve">Fully implemented this session.</w:t>
      </w:r>
    </w:p>
    <w:p>
      <w:pPr>
        <w:spacing w:after="160"/>
      </w:pPr>
      <w:r>
        <w:rPr>
          <w:b/>
          <w:bCs/>
        </w:rPr>
        <w:t xml:space="preserve">Purpose: </w:t>
      </w:r>
      <w:r>
        <w:t xml:space="preserve">Builds each student a personalized, explainable revision plan — what to study next, and why — based on how they've actually performed, following the classic Observe → Analyze → Plan → Act pattern.</w:t>
      </w:r>
    </w:p>
    <w:p>
      <w:pPr>
        <w:pStyle w:val="Heading2"/>
        <w:spacing w:after="150" w:before="300"/>
      </w:pPr>
      <w:r>
        <w:t xml:space="preserve">How It Works</w:t>
      </w:r>
    </w:p>
    <w:p>
      <w:pPr>
        <w:spacing w:after="160"/>
      </w:pPr>
      <w:r>
        <w:t xml:space="preserve">Observe: the engine reads every concept score a student has earned so far, from both graded assignments and completed quizzes.</w:t>
      </w:r>
    </w:p>
    <w:p>
      <w:pPr>
        <w:spacing w:after="160"/>
      </w:pPr>
      <w:r>
        <w:t xml:space="preserve">Analyze: it flags any concept below a mastery threshold as weak, and separately checks the knowledge graph to see whether other concepts depend on that weak one as a prerequisite — a shaky foundation matters more than an isolated weak spot.</w:t>
      </w:r>
    </w:p>
    <w:p>
      <w:pPr>
        <w:spacing w:after="160"/>
      </w:pPr>
      <w:r>
        <w:t xml:space="preserve">Plan: it orders the weak concepts so that foundational gaps come first, since fixing those unblocks the most future learning.</w:t>
      </w:r>
    </w:p>
    <w:p>
      <w:pPr>
        <w:spacing w:after="160"/>
      </w:pPr>
      <w:r>
        <w:t xml:space="preserve">Act: for each item in the plan, it looks for study materials (from the Content Generation module) already approved for that exact concept and links to them directly, or tells the student no materials exist yet if none have been generated.</w:t>
      </w:r>
    </w:p>
    <w:p>
      <w:pPr>
        <w:spacing w:after="160"/>
      </w:pPr>
      <w:r>
        <w:rPr>
          <w:b/>
          <w:bCs/>
        </w:rPr>
        <w:t xml:space="preserve">Key Technology: </w:t>
      </w:r>
      <w:r>
        <w:t xml:space="preserve">Deliberately plain, rule-based logic rather than an AI call — a recommendation about what to study next needs to be explainable and consistent, not subject to model variation. Reads data already produced by Assignment Evaluation and Content Generation.</w:t>
      </w:r>
    </w:p>
    <w:p>
      <w:pPr>
        <w:pBdr>
          <w:bottom w:val="single" w:color="CBD5E1" w:sz="6" w:space="4"/>
        </w:pBdr>
        <w:spacing w:after="240"/>
      </w:pPr>
    </w:p>
    <w:p>
      <w:pPr>
        <w:pStyle w:val="Heading1"/>
        <w:spacing w:after="200" w:before="400"/>
      </w:pPr>
      <w:r>
        <w:t xml:space="preserve">11. Analytics Dashboard</w:t>
      </w:r>
    </w:p>
    <w:p>
      <w:pPr>
        <w:spacing w:after="160"/>
      </w:pPr>
      <w:r>
        <w:rPr>
          <w:b/>
          <w:bCs/>
        </w:rPr>
        <w:t xml:space="preserve">Status: </w:t>
      </w:r>
      <w:r>
        <w:t xml:space="preserve">Fully implemented, extended this session with real mastery data.</w:t>
      </w:r>
    </w:p>
    <w:p>
      <w:pPr>
        <w:spacing w:after="160"/>
      </w:pPr>
      <w:r>
        <w:rPr>
          <w:b/>
          <w:bCs/>
        </w:rPr>
        <w:t xml:space="preserve">Purpose: </w:t>
      </w:r>
      <w:r>
        <w:t xml:space="preserve">Gives teachers a live view of how their class and each individual student are actually doing — submission activity, grading trends, and now genuine concept-level understanding.</w:t>
      </w:r>
    </w:p>
    <w:p>
      <w:pPr>
        <w:pStyle w:val="Heading2"/>
        <w:spacing w:after="150" w:before="300"/>
      </w:pPr>
      <w:r>
        <w:t xml:space="preserve">How It Works</w:t>
      </w:r>
    </w:p>
    <w:p>
      <w:pPr>
        <w:spacing w:after="160"/>
      </w:pPr>
      <w:r>
        <w:t xml:space="preserve">For a whole course, it shows how many students submitted each assignment, how many were late, and the average grade — plus, new this session, a concept-by-concept "mastery heatmap" showing the class's average understanding of every concept that's actually been tested, sorted weakest first so the real bottlenecks stand out immediately.</w:t>
      </w:r>
    </w:p>
    <w:p>
      <w:pPr>
        <w:spacing w:after="160"/>
      </w:pPr>
      <w:r>
        <w:t xml:space="preserve">For an individual student, it shows their own completion rate and grades across their enrolled courses, without exposing any classmate's data.</w:t>
      </w:r>
    </w:p>
    <w:p>
      <w:pPr>
        <w:spacing w:after="160"/>
      </w:pPr>
      <w:r>
        <w:t xml:space="preserve">A concept with a low average score and a high number of at-risk students is flagged as a genuine bottleneck — a sign the concept itself may need to be re-taught, not just that one student is behind.</w:t>
      </w:r>
    </w:p>
    <w:p>
      <w:pPr>
        <w:spacing w:after="160"/>
      </w:pPr>
      <w:r>
        <w:rPr>
          <w:b/>
          <w:bCs/>
        </w:rPr>
        <w:t xml:space="preserve">Key Technology: </w:t>
      </w:r>
      <w:r>
        <w:t xml:space="preserve">Live PostgreSQL queries aggregating assignment submissions, grades, and the concept-mastery records described in section 12; concept counts pulled directly from Neo4j.</w:t>
      </w:r>
    </w:p>
    <w:p>
      <w:pPr>
        <w:pBdr>
          <w:bottom w:val="single" w:color="CBD5E1" w:sz="6" w:space="4"/>
        </w:pBdr>
        <w:spacing w:after="240"/>
      </w:pPr>
    </w:p>
    <w:p>
      <w:pPr>
        <w:pStyle w:val="Heading1"/>
        <w:spacing w:after="200" w:before="400"/>
      </w:pPr>
      <w:r>
        <w:t xml:space="preserve">12. Gamification Module</w:t>
      </w:r>
    </w:p>
    <w:p>
      <w:pPr>
        <w:spacing w:after="160"/>
      </w:pPr>
      <w:r>
        <w:rPr>
          <w:b/>
          <w:bCs/>
        </w:rPr>
        <w:t xml:space="preserve">Status: </w:t>
      </w:r>
      <w:r>
        <w:t xml:space="preserve">Fully implemented this session.</w:t>
      </w:r>
    </w:p>
    <w:p>
      <w:pPr>
        <w:spacing w:after="160"/>
      </w:pPr>
      <w:r>
        <w:rPr>
          <w:b/>
          <w:bCs/>
        </w:rPr>
        <w:t xml:space="preserve">Purpose: </w:t>
      </w:r>
      <w:r>
        <w:t xml:space="preserve">Rewards consistent effort and real improvement with points, streaks, and badges — built as plain, deterministic rules rather than anything AI-driven, because a rewards system has to feel fair and predictable.</w:t>
      </w:r>
    </w:p>
    <w:p>
      <w:pPr>
        <w:pStyle w:val="Heading2"/>
        <w:spacing w:after="150" w:before="300"/>
      </w:pPr>
      <w:r>
        <w:t xml:space="preserve">How It Works</w:t>
      </w:r>
    </w:p>
    <w:p>
      <w:pPr>
        <w:spacing w:after="160"/>
      </w:pPr>
      <w:r>
        <w:t xml:space="preserve">Every time a quiz is completed or an assignment is graded, the student earns points proportional to their score, and their daily activity streak is updated (a gap of more than a day resets it).</w:t>
      </w:r>
    </w:p>
    <w:p>
      <w:pPr>
        <w:spacing w:after="160"/>
      </w:pPr>
      <w:r>
        <w:t xml:space="preserve">After every such event, the system checks a fixed list of achievements — for example, scoring a perfect result, reaching high mastery on any single concept, or keeping a multi-day streak — and automatically awards any badge just newly earned, along with a bonus point reward.</w:t>
      </w:r>
    </w:p>
    <w:p>
      <w:pPr>
        <w:spacing w:after="160"/>
      </w:pPr>
      <w:r>
        <w:t xml:space="preserve">Each course has its own points leaderboard, and every student can see the full badge catalog, including badges they haven't earned yet, to know what's still achievable.</w:t>
      </w:r>
    </w:p>
    <w:p>
      <w:pPr>
        <w:spacing w:after="160"/>
      </w:pPr>
      <w:r>
        <w:rPr>
          <w:b/>
          <w:bCs/>
        </w:rPr>
        <w:t xml:space="preserve">Key Technology: </w:t>
      </w:r>
      <w:r>
        <w:t xml:space="preserve">Rule-based scoring logic in the backend (no AI call involved); PostgreSQL tables for points, streaks, and earned badges; a seeded, fixed badge catalog.</w:t>
      </w:r>
    </w:p>
    <w:p>
      <w:pPr>
        <w:pBdr>
          <w:bottom w:val="single" w:color="CBD5E1" w:sz="6" w:space="4"/>
        </w:pBdr>
        <w:spacing w:after="240"/>
      </w:pPr>
    </w:p>
    <w:p>
      <w:pPr>
        <w:pStyle w:val="Heading1"/>
        <w:spacing w:after="200" w:before="400"/>
      </w:pPr>
      <w:r>
        <w:t xml:space="preserve">13. Notification Module</w:t>
      </w:r>
    </w:p>
    <w:p>
      <w:pPr>
        <w:spacing w:after="160"/>
      </w:pPr>
      <w:r>
        <w:rPr>
          <w:b/>
          <w:bCs/>
        </w:rPr>
        <w:t xml:space="preserve">Status: </w:t>
      </w:r>
      <w:r>
        <w:t xml:space="preserve">Fully implemented.</w:t>
      </w:r>
    </w:p>
    <w:p>
      <w:pPr>
        <w:spacing w:after="160"/>
      </w:pPr>
      <w:r>
        <w:rPr>
          <w:b/>
          <w:bCs/>
        </w:rPr>
        <w:t xml:space="preserve">Purpose: </w:t>
      </w:r>
      <w:r>
        <w:t xml:space="preserve">Keeps students and teachers informed of anything relevant happening in their courses, without needing to constantly check back.</w:t>
      </w:r>
    </w:p>
    <w:p>
      <w:pPr>
        <w:pStyle w:val="Heading2"/>
        <w:spacing w:after="150" w:before="300"/>
      </w:pPr>
      <w:r>
        <w:t xml:space="preserve">How It Works</w:t>
      </w:r>
    </w:p>
    <w:p>
      <w:pPr>
        <w:spacing w:after="160"/>
      </w:pPr>
      <w:r>
        <w:t xml:space="preserve">Whenever something notable happens — a new assignment is posted, a submission is graded, a knowledge-graph revision needs review, new study material is approved — the system creates an in-app notification for the right person and optionally emails them, unless they've turned that category off in their settings.</w:t>
      </w:r>
    </w:p>
    <w:p>
      <w:pPr>
        <w:spacing w:after="160"/>
      </w:pPr>
      <w:r>
        <w:t xml:space="preserve">The notification bell in the app checks for new items automatically every few seconds, so users see updates without refreshing the page.</w:t>
      </w:r>
    </w:p>
    <w:p>
      <w:pPr>
        <w:spacing w:after="160"/>
      </w:pPr>
      <w:r>
        <w:rPr>
          <w:b/>
          <w:bCs/>
        </w:rPr>
        <w:t xml:space="preserve">Key Technology: </w:t>
      </w:r>
      <w:r>
        <w:t xml:space="preserve">PostgreSQL-backed notification records with per-category user preferences; Gmail SMTP for optional email delivery.</w:t>
      </w:r>
    </w:p>
    <w:p>
      <w:pPr>
        <w:pBdr>
          <w:bottom w:val="single" w:color="CBD5E1" w:sz="6" w:space="4"/>
        </w:pBdr>
        <w:spacing w:after="240"/>
      </w:pPr>
    </w:p>
    <w:p>
      <w:pPr>
        <w:pStyle w:val="Heading1"/>
        <w:spacing w:after="200" w:before="400"/>
      </w:pPr>
      <w:r>
        <w:t xml:space="preserve">14. Cross-Cutting: The Concept Mastery Data Model</w:t>
      </w:r>
    </w:p>
    <w:p>
      <w:pPr>
        <w:spacing w:after="160"/>
      </w:pPr>
      <w:r>
        <w:t xml:space="preserve">Several modules above — Assignment Evaluation, Content Generation's quizzes, the Adaptive Engine, Analytics, and Gamification — all depend on one shared piece of data that didn't exist before this session: a running record, per student and per concept, of how well that student actually understands it.</w:t>
      </w:r>
    </w:p>
    <w:p>
      <w:pPr>
        <w:spacing w:after="160"/>
      </w:pPr>
      <w:r>
        <w:t xml:space="preserve">Every time a piece of work is graded (whether by a teacher-reviewed AI grade or a mechanically-scored quiz), that score is blended into a running average for the relevant concept rather than simply overwriting the previous value — so one unusually bad or good result doesn't distort the overall picture. A separate, permanent log keeps every individual grading event, so a teacher or student can always see exactly which submission or quiz produced which score.</w:t>
      </w:r>
    </w:p>
    <w:p>
      <w:pPr>
        <w:spacing w:after="160"/>
      </w:pPr>
      <w:r>
        <w:t xml:space="preserve">This single shared record is what makes the Adaptive Engine, Gamification, and the Analytics mastery heatmap possible at all — none of them invent their own notion of "how well is this student doing"; they all read the same underlying truth.</w:t>
      </w:r>
    </w:p>
    <w:p>
      <w:pPr>
        <w:pBdr>
          <w:bottom w:val="single" w:color="CBD5E1" w:sz="6" w:space="4"/>
        </w:pBdr>
        <w:spacing w:after="240"/>
      </w:pPr>
    </w:p>
    <w:p>
      <w:pPr>
        <w:pStyle w:val="Heading1"/>
        <w:spacing w:after="200" w:before="400"/>
      </w:pPr>
      <w:r>
        <w:t xml:space="preserve">15. Cross-Cutting: Visual Design (Google Classroom-Style Theming)</w:t>
      </w:r>
    </w:p>
    <w:p>
      <w:pPr>
        <w:spacing w:after="160"/>
      </w:pPr>
      <w:r>
        <w:t xml:space="preserve">The interface deliberately mirrors patterns familiar from Google Classroom: a scrollable class "stream" of announcements and posts, a join code students use like a class code, distinct "Materials" and "Classwork" (assignments) sections, and colorful banner cards identifying each course at a glance.</w:t>
      </w:r>
    </w:p>
    <w:p>
      <w:pPr>
        <w:spacing w:after="160"/>
      </w:pPr>
      <w:r>
        <w:t xml:space="preserve">This session added the one piece of that pattern that was still missing: teachers can now actually choose their course's banner color from a small fixed set of options, rather than the color simply being assigned automatically. That choice is saved and shown consistently everywhere the course appears — the teacher's course list, the student's course list, and the course's own page.</w:t>
      </w:r>
    </w:p>
    <w:p>
      <w:pPr>
        <w:pBdr>
          <w:bottom w:val="single" w:color="CBD5E1" w:sz="6" w:space="4"/>
        </w:pBdr>
        <w:spacing w:after="240"/>
      </w:pPr>
    </w:p>
    <w:p>
      <w:pPr>
        <w:pStyle w:val="Heading1"/>
        <w:spacing w:after="200" w:before="400"/>
      </w:pPr>
      <w:r>
        <w:t xml:space="preserve">16. Current Limitations and Next Steps</w:t>
      </w:r>
    </w:p>
    <w:p>
      <w:pPr>
        <w:pStyle w:val="ListParagraph"/>
        <w:numPr>
          <w:ilvl w:val="0"/>
          <w:numId w:val="1"/>
        </w:numPr>
        <w:spacing w:after="90"/>
      </w:pPr>
      <w:r>
        <w:t xml:space="preserve">The OpenAI/OpenRouter API key must be added to backend/.env before any AI feature (concept extraction, content generation, assignment grading) will actually run — the code is complete and waiting for that key.</w:t>
      </w:r>
    </w:p>
    <w:p>
      <w:pPr>
        <w:pStyle w:val="ListParagraph"/>
        <w:numPr>
          <w:ilvl w:val="0"/>
          <w:numId w:val="1"/>
        </w:numPr>
        <w:spacing w:after="90"/>
      </w:pPr>
      <w:r>
        <w:t xml:space="preserve">The Neo4j graph database could not be wiped from this development sandbox due to a network restriction; this must be run once from a machine with normal internet access.</w:t>
      </w:r>
    </w:p>
    <w:p>
      <w:pPr>
        <w:pStyle w:val="ListParagraph"/>
        <w:numPr>
          <w:ilvl w:val="0"/>
          <w:numId w:val="1"/>
        </w:numPr>
        <w:spacing w:after="90"/>
      </w:pPr>
      <w:r>
        <w:t xml:space="preserve">The backend has not been runtime-tested end-to-end on this particular development machine, due to an unrelated Windows security policy blocking one internal library — it should be tested on a normal development machine before any live demo.</w:t>
      </w:r>
    </w:p>
    <w:p>
      <w:pPr>
        <w:pStyle w:val="ListParagraph"/>
        <w:numPr>
          <w:ilvl w:val="0"/>
          <w:numId w:val="1"/>
        </w:numPr>
        <w:spacing w:after="90"/>
      </w:pPr>
      <w:r>
        <w:t xml:space="preserve">.zip file submissions for assignments cannot currently have their text automatically extracted for AI grading; a teacher would need to grade that specific case manually.</w:t>
      </w:r>
    </w:p>
    <w:p>
      <w:pPr>
        <w:spacing w:after="160"/>
      </w:pPr>
      <w:r>
        <w:rPr>
          <w:i/>
          <w:iCs/>
        </w:rPr>
        <w:t xml:space="preserve">Everything else described in this document reflects code that exists, has been checked for correctness, and — wherever the sandbox's network and security restrictions allowed — has been verified directly against the real database.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2026-08-06T15:54:46.090Z</dcterms:created>
  <dcterms:modified xsi:type="dcterms:W3CDTF">2026-08-06T15:54:46.091Z</dcterms:modified>
</cp:coreProperties>
</file>

<file path=docProps/custom.xml><?xml version="1.0" encoding="utf-8"?>
<Properties xmlns="http://schemas.openxmlformats.org/officeDocument/2006/custom-properties" xmlns:vt="http://schemas.openxmlformats.org/officeDocument/2006/docPropsVTypes"/>
</file>