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8FF4C" w14:textId="6C07A1C5" w:rsidR="003623E8" w:rsidRPr="00F561F9" w:rsidRDefault="00000000" w:rsidP="00C6295E">
      <w:pPr>
        <w:pStyle w:val="Heading1"/>
        <w:ind w:left="432" w:hanging="432"/>
        <w:jc w:val="center"/>
        <w:rPr>
          <w:sz w:val="28"/>
          <w:szCs w:val="28"/>
        </w:rPr>
      </w:pPr>
      <w:r w:rsidRPr="00F561F9">
        <w:rPr>
          <w:sz w:val="28"/>
          <w:szCs w:val="28"/>
        </w:rPr>
        <w:t>Design Ideas and Add</w:t>
      </w:r>
      <w:r w:rsidR="00C6295E" w:rsidRPr="00F561F9">
        <w:rPr>
          <w:sz w:val="28"/>
          <w:szCs w:val="28"/>
        </w:rPr>
        <w:t>-Ons</w:t>
      </w:r>
    </w:p>
    <w:p w14:paraId="6CC6E431" w14:textId="77777777" w:rsidR="003623E8" w:rsidRPr="00F561F9" w:rsidRDefault="003623E8">
      <w:pPr>
        <w:rPr>
          <w:sz w:val="28"/>
          <w:szCs w:val="28"/>
        </w:rPr>
      </w:pPr>
    </w:p>
    <w:p w14:paraId="252D26FC" w14:textId="77777777" w:rsidR="003623E8" w:rsidRPr="00F561F9" w:rsidRDefault="00000000">
      <w:pPr>
        <w:rPr>
          <w:sz w:val="28"/>
          <w:szCs w:val="28"/>
        </w:rPr>
      </w:pPr>
      <w:r w:rsidRPr="00F561F9">
        <w:rPr>
          <w:sz w:val="28"/>
          <w:szCs w:val="28"/>
        </w:rPr>
        <w:t>This document lists simple, clear design ideas and optional add‑on features for the “Wandering in the Woods” educational game. These ideas are written in easy, human‑friendly language so teachers, students, and teammates can understand them easily. These features are optional and mainly focused on making the game more fun, kid‑friendly, and educational.</w:t>
      </w:r>
    </w:p>
    <w:p w14:paraId="503D5CB3" w14:textId="77777777" w:rsidR="003623E8" w:rsidRPr="00F561F9" w:rsidRDefault="003623E8">
      <w:pPr>
        <w:rPr>
          <w:sz w:val="28"/>
          <w:szCs w:val="28"/>
        </w:rPr>
      </w:pPr>
    </w:p>
    <w:p w14:paraId="5D1A1FFC" w14:textId="77777777" w:rsidR="003623E8" w:rsidRPr="00F561F9" w:rsidRDefault="00000000">
      <w:pPr>
        <w:rPr>
          <w:b/>
          <w:bCs/>
          <w:sz w:val="28"/>
          <w:szCs w:val="28"/>
          <w:u w:val="single"/>
        </w:rPr>
      </w:pPr>
      <w:r w:rsidRPr="00F561F9">
        <w:rPr>
          <w:b/>
          <w:bCs/>
          <w:sz w:val="28"/>
          <w:szCs w:val="28"/>
          <w:u w:val="single"/>
        </w:rPr>
        <w:t>1. Character Selection Screen</w:t>
      </w:r>
    </w:p>
    <w:p w14:paraId="4E49E209" w14:textId="77777777" w:rsidR="003623E8" w:rsidRPr="00F561F9" w:rsidRDefault="00000000">
      <w:pPr>
        <w:rPr>
          <w:sz w:val="28"/>
          <w:szCs w:val="28"/>
        </w:rPr>
      </w:pPr>
      <w:r w:rsidRPr="00F561F9">
        <w:rPr>
          <w:sz w:val="28"/>
          <w:szCs w:val="28"/>
        </w:rPr>
        <w:t>Students should be able to choose which character they want to use. For example, at the start of the game, the screen can show pictures of the available characters. Students click on the character picture they like, and that becomes their player. This makes the game more personal and fun for kids.</w:t>
      </w:r>
    </w:p>
    <w:p w14:paraId="037144CC" w14:textId="77777777" w:rsidR="003623E8" w:rsidRPr="00F561F9" w:rsidRDefault="003623E8">
      <w:pPr>
        <w:rPr>
          <w:sz w:val="28"/>
          <w:szCs w:val="28"/>
        </w:rPr>
      </w:pPr>
    </w:p>
    <w:p w14:paraId="2B68EB33" w14:textId="77777777" w:rsidR="003623E8" w:rsidRPr="00F561F9" w:rsidRDefault="00000000">
      <w:pPr>
        <w:rPr>
          <w:b/>
          <w:bCs/>
          <w:sz w:val="28"/>
          <w:szCs w:val="28"/>
          <w:u w:val="single"/>
        </w:rPr>
      </w:pPr>
      <w:r w:rsidRPr="00F561F9">
        <w:rPr>
          <w:b/>
          <w:bCs/>
          <w:sz w:val="28"/>
          <w:szCs w:val="28"/>
          <w:u w:val="single"/>
        </w:rPr>
        <w:t>2. Grade-Based Themes</w:t>
      </w:r>
    </w:p>
    <w:p w14:paraId="7313D9FE" w14:textId="77777777" w:rsidR="003623E8" w:rsidRPr="00F561F9" w:rsidRDefault="00000000">
      <w:pPr>
        <w:rPr>
          <w:sz w:val="28"/>
          <w:szCs w:val="28"/>
        </w:rPr>
      </w:pPr>
      <w:r w:rsidRPr="00F561F9">
        <w:rPr>
          <w:sz w:val="28"/>
          <w:szCs w:val="28"/>
        </w:rPr>
        <w:t xml:space="preserve">Each grade level should feel slightly different but still familiar.  </w:t>
      </w:r>
    </w:p>
    <w:p w14:paraId="5B9ED6A3" w14:textId="77777777" w:rsidR="003623E8" w:rsidRPr="00F561F9" w:rsidRDefault="00000000">
      <w:pPr>
        <w:rPr>
          <w:sz w:val="28"/>
          <w:szCs w:val="28"/>
        </w:rPr>
      </w:pPr>
      <w:r w:rsidRPr="00F561F9">
        <w:rPr>
          <w:sz w:val="28"/>
          <w:szCs w:val="28"/>
        </w:rPr>
        <w:t xml:space="preserve">– K–2: Bright colors, cute characters, and slower movement.  </w:t>
      </w:r>
    </w:p>
    <w:p w14:paraId="779D24AC" w14:textId="77777777" w:rsidR="003623E8" w:rsidRPr="00F561F9" w:rsidRDefault="00000000">
      <w:pPr>
        <w:rPr>
          <w:sz w:val="28"/>
          <w:szCs w:val="28"/>
        </w:rPr>
      </w:pPr>
      <w:r w:rsidRPr="00F561F9">
        <w:rPr>
          <w:sz w:val="28"/>
          <w:szCs w:val="28"/>
        </w:rPr>
        <w:t xml:space="preserve">– Grades 3–5: Slightly calmer colors, cleaner layout, and a small statistics area.  </w:t>
      </w:r>
    </w:p>
    <w:p w14:paraId="6294C52E" w14:textId="77777777" w:rsidR="003623E8" w:rsidRPr="00F561F9" w:rsidRDefault="00000000">
      <w:pPr>
        <w:rPr>
          <w:sz w:val="28"/>
          <w:szCs w:val="28"/>
        </w:rPr>
      </w:pPr>
      <w:r w:rsidRPr="00F561F9">
        <w:rPr>
          <w:sz w:val="28"/>
          <w:szCs w:val="28"/>
        </w:rPr>
        <w:t xml:space="preserve">– Grades 6–8: A more “serious” or “experiment lab” theme with charts and data tables.  </w:t>
      </w:r>
    </w:p>
    <w:p w14:paraId="1A877A72" w14:textId="77777777" w:rsidR="003623E8" w:rsidRPr="00F561F9" w:rsidRDefault="003623E8">
      <w:pPr>
        <w:rPr>
          <w:sz w:val="28"/>
          <w:szCs w:val="28"/>
        </w:rPr>
      </w:pPr>
    </w:p>
    <w:p w14:paraId="5A7116D8" w14:textId="77777777" w:rsidR="003623E8" w:rsidRPr="00F561F9" w:rsidRDefault="00000000">
      <w:pPr>
        <w:rPr>
          <w:b/>
          <w:bCs/>
          <w:sz w:val="28"/>
          <w:szCs w:val="28"/>
          <w:u w:val="single"/>
        </w:rPr>
      </w:pPr>
      <w:r w:rsidRPr="00F561F9">
        <w:rPr>
          <w:b/>
          <w:bCs/>
          <w:sz w:val="28"/>
          <w:szCs w:val="28"/>
          <w:u w:val="single"/>
        </w:rPr>
        <w:t>3. Sound and Music Controls</w:t>
      </w:r>
    </w:p>
    <w:p w14:paraId="3F8643DA" w14:textId="77777777" w:rsidR="003623E8" w:rsidRPr="00F561F9" w:rsidRDefault="00000000">
      <w:pPr>
        <w:rPr>
          <w:sz w:val="28"/>
          <w:szCs w:val="28"/>
        </w:rPr>
      </w:pPr>
      <w:r w:rsidRPr="00F561F9">
        <w:rPr>
          <w:sz w:val="28"/>
          <w:szCs w:val="28"/>
        </w:rPr>
        <w:lastRenderedPageBreak/>
        <w:t xml:space="preserve">The game should have background music and sound effects. Kids enjoy sound, but teachers may need to turn it off sometimes. </w:t>
      </w:r>
      <w:proofErr w:type="gramStart"/>
      <w:r w:rsidRPr="00F561F9">
        <w:rPr>
          <w:sz w:val="28"/>
          <w:szCs w:val="28"/>
        </w:rPr>
        <w:t>So</w:t>
      </w:r>
      <w:proofErr w:type="gramEnd"/>
      <w:r w:rsidRPr="00F561F9">
        <w:rPr>
          <w:sz w:val="28"/>
          <w:szCs w:val="28"/>
        </w:rPr>
        <w:t xml:space="preserve"> a simple button that says “Sound: ON/OFF” should be somewhere on the screen. Music plays while the characters are walking, and a special sound plays when they finally meet.</w:t>
      </w:r>
    </w:p>
    <w:p w14:paraId="1CE5D704" w14:textId="77777777" w:rsidR="003623E8" w:rsidRPr="00F561F9" w:rsidRDefault="003623E8">
      <w:pPr>
        <w:rPr>
          <w:sz w:val="28"/>
          <w:szCs w:val="28"/>
        </w:rPr>
      </w:pPr>
    </w:p>
    <w:p w14:paraId="38767F9B" w14:textId="77777777" w:rsidR="003623E8" w:rsidRPr="00F561F9" w:rsidRDefault="00000000">
      <w:pPr>
        <w:rPr>
          <w:b/>
          <w:bCs/>
          <w:sz w:val="28"/>
          <w:szCs w:val="28"/>
          <w:u w:val="single"/>
        </w:rPr>
      </w:pPr>
      <w:r w:rsidRPr="00F561F9">
        <w:rPr>
          <w:b/>
          <w:bCs/>
          <w:sz w:val="28"/>
          <w:szCs w:val="28"/>
          <w:u w:val="single"/>
        </w:rPr>
        <w:t>4. Celebration Animation</w:t>
      </w:r>
    </w:p>
    <w:p w14:paraId="350A3E44" w14:textId="77777777" w:rsidR="003623E8" w:rsidRPr="00F561F9" w:rsidRDefault="00000000">
      <w:pPr>
        <w:rPr>
          <w:sz w:val="28"/>
          <w:szCs w:val="28"/>
        </w:rPr>
      </w:pPr>
      <w:r w:rsidRPr="00F561F9">
        <w:rPr>
          <w:sz w:val="28"/>
          <w:szCs w:val="28"/>
        </w:rPr>
        <w:t>When all the characters meet, the game should show something fun—like sparkles, stars, or confetti—and a cheerful message such as “You Found Each Other!” Kids love this, and it makes the game more rewarding. A short sound effect can also play during the celebration.</w:t>
      </w:r>
    </w:p>
    <w:p w14:paraId="65039230" w14:textId="77777777" w:rsidR="003623E8" w:rsidRPr="00F561F9" w:rsidRDefault="003623E8">
      <w:pPr>
        <w:rPr>
          <w:sz w:val="28"/>
          <w:szCs w:val="28"/>
        </w:rPr>
      </w:pPr>
    </w:p>
    <w:p w14:paraId="577DC7A1" w14:textId="77777777" w:rsidR="00C6295E" w:rsidRPr="00F561F9" w:rsidRDefault="00C6295E">
      <w:pPr>
        <w:rPr>
          <w:sz w:val="28"/>
          <w:szCs w:val="28"/>
        </w:rPr>
      </w:pPr>
    </w:p>
    <w:p w14:paraId="7CF9E60B" w14:textId="77777777" w:rsidR="00C6295E" w:rsidRPr="00F561F9" w:rsidRDefault="00C6295E">
      <w:pPr>
        <w:rPr>
          <w:sz w:val="28"/>
          <w:szCs w:val="28"/>
        </w:rPr>
      </w:pPr>
    </w:p>
    <w:p w14:paraId="550C3352" w14:textId="0F60506C" w:rsidR="003623E8" w:rsidRPr="00F561F9" w:rsidRDefault="00000000">
      <w:pPr>
        <w:rPr>
          <w:b/>
          <w:bCs/>
          <w:sz w:val="28"/>
          <w:szCs w:val="28"/>
          <w:u w:val="single"/>
        </w:rPr>
      </w:pPr>
      <w:r w:rsidRPr="00F561F9">
        <w:rPr>
          <w:b/>
          <w:bCs/>
          <w:sz w:val="28"/>
          <w:szCs w:val="28"/>
          <w:u w:val="single"/>
        </w:rPr>
        <w:t>5. Experiment Presets (Grades 6–8)</w:t>
      </w:r>
    </w:p>
    <w:p w14:paraId="5019C29B" w14:textId="77777777" w:rsidR="003623E8" w:rsidRPr="00F561F9" w:rsidRDefault="00000000">
      <w:pPr>
        <w:rPr>
          <w:sz w:val="28"/>
          <w:szCs w:val="28"/>
        </w:rPr>
      </w:pPr>
      <w:r w:rsidRPr="00F561F9">
        <w:rPr>
          <w:sz w:val="28"/>
          <w:szCs w:val="28"/>
        </w:rPr>
        <w:t>Older students can explore how grid sizes affect meeting time. To help them, the game can include preset experiment buttons like “5×5 grid (10 runs)” or “20×20 grid (10 runs).” Students click one button, and the game automatically runs several simulations and shows the results.</w:t>
      </w:r>
    </w:p>
    <w:p w14:paraId="074B8AC8" w14:textId="77777777" w:rsidR="003623E8" w:rsidRPr="00F561F9" w:rsidRDefault="003623E8">
      <w:pPr>
        <w:rPr>
          <w:sz w:val="28"/>
          <w:szCs w:val="28"/>
        </w:rPr>
      </w:pPr>
    </w:p>
    <w:p w14:paraId="7817BF4B" w14:textId="77777777" w:rsidR="003623E8" w:rsidRPr="00F561F9" w:rsidRDefault="00000000">
      <w:pPr>
        <w:rPr>
          <w:b/>
          <w:bCs/>
          <w:sz w:val="28"/>
          <w:szCs w:val="28"/>
          <w:u w:val="single"/>
        </w:rPr>
      </w:pPr>
      <w:r w:rsidRPr="00F561F9">
        <w:rPr>
          <w:b/>
          <w:bCs/>
          <w:sz w:val="28"/>
          <w:szCs w:val="28"/>
          <w:u w:val="single"/>
        </w:rPr>
        <w:t>6. Wandering Strategy Options</w:t>
      </w:r>
    </w:p>
    <w:p w14:paraId="421299A1" w14:textId="77777777" w:rsidR="003623E8" w:rsidRPr="00F561F9" w:rsidRDefault="00000000">
      <w:pPr>
        <w:rPr>
          <w:sz w:val="28"/>
          <w:szCs w:val="28"/>
        </w:rPr>
      </w:pPr>
      <w:r w:rsidRPr="00F561F9">
        <w:rPr>
          <w:sz w:val="28"/>
          <w:szCs w:val="28"/>
        </w:rPr>
        <w:t xml:space="preserve">Instead of always moving randomly, students can choose different ways the characters move. For example:  </w:t>
      </w:r>
    </w:p>
    <w:p w14:paraId="5E9C9937" w14:textId="77777777" w:rsidR="003623E8" w:rsidRPr="00F561F9" w:rsidRDefault="00000000">
      <w:pPr>
        <w:rPr>
          <w:sz w:val="28"/>
          <w:szCs w:val="28"/>
        </w:rPr>
      </w:pPr>
      <w:r w:rsidRPr="00F561F9">
        <w:rPr>
          <w:sz w:val="28"/>
          <w:szCs w:val="28"/>
        </w:rPr>
        <w:t xml:space="preserve">– Random movement  </w:t>
      </w:r>
    </w:p>
    <w:p w14:paraId="38AECA1E" w14:textId="77777777" w:rsidR="003623E8" w:rsidRPr="00F561F9" w:rsidRDefault="00000000">
      <w:pPr>
        <w:rPr>
          <w:sz w:val="28"/>
          <w:szCs w:val="28"/>
        </w:rPr>
      </w:pPr>
      <w:r w:rsidRPr="00F561F9">
        <w:rPr>
          <w:sz w:val="28"/>
          <w:szCs w:val="28"/>
        </w:rPr>
        <w:t xml:space="preserve">– Move toward the center when possible  </w:t>
      </w:r>
    </w:p>
    <w:p w14:paraId="248CB366" w14:textId="77777777" w:rsidR="003623E8" w:rsidRPr="00F561F9" w:rsidRDefault="00000000">
      <w:pPr>
        <w:rPr>
          <w:sz w:val="28"/>
          <w:szCs w:val="28"/>
        </w:rPr>
      </w:pPr>
      <w:r w:rsidRPr="00F561F9">
        <w:rPr>
          <w:sz w:val="28"/>
          <w:szCs w:val="28"/>
        </w:rPr>
        <w:t>Students can compare which strategy leads to faster meeting times. This helps teach critical thinking and basic data analysis.</w:t>
      </w:r>
    </w:p>
    <w:p w14:paraId="44CB0302" w14:textId="77777777" w:rsidR="003623E8" w:rsidRPr="00F561F9" w:rsidRDefault="003623E8">
      <w:pPr>
        <w:rPr>
          <w:sz w:val="28"/>
          <w:szCs w:val="28"/>
        </w:rPr>
      </w:pPr>
    </w:p>
    <w:p w14:paraId="3B3F2AFC" w14:textId="77777777" w:rsidR="003623E8" w:rsidRPr="00F561F9" w:rsidRDefault="00000000">
      <w:pPr>
        <w:rPr>
          <w:b/>
          <w:bCs/>
          <w:sz w:val="28"/>
          <w:szCs w:val="28"/>
          <w:u w:val="single"/>
        </w:rPr>
      </w:pPr>
      <w:r w:rsidRPr="00F561F9">
        <w:rPr>
          <w:b/>
          <w:bCs/>
          <w:sz w:val="28"/>
          <w:szCs w:val="28"/>
          <w:u w:val="single"/>
        </w:rPr>
        <w:t>7. Data Table for Results</w:t>
      </w:r>
    </w:p>
    <w:p w14:paraId="0160D56D" w14:textId="77777777" w:rsidR="003623E8" w:rsidRPr="00F561F9" w:rsidRDefault="00000000">
      <w:pPr>
        <w:rPr>
          <w:sz w:val="28"/>
          <w:szCs w:val="28"/>
        </w:rPr>
      </w:pPr>
      <w:r w:rsidRPr="00F561F9">
        <w:rPr>
          <w:sz w:val="28"/>
          <w:szCs w:val="28"/>
        </w:rPr>
        <w:t xml:space="preserve">After multiple runs, especially in grade 6–8 mode, the game can show a simple table with each run’s results. It might include:  </w:t>
      </w:r>
    </w:p>
    <w:p w14:paraId="7AE85BD5" w14:textId="77777777" w:rsidR="003623E8" w:rsidRPr="00F561F9" w:rsidRDefault="00000000">
      <w:pPr>
        <w:rPr>
          <w:sz w:val="28"/>
          <w:szCs w:val="28"/>
        </w:rPr>
      </w:pPr>
      <w:r w:rsidRPr="00F561F9">
        <w:rPr>
          <w:sz w:val="28"/>
          <w:szCs w:val="28"/>
        </w:rPr>
        <w:t xml:space="preserve">– Run number  </w:t>
      </w:r>
    </w:p>
    <w:p w14:paraId="3F180526" w14:textId="77777777" w:rsidR="003623E8" w:rsidRPr="00F561F9" w:rsidRDefault="00000000">
      <w:pPr>
        <w:rPr>
          <w:sz w:val="28"/>
          <w:szCs w:val="28"/>
        </w:rPr>
      </w:pPr>
      <w:r w:rsidRPr="00F561F9">
        <w:rPr>
          <w:sz w:val="28"/>
          <w:szCs w:val="28"/>
        </w:rPr>
        <w:t xml:space="preserve">– Grid size  </w:t>
      </w:r>
    </w:p>
    <w:p w14:paraId="178A511C" w14:textId="77777777" w:rsidR="003623E8" w:rsidRPr="00F561F9" w:rsidRDefault="00000000">
      <w:pPr>
        <w:rPr>
          <w:sz w:val="28"/>
          <w:szCs w:val="28"/>
        </w:rPr>
      </w:pPr>
      <w:r w:rsidRPr="00F561F9">
        <w:rPr>
          <w:sz w:val="28"/>
          <w:szCs w:val="28"/>
        </w:rPr>
        <w:t xml:space="preserve">– Number of players  </w:t>
      </w:r>
    </w:p>
    <w:p w14:paraId="30564B88" w14:textId="77777777" w:rsidR="003623E8" w:rsidRPr="00F561F9" w:rsidRDefault="00000000">
      <w:pPr>
        <w:rPr>
          <w:sz w:val="28"/>
          <w:szCs w:val="28"/>
        </w:rPr>
      </w:pPr>
      <w:r w:rsidRPr="00F561F9">
        <w:rPr>
          <w:sz w:val="28"/>
          <w:szCs w:val="28"/>
        </w:rPr>
        <w:t xml:space="preserve">– Steps taken until meeting  </w:t>
      </w:r>
    </w:p>
    <w:p w14:paraId="799C6842" w14:textId="77777777" w:rsidR="003623E8" w:rsidRPr="00F561F9" w:rsidRDefault="00000000">
      <w:pPr>
        <w:rPr>
          <w:sz w:val="28"/>
          <w:szCs w:val="28"/>
        </w:rPr>
      </w:pPr>
      <w:r w:rsidRPr="00F561F9">
        <w:rPr>
          <w:sz w:val="28"/>
          <w:szCs w:val="28"/>
        </w:rPr>
        <w:t>This helps students see patterns and understand big data in a simple way.</w:t>
      </w:r>
    </w:p>
    <w:p w14:paraId="0058B39A" w14:textId="77777777" w:rsidR="003623E8" w:rsidRPr="00F561F9" w:rsidRDefault="003623E8">
      <w:pPr>
        <w:rPr>
          <w:sz w:val="28"/>
          <w:szCs w:val="28"/>
        </w:rPr>
      </w:pPr>
    </w:p>
    <w:p w14:paraId="65EEC5BA" w14:textId="77777777" w:rsidR="003623E8" w:rsidRPr="00F561F9" w:rsidRDefault="00000000">
      <w:pPr>
        <w:rPr>
          <w:sz w:val="28"/>
          <w:szCs w:val="28"/>
        </w:rPr>
      </w:pPr>
      <w:r w:rsidRPr="00F561F9">
        <w:rPr>
          <w:sz w:val="28"/>
          <w:szCs w:val="28"/>
        </w:rPr>
        <w:t>These design ideas make the game easier to use, more fun for children, and more educational for older students. They also add polish to the project without requiring major coding changes.</w:t>
      </w:r>
    </w:p>
    <w:p w14:paraId="142465EA" w14:textId="77777777" w:rsidR="003623E8" w:rsidRPr="00F561F9" w:rsidRDefault="003623E8">
      <w:pPr>
        <w:rPr>
          <w:sz w:val="28"/>
          <w:szCs w:val="28"/>
        </w:rPr>
      </w:pPr>
    </w:p>
    <w:sectPr w:rsidR="003623E8" w:rsidRPr="00F561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823082900">
    <w:abstractNumId w:val="8"/>
  </w:num>
  <w:num w:numId="2" w16cid:durableId="1284001176">
    <w:abstractNumId w:val="6"/>
  </w:num>
  <w:num w:numId="3" w16cid:durableId="1560938042">
    <w:abstractNumId w:val="5"/>
  </w:num>
  <w:num w:numId="4" w16cid:durableId="1508247406">
    <w:abstractNumId w:val="4"/>
  </w:num>
  <w:num w:numId="5" w16cid:durableId="317927388">
    <w:abstractNumId w:val="7"/>
  </w:num>
  <w:num w:numId="6" w16cid:durableId="1138763236">
    <w:abstractNumId w:val="3"/>
  </w:num>
  <w:num w:numId="7" w16cid:durableId="489832481">
    <w:abstractNumId w:val="2"/>
  </w:num>
  <w:num w:numId="8" w16cid:durableId="1876918149">
    <w:abstractNumId w:val="1"/>
  </w:num>
  <w:num w:numId="9" w16cid:durableId="2055884455">
    <w:abstractNumId w:val="0"/>
  </w:num>
  <w:num w:numId="10" w16cid:durableId="1629898732">
    <w:abstractNumId w:val="9"/>
  </w:num>
  <w:num w:numId="11" w16cid:durableId="1649549655">
    <w:abstractNumId w:val="9"/>
  </w:num>
  <w:num w:numId="12" w16cid:durableId="938030408">
    <w:abstractNumId w:val="9"/>
  </w:num>
  <w:num w:numId="13" w16cid:durableId="1044252097">
    <w:abstractNumId w:val="9"/>
  </w:num>
  <w:num w:numId="14" w16cid:durableId="122505626">
    <w:abstractNumId w:val="9"/>
  </w:num>
  <w:num w:numId="15" w16cid:durableId="286354363">
    <w:abstractNumId w:val="9"/>
  </w:num>
  <w:num w:numId="16" w16cid:durableId="12149111">
    <w:abstractNumId w:val="9"/>
  </w:num>
  <w:num w:numId="17" w16cid:durableId="1403060289">
    <w:abstractNumId w:val="9"/>
  </w:num>
  <w:num w:numId="18" w16cid:durableId="306250104">
    <w:abstractNumId w:val="9"/>
  </w:num>
  <w:num w:numId="19" w16cid:durableId="13391155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23E8"/>
    <w:rsid w:val="008F5C61"/>
    <w:rsid w:val="00AA1D8D"/>
    <w:rsid w:val="00B47730"/>
    <w:rsid w:val="00C6295E"/>
    <w:rsid w:val="00CB0664"/>
    <w:rsid w:val="00F561F9"/>
    <w:rsid w:val="00FC693F"/>
    <w:rsid w:val="00FD44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5634C5"/>
  <w14:defaultImageDpi w14:val="300"/>
  <w15:docId w15:val="{97E10E88-F262-4F6D-B3C8-610909798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1F9"/>
  </w:style>
  <w:style w:type="paragraph" w:styleId="Heading1">
    <w:name w:val="heading 1"/>
    <w:basedOn w:val="Normal"/>
    <w:next w:val="Normal"/>
    <w:link w:val="Heading1Char"/>
    <w:uiPriority w:val="9"/>
    <w:qFormat/>
    <w:rsid w:val="00F561F9"/>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561F9"/>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F561F9"/>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F561F9"/>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F561F9"/>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F561F9"/>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F561F9"/>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F561F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561F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561F9"/>
    <w:pPr>
      <w:spacing w:after="0" w:line="240" w:lineRule="auto"/>
    </w:pPr>
  </w:style>
  <w:style w:type="character" w:customStyle="1" w:styleId="Heading1Char">
    <w:name w:val="Heading 1 Char"/>
    <w:basedOn w:val="DefaultParagraphFont"/>
    <w:link w:val="Heading1"/>
    <w:uiPriority w:val="9"/>
    <w:rsid w:val="00F561F9"/>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F561F9"/>
    <w:rPr>
      <w:caps/>
      <w:spacing w:val="15"/>
      <w:shd w:val="clear" w:color="auto" w:fill="DBE5F1" w:themeFill="accent1" w:themeFillTint="33"/>
    </w:rPr>
  </w:style>
  <w:style w:type="character" w:customStyle="1" w:styleId="Heading3Char">
    <w:name w:val="Heading 3 Char"/>
    <w:basedOn w:val="DefaultParagraphFont"/>
    <w:link w:val="Heading3"/>
    <w:uiPriority w:val="9"/>
    <w:rsid w:val="00F561F9"/>
    <w:rPr>
      <w:caps/>
      <w:color w:val="243F60" w:themeColor="accent1" w:themeShade="7F"/>
      <w:spacing w:val="15"/>
    </w:rPr>
  </w:style>
  <w:style w:type="paragraph" w:styleId="Title">
    <w:name w:val="Title"/>
    <w:basedOn w:val="Normal"/>
    <w:next w:val="Normal"/>
    <w:link w:val="TitleChar"/>
    <w:uiPriority w:val="10"/>
    <w:qFormat/>
    <w:rsid w:val="00F561F9"/>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F561F9"/>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F561F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561F9"/>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561F9"/>
    <w:rPr>
      <w:i/>
      <w:iCs/>
      <w:sz w:val="24"/>
      <w:szCs w:val="24"/>
    </w:rPr>
  </w:style>
  <w:style w:type="character" w:customStyle="1" w:styleId="QuoteChar">
    <w:name w:val="Quote Char"/>
    <w:basedOn w:val="DefaultParagraphFont"/>
    <w:link w:val="Quote"/>
    <w:uiPriority w:val="29"/>
    <w:rsid w:val="00F561F9"/>
    <w:rPr>
      <w:i/>
      <w:iCs/>
      <w:sz w:val="24"/>
      <w:szCs w:val="24"/>
    </w:rPr>
  </w:style>
  <w:style w:type="character" w:customStyle="1" w:styleId="Heading4Char">
    <w:name w:val="Heading 4 Char"/>
    <w:basedOn w:val="DefaultParagraphFont"/>
    <w:link w:val="Heading4"/>
    <w:uiPriority w:val="9"/>
    <w:semiHidden/>
    <w:rsid w:val="00F561F9"/>
    <w:rPr>
      <w:caps/>
      <w:color w:val="365F91" w:themeColor="accent1" w:themeShade="BF"/>
      <w:spacing w:val="10"/>
    </w:rPr>
  </w:style>
  <w:style w:type="character" w:customStyle="1" w:styleId="Heading5Char">
    <w:name w:val="Heading 5 Char"/>
    <w:basedOn w:val="DefaultParagraphFont"/>
    <w:link w:val="Heading5"/>
    <w:uiPriority w:val="9"/>
    <w:semiHidden/>
    <w:rsid w:val="00F561F9"/>
    <w:rPr>
      <w:caps/>
      <w:color w:val="365F91" w:themeColor="accent1" w:themeShade="BF"/>
      <w:spacing w:val="10"/>
    </w:rPr>
  </w:style>
  <w:style w:type="character" w:customStyle="1" w:styleId="Heading6Char">
    <w:name w:val="Heading 6 Char"/>
    <w:basedOn w:val="DefaultParagraphFont"/>
    <w:link w:val="Heading6"/>
    <w:uiPriority w:val="9"/>
    <w:semiHidden/>
    <w:rsid w:val="00F561F9"/>
    <w:rPr>
      <w:caps/>
      <w:color w:val="365F91" w:themeColor="accent1" w:themeShade="BF"/>
      <w:spacing w:val="10"/>
    </w:rPr>
  </w:style>
  <w:style w:type="character" w:customStyle="1" w:styleId="Heading7Char">
    <w:name w:val="Heading 7 Char"/>
    <w:basedOn w:val="DefaultParagraphFont"/>
    <w:link w:val="Heading7"/>
    <w:uiPriority w:val="9"/>
    <w:semiHidden/>
    <w:rsid w:val="00F561F9"/>
    <w:rPr>
      <w:caps/>
      <w:color w:val="365F91" w:themeColor="accent1" w:themeShade="BF"/>
      <w:spacing w:val="10"/>
    </w:rPr>
  </w:style>
  <w:style w:type="character" w:customStyle="1" w:styleId="Heading8Char">
    <w:name w:val="Heading 8 Char"/>
    <w:basedOn w:val="DefaultParagraphFont"/>
    <w:link w:val="Heading8"/>
    <w:uiPriority w:val="9"/>
    <w:semiHidden/>
    <w:rsid w:val="00F561F9"/>
    <w:rPr>
      <w:caps/>
      <w:spacing w:val="10"/>
      <w:sz w:val="18"/>
      <w:szCs w:val="18"/>
    </w:rPr>
  </w:style>
  <w:style w:type="character" w:customStyle="1" w:styleId="Heading9Char">
    <w:name w:val="Heading 9 Char"/>
    <w:basedOn w:val="DefaultParagraphFont"/>
    <w:link w:val="Heading9"/>
    <w:uiPriority w:val="9"/>
    <w:semiHidden/>
    <w:rsid w:val="00F561F9"/>
    <w:rPr>
      <w:i/>
      <w:iCs/>
      <w:caps/>
      <w:spacing w:val="10"/>
      <w:sz w:val="18"/>
      <w:szCs w:val="18"/>
    </w:rPr>
  </w:style>
  <w:style w:type="paragraph" w:styleId="Caption">
    <w:name w:val="caption"/>
    <w:basedOn w:val="Normal"/>
    <w:next w:val="Normal"/>
    <w:uiPriority w:val="35"/>
    <w:semiHidden/>
    <w:unhideWhenUsed/>
    <w:qFormat/>
    <w:rsid w:val="00F561F9"/>
    <w:rPr>
      <w:b/>
      <w:bCs/>
      <w:color w:val="365F91" w:themeColor="accent1" w:themeShade="BF"/>
      <w:sz w:val="16"/>
      <w:szCs w:val="16"/>
    </w:rPr>
  </w:style>
  <w:style w:type="character" w:styleId="Strong">
    <w:name w:val="Strong"/>
    <w:uiPriority w:val="22"/>
    <w:qFormat/>
    <w:rsid w:val="00F561F9"/>
    <w:rPr>
      <w:b/>
      <w:bCs/>
    </w:rPr>
  </w:style>
  <w:style w:type="character" w:styleId="Emphasis">
    <w:name w:val="Emphasis"/>
    <w:uiPriority w:val="20"/>
    <w:qFormat/>
    <w:rsid w:val="00F561F9"/>
    <w:rPr>
      <w:caps/>
      <w:color w:val="243F60" w:themeColor="accent1" w:themeShade="7F"/>
      <w:spacing w:val="5"/>
    </w:rPr>
  </w:style>
  <w:style w:type="paragraph" w:styleId="IntenseQuote">
    <w:name w:val="Intense Quote"/>
    <w:basedOn w:val="Normal"/>
    <w:next w:val="Normal"/>
    <w:link w:val="IntenseQuoteChar"/>
    <w:uiPriority w:val="30"/>
    <w:qFormat/>
    <w:rsid w:val="00F561F9"/>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F561F9"/>
    <w:rPr>
      <w:color w:val="4F81BD" w:themeColor="accent1"/>
      <w:sz w:val="24"/>
      <w:szCs w:val="24"/>
    </w:rPr>
  </w:style>
  <w:style w:type="character" w:styleId="SubtleEmphasis">
    <w:name w:val="Subtle Emphasis"/>
    <w:uiPriority w:val="19"/>
    <w:qFormat/>
    <w:rsid w:val="00F561F9"/>
    <w:rPr>
      <w:i/>
      <w:iCs/>
      <w:color w:val="243F60" w:themeColor="accent1" w:themeShade="7F"/>
    </w:rPr>
  </w:style>
  <w:style w:type="character" w:styleId="IntenseEmphasis">
    <w:name w:val="Intense Emphasis"/>
    <w:uiPriority w:val="21"/>
    <w:qFormat/>
    <w:rsid w:val="00F561F9"/>
    <w:rPr>
      <w:b/>
      <w:bCs/>
      <w:caps/>
      <w:color w:val="243F60" w:themeColor="accent1" w:themeShade="7F"/>
      <w:spacing w:val="10"/>
    </w:rPr>
  </w:style>
  <w:style w:type="character" w:styleId="SubtleReference">
    <w:name w:val="Subtle Reference"/>
    <w:uiPriority w:val="31"/>
    <w:qFormat/>
    <w:rsid w:val="00F561F9"/>
    <w:rPr>
      <w:b/>
      <w:bCs/>
      <w:color w:val="4F81BD" w:themeColor="accent1"/>
    </w:rPr>
  </w:style>
  <w:style w:type="character" w:styleId="IntenseReference">
    <w:name w:val="Intense Reference"/>
    <w:uiPriority w:val="32"/>
    <w:qFormat/>
    <w:rsid w:val="00F561F9"/>
    <w:rPr>
      <w:b/>
      <w:bCs/>
      <w:i/>
      <w:iCs/>
      <w:caps/>
      <w:color w:val="4F81BD" w:themeColor="accent1"/>
    </w:rPr>
  </w:style>
  <w:style w:type="character" w:styleId="BookTitle">
    <w:name w:val="Book Title"/>
    <w:uiPriority w:val="33"/>
    <w:qFormat/>
    <w:rsid w:val="00F561F9"/>
    <w:rPr>
      <w:b/>
      <w:bCs/>
      <w:i/>
      <w:iCs/>
      <w:spacing w:val="0"/>
    </w:rPr>
  </w:style>
  <w:style w:type="paragraph" w:styleId="TOCHeading">
    <w:name w:val="TOC Heading"/>
    <w:basedOn w:val="Heading1"/>
    <w:next w:val="Normal"/>
    <w:uiPriority w:val="39"/>
    <w:semiHidden/>
    <w:unhideWhenUsed/>
    <w:qFormat/>
    <w:rsid w:val="00F561F9"/>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418</Words>
  <Characters>2386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Yamini parvathal</cp:lastModifiedBy>
  <cp:revision>3</cp:revision>
  <dcterms:created xsi:type="dcterms:W3CDTF">2025-12-10T20:38:00Z</dcterms:created>
  <dcterms:modified xsi:type="dcterms:W3CDTF">2025-12-10T20:50:00Z</dcterms:modified>
  <cp:category/>
</cp:coreProperties>
</file>