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0861DCFD" w:rsidR="00C81D94" w:rsidRPr="000829DC" w:rsidRDefault="00630CD1" w:rsidP="00DB4CC8">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2C6D3FD6">
                <wp:simplePos x="0" y="0"/>
                <wp:positionH relativeFrom="page">
                  <wp:posOffset>982938</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1242F9" w:rsidRPr="00E91BE1" w:rsidRDefault="001242F9"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3B8118A6" w:rsidR="001242F9" w:rsidRPr="00E91BE1" w:rsidRDefault="001242F9"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Bamboo</w:t>
                            </w:r>
                          </w:p>
                          <w:p w14:paraId="6774E85B" w14:textId="77777777" w:rsidR="001242F9" w:rsidRPr="00EB247F" w:rsidRDefault="001242F9" w:rsidP="00EB247F">
                            <w:pPr>
                              <w:spacing w:line="240" w:lineRule="auto"/>
                              <w:jc w:val="center"/>
                              <w:rPr>
                                <w:rFonts w:cs="Times New Roman"/>
                                <w:smallCaps/>
                                <w:color w:val="404040" w:themeColor="text1" w:themeTint="BF"/>
                                <w:sz w:val="36"/>
                                <w:szCs w:val="36"/>
                              </w:rPr>
                            </w:pPr>
                          </w:p>
                          <w:p w14:paraId="4699D449" w14:textId="7298920C" w:rsidR="001242F9" w:rsidRPr="00E91BE1" w:rsidRDefault="001242F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Land</w:t>
                            </w:r>
                          </w:p>
                          <w:p w14:paraId="1671E118" w14:textId="75D6DEA3" w:rsidR="001242F9" w:rsidRPr="00E91BE1" w:rsidRDefault="001242F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Farmer / Land-Owner</w:t>
                            </w:r>
                          </w:p>
                          <w:p w14:paraId="7D6F2169" w14:textId="77777777" w:rsidR="001242F9" w:rsidRDefault="001242F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w:t>
                            </w:r>
                            <w:proofErr w:type="spellStart"/>
                            <w:r>
                              <w:rPr>
                                <w:rFonts w:cs="Times New Roman"/>
                                <w:smallCaps/>
                                <w:color w:val="404040" w:themeColor="text1" w:themeTint="BF"/>
                                <w:sz w:val="36"/>
                                <w:szCs w:val="36"/>
                              </w:rPr>
                              <w:t>Biosequestration</w:t>
                            </w:r>
                            <w:proofErr w:type="spellEnd"/>
                            <w:r>
                              <w:rPr>
                                <w:rFonts w:cs="Times New Roman"/>
                                <w:smallCaps/>
                                <w:color w:val="404040" w:themeColor="text1" w:themeTint="BF"/>
                                <w:sz w:val="36"/>
                                <w:szCs w:val="36"/>
                              </w:rPr>
                              <w:t xml:space="preserve">, </w:t>
                            </w:r>
                          </w:p>
                          <w:p w14:paraId="29D510C4" w14:textId="1FEB1678" w:rsidR="001242F9" w:rsidRPr="00E91BE1" w:rsidRDefault="00956008" w:rsidP="00FB2C53">
                            <w:pPr>
                              <w:spacing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Biomass Crops</w:t>
                            </w:r>
                          </w:p>
                          <w:p w14:paraId="6DF0E7C6" w14:textId="77777777" w:rsidR="001242F9" w:rsidRDefault="001242F9" w:rsidP="00FB2C53"/>
                          <w:p w14:paraId="4DF87617" w14:textId="77777777" w:rsidR="001242F9" w:rsidRDefault="001242F9" w:rsidP="00FB2C53"/>
                          <w:p w14:paraId="4FD71E35" w14:textId="77777777" w:rsidR="001242F9" w:rsidRDefault="001242F9" w:rsidP="00FB2C53"/>
                          <w:p w14:paraId="0AAEA688" w14:textId="77777777" w:rsidR="001242F9" w:rsidRDefault="001242F9" w:rsidP="00FB2C53"/>
                          <w:p w14:paraId="693769A0" w14:textId="06A440F0" w:rsidR="001242F9" w:rsidRPr="00E91BE1" w:rsidRDefault="00337EFF"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1242F9" w:rsidRPr="000829DC" w:rsidRDefault="001242F9" w:rsidP="00FB2C53"/>
                          <w:p w14:paraId="4BB1447A" w14:textId="77777777" w:rsidR="001242F9" w:rsidRDefault="001242F9" w:rsidP="00FB2C53"/>
                          <w:p w14:paraId="6A9CEC43" w14:textId="77777777" w:rsidR="001242F9" w:rsidRDefault="001242F9" w:rsidP="00FB2C53"/>
                          <w:p w14:paraId="2120AE6B" w14:textId="77777777" w:rsidR="001242F9" w:rsidRDefault="001242F9" w:rsidP="00FB2C53"/>
                          <w:p w14:paraId="7DCFFDCF" w14:textId="77777777" w:rsidR="001242F9" w:rsidRDefault="001242F9" w:rsidP="00FB2C53"/>
                          <w:p w14:paraId="2F48DE38" w14:textId="77777777" w:rsidR="001242F9" w:rsidRPr="000829DC" w:rsidRDefault="001242F9" w:rsidP="00FB2C53"/>
                          <w:p w14:paraId="1981D31A" w14:textId="77777777" w:rsidR="001242F9" w:rsidRPr="00E91BE1" w:rsidRDefault="001242F9"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1E0147F9" w14:textId="2293EF1E" w:rsidR="00A61EC5" w:rsidRDefault="00A61EC5" w:rsidP="000829DC">
                            <w:pPr>
                              <w:rPr>
                                <w:rFonts w:cs="Times New Roman"/>
                                <w:smallCaps/>
                                <w:color w:val="404040" w:themeColor="text1" w:themeTint="BF"/>
                              </w:rPr>
                            </w:pPr>
                            <w:r>
                              <w:rPr>
                                <w:rFonts w:cs="Times New Roman"/>
                                <w:smallCaps/>
                                <w:color w:val="404040" w:themeColor="text1" w:themeTint="BF"/>
                              </w:rPr>
                              <w:t>Jo</w:t>
                            </w:r>
                            <w:r w:rsidR="00B31963">
                              <w:rPr>
                                <w:rFonts w:cs="Times New Roman"/>
                                <w:smallCaps/>
                                <w:color w:val="404040" w:themeColor="text1" w:themeTint="BF"/>
                              </w:rPr>
                              <w:t>hnnie Chamberlain, Junior Fellow</w:t>
                            </w:r>
                          </w:p>
                          <w:p w14:paraId="7849B494" w14:textId="26156646" w:rsidR="001242F9" w:rsidRPr="00EB247F" w:rsidRDefault="001242F9" w:rsidP="000829DC">
                            <w:pPr>
                              <w:rPr>
                                <w:rFonts w:cs="Times New Roman"/>
                                <w:smallCaps/>
                                <w:color w:val="404040" w:themeColor="text1" w:themeTint="BF"/>
                              </w:rPr>
                            </w:pPr>
                            <w:proofErr w:type="spellStart"/>
                            <w:r>
                              <w:rPr>
                                <w:rFonts w:cs="Times New Roman"/>
                                <w:smallCaps/>
                                <w:color w:val="404040" w:themeColor="text1" w:themeTint="BF"/>
                              </w:rPr>
                              <w:t>Ariani</w:t>
                            </w:r>
                            <w:proofErr w:type="spellEnd"/>
                            <w:r>
                              <w:rPr>
                                <w:rFonts w:cs="Times New Roman"/>
                                <w:smallCaps/>
                                <w:color w:val="404040" w:themeColor="text1" w:themeTint="BF"/>
                              </w:rPr>
                              <w:t xml:space="preserve"> </w:t>
                            </w:r>
                            <w:proofErr w:type="spellStart"/>
                            <w:r>
                              <w:rPr>
                                <w:rFonts w:cs="Times New Roman"/>
                                <w:smallCaps/>
                                <w:color w:val="404040" w:themeColor="text1" w:themeTint="BF"/>
                              </w:rPr>
                              <w:t>Wartenberg</w:t>
                            </w:r>
                            <w:proofErr w:type="spellEnd"/>
                            <w:r>
                              <w:rPr>
                                <w:rFonts w:cs="Times New Roman"/>
                                <w:smallCaps/>
                                <w:color w:val="404040" w:themeColor="text1" w:themeTint="BF"/>
                              </w:rPr>
                              <w:t>, Research Fellow</w:t>
                            </w:r>
                          </w:p>
                          <w:p w14:paraId="1C3CFB47" w14:textId="77777777" w:rsidR="001242F9" w:rsidRPr="00EB247F" w:rsidRDefault="001242F9" w:rsidP="007864AB">
                            <w:pPr>
                              <w:rPr>
                                <w:rFonts w:cs="Times New Roman"/>
                                <w:smallCaps/>
                                <w:color w:val="404040" w:themeColor="text1" w:themeTint="BF"/>
                              </w:rPr>
                            </w:pPr>
                          </w:p>
                          <w:p w14:paraId="4481356F" w14:textId="6C098178" w:rsidR="001242F9" w:rsidRPr="00EB247F" w:rsidRDefault="001242F9"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1242F9" w:rsidRPr="00E6531F" w:rsidRDefault="001242F9"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0"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1"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1242F9" w:rsidRPr="00E6531F" w:rsidRDefault="001242F9" w:rsidP="00C81D94">
                            <w:pPr>
                              <w:rPr>
                                <w:rFonts w:cs="Times New Roman"/>
                                <w:smallCaps/>
                                <w:color w:val="404040" w:themeColor="text1" w:themeTint="BF"/>
                                <w:sz w:val="36"/>
                                <w:szCs w:val="36"/>
                                <w:lang w:val="pt-PT"/>
                              </w:rPr>
                            </w:pPr>
                          </w:p>
                          <w:p w14:paraId="3D97FBF6" w14:textId="77777777" w:rsidR="001242F9" w:rsidRPr="00E6531F" w:rsidRDefault="001242F9"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77.4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" filled="f" stroked="f" strokeweight=".5pt">
                <v:textbox inset=",0,54pt,0">
                  <w:txbxContent>
                    <w:p w14:paraId="3A69A438" w14:textId="77777777" w:rsidR="001242F9" w:rsidRPr="00E91BE1" w:rsidRDefault="001242F9"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3B8118A6" w:rsidR="001242F9" w:rsidRPr="00E91BE1" w:rsidRDefault="001242F9"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Bamboo</w:t>
                      </w:r>
                    </w:p>
                    <w:p w14:paraId="6774E85B" w14:textId="77777777" w:rsidR="001242F9" w:rsidRPr="00EB247F" w:rsidRDefault="001242F9" w:rsidP="00EB247F">
                      <w:pPr>
                        <w:spacing w:line="240" w:lineRule="auto"/>
                        <w:jc w:val="center"/>
                        <w:rPr>
                          <w:rFonts w:cs="Times New Roman"/>
                          <w:smallCaps/>
                          <w:color w:val="404040" w:themeColor="text1" w:themeTint="BF"/>
                          <w:sz w:val="36"/>
                          <w:szCs w:val="36"/>
                        </w:rPr>
                      </w:pPr>
                    </w:p>
                    <w:p w14:paraId="4699D449" w14:textId="7298920C" w:rsidR="001242F9" w:rsidRPr="00E91BE1" w:rsidRDefault="001242F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Land</w:t>
                      </w:r>
                    </w:p>
                    <w:p w14:paraId="1671E118" w14:textId="75D6DEA3" w:rsidR="001242F9" w:rsidRPr="00E91BE1" w:rsidRDefault="001242F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Farmer / Land-Owner</w:t>
                      </w:r>
                    </w:p>
                    <w:p w14:paraId="7D6F2169" w14:textId="77777777" w:rsidR="001242F9" w:rsidRDefault="001242F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w:t>
                      </w:r>
                      <w:proofErr w:type="spellStart"/>
                      <w:r>
                        <w:rPr>
                          <w:rFonts w:cs="Times New Roman"/>
                          <w:smallCaps/>
                          <w:color w:val="404040" w:themeColor="text1" w:themeTint="BF"/>
                          <w:sz w:val="36"/>
                          <w:szCs w:val="36"/>
                        </w:rPr>
                        <w:t>Biosequestration</w:t>
                      </w:r>
                      <w:proofErr w:type="spellEnd"/>
                      <w:r>
                        <w:rPr>
                          <w:rFonts w:cs="Times New Roman"/>
                          <w:smallCaps/>
                          <w:color w:val="404040" w:themeColor="text1" w:themeTint="BF"/>
                          <w:sz w:val="36"/>
                          <w:szCs w:val="36"/>
                        </w:rPr>
                        <w:t xml:space="preserve">, </w:t>
                      </w:r>
                    </w:p>
                    <w:p w14:paraId="29D510C4" w14:textId="1FEB1678" w:rsidR="001242F9" w:rsidRPr="00E91BE1" w:rsidRDefault="00956008" w:rsidP="00FB2C53">
                      <w:pPr>
                        <w:spacing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Biomass Crops</w:t>
                      </w:r>
                    </w:p>
                    <w:p w14:paraId="6DF0E7C6" w14:textId="77777777" w:rsidR="001242F9" w:rsidRDefault="001242F9" w:rsidP="00FB2C53"/>
                    <w:p w14:paraId="4DF87617" w14:textId="77777777" w:rsidR="001242F9" w:rsidRDefault="001242F9" w:rsidP="00FB2C53"/>
                    <w:p w14:paraId="4FD71E35" w14:textId="77777777" w:rsidR="001242F9" w:rsidRDefault="001242F9" w:rsidP="00FB2C53"/>
                    <w:p w14:paraId="0AAEA688" w14:textId="77777777" w:rsidR="001242F9" w:rsidRDefault="001242F9" w:rsidP="00FB2C53"/>
                    <w:p w14:paraId="693769A0" w14:textId="06A440F0" w:rsidR="001242F9" w:rsidRPr="00E91BE1" w:rsidRDefault="00337EFF" w:rsidP="00FB2C53">
                      <w:pPr>
                        <w:spacing w:after="0" w:line="240" w:lineRule="auto"/>
                        <w:jc w:val="center"/>
                        <w:rPr>
                          <w:rFonts w:cs="Times New Roman"/>
                          <w:smallCaps/>
                          <w:color w:val="404040" w:themeColor="text1" w:themeTint="BF"/>
                          <w:sz w:val="36"/>
                          <w:szCs w:val="36"/>
                        </w:rPr>
                      </w:pPr>
                      <w:proofErr w:type="gramStart"/>
                      <w:r>
                        <w:rPr>
                          <w:rFonts w:cs="Times New Roman"/>
                          <w:smallCaps/>
                          <w:color w:val="404040" w:themeColor="text1" w:themeTint="BF"/>
                          <w:sz w:val="36"/>
                          <w:szCs w:val="36"/>
                        </w:rPr>
                        <w:t>August,</w:t>
                      </w:r>
                      <w:proofErr w:type="gramEnd"/>
                      <w:r>
                        <w:rPr>
                          <w:rFonts w:cs="Times New Roman"/>
                          <w:smallCaps/>
                          <w:color w:val="404040" w:themeColor="text1" w:themeTint="BF"/>
                          <w:sz w:val="36"/>
                          <w:szCs w:val="36"/>
                        </w:rPr>
                        <w:t xml:space="preserve"> 2019</w:t>
                      </w:r>
                    </w:p>
                    <w:p w14:paraId="0DDBFE23" w14:textId="77777777" w:rsidR="001242F9" w:rsidRPr="000829DC" w:rsidRDefault="001242F9" w:rsidP="00FB2C53"/>
                    <w:p w14:paraId="4BB1447A" w14:textId="77777777" w:rsidR="001242F9" w:rsidRDefault="001242F9" w:rsidP="00FB2C53"/>
                    <w:p w14:paraId="6A9CEC43" w14:textId="77777777" w:rsidR="001242F9" w:rsidRDefault="001242F9" w:rsidP="00FB2C53"/>
                    <w:p w14:paraId="2120AE6B" w14:textId="77777777" w:rsidR="001242F9" w:rsidRDefault="001242F9" w:rsidP="00FB2C53"/>
                    <w:p w14:paraId="7DCFFDCF" w14:textId="77777777" w:rsidR="001242F9" w:rsidRDefault="001242F9" w:rsidP="00FB2C53"/>
                    <w:p w14:paraId="2F48DE38" w14:textId="77777777" w:rsidR="001242F9" w:rsidRPr="000829DC" w:rsidRDefault="001242F9" w:rsidP="00FB2C53"/>
                    <w:p w14:paraId="1981D31A" w14:textId="77777777" w:rsidR="001242F9" w:rsidRPr="00E91BE1" w:rsidRDefault="001242F9"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1E0147F9" w14:textId="2293EF1E" w:rsidR="00A61EC5" w:rsidRDefault="00A61EC5" w:rsidP="000829DC">
                      <w:pPr>
                        <w:rPr>
                          <w:rFonts w:cs="Times New Roman"/>
                          <w:smallCaps/>
                          <w:color w:val="404040" w:themeColor="text1" w:themeTint="BF"/>
                        </w:rPr>
                      </w:pPr>
                      <w:r>
                        <w:rPr>
                          <w:rFonts w:cs="Times New Roman"/>
                          <w:smallCaps/>
                          <w:color w:val="404040" w:themeColor="text1" w:themeTint="BF"/>
                        </w:rPr>
                        <w:t>Jo</w:t>
                      </w:r>
                      <w:r w:rsidR="00B31963">
                        <w:rPr>
                          <w:rFonts w:cs="Times New Roman"/>
                          <w:smallCaps/>
                          <w:color w:val="404040" w:themeColor="text1" w:themeTint="BF"/>
                        </w:rPr>
                        <w:t>hnnie Chamberlain, Junior Fellow</w:t>
                      </w:r>
                    </w:p>
                    <w:p w14:paraId="7849B494" w14:textId="26156646" w:rsidR="001242F9" w:rsidRPr="00EB247F" w:rsidRDefault="001242F9" w:rsidP="000829DC">
                      <w:pPr>
                        <w:rPr>
                          <w:rFonts w:cs="Times New Roman"/>
                          <w:smallCaps/>
                          <w:color w:val="404040" w:themeColor="text1" w:themeTint="BF"/>
                        </w:rPr>
                      </w:pPr>
                      <w:proofErr w:type="spellStart"/>
                      <w:r>
                        <w:rPr>
                          <w:rFonts w:cs="Times New Roman"/>
                          <w:smallCaps/>
                          <w:color w:val="404040" w:themeColor="text1" w:themeTint="BF"/>
                        </w:rPr>
                        <w:t>Ariani</w:t>
                      </w:r>
                      <w:proofErr w:type="spellEnd"/>
                      <w:r>
                        <w:rPr>
                          <w:rFonts w:cs="Times New Roman"/>
                          <w:smallCaps/>
                          <w:color w:val="404040" w:themeColor="text1" w:themeTint="BF"/>
                        </w:rPr>
                        <w:t xml:space="preserve"> </w:t>
                      </w:r>
                      <w:proofErr w:type="spellStart"/>
                      <w:r>
                        <w:rPr>
                          <w:rFonts w:cs="Times New Roman"/>
                          <w:smallCaps/>
                          <w:color w:val="404040" w:themeColor="text1" w:themeTint="BF"/>
                        </w:rPr>
                        <w:t>Wartenberg</w:t>
                      </w:r>
                      <w:proofErr w:type="spellEnd"/>
                      <w:r>
                        <w:rPr>
                          <w:rFonts w:cs="Times New Roman"/>
                          <w:smallCaps/>
                          <w:color w:val="404040" w:themeColor="text1" w:themeTint="BF"/>
                        </w:rPr>
                        <w:t>, Research Fellow</w:t>
                      </w:r>
                    </w:p>
                    <w:p w14:paraId="1C3CFB47" w14:textId="77777777" w:rsidR="001242F9" w:rsidRPr="00EB247F" w:rsidRDefault="001242F9" w:rsidP="007864AB">
                      <w:pPr>
                        <w:rPr>
                          <w:rFonts w:cs="Times New Roman"/>
                          <w:smallCaps/>
                          <w:color w:val="404040" w:themeColor="text1" w:themeTint="BF"/>
                        </w:rPr>
                      </w:pPr>
                    </w:p>
                    <w:p w14:paraId="4481356F" w14:textId="6C098178" w:rsidR="001242F9" w:rsidRPr="00EB247F" w:rsidRDefault="001242F9"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12">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1242F9" w:rsidRPr="00E6531F" w:rsidRDefault="001242F9"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3"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4"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1242F9" w:rsidRPr="00E6531F" w:rsidRDefault="001242F9" w:rsidP="00C81D94">
                      <w:pPr>
                        <w:rPr>
                          <w:rFonts w:cs="Times New Roman"/>
                          <w:smallCaps/>
                          <w:color w:val="404040" w:themeColor="text1" w:themeTint="BF"/>
                          <w:sz w:val="36"/>
                          <w:szCs w:val="36"/>
                          <w:lang w:val="pt-PT"/>
                        </w:rPr>
                      </w:pPr>
                    </w:p>
                    <w:p w14:paraId="3D97FBF6" w14:textId="77777777" w:rsidR="001242F9" w:rsidRPr="00E6531F" w:rsidRDefault="001242F9" w:rsidP="00C81D94">
                      <w:pPr>
                        <w:rPr>
                          <w:rFonts w:cs="Times New Roman"/>
                          <w:smallCaps/>
                          <w:color w:val="404040" w:themeColor="text1" w:themeTint="BF"/>
                          <w:sz w:val="36"/>
                          <w:szCs w:val="36"/>
                          <w:lang w:val="pt-PT"/>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44058" w:rsidRDefault="551A77D0" w:rsidP="00DB4CC8">
          <w:pPr>
            <w:rPr>
              <w:rStyle w:val="Heading1Char"/>
            </w:rPr>
          </w:pPr>
          <w:r w:rsidRPr="00C44058">
            <w:rPr>
              <w:rStyle w:val="Heading1Char"/>
            </w:rPr>
            <w:t>Table of Contents</w:t>
          </w:r>
        </w:p>
        <w:p w14:paraId="41C74B86" w14:textId="227809D7" w:rsidR="00426784" w:rsidRDefault="00640665">
          <w:pPr>
            <w:pStyle w:val="TOC1"/>
            <w:tabs>
              <w:tab w:val="right" w:leader="dot" w:pos="9350"/>
            </w:tabs>
            <w:rPr>
              <w:rFonts w:asciiTheme="minorHAnsi" w:hAnsiTheme="minorHAnsi"/>
              <w:noProof/>
              <w:lang w:eastAsia="en-US"/>
            </w:rPr>
          </w:pPr>
          <w:r w:rsidRPr="00C44058">
            <w:fldChar w:fldCharType="begin"/>
          </w:r>
          <w:r w:rsidRPr="00C44058">
            <w:instrText xml:space="preserve"> TOC \o "1-3" \h \z \u </w:instrText>
          </w:r>
          <w:r w:rsidRPr="00C44058">
            <w:fldChar w:fldCharType="separate"/>
          </w:r>
          <w:hyperlink w:anchor="_Toc18443480" w:history="1">
            <w:r w:rsidR="00426784" w:rsidRPr="00EC62BB">
              <w:rPr>
                <w:rStyle w:val="Hyperlink"/>
                <w:noProof/>
              </w:rPr>
              <w:t>List of Figures</w:t>
            </w:r>
            <w:r w:rsidR="00426784">
              <w:rPr>
                <w:noProof/>
                <w:webHidden/>
              </w:rPr>
              <w:tab/>
            </w:r>
            <w:r w:rsidR="00426784">
              <w:rPr>
                <w:noProof/>
                <w:webHidden/>
              </w:rPr>
              <w:fldChar w:fldCharType="begin"/>
            </w:r>
            <w:r w:rsidR="00426784">
              <w:rPr>
                <w:noProof/>
                <w:webHidden/>
              </w:rPr>
              <w:instrText xml:space="preserve"> PAGEREF _Toc18443480 \h </w:instrText>
            </w:r>
            <w:r w:rsidR="00426784">
              <w:rPr>
                <w:noProof/>
                <w:webHidden/>
              </w:rPr>
            </w:r>
            <w:r w:rsidR="00426784">
              <w:rPr>
                <w:noProof/>
                <w:webHidden/>
              </w:rPr>
              <w:fldChar w:fldCharType="separate"/>
            </w:r>
            <w:r w:rsidR="008F19AD">
              <w:rPr>
                <w:noProof/>
                <w:webHidden/>
              </w:rPr>
              <w:t>4</w:t>
            </w:r>
            <w:r w:rsidR="00426784">
              <w:rPr>
                <w:noProof/>
                <w:webHidden/>
              </w:rPr>
              <w:fldChar w:fldCharType="end"/>
            </w:r>
          </w:hyperlink>
        </w:p>
        <w:p w14:paraId="15A92248" w14:textId="768DF9AE" w:rsidR="00426784" w:rsidRDefault="00554299">
          <w:pPr>
            <w:pStyle w:val="TOC1"/>
            <w:tabs>
              <w:tab w:val="right" w:leader="dot" w:pos="9350"/>
            </w:tabs>
            <w:rPr>
              <w:rFonts w:asciiTheme="minorHAnsi" w:hAnsiTheme="minorHAnsi"/>
              <w:noProof/>
              <w:lang w:eastAsia="en-US"/>
            </w:rPr>
          </w:pPr>
          <w:hyperlink w:anchor="_Toc18443481" w:history="1">
            <w:r w:rsidR="00426784" w:rsidRPr="00EC62BB">
              <w:rPr>
                <w:rStyle w:val="Hyperlink"/>
                <w:noProof/>
              </w:rPr>
              <w:t>List of Tables</w:t>
            </w:r>
            <w:r w:rsidR="00426784">
              <w:rPr>
                <w:noProof/>
                <w:webHidden/>
              </w:rPr>
              <w:tab/>
            </w:r>
            <w:r w:rsidR="00426784">
              <w:rPr>
                <w:noProof/>
                <w:webHidden/>
              </w:rPr>
              <w:fldChar w:fldCharType="begin"/>
            </w:r>
            <w:r w:rsidR="00426784">
              <w:rPr>
                <w:noProof/>
                <w:webHidden/>
              </w:rPr>
              <w:instrText xml:space="preserve"> PAGEREF _Toc18443481 \h </w:instrText>
            </w:r>
            <w:r w:rsidR="00426784">
              <w:rPr>
                <w:noProof/>
                <w:webHidden/>
              </w:rPr>
            </w:r>
            <w:r w:rsidR="00426784">
              <w:rPr>
                <w:noProof/>
                <w:webHidden/>
              </w:rPr>
              <w:fldChar w:fldCharType="separate"/>
            </w:r>
            <w:r w:rsidR="008F19AD">
              <w:rPr>
                <w:noProof/>
                <w:webHidden/>
              </w:rPr>
              <w:t>4</w:t>
            </w:r>
            <w:r w:rsidR="00426784">
              <w:rPr>
                <w:noProof/>
                <w:webHidden/>
              </w:rPr>
              <w:fldChar w:fldCharType="end"/>
            </w:r>
          </w:hyperlink>
        </w:p>
        <w:p w14:paraId="1494EC64" w14:textId="6E9CC839" w:rsidR="00426784" w:rsidRDefault="00554299">
          <w:pPr>
            <w:pStyle w:val="TOC1"/>
            <w:tabs>
              <w:tab w:val="right" w:leader="dot" w:pos="9350"/>
            </w:tabs>
            <w:rPr>
              <w:rFonts w:asciiTheme="minorHAnsi" w:hAnsiTheme="minorHAnsi"/>
              <w:noProof/>
              <w:lang w:eastAsia="en-US"/>
            </w:rPr>
          </w:pPr>
          <w:hyperlink w:anchor="_Toc18443482" w:history="1">
            <w:r w:rsidR="00426784" w:rsidRPr="00EC62BB">
              <w:rPr>
                <w:rStyle w:val="Hyperlink"/>
                <w:noProof/>
              </w:rPr>
              <w:t>Executive Summary</w:t>
            </w:r>
            <w:r w:rsidR="00426784">
              <w:rPr>
                <w:noProof/>
                <w:webHidden/>
              </w:rPr>
              <w:tab/>
            </w:r>
            <w:r w:rsidR="00426784">
              <w:rPr>
                <w:noProof/>
                <w:webHidden/>
              </w:rPr>
              <w:fldChar w:fldCharType="begin"/>
            </w:r>
            <w:r w:rsidR="00426784">
              <w:rPr>
                <w:noProof/>
                <w:webHidden/>
              </w:rPr>
              <w:instrText xml:space="preserve"> PAGEREF _Toc18443482 \h </w:instrText>
            </w:r>
            <w:r w:rsidR="00426784">
              <w:rPr>
                <w:noProof/>
                <w:webHidden/>
              </w:rPr>
            </w:r>
            <w:r w:rsidR="00426784">
              <w:rPr>
                <w:noProof/>
                <w:webHidden/>
              </w:rPr>
              <w:fldChar w:fldCharType="separate"/>
            </w:r>
            <w:r w:rsidR="008F19AD">
              <w:rPr>
                <w:noProof/>
                <w:webHidden/>
              </w:rPr>
              <w:t>5</w:t>
            </w:r>
            <w:r w:rsidR="00426784">
              <w:rPr>
                <w:noProof/>
                <w:webHidden/>
              </w:rPr>
              <w:fldChar w:fldCharType="end"/>
            </w:r>
          </w:hyperlink>
        </w:p>
        <w:p w14:paraId="303D6FB4" w14:textId="737C9AC4" w:rsidR="00426784" w:rsidRDefault="00554299">
          <w:pPr>
            <w:pStyle w:val="TOC1"/>
            <w:tabs>
              <w:tab w:val="left" w:pos="440"/>
              <w:tab w:val="right" w:leader="dot" w:pos="9350"/>
            </w:tabs>
            <w:rPr>
              <w:rFonts w:asciiTheme="minorHAnsi" w:hAnsiTheme="minorHAnsi"/>
              <w:noProof/>
              <w:lang w:eastAsia="en-US"/>
            </w:rPr>
          </w:pPr>
          <w:hyperlink w:anchor="_Toc18443483" w:history="1">
            <w:r w:rsidR="00426784" w:rsidRPr="00EC62BB">
              <w:rPr>
                <w:rStyle w:val="Hyperlink"/>
                <w:noProof/>
              </w:rPr>
              <w:t>1.</w:t>
            </w:r>
            <w:r w:rsidR="00426784">
              <w:rPr>
                <w:rFonts w:asciiTheme="minorHAnsi" w:hAnsiTheme="minorHAnsi"/>
                <w:noProof/>
                <w:lang w:eastAsia="en-US"/>
              </w:rPr>
              <w:tab/>
            </w:r>
            <w:r w:rsidR="00426784" w:rsidRPr="00EC62BB">
              <w:rPr>
                <w:rStyle w:val="Hyperlink"/>
                <w:noProof/>
              </w:rPr>
              <w:t>Literature Review</w:t>
            </w:r>
            <w:r w:rsidR="00426784">
              <w:rPr>
                <w:noProof/>
                <w:webHidden/>
              </w:rPr>
              <w:tab/>
            </w:r>
            <w:r w:rsidR="00426784">
              <w:rPr>
                <w:noProof/>
                <w:webHidden/>
              </w:rPr>
              <w:fldChar w:fldCharType="begin"/>
            </w:r>
            <w:r w:rsidR="00426784">
              <w:rPr>
                <w:noProof/>
                <w:webHidden/>
              </w:rPr>
              <w:instrText xml:space="preserve"> PAGEREF _Toc18443483 \h </w:instrText>
            </w:r>
            <w:r w:rsidR="00426784">
              <w:rPr>
                <w:noProof/>
                <w:webHidden/>
              </w:rPr>
            </w:r>
            <w:r w:rsidR="00426784">
              <w:rPr>
                <w:noProof/>
                <w:webHidden/>
              </w:rPr>
              <w:fldChar w:fldCharType="separate"/>
            </w:r>
            <w:r w:rsidR="008F19AD">
              <w:rPr>
                <w:noProof/>
                <w:webHidden/>
              </w:rPr>
              <w:t>6</w:t>
            </w:r>
            <w:r w:rsidR="00426784">
              <w:rPr>
                <w:noProof/>
                <w:webHidden/>
              </w:rPr>
              <w:fldChar w:fldCharType="end"/>
            </w:r>
          </w:hyperlink>
        </w:p>
        <w:p w14:paraId="3FF308C8" w14:textId="5560E63F" w:rsidR="00426784" w:rsidRDefault="00554299">
          <w:pPr>
            <w:pStyle w:val="TOC2"/>
            <w:tabs>
              <w:tab w:val="left" w:pos="880"/>
              <w:tab w:val="right" w:leader="dot" w:pos="9350"/>
            </w:tabs>
            <w:rPr>
              <w:rFonts w:asciiTheme="minorHAnsi" w:hAnsiTheme="minorHAnsi"/>
              <w:noProof/>
              <w:lang w:eastAsia="en-US"/>
            </w:rPr>
          </w:pPr>
          <w:hyperlink w:anchor="_Toc18443484" w:history="1">
            <w:r w:rsidR="00426784" w:rsidRPr="00EC62BB">
              <w:rPr>
                <w:rStyle w:val="Hyperlink"/>
                <w:noProof/>
              </w:rPr>
              <w:t>1.1.</w:t>
            </w:r>
            <w:r w:rsidR="00426784">
              <w:rPr>
                <w:rFonts w:asciiTheme="minorHAnsi" w:hAnsiTheme="minorHAnsi"/>
                <w:noProof/>
                <w:lang w:eastAsia="en-US"/>
              </w:rPr>
              <w:tab/>
            </w:r>
            <w:r w:rsidR="00426784" w:rsidRPr="00EC62BB">
              <w:rPr>
                <w:rStyle w:val="Hyperlink"/>
                <w:noProof/>
              </w:rPr>
              <w:t>State of the Practice</w:t>
            </w:r>
            <w:r w:rsidR="00426784">
              <w:rPr>
                <w:noProof/>
                <w:webHidden/>
              </w:rPr>
              <w:tab/>
            </w:r>
            <w:r w:rsidR="00426784">
              <w:rPr>
                <w:noProof/>
                <w:webHidden/>
              </w:rPr>
              <w:fldChar w:fldCharType="begin"/>
            </w:r>
            <w:r w:rsidR="00426784">
              <w:rPr>
                <w:noProof/>
                <w:webHidden/>
              </w:rPr>
              <w:instrText xml:space="preserve"> PAGEREF _Toc18443484 \h </w:instrText>
            </w:r>
            <w:r w:rsidR="00426784">
              <w:rPr>
                <w:noProof/>
                <w:webHidden/>
              </w:rPr>
            </w:r>
            <w:r w:rsidR="00426784">
              <w:rPr>
                <w:noProof/>
                <w:webHidden/>
              </w:rPr>
              <w:fldChar w:fldCharType="separate"/>
            </w:r>
            <w:r w:rsidR="008F19AD">
              <w:rPr>
                <w:noProof/>
                <w:webHidden/>
              </w:rPr>
              <w:t>6</w:t>
            </w:r>
            <w:r w:rsidR="00426784">
              <w:rPr>
                <w:noProof/>
                <w:webHidden/>
              </w:rPr>
              <w:fldChar w:fldCharType="end"/>
            </w:r>
          </w:hyperlink>
        </w:p>
        <w:p w14:paraId="69A4C9EE" w14:textId="7095ACEB" w:rsidR="00426784" w:rsidRDefault="00554299">
          <w:pPr>
            <w:pStyle w:val="TOC2"/>
            <w:tabs>
              <w:tab w:val="left" w:pos="880"/>
              <w:tab w:val="right" w:leader="dot" w:pos="9350"/>
            </w:tabs>
            <w:rPr>
              <w:rFonts w:asciiTheme="minorHAnsi" w:hAnsiTheme="minorHAnsi"/>
              <w:noProof/>
              <w:lang w:eastAsia="en-US"/>
            </w:rPr>
          </w:pPr>
          <w:hyperlink w:anchor="_Toc18443485" w:history="1">
            <w:r w:rsidR="00426784" w:rsidRPr="00EC62BB">
              <w:rPr>
                <w:rStyle w:val="Hyperlink"/>
                <w:noProof/>
              </w:rPr>
              <w:t>1.2.</w:t>
            </w:r>
            <w:r w:rsidR="00426784">
              <w:rPr>
                <w:rFonts w:asciiTheme="minorHAnsi" w:hAnsiTheme="minorHAnsi"/>
                <w:noProof/>
                <w:lang w:eastAsia="en-US"/>
              </w:rPr>
              <w:tab/>
            </w:r>
            <w:r w:rsidR="00426784" w:rsidRPr="00EC62BB">
              <w:rPr>
                <w:rStyle w:val="Hyperlink"/>
                <w:noProof/>
              </w:rPr>
              <w:t>Adoption Path</w:t>
            </w:r>
            <w:r w:rsidR="00426784">
              <w:rPr>
                <w:noProof/>
                <w:webHidden/>
              </w:rPr>
              <w:tab/>
            </w:r>
            <w:r w:rsidR="00426784">
              <w:rPr>
                <w:noProof/>
                <w:webHidden/>
              </w:rPr>
              <w:fldChar w:fldCharType="begin"/>
            </w:r>
            <w:r w:rsidR="00426784">
              <w:rPr>
                <w:noProof/>
                <w:webHidden/>
              </w:rPr>
              <w:instrText xml:space="preserve"> PAGEREF _Toc18443485 \h </w:instrText>
            </w:r>
            <w:r w:rsidR="00426784">
              <w:rPr>
                <w:noProof/>
                <w:webHidden/>
              </w:rPr>
            </w:r>
            <w:r w:rsidR="00426784">
              <w:rPr>
                <w:noProof/>
                <w:webHidden/>
              </w:rPr>
              <w:fldChar w:fldCharType="separate"/>
            </w:r>
            <w:r w:rsidR="008F19AD">
              <w:rPr>
                <w:noProof/>
                <w:webHidden/>
              </w:rPr>
              <w:t>10</w:t>
            </w:r>
            <w:r w:rsidR="00426784">
              <w:rPr>
                <w:noProof/>
                <w:webHidden/>
              </w:rPr>
              <w:fldChar w:fldCharType="end"/>
            </w:r>
          </w:hyperlink>
        </w:p>
        <w:p w14:paraId="71E3912A" w14:textId="5A3A6F2D" w:rsidR="00426784" w:rsidRDefault="00554299">
          <w:pPr>
            <w:pStyle w:val="TOC3"/>
            <w:tabs>
              <w:tab w:val="left" w:pos="1320"/>
              <w:tab w:val="right" w:leader="dot" w:pos="9350"/>
            </w:tabs>
            <w:rPr>
              <w:rFonts w:asciiTheme="minorHAnsi" w:hAnsiTheme="minorHAnsi"/>
              <w:noProof/>
              <w:lang w:eastAsia="en-US"/>
            </w:rPr>
          </w:pPr>
          <w:hyperlink w:anchor="_Toc18443486" w:history="1">
            <w:r w:rsidR="00426784" w:rsidRPr="00EC62BB">
              <w:rPr>
                <w:rStyle w:val="Hyperlink"/>
                <w:noProof/>
              </w:rPr>
              <w:t>1.2.1</w:t>
            </w:r>
            <w:r w:rsidR="00426784">
              <w:rPr>
                <w:rFonts w:asciiTheme="minorHAnsi" w:hAnsiTheme="minorHAnsi"/>
                <w:noProof/>
                <w:lang w:eastAsia="en-US"/>
              </w:rPr>
              <w:tab/>
            </w:r>
            <w:r w:rsidR="00426784" w:rsidRPr="00EC62BB">
              <w:rPr>
                <w:rStyle w:val="Hyperlink"/>
                <w:noProof/>
              </w:rPr>
              <w:t>Current Adoption</w:t>
            </w:r>
            <w:r w:rsidR="00426784">
              <w:rPr>
                <w:noProof/>
                <w:webHidden/>
              </w:rPr>
              <w:tab/>
            </w:r>
            <w:r w:rsidR="00426784">
              <w:rPr>
                <w:noProof/>
                <w:webHidden/>
              </w:rPr>
              <w:fldChar w:fldCharType="begin"/>
            </w:r>
            <w:r w:rsidR="00426784">
              <w:rPr>
                <w:noProof/>
                <w:webHidden/>
              </w:rPr>
              <w:instrText xml:space="preserve"> PAGEREF _Toc18443486 \h </w:instrText>
            </w:r>
            <w:r w:rsidR="00426784">
              <w:rPr>
                <w:noProof/>
                <w:webHidden/>
              </w:rPr>
            </w:r>
            <w:r w:rsidR="00426784">
              <w:rPr>
                <w:noProof/>
                <w:webHidden/>
              </w:rPr>
              <w:fldChar w:fldCharType="separate"/>
            </w:r>
            <w:r w:rsidR="008F19AD">
              <w:rPr>
                <w:noProof/>
                <w:webHidden/>
              </w:rPr>
              <w:t>10</w:t>
            </w:r>
            <w:r w:rsidR="00426784">
              <w:rPr>
                <w:noProof/>
                <w:webHidden/>
              </w:rPr>
              <w:fldChar w:fldCharType="end"/>
            </w:r>
          </w:hyperlink>
        </w:p>
        <w:p w14:paraId="4244F311" w14:textId="297920E0" w:rsidR="00426784" w:rsidRDefault="00554299">
          <w:pPr>
            <w:pStyle w:val="TOC3"/>
            <w:tabs>
              <w:tab w:val="left" w:pos="1320"/>
              <w:tab w:val="right" w:leader="dot" w:pos="9350"/>
            </w:tabs>
            <w:rPr>
              <w:rFonts w:asciiTheme="minorHAnsi" w:hAnsiTheme="minorHAnsi"/>
              <w:noProof/>
              <w:lang w:eastAsia="en-US"/>
            </w:rPr>
          </w:pPr>
          <w:hyperlink w:anchor="_Toc18443487" w:history="1">
            <w:r w:rsidR="00426784" w:rsidRPr="00EC62BB">
              <w:rPr>
                <w:rStyle w:val="Hyperlink"/>
                <w:noProof/>
              </w:rPr>
              <w:t>1.2.2</w:t>
            </w:r>
            <w:r w:rsidR="00426784">
              <w:rPr>
                <w:rFonts w:asciiTheme="minorHAnsi" w:hAnsiTheme="minorHAnsi"/>
                <w:noProof/>
                <w:lang w:eastAsia="en-US"/>
              </w:rPr>
              <w:tab/>
            </w:r>
            <w:r w:rsidR="00426784" w:rsidRPr="00EC62BB">
              <w:rPr>
                <w:rStyle w:val="Hyperlink"/>
                <w:noProof/>
              </w:rPr>
              <w:t>Trends to Accelerate Adoption</w:t>
            </w:r>
            <w:r w:rsidR="00426784">
              <w:rPr>
                <w:noProof/>
                <w:webHidden/>
              </w:rPr>
              <w:tab/>
            </w:r>
            <w:r w:rsidR="00426784">
              <w:rPr>
                <w:noProof/>
                <w:webHidden/>
              </w:rPr>
              <w:fldChar w:fldCharType="begin"/>
            </w:r>
            <w:r w:rsidR="00426784">
              <w:rPr>
                <w:noProof/>
                <w:webHidden/>
              </w:rPr>
              <w:instrText xml:space="preserve"> PAGEREF _Toc18443487 \h </w:instrText>
            </w:r>
            <w:r w:rsidR="00426784">
              <w:rPr>
                <w:noProof/>
                <w:webHidden/>
              </w:rPr>
            </w:r>
            <w:r w:rsidR="00426784">
              <w:rPr>
                <w:noProof/>
                <w:webHidden/>
              </w:rPr>
              <w:fldChar w:fldCharType="separate"/>
            </w:r>
            <w:r w:rsidR="008F19AD">
              <w:rPr>
                <w:noProof/>
                <w:webHidden/>
              </w:rPr>
              <w:t>11</w:t>
            </w:r>
            <w:r w:rsidR="00426784">
              <w:rPr>
                <w:noProof/>
                <w:webHidden/>
              </w:rPr>
              <w:fldChar w:fldCharType="end"/>
            </w:r>
          </w:hyperlink>
        </w:p>
        <w:p w14:paraId="6A2DA1EC" w14:textId="37FED7A6" w:rsidR="00426784" w:rsidRDefault="00554299">
          <w:pPr>
            <w:pStyle w:val="TOC3"/>
            <w:tabs>
              <w:tab w:val="left" w:pos="1320"/>
              <w:tab w:val="right" w:leader="dot" w:pos="9350"/>
            </w:tabs>
            <w:rPr>
              <w:rFonts w:asciiTheme="minorHAnsi" w:hAnsiTheme="minorHAnsi"/>
              <w:noProof/>
              <w:lang w:eastAsia="en-US"/>
            </w:rPr>
          </w:pPr>
          <w:hyperlink w:anchor="_Toc18443488" w:history="1">
            <w:r w:rsidR="00426784" w:rsidRPr="00EC62BB">
              <w:rPr>
                <w:rStyle w:val="Hyperlink"/>
                <w:noProof/>
              </w:rPr>
              <w:t>1.2.3</w:t>
            </w:r>
            <w:r w:rsidR="00426784">
              <w:rPr>
                <w:rFonts w:asciiTheme="minorHAnsi" w:hAnsiTheme="minorHAnsi"/>
                <w:noProof/>
                <w:lang w:eastAsia="en-US"/>
              </w:rPr>
              <w:tab/>
            </w:r>
            <w:r w:rsidR="00426784" w:rsidRPr="00EC62BB">
              <w:rPr>
                <w:rStyle w:val="Hyperlink"/>
                <w:noProof/>
              </w:rPr>
              <w:t>Barriers to Adoption</w:t>
            </w:r>
            <w:r w:rsidR="00426784">
              <w:rPr>
                <w:noProof/>
                <w:webHidden/>
              </w:rPr>
              <w:tab/>
            </w:r>
            <w:r w:rsidR="00426784">
              <w:rPr>
                <w:noProof/>
                <w:webHidden/>
              </w:rPr>
              <w:fldChar w:fldCharType="begin"/>
            </w:r>
            <w:r w:rsidR="00426784">
              <w:rPr>
                <w:noProof/>
                <w:webHidden/>
              </w:rPr>
              <w:instrText xml:space="preserve"> PAGEREF _Toc18443488 \h </w:instrText>
            </w:r>
            <w:r w:rsidR="00426784">
              <w:rPr>
                <w:noProof/>
                <w:webHidden/>
              </w:rPr>
            </w:r>
            <w:r w:rsidR="00426784">
              <w:rPr>
                <w:noProof/>
                <w:webHidden/>
              </w:rPr>
              <w:fldChar w:fldCharType="separate"/>
            </w:r>
            <w:r w:rsidR="008F19AD">
              <w:rPr>
                <w:noProof/>
                <w:webHidden/>
              </w:rPr>
              <w:t>13</w:t>
            </w:r>
            <w:r w:rsidR="00426784">
              <w:rPr>
                <w:noProof/>
                <w:webHidden/>
              </w:rPr>
              <w:fldChar w:fldCharType="end"/>
            </w:r>
          </w:hyperlink>
        </w:p>
        <w:p w14:paraId="73A9D743" w14:textId="16711B66" w:rsidR="00426784" w:rsidRDefault="00554299">
          <w:pPr>
            <w:pStyle w:val="TOC3"/>
            <w:tabs>
              <w:tab w:val="left" w:pos="1320"/>
              <w:tab w:val="right" w:leader="dot" w:pos="9350"/>
            </w:tabs>
            <w:rPr>
              <w:rFonts w:asciiTheme="minorHAnsi" w:hAnsiTheme="minorHAnsi"/>
              <w:noProof/>
              <w:lang w:eastAsia="en-US"/>
            </w:rPr>
          </w:pPr>
          <w:hyperlink w:anchor="_Toc18443489" w:history="1">
            <w:r w:rsidR="00426784" w:rsidRPr="00EC62BB">
              <w:rPr>
                <w:rStyle w:val="Hyperlink"/>
                <w:noProof/>
              </w:rPr>
              <w:t>1.2.4</w:t>
            </w:r>
            <w:r w:rsidR="00426784">
              <w:rPr>
                <w:rFonts w:asciiTheme="minorHAnsi" w:hAnsiTheme="minorHAnsi"/>
                <w:noProof/>
                <w:lang w:eastAsia="en-US"/>
              </w:rPr>
              <w:tab/>
            </w:r>
            <w:r w:rsidR="00426784" w:rsidRPr="00EC62BB">
              <w:rPr>
                <w:rStyle w:val="Hyperlink"/>
                <w:noProof/>
              </w:rPr>
              <w:t>Adoption Potential</w:t>
            </w:r>
            <w:r w:rsidR="00426784">
              <w:rPr>
                <w:noProof/>
                <w:webHidden/>
              </w:rPr>
              <w:tab/>
            </w:r>
            <w:r w:rsidR="00426784">
              <w:rPr>
                <w:noProof/>
                <w:webHidden/>
              </w:rPr>
              <w:fldChar w:fldCharType="begin"/>
            </w:r>
            <w:r w:rsidR="00426784">
              <w:rPr>
                <w:noProof/>
                <w:webHidden/>
              </w:rPr>
              <w:instrText xml:space="preserve"> PAGEREF _Toc18443489 \h </w:instrText>
            </w:r>
            <w:r w:rsidR="00426784">
              <w:rPr>
                <w:noProof/>
                <w:webHidden/>
              </w:rPr>
            </w:r>
            <w:r w:rsidR="00426784">
              <w:rPr>
                <w:noProof/>
                <w:webHidden/>
              </w:rPr>
              <w:fldChar w:fldCharType="separate"/>
            </w:r>
            <w:r w:rsidR="008F19AD">
              <w:rPr>
                <w:noProof/>
                <w:webHidden/>
              </w:rPr>
              <w:t>14</w:t>
            </w:r>
            <w:r w:rsidR="00426784">
              <w:rPr>
                <w:noProof/>
                <w:webHidden/>
              </w:rPr>
              <w:fldChar w:fldCharType="end"/>
            </w:r>
          </w:hyperlink>
        </w:p>
        <w:p w14:paraId="55B42132" w14:textId="64A6E194" w:rsidR="00426784" w:rsidRDefault="00554299">
          <w:pPr>
            <w:pStyle w:val="TOC2"/>
            <w:tabs>
              <w:tab w:val="left" w:pos="880"/>
              <w:tab w:val="right" w:leader="dot" w:pos="9350"/>
            </w:tabs>
            <w:rPr>
              <w:rFonts w:asciiTheme="minorHAnsi" w:hAnsiTheme="minorHAnsi"/>
              <w:noProof/>
              <w:lang w:eastAsia="en-US"/>
            </w:rPr>
          </w:pPr>
          <w:hyperlink w:anchor="_Toc18443490" w:history="1">
            <w:r w:rsidR="00426784" w:rsidRPr="00EC62BB">
              <w:rPr>
                <w:rStyle w:val="Hyperlink"/>
                <w:noProof/>
              </w:rPr>
              <w:t>1.3</w:t>
            </w:r>
            <w:r w:rsidR="00426784">
              <w:rPr>
                <w:rFonts w:asciiTheme="minorHAnsi" w:hAnsiTheme="minorHAnsi"/>
                <w:noProof/>
                <w:lang w:eastAsia="en-US"/>
              </w:rPr>
              <w:tab/>
            </w:r>
            <w:r w:rsidR="00426784" w:rsidRPr="00EC62BB">
              <w:rPr>
                <w:rStyle w:val="Hyperlink"/>
                <w:noProof/>
              </w:rPr>
              <w:t>Advantages and disadvantages of Forest plantations</w:t>
            </w:r>
            <w:r w:rsidR="00426784">
              <w:rPr>
                <w:noProof/>
                <w:webHidden/>
              </w:rPr>
              <w:tab/>
            </w:r>
            <w:r w:rsidR="00426784">
              <w:rPr>
                <w:noProof/>
                <w:webHidden/>
              </w:rPr>
              <w:fldChar w:fldCharType="begin"/>
            </w:r>
            <w:r w:rsidR="00426784">
              <w:rPr>
                <w:noProof/>
                <w:webHidden/>
              </w:rPr>
              <w:instrText xml:space="preserve"> PAGEREF _Toc18443490 \h </w:instrText>
            </w:r>
            <w:r w:rsidR="00426784">
              <w:rPr>
                <w:noProof/>
                <w:webHidden/>
              </w:rPr>
            </w:r>
            <w:r w:rsidR="00426784">
              <w:rPr>
                <w:noProof/>
                <w:webHidden/>
              </w:rPr>
              <w:fldChar w:fldCharType="separate"/>
            </w:r>
            <w:r w:rsidR="008F19AD">
              <w:rPr>
                <w:noProof/>
                <w:webHidden/>
              </w:rPr>
              <w:t>14</w:t>
            </w:r>
            <w:r w:rsidR="00426784">
              <w:rPr>
                <w:noProof/>
                <w:webHidden/>
              </w:rPr>
              <w:fldChar w:fldCharType="end"/>
            </w:r>
          </w:hyperlink>
        </w:p>
        <w:p w14:paraId="7A6A5EBE" w14:textId="4818F14B" w:rsidR="00426784" w:rsidRDefault="00554299">
          <w:pPr>
            <w:pStyle w:val="TOC3"/>
            <w:tabs>
              <w:tab w:val="left" w:pos="1320"/>
              <w:tab w:val="right" w:leader="dot" w:pos="9350"/>
            </w:tabs>
            <w:rPr>
              <w:rFonts w:asciiTheme="minorHAnsi" w:hAnsiTheme="minorHAnsi"/>
              <w:noProof/>
              <w:lang w:eastAsia="en-US"/>
            </w:rPr>
          </w:pPr>
          <w:hyperlink w:anchor="_Toc18443491" w:history="1">
            <w:r w:rsidR="00426784" w:rsidRPr="00EC62BB">
              <w:rPr>
                <w:rStyle w:val="Hyperlink"/>
                <w:noProof/>
              </w:rPr>
              <w:t>1.3.1</w:t>
            </w:r>
            <w:r w:rsidR="00426784">
              <w:rPr>
                <w:rFonts w:asciiTheme="minorHAnsi" w:hAnsiTheme="minorHAnsi"/>
                <w:noProof/>
                <w:lang w:eastAsia="en-US"/>
              </w:rPr>
              <w:tab/>
            </w:r>
            <w:r w:rsidR="00426784" w:rsidRPr="00EC62BB">
              <w:rPr>
                <w:rStyle w:val="Hyperlink"/>
                <w:noProof/>
              </w:rPr>
              <w:t>Similar Solutions</w:t>
            </w:r>
            <w:r w:rsidR="00426784">
              <w:rPr>
                <w:noProof/>
                <w:webHidden/>
              </w:rPr>
              <w:tab/>
            </w:r>
            <w:r w:rsidR="00426784">
              <w:rPr>
                <w:noProof/>
                <w:webHidden/>
              </w:rPr>
              <w:fldChar w:fldCharType="begin"/>
            </w:r>
            <w:r w:rsidR="00426784">
              <w:rPr>
                <w:noProof/>
                <w:webHidden/>
              </w:rPr>
              <w:instrText xml:space="preserve"> PAGEREF _Toc18443491 \h </w:instrText>
            </w:r>
            <w:r w:rsidR="00426784">
              <w:rPr>
                <w:noProof/>
                <w:webHidden/>
              </w:rPr>
            </w:r>
            <w:r w:rsidR="00426784">
              <w:rPr>
                <w:noProof/>
                <w:webHidden/>
              </w:rPr>
              <w:fldChar w:fldCharType="separate"/>
            </w:r>
            <w:r w:rsidR="008F19AD">
              <w:rPr>
                <w:noProof/>
                <w:webHidden/>
              </w:rPr>
              <w:t>14</w:t>
            </w:r>
            <w:r w:rsidR="00426784">
              <w:rPr>
                <w:noProof/>
                <w:webHidden/>
              </w:rPr>
              <w:fldChar w:fldCharType="end"/>
            </w:r>
          </w:hyperlink>
        </w:p>
        <w:p w14:paraId="5DC18839" w14:textId="5BF323B2" w:rsidR="00426784" w:rsidRDefault="00554299">
          <w:pPr>
            <w:pStyle w:val="TOC3"/>
            <w:tabs>
              <w:tab w:val="left" w:pos="1320"/>
              <w:tab w:val="right" w:leader="dot" w:pos="9350"/>
            </w:tabs>
            <w:rPr>
              <w:rFonts w:asciiTheme="minorHAnsi" w:hAnsiTheme="minorHAnsi"/>
              <w:noProof/>
              <w:lang w:eastAsia="en-US"/>
            </w:rPr>
          </w:pPr>
          <w:hyperlink w:anchor="_Toc18443492" w:history="1">
            <w:r w:rsidR="00426784" w:rsidRPr="00EC62BB">
              <w:rPr>
                <w:rStyle w:val="Hyperlink"/>
                <w:noProof/>
              </w:rPr>
              <w:t>1.3.2</w:t>
            </w:r>
            <w:r w:rsidR="00426784">
              <w:rPr>
                <w:rFonts w:asciiTheme="minorHAnsi" w:hAnsiTheme="minorHAnsi"/>
                <w:noProof/>
                <w:lang w:eastAsia="en-US"/>
              </w:rPr>
              <w:tab/>
            </w:r>
            <w:r w:rsidR="00426784" w:rsidRPr="00EC62BB">
              <w:rPr>
                <w:rStyle w:val="Hyperlink"/>
                <w:noProof/>
              </w:rPr>
              <w:t>Arguments for Adoption</w:t>
            </w:r>
            <w:r w:rsidR="00426784">
              <w:rPr>
                <w:noProof/>
                <w:webHidden/>
              </w:rPr>
              <w:tab/>
            </w:r>
            <w:r w:rsidR="00426784">
              <w:rPr>
                <w:noProof/>
                <w:webHidden/>
              </w:rPr>
              <w:fldChar w:fldCharType="begin"/>
            </w:r>
            <w:r w:rsidR="00426784">
              <w:rPr>
                <w:noProof/>
                <w:webHidden/>
              </w:rPr>
              <w:instrText xml:space="preserve"> PAGEREF _Toc18443492 \h </w:instrText>
            </w:r>
            <w:r w:rsidR="00426784">
              <w:rPr>
                <w:noProof/>
                <w:webHidden/>
              </w:rPr>
            </w:r>
            <w:r w:rsidR="00426784">
              <w:rPr>
                <w:noProof/>
                <w:webHidden/>
              </w:rPr>
              <w:fldChar w:fldCharType="separate"/>
            </w:r>
            <w:r w:rsidR="008F19AD">
              <w:rPr>
                <w:noProof/>
                <w:webHidden/>
              </w:rPr>
              <w:t>15</w:t>
            </w:r>
            <w:r w:rsidR="00426784">
              <w:rPr>
                <w:noProof/>
                <w:webHidden/>
              </w:rPr>
              <w:fldChar w:fldCharType="end"/>
            </w:r>
          </w:hyperlink>
        </w:p>
        <w:p w14:paraId="6493CD71" w14:textId="285C35AC" w:rsidR="00426784" w:rsidRDefault="00554299">
          <w:pPr>
            <w:pStyle w:val="TOC3"/>
            <w:tabs>
              <w:tab w:val="left" w:pos="1320"/>
              <w:tab w:val="right" w:leader="dot" w:pos="9350"/>
            </w:tabs>
            <w:rPr>
              <w:rFonts w:asciiTheme="minorHAnsi" w:hAnsiTheme="minorHAnsi"/>
              <w:noProof/>
              <w:lang w:eastAsia="en-US"/>
            </w:rPr>
          </w:pPr>
          <w:hyperlink w:anchor="_Toc18443493" w:history="1">
            <w:r w:rsidR="00426784" w:rsidRPr="00EC62BB">
              <w:rPr>
                <w:rStyle w:val="Hyperlink"/>
                <w:noProof/>
              </w:rPr>
              <w:t>1.3.3</w:t>
            </w:r>
            <w:r w:rsidR="00426784">
              <w:rPr>
                <w:rFonts w:asciiTheme="minorHAnsi" w:hAnsiTheme="minorHAnsi"/>
                <w:noProof/>
                <w:lang w:eastAsia="en-US"/>
              </w:rPr>
              <w:tab/>
            </w:r>
            <w:r w:rsidR="00426784" w:rsidRPr="00EC62BB">
              <w:rPr>
                <w:rStyle w:val="Hyperlink"/>
                <w:noProof/>
              </w:rPr>
              <w:t>Additional Benefits and Burdens</w:t>
            </w:r>
            <w:r w:rsidR="00426784">
              <w:rPr>
                <w:noProof/>
                <w:webHidden/>
              </w:rPr>
              <w:tab/>
            </w:r>
            <w:r w:rsidR="00426784">
              <w:rPr>
                <w:noProof/>
                <w:webHidden/>
              </w:rPr>
              <w:fldChar w:fldCharType="begin"/>
            </w:r>
            <w:r w:rsidR="00426784">
              <w:rPr>
                <w:noProof/>
                <w:webHidden/>
              </w:rPr>
              <w:instrText xml:space="preserve"> PAGEREF _Toc18443493 \h </w:instrText>
            </w:r>
            <w:r w:rsidR="00426784">
              <w:rPr>
                <w:noProof/>
                <w:webHidden/>
              </w:rPr>
            </w:r>
            <w:r w:rsidR="00426784">
              <w:rPr>
                <w:noProof/>
                <w:webHidden/>
              </w:rPr>
              <w:fldChar w:fldCharType="separate"/>
            </w:r>
            <w:r w:rsidR="008F19AD">
              <w:rPr>
                <w:noProof/>
                <w:webHidden/>
              </w:rPr>
              <w:t>15</w:t>
            </w:r>
            <w:r w:rsidR="00426784">
              <w:rPr>
                <w:noProof/>
                <w:webHidden/>
              </w:rPr>
              <w:fldChar w:fldCharType="end"/>
            </w:r>
          </w:hyperlink>
        </w:p>
        <w:p w14:paraId="153D66FB" w14:textId="7F8DDFAB" w:rsidR="00426784" w:rsidRDefault="00554299">
          <w:pPr>
            <w:pStyle w:val="TOC1"/>
            <w:tabs>
              <w:tab w:val="left" w:pos="440"/>
              <w:tab w:val="right" w:leader="dot" w:pos="9350"/>
            </w:tabs>
            <w:rPr>
              <w:rFonts w:asciiTheme="minorHAnsi" w:hAnsiTheme="minorHAnsi"/>
              <w:noProof/>
              <w:lang w:eastAsia="en-US"/>
            </w:rPr>
          </w:pPr>
          <w:hyperlink w:anchor="_Toc18443494" w:history="1">
            <w:r w:rsidR="00426784" w:rsidRPr="00EC62BB">
              <w:rPr>
                <w:rStyle w:val="Hyperlink"/>
                <w:noProof/>
              </w:rPr>
              <w:t>2</w:t>
            </w:r>
            <w:r w:rsidR="00426784">
              <w:rPr>
                <w:rFonts w:asciiTheme="minorHAnsi" w:hAnsiTheme="minorHAnsi"/>
                <w:noProof/>
                <w:lang w:eastAsia="en-US"/>
              </w:rPr>
              <w:tab/>
            </w:r>
            <w:r w:rsidR="00426784" w:rsidRPr="00EC62BB">
              <w:rPr>
                <w:rStyle w:val="Hyperlink"/>
                <w:noProof/>
              </w:rPr>
              <w:t>Methodology</w:t>
            </w:r>
            <w:r w:rsidR="00426784">
              <w:rPr>
                <w:noProof/>
                <w:webHidden/>
              </w:rPr>
              <w:tab/>
            </w:r>
            <w:r w:rsidR="00426784">
              <w:rPr>
                <w:noProof/>
                <w:webHidden/>
              </w:rPr>
              <w:fldChar w:fldCharType="begin"/>
            </w:r>
            <w:r w:rsidR="00426784">
              <w:rPr>
                <w:noProof/>
                <w:webHidden/>
              </w:rPr>
              <w:instrText xml:space="preserve"> PAGEREF _Toc18443494 \h </w:instrText>
            </w:r>
            <w:r w:rsidR="00426784">
              <w:rPr>
                <w:noProof/>
                <w:webHidden/>
              </w:rPr>
            </w:r>
            <w:r w:rsidR="00426784">
              <w:rPr>
                <w:noProof/>
                <w:webHidden/>
              </w:rPr>
              <w:fldChar w:fldCharType="separate"/>
            </w:r>
            <w:r w:rsidR="008F19AD">
              <w:rPr>
                <w:noProof/>
                <w:webHidden/>
              </w:rPr>
              <w:t>17</w:t>
            </w:r>
            <w:r w:rsidR="00426784">
              <w:rPr>
                <w:noProof/>
                <w:webHidden/>
              </w:rPr>
              <w:fldChar w:fldCharType="end"/>
            </w:r>
          </w:hyperlink>
        </w:p>
        <w:p w14:paraId="6FA4797B" w14:textId="7A7AE6CA" w:rsidR="00426784" w:rsidRDefault="00554299">
          <w:pPr>
            <w:pStyle w:val="TOC2"/>
            <w:tabs>
              <w:tab w:val="left" w:pos="880"/>
              <w:tab w:val="right" w:leader="dot" w:pos="9350"/>
            </w:tabs>
            <w:rPr>
              <w:rFonts w:asciiTheme="minorHAnsi" w:hAnsiTheme="minorHAnsi"/>
              <w:noProof/>
              <w:lang w:eastAsia="en-US"/>
            </w:rPr>
          </w:pPr>
          <w:hyperlink w:anchor="_Toc18443495" w:history="1">
            <w:r w:rsidR="00426784" w:rsidRPr="00EC62BB">
              <w:rPr>
                <w:rStyle w:val="Hyperlink"/>
                <w:noProof/>
              </w:rPr>
              <w:t>2.1</w:t>
            </w:r>
            <w:r w:rsidR="00426784">
              <w:rPr>
                <w:rFonts w:asciiTheme="minorHAnsi" w:hAnsiTheme="minorHAnsi"/>
                <w:noProof/>
                <w:lang w:eastAsia="en-US"/>
              </w:rPr>
              <w:tab/>
            </w:r>
            <w:r w:rsidR="00426784" w:rsidRPr="00EC62BB">
              <w:rPr>
                <w:rStyle w:val="Hyperlink"/>
                <w:noProof/>
              </w:rPr>
              <w:t>Introduction</w:t>
            </w:r>
            <w:r w:rsidR="00426784">
              <w:rPr>
                <w:noProof/>
                <w:webHidden/>
              </w:rPr>
              <w:tab/>
            </w:r>
            <w:r w:rsidR="00426784">
              <w:rPr>
                <w:noProof/>
                <w:webHidden/>
              </w:rPr>
              <w:fldChar w:fldCharType="begin"/>
            </w:r>
            <w:r w:rsidR="00426784">
              <w:rPr>
                <w:noProof/>
                <w:webHidden/>
              </w:rPr>
              <w:instrText xml:space="preserve"> PAGEREF _Toc18443495 \h </w:instrText>
            </w:r>
            <w:r w:rsidR="00426784">
              <w:rPr>
                <w:noProof/>
                <w:webHidden/>
              </w:rPr>
            </w:r>
            <w:r w:rsidR="00426784">
              <w:rPr>
                <w:noProof/>
                <w:webHidden/>
              </w:rPr>
              <w:fldChar w:fldCharType="separate"/>
            </w:r>
            <w:r w:rsidR="008F19AD">
              <w:rPr>
                <w:noProof/>
                <w:webHidden/>
              </w:rPr>
              <w:t>17</w:t>
            </w:r>
            <w:r w:rsidR="00426784">
              <w:rPr>
                <w:noProof/>
                <w:webHidden/>
              </w:rPr>
              <w:fldChar w:fldCharType="end"/>
            </w:r>
          </w:hyperlink>
        </w:p>
        <w:p w14:paraId="13D55CC5" w14:textId="67269609" w:rsidR="00426784" w:rsidRDefault="00554299">
          <w:pPr>
            <w:pStyle w:val="TOC2"/>
            <w:tabs>
              <w:tab w:val="left" w:pos="880"/>
              <w:tab w:val="right" w:leader="dot" w:pos="9350"/>
            </w:tabs>
            <w:rPr>
              <w:rFonts w:asciiTheme="minorHAnsi" w:hAnsiTheme="minorHAnsi"/>
              <w:noProof/>
              <w:lang w:eastAsia="en-US"/>
            </w:rPr>
          </w:pPr>
          <w:hyperlink w:anchor="_Toc18443496" w:history="1">
            <w:r w:rsidR="00426784" w:rsidRPr="00EC62BB">
              <w:rPr>
                <w:rStyle w:val="Hyperlink"/>
                <w:noProof/>
              </w:rPr>
              <w:t>2.2</w:t>
            </w:r>
            <w:r w:rsidR="00426784">
              <w:rPr>
                <w:rFonts w:asciiTheme="minorHAnsi" w:hAnsiTheme="minorHAnsi"/>
                <w:noProof/>
                <w:lang w:eastAsia="en-US"/>
              </w:rPr>
              <w:tab/>
            </w:r>
            <w:r w:rsidR="00426784" w:rsidRPr="00EC62BB">
              <w:rPr>
                <w:rStyle w:val="Hyperlink"/>
                <w:noProof/>
              </w:rPr>
              <w:t>Data Sources</w:t>
            </w:r>
            <w:r w:rsidR="00426784">
              <w:rPr>
                <w:noProof/>
                <w:webHidden/>
              </w:rPr>
              <w:tab/>
            </w:r>
            <w:r w:rsidR="00426784">
              <w:rPr>
                <w:noProof/>
                <w:webHidden/>
              </w:rPr>
              <w:fldChar w:fldCharType="begin"/>
            </w:r>
            <w:r w:rsidR="00426784">
              <w:rPr>
                <w:noProof/>
                <w:webHidden/>
              </w:rPr>
              <w:instrText xml:space="preserve"> PAGEREF _Toc18443496 \h </w:instrText>
            </w:r>
            <w:r w:rsidR="00426784">
              <w:rPr>
                <w:noProof/>
                <w:webHidden/>
              </w:rPr>
            </w:r>
            <w:r w:rsidR="00426784">
              <w:rPr>
                <w:noProof/>
                <w:webHidden/>
              </w:rPr>
              <w:fldChar w:fldCharType="separate"/>
            </w:r>
            <w:r w:rsidR="008F19AD">
              <w:rPr>
                <w:noProof/>
                <w:webHidden/>
              </w:rPr>
              <w:t>17</w:t>
            </w:r>
            <w:r w:rsidR="00426784">
              <w:rPr>
                <w:noProof/>
                <w:webHidden/>
              </w:rPr>
              <w:fldChar w:fldCharType="end"/>
            </w:r>
          </w:hyperlink>
        </w:p>
        <w:p w14:paraId="7B54B96B" w14:textId="73393E46" w:rsidR="00426784" w:rsidRDefault="00554299">
          <w:pPr>
            <w:pStyle w:val="TOC2"/>
            <w:tabs>
              <w:tab w:val="left" w:pos="880"/>
              <w:tab w:val="right" w:leader="dot" w:pos="9350"/>
            </w:tabs>
            <w:rPr>
              <w:rFonts w:asciiTheme="minorHAnsi" w:hAnsiTheme="minorHAnsi"/>
              <w:noProof/>
              <w:lang w:eastAsia="en-US"/>
            </w:rPr>
          </w:pPr>
          <w:hyperlink w:anchor="_Toc18443497" w:history="1">
            <w:r w:rsidR="00426784" w:rsidRPr="00EC62BB">
              <w:rPr>
                <w:rStyle w:val="Hyperlink"/>
                <w:noProof/>
              </w:rPr>
              <w:t>2.3</w:t>
            </w:r>
            <w:r w:rsidR="00426784">
              <w:rPr>
                <w:rFonts w:asciiTheme="minorHAnsi" w:hAnsiTheme="minorHAnsi"/>
                <w:noProof/>
                <w:lang w:eastAsia="en-US"/>
              </w:rPr>
              <w:tab/>
            </w:r>
            <w:r w:rsidR="00426784" w:rsidRPr="00EC62BB">
              <w:rPr>
                <w:rStyle w:val="Hyperlink"/>
                <w:noProof/>
              </w:rPr>
              <w:t>Total Available Land</w:t>
            </w:r>
            <w:r w:rsidR="00426784">
              <w:rPr>
                <w:noProof/>
                <w:webHidden/>
              </w:rPr>
              <w:tab/>
            </w:r>
            <w:r w:rsidR="00426784">
              <w:rPr>
                <w:noProof/>
                <w:webHidden/>
              </w:rPr>
              <w:fldChar w:fldCharType="begin"/>
            </w:r>
            <w:r w:rsidR="00426784">
              <w:rPr>
                <w:noProof/>
                <w:webHidden/>
              </w:rPr>
              <w:instrText xml:space="preserve"> PAGEREF _Toc18443497 \h </w:instrText>
            </w:r>
            <w:r w:rsidR="00426784">
              <w:rPr>
                <w:noProof/>
                <w:webHidden/>
              </w:rPr>
            </w:r>
            <w:r w:rsidR="00426784">
              <w:rPr>
                <w:noProof/>
                <w:webHidden/>
              </w:rPr>
              <w:fldChar w:fldCharType="separate"/>
            </w:r>
            <w:r w:rsidR="008F19AD">
              <w:rPr>
                <w:noProof/>
                <w:webHidden/>
              </w:rPr>
              <w:t>18</w:t>
            </w:r>
            <w:r w:rsidR="00426784">
              <w:rPr>
                <w:noProof/>
                <w:webHidden/>
              </w:rPr>
              <w:fldChar w:fldCharType="end"/>
            </w:r>
          </w:hyperlink>
        </w:p>
        <w:p w14:paraId="7C5A457D" w14:textId="6BDF106D" w:rsidR="00426784" w:rsidRDefault="00554299">
          <w:pPr>
            <w:pStyle w:val="TOC2"/>
            <w:tabs>
              <w:tab w:val="left" w:pos="880"/>
              <w:tab w:val="right" w:leader="dot" w:pos="9350"/>
            </w:tabs>
            <w:rPr>
              <w:rFonts w:asciiTheme="minorHAnsi" w:hAnsiTheme="minorHAnsi"/>
              <w:noProof/>
              <w:lang w:eastAsia="en-US"/>
            </w:rPr>
          </w:pPr>
          <w:hyperlink w:anchor="_Toc18443498" w:history="1">
            <w:r w:rsidR="00426784" w:rsidRPr="00EC62BB">
              <w:rPr>
                <w:rStyle w:val="Hyperlink"/>
                <w:noProof/>
              </w:rPr>
              <w:t>2.4</w:t>
            </w:r>
            <w:r w:rsidR="00426784">
              <w:rPr>
                <w:rFonts w:asciiTheme="minorHAnsi" w:hAnsiTheme="minorHAnsi"/>
                <w:noProof/>
                <w:lang w:eastAsia="en-US"/>
              </w:rPr>
              <w:tab/>
            </w:r>
            <w:r w:rsidR="00426784" w:rsidRPr="00EC62BB">
              <w:rPr>
                <w:rStyle w:val="Hyperlink"/>
                <w:noProof/>
              </w:rPr>
              <w:t>Adoption Scenarios</w:t>
            </w:r>
            <w:r w:rsidR="00426784">
              <w:rPr>
                <w:noProof/>
                <w:webHidden/>
              </w:rPr>
              <w:tab/>
            </w:r>
            <w:r w:rsidR="00426784">
              <w:rPr>
                <w:noProof/>
                <w:webHidden/>
              </w:rPr>
              <w:fldChar w:fldCharType="begin"/>
            </w:r>
            <w:r w:rsidR="00426784">
              <w:rPr>
                <w:noProof/>
                <w:webHidden/>
              </w:rPr>
              <w:instrText xml:space="preserve"> PAGEREF _Toc18443498 \h </w:instrText>
            </w:r>
            <w:r w:rsidR="00426784">
              <w:rPr>
                <w:noProof/>
                <w:webHidden/>
              </w:rPr>
            </w:r>
            <w:r w:rsidR="00426784">
              <w:rPr>
                <w:noProof/>
                <w:webHidden/>
              </w:rPr>
              <w:fldChar w:fldCharType="separate"/>
            </w:r>
            <w:r w:rsidR="008F19AD">
              <w:rPr>
                <w:noProof/>
                <w:webHidden/>
              </w:rPr>
              <w:t>19</w:t>
            </w:r>
            <w:r w:rsidR="00426784">
              <w:rPr>
                <w:noProof/>
                <w:webHidden/>
              </w:rPr>
              <w:fldChar w:fldCharType="end"/>
            </w:r>
          </w:hyperlink>
        </w:p>
        <w:p w14:paraId="2E28C3EC" w14:textId="1EE98C4B" w:rsidR="00426784" w:rsidRDefault="00554299">
          <w:pPr>
            <w:pStyle w:val="TOC3"/>
            <w:tabs>
              <w:tab w:val="left" w:pos="1320"/>
              <w:tab w:val="right" w:leader="dot" w:pos="9350"/>
            </w:tabs>
            <w:rPr>
              <w:rFonts w:asciiTheme="minorHAnsi" w:hAnsiTheme="minorHAnsi"/>
              <w:noProof/>
              <w:lang w:eastAsia="en-US"/>
            </w:rPr>
          </w:pPr>
          <w:hyperlink w:anchor="_Toc18443499" w:history="1">
            <w:r w:rsidR="00426784" w:rsidRPr="00EC62BB">
              <w:rPr>
                <w:rStyle w:val="Hyperlink"/>
                <w:noProof/>
              </w:rPr>
              <w:t>2.4.1</w:t>
            </w:r>
            <w:r w:rsidR="00426784">
              <w:rPr>
                <w:rFonts w:asciiTheme="minorHAnsi" w:hAnsiTheme="minorHAnsi"/>
                <w:noProof/>
                <w:lang w:eastAsia="en-US"/>
              </w:rPr>
              <w:tab/>
            </w:r>
            <w:r w:rsidR="00426784" w:rsidRPr="00EC62BB">
              <w:rPr>
                <w:rStyle w:val="Hyperlink"/>
                <w:noProof/>
              </w:rPr>
              <w:t>Reference Case / Current Adoption</w:t>
            </w:r>
            <w:r w:rsidR="00426784">
              <w:rPr>
                <w:noProof/>
                <w:webHidden/>
              </w:rPr>
              <w:tab/>
            </w:r>
            <w:r w:rsidR="00426784">
              <w:rPr>
                <w:noProof/>
                <w:webHidden/>
              </w:rPr>
              <w:fldChar w:fldCharType="begin"/>
            </w:r>
            <w:r w:rsidR="00426784">
              <w:rPr>
                <w:noProof/>
                <w:webHidden/>
              </w:rPr>
              <w:instrText xml:space="preserve"> PAGEREF _Toc18443499 \h </w:instrText>
            </w:r>
            <w:r w:rsidR="00426784">
              <w:rPr>
                <w:noProof/>
                <w:webHidden/>
              </w:rPr>
            </w:r>
            <w:r w:rsidR="00426784">
              <w:rPr>
                <w:noProof/>
                <w:webHidden/>
              </w:rPr>
              <w:fldChar w:fldCharType="separate"/>
            </w:r>
            <w:r w:rsidR="008F19AD">
              <w:rPr>
                <w:noProof/>
                <w:webHidden/>
              </w:rPr>
              <w:t>20</w:t>
            </w:r>
            <w:r w:rsidR="00426784">
              <w:rPr>
                <w:noProof/>
                <w:webHidden/>
              </w:rPr>
              <w:fldChar w:fldCharType="end"/>
            </w:r>
          </w:hyperlink>
        </w:p>
        <w:p w14:paraId="6CF103C8" w14:textId="28382FBB" w:rsidR="00426784" w:rsidRDefault="00554299">
          <w:pPr>
            <w:pStyle w:val="TOC3"/>
            <w:tabs>
              <w:tab w:val="right" w:leader="dot" w:pos="9350"/>
            </w:tabs>
            <w:rPr>
              <w:rFonts w:asciiTheme="minorHAnsi" w:hAnsiTheme="minorHAnsi"/>
              <w:noProof/>
              <w:lang w:eastAsia="en-US"/>
            </w:rPr>
          </w:pPr>
          <w:hyperlink w:anchor="_Toc18443500" w:history="1">
            <w:r w:rsidR="00426784" w:rsidRPr="00EC62BB">
              <w:rPr>
                <w:rStyle w:val="Hyperlink"/>
                <w:noProof/>
              </w:rPr>
              <w:t>Project Drawdown Scenarios</w:t>
            </w:r>
            <w:r w:rsidR="00426784">
              <w:rPr>
                <w:noProof/>
                <w:webHidden/>
              </w:rPr>
              <w:tab/>
            </w:r>
            <w:r w:rsidR="00426784">
              <w:rPr>
                <w:noProof/>
                <w:webHidden/>
              </w:rPr>
              <w:fldChar w:fldCharType="begin"/>
            </w:r>
            <w:r w:rsidR="00426784">
              <w:rPr>
                <w:noProof/>
                <w:webHidden/>
              </w:rPr>
              <w:instrText xml:space="preserve"> PAGEREF _Toc18443500 \h </w:instrText>
            </w:r>
            <w:r w:rsidR="00426784">
              <w:rPr>
                <w:noProof/>
                <w:webHidden/>
              </w:rPr>
            </w:r>
            <w:r w:rsidR="00426784">
              <w:rPr>
                <w:noProof/>
                <w:webHidden/>
              </w:rPr>
              <w:fldChar w:fldCharType="separate"/>
            </w:r>
            <w:r w:rsidR="008F19AD">
              <w:rPr>
                <w:noProof/>
                <w:webHidden/>
              </w:rPr>
              <w:t>20</w:t>
            </w:r>
            <w:r w:rsidR="00426784">
              <w:rPr>
                <w:noProof/>
                <w:webHidden/>
              </w:rPr>
              <w:fldChar w:fldCharType="end"/>
            </w:r>
          </w:hyperlink>
        </w:p>
        <w:p w14:paraId="752B01B2" w14:textId="288BE303" w:rsidR="00426784" w:rsidRDefault="00554299">
          <w:pPr>
            <w:pStyle w:val="TOC2"/>
            <w:tabs>
              <w:tab w:val="left" w:pos="880"/>
              <w:tab w:val="right" w:leader="dot" w:pos="9350"/>
            </w:tabs>
            <w:rPr>
              <w:rFonts w:asciiTheme="minorHAnsi" w:hAnsiTheme="minorHAnsi"/>
              <w:noProof/>
              <w:lang w:eastAsia="en-US"/>
            </w:rPr>
          </w:pPr>
          <w:hyperlink w:anchor="_Toc18443501" w:history="1">
            <w:r w:rsidR="00426784" w:rsidRPr="00EC62BB">
              <w:rPr>
                <w:rStyle w:val="Hyperlink"/>
                <w:noProof/>
              </w:rPr>
              <w:t>2.5</w:t>
            </w:r>
            <w:r w:rsidR="00426784">
              <w:rPr>
                <w:rFonts w:asciiTheme="minorHAnsi" w:hAnsiTheme="minorHAnsi"/>
                <w:noProof/>
                <w:lang w:eastAsia="en-US"/>
              </w:rPr>
              <w:tab/>
            </w:r>
            <w:r w:rsidR="00426784" w:rsidRPr="00EC62BB">
              <w:rPr>
                <w:rStyle w:val="Hyperlink"/>
                <w:noProof/>
              </w:rPr>
              <w:t>Inputs</w:t>
            </w:r>
            <w:r w:rsidR="00426784">
              <w:rPr>
                <w:noProof/>
                <w:webHidden/>
              </w:rPr>
              <w:tab/>
            </w:r>
            <w:r w:rsidR="00426784">
              <w:rPr>
                <w:noProof/>
                <w:webHidden/>
              </w:rPr>
              <w:fldChar w:fldCharType="begin"/>
            </w:r>
            <w:r w:rsidR="00426784">
              <w:rPr>
                <w:noProof/>
                <w:webHidden/>
              </w:rPr>
              <w:instrText xml:space="preserve"> PAGEREF _Toc18443501 \h </w:instrText>
            </w:r>
            <w:r w:rsidR="00426784">
              <w:rPr>
                <w:noProof/>
                <w:webHidden/>
              </w:rPr>
            </w:r>
            <w:r w:rsidR="00426784">
              <w:rPr>
                <w:noProof/>
                <w:webHidden/>
              </w:rPr>
              <w:fldChar w:fldCharType="separate"/>
            </w:r>
            <w:r w:rsidR="008F19AD">
              <w:rPr>
                <w:noProof/>
                <w:webHidden/>
              </w:rPr>
              <w:t>20</w:t>
            </w:r>
            <w:r w:rsidR="00426784">
              <w:rPr>
                <w:noProof/>
                <w:webHidden/>
              </w:rPr>
              <w:fldChar w:fldCharType="end"/>
            </w:r>
          </w:hyperlink>
        </w:p>
        <w:p w14:paraId="0DECF531" w14:textId="5F539EBE" w:rsidR="00426784" w:rsidRDefault="00554299">
          <w:pPr>
            <w:pStyle w:val="TOC3"/>
            <w:tabs>
              <w:tab w:val="left" w:pos="1320"/>
              <w:tab w:val="right" w:leader="dot" w:pos="9350"/>
            </w:tabs>
            <w:rPr>
              <w:rFonts w:asciiTheme="minorHAnsi" w:hAnsiTheme="minorHAnsi"/>
              <w:noProof/>
              <w:lang w:eastAsia="en-US"/>
            </w:rPr>
          </w:pPr>
          <w:hyperlink w:anchor="_Toc18443502" w:history="1">
            <w:r w:rsidR="00426784" w:rsidRPr="00EC62BB">
              <w:rPr>
                <w:rStyle w:val="Hyperlink"/>
                <w:noProof/>
              </w:rPr>
              <w:t>2.5.1</w:t>
            </w:r>
            <w:r w:rsidR="00426784">
              <w:rPr>
                <w:rFonts w:asciiTheme="minorHAnsi" w:hAnsiTheme="minorHAnsi"/>
                <w:noProof/>
                <w:lang w:eastAsia="en-US"/>
              </w:rPr>
              <w:tab/>
            </w:r>
            <w:r w:rsidR="00426784" w:rsidRPr="00EC62BB">
              <w:rPr>
                <w:rStyle w:val="Hyperlink"/>
                <w:noProof/>
              </w:rPr>
              <w:t>Climate Inputs</w:t>
            </w:r>
            <w:r w:rsidR="00426784">
              <w:rPr>
                <w:noProof/>
                <w:webHidden/>
              </w:rPr>
              <w:tab/>
            </w:r>
            <w:r w:rsidR="00426784">
              <w:rPr>
                <w:noProof/>
                <w:webHidden/>
              </w:rPr>
              <w:fldChar w:fldCharType="begin"/>
            </w:r>
            <w:r w:rsidR="00426784">
              <w:rPr>
                <w:noProof/>
                <w:webHidden/>
              </w:rPr>
              <w:instrText xml:space="preserve"> PAGEREF _Toc18443502 \h </w:instrText>
            </w:r>
            <w:r w:rsidR="00426784">
              <w:rPr>
                <w:noProof/>
                <w:webHidden/>
              </w:rPr>
            </w:r>
            <w:r w:rsidR="00426784">
              <w:rPr>
                <w:noProof/>
                <w:webHidden/>
              </w:rPr>
              <w:fldChar w:fldCharType="separate"/>
            </w:r>
            <w:r w:rsidR="008F19AD">
              <w:rPr>
                <w:noProof/>
                <w:webHidden/>
              </w:rPr>
              <w:t>20</w:t>
            </w:r>
            <w:r w:rsidR="00426784">
              <w:rPr>
                <w:noProof/>
                <w:webHidden/>
              </w:rPr>
              <w:fldChar w:fldCharType="end"/>
            </w:r>
          </w:hyperlink>
        </w:p>
        <w:p w14:paraId="5686FF17" w14:textId="14181BEC" w:rsidR="00426784" w:rsidRDefault="00554299">
          <w:pPr>
            <w:pStyle w:val="TOC3"/>
            <w:tabs>
              <w:tab w:val="left" w:pos="1320"/>
              <w:tab w:val="right" w:leader="dot" w:pos="9350"/>
            </w:tabs>
            <w:rPr>
              <w:rFonts w:asciiTheme="minorHAnsi" w:hAnsiTheme="minorHAnsi"/>
              <w:noProof/>
              <w:lang w:eastAsia="en-US"/>
            </w:rPr>
          </w:pPr>
          <w:hyperlink w:anchor="_Toc18443503" w:history="1">
            <w:r w:rsidR="00426784" w:rsidRPr="00EC62BB">
              <w:rPr>
                <w:rStyle w:val="Hyperlink"/>
                <w:noProof/>
              </w:rPr>
              <w:t>2.5.2</w:t>
            </w:r>
            <w:r w:rsidR="00426784">
              <w:rPr>
                <w:rFonts w:asciiTheme="minorHAnsi" w:hAnsiTheme="minorHAnsi"/>
                <w:noProof/>
                <w:lang w:eastAsia="en-US"/>
              </w:rPr>
              <w:tab/>
            </w:r>
            <w:r w:rsidR="00426784" w:rsidRPr="00EC62BB">
              <w:rPr>
                <w:rStyle w:val="Hyperlink"/>
                <w:noProof/>
              </w:rPr>
              <w:t>Financial Inputs</w:t>
            </w:r>
            <w:r w:rsidR="00426784">
              <w:rPr>
                <w:noProof/>
                <w:webHidden/>
              </w:rPr>
              <w:tab/>
            </w:r>
            <w:r w:rsidR="00426784">
              <w:rPr>
                <w:noProof/>
                <w:webHidden/>
              </w:rPr>
              <w:fldChar w:fldCharType="begin"/>
            </w:r>
            <w:r w:rsidR="00426784">
              <w:rPr>
                <w:noProof/>
                <w:webHidden/>
              </w:rPr>
              <w:instrText xml:space="preserve"> PAGEREF _Toc18443503 \h </w:instrText>
            </w:r>
            <w:r w:rsidR="00426784">
              <w:rPr>
                <w:noProof/>
                <w:webHidden/>
              </w:rPr>
            </w:r>
            <w:r w:rsidR="00426784">
              <w:rPr>
                <w:noProof/>
                <w:webHidden/>
              </w:rPr>
              <w:fldChar w:fldCharType="separate"/>
            </w:r>
            <w:r w:rsidR="008F19AD">
              <w:rPr>
                <w:noProof/>
                <w:webHidden/>
              </w:rPr>
              <w:t>21</w:t>
            </w:r>
            <w:r w:rsidR="00426784">
              <w:rPr>
                <w:noProof/>
                <w:webHidden/>
              </w:rPr>
              <w:fldChar w:fldCharType="end"/>
            </w:r>
          </w:hyperlink>
        </w:p>
        <w:p w14:paraId="13F4E83B" w14:textId="599C1EDE" w:rsidR="00426784" w:rsidRDefault="00554299">
          <w:pPr>
            <w:pStyle w:val="TOC2"/>
            <w:tabs>
              <w:tab w:val="left" w:pos="880"/>
              <w:tab w:val="right" w:leader="dot" w:pos="9350"/>
            </w:tabs>
            <w:rPr>
              <w:rFonts w:asciiTheme="minorHAnsi" w:hAnsiTheme="minorHAnsi"/>
              <w:noProof/>
              <w:lang w:eastAsia="en-US"/>
            </w:rPr>
          </w:pPr>
          <w:hyperlink w:anchor="_Toc18443504" w:history="1">
            <w:r w:rsidR="00426784" w:rsidRPr="00EC62BB">
              <w:rPr>
                <w:rStyle w:val="Hyperlink"/>
                <w:noProof/>
              </w:rPr>
              <w:t>2.6</w:t>
            </w:r>
            <w:r w:rsidR="00426784">
              <w:rPr>
                <w:rFonts w:asciiTheme="minorHAnsi" w:hAnsiTheme="minorHAnsi"/>
                <w:noProof/>
                <w:lang w:eastAsia="en-US"/>
              </w:rPr>
              <w:tab/>
            </w:r>
            <w:r w:rsidR="00426784" w:rsidRPr="00EC62BB">
              <w:rPr>
                <w:rStyle w:val="Hyperlink"/>
                <w:noProof/>
              </w:rPr>
              <w:t>Assumptions</w:t>
            </w:r>
            <w:r w:rsidR="00426784">
              <w:rPr>
                <w:noProof/>
                <w:webHidden/>
              </w:rPr>
              <w:tab/>
            </w:r>
            <w:r w:rsidR="00426784">
              <w:rPr>
                <w:noProof/>
                <w:webHidden/>
              </w:rPr>
              <w:fldChar w:fldCharType="begin"/>
            </w:r>
            <w:r w:rsidR="00426784">
              <w:rPr>
                <w:noProof/>
                <w:webHidden/>
              </w:rPr>
              <w:instrText xml:space="preserve"> PAGEREF _Toc18443504 \h </w:instrText>
            </w:r>
            <w:r w:rsidR="00426784">
              <w:rPr>
                <w:noProof/>
                <w:webHidden/>
              </w:rPr>
            </w:r>
            <w:r w:rsidR="00426784">
              <w:rPr>
                <w:noProof/>
                <w:webHidden/>
              </w:rPr>
              <w:fldChar w:fldCharType="separate"/>
            </w:r>
            <w:r w:rsidR="008F19AD">
              <w:rPr>
                <w:noProof/>
                <w:webHidden/>
              </w:rPr>
              <w:t>22</w:t>
            </w:r>
            <w:r w:rsidR="00426784">
              <w:rPr>
                <w:noProof/>
                <w:webHidden/>
              </w:rPr>
              <w:fldChar w:fldCharType="end"/>
            </w:r>
          </w:hyperlink>
        </w:p>
        <w:p w14:paraId="357DCEDD" w14:textId="57694EE7" w:rsidR="00426784" w:rsidRDefault="00554299">
          <w:pPr>
            <w:pStyle w:val="TOC2"/>
            <w:tabs>
              <w:tab w:val="left" w:pos="880"/>
              <w:tab w:val="right" w:leader="dot" w:pos="9350"/>
            </w:tabs>
            <w:rPr>
              <w:rFonts w:asciiTheme="minorHAnsi" w:hAnsiTheme="minorHAnsi"/>
              <w:noProof/>
              <w:lang w:eastAsia="en-US"/>
            </w:rPr>
          </w:pPr>
          <w:hyperlink w:anchor="_Toc18443505" w:history="1">
            <w:r w:rsidR="00426784" w:rsidRPr="00EC62BB">
              <w:rPr>
                <w:rStyle w:val="Hyperlink"/>
                <w:noProof/>
              </w:rPr>
              <w:t>2.7</w:t>
            </w:r>
            <w:r w:rsidR="00426784">
              <w:rPr>
                <w:rFonts w:asciiTheme="minorHAnsi" w:hAnsiTheme="minorHAnsi"/>
                <w:noProof/>
                <w:lang w:eastAsia="en-US"/>
              </w:rPr>
              <w:tab/>
            </w:r>
            <w:r w:rsidR="00426784" w:rsidRPr="00EC62BB">
              <w:rPr>
                <w:rStyle w:val="Hyperlink"/>
                <w:noProof/>
              </w:rPr>
              <w:t>Integration</w:t>
            </w:r>
            <w:r w:rsidR="00426784">
              <w:rPr>
                <w:noProof/>
                <w:webHidden/>
              </w:rPr>
              <w:tab/>
            </w:r>
            <w:r w:rsidR="00426784">
              <w:rPr>
                <w:noProof/>
                <w:webHidden/>
              </w:rPr>
              <w:fldChar w:fldCharType="begin"/>
            </w:r>
            <w:r w:rsidR="00426784">
              <w:rPr>
                <w:noProof/>
                <w:webHidden/>
              </w:rPr>
              <w:instrText xml:space="preserve"> PAGEREF _Toc18443505 \h </w:instrText>
            </w:r>
            <w:r w:rsidR="00426784">
              <w:rPr>
                <w:noProof/>
                <w:webHidden/>
              </w:rPr>
            </w:r>
            <w:r w:rsidR="00426784">
              <w:rPr>
                <w:noProof/>
                <w:webHidden/>
              </w:rPr>
              <w:fldChar w:fldCharType="separate"/>
            </w:r>
            <w:r w:rsidR="008F19AD">
              <w:rPr>
                <w:noProof/>
                <w:webHidden/>
              </w:rPr>
              <w:t>24</w:t>
            </w:r>
            <w:r w:rsidR="00426784">
              <w:rPr>
                <w:noProof/>
                <w:webHidden/>
              </w:rPr>
              <w:fldChar w:fldCharType="end"/>
            </w:r>
          </w:hyperlink>
        </w:p>
        <w:p w14:paraId="3675CD4D" w14:textId="1B1C88B8" w:rsidR="00426784" w:rsidRDefault="00554299">
          <w:pPr>
            <w:pStyle w:val="TOC2"/>
            <w:tabs>
              <w:tab w:val="left" w:pos="880"/>
              <w:tab w:val="right" w:leader="dot" w:pos="9350"/>
            </w:tabs>
            <w:rPr>
              <w:rFonts w:asciiTheme="minorHAnsi" w:hAnsiTheme="minorHAnsi"/>
              <w:noProof/>
              <w:lang w:eastAsia="en-US"/>
            </w:rPr>
          </w:pPr>
          <w:hyperlink w:anchor="_Toc18443506" w:history="1">
            <w:r w:rsidR="00426784" w:rsidRPr="00EC62BB">
              <w:rPr>
                <w:rStyle w:val="Hyperlink"/>
                <w:noProof/>
              </w:rPr>
              <w:t>2.8</w:t>
            </w:r>
            <w:r w:rsidR="00426784">
              <w:rPr>
                <w:rFonts w:asciiTheme="minorHAnsi" w:hAnsiTheme="minorHAnsi"/>
                <w:noProof/>
                <w:lang w:eastAsia="en-US"/>
              </w:rPr>
              <w:tab/>
            </w:r>
            <w:r w:rsidR="00426784" w:rsidRPr="00EC62BB">
              <w:rPr>
                <w:rStyle w:val="Hyperlink"/>
                <w:noProof/>
              </w:rPr>
              <w:t>Limitations/Further Development</w:t>
            </w:r>
            <w:r w:rsidR="00426784">
              <w:rPr>
                <w:noProof/>
                <w:webHidden/>
              </w:rPr>
              <w:tab/>
            </w:r>
            <w:r w:rsidR="00426784">
              <w:rPr>
                <w:noProof/>
                <w:webHidden/>
              </w:rPr>
              <w:fldChar w:fldCharType="begin"/>
            </w:r>
            <w:r w:rsidR="00426784">
              <w:rPr>
                <w:noProof/>
                <w:webHidden/>
              </w:rPr>
              <w:instrText xml:space="preserve"> PAGEREF _Toc18443506 \h </w:instrText>
            </w:r>
            <w:r w:rsidR="00426784">
              <w:rPr>
                <w:noProof/>
                <w:webHidden/>
              </w:rPr>
            </w:r>
            <w:r w:rsidR="00426784">
              <w:rPr>
                <w:noProof/>
                <w:webHidden/>
              </w:rPr>
              <w:fldChar w:fldCharType="separate"/>
            </w:r>
            <w:r w:rsidR="008F19AD">
              <w:rPr>
                <w:noProof/>
                <w:webHidden/>
              </w:rPr>
              <w:t>26</w:t>
            </w:r>
            <w:r w:rsidR="00426784">
              <w:rPr>
                <w:noProof/>
                <w:webHidden/>
              </w:rPr>
              <w:fldChar w:fldCharType="end"/>
            </w:r>
          </w:hyperlink>
        </w:p>
        <w:p w14:paraId="6051D4B8" w14:textId="4504506D" w:rsidR="00426784" w:rsidRDefault="00554299">
          <w:pPr>
            <w:pStyle w:val="TOC1"/>
            <w:tabs>
              <w:tab w:val="left" w:pos="440"/>
              <w:tab w:val="right" w:leader="dot" w:pos="9350"/>
            </w:tabs>
            <w:rPr>
              <w:rFonts w:asciiTheme="minorHAnsi" w:hAnsiTheme="minorHAnsi"/>
              <w:noProof/>
              <w:lang w:eastAsia="en-US"/>
            </w:rPr>
          </w:pPr>
          <w:hyperlink w:anchor="_Toc18443507" w:history="1">
            <w:r w:rsidR="00426784" w:rsidRPr="00EC62BB">
              <w:rPr>
                <w:rStyle w:val="Hyperlink"/>
                <w:noProof/>
              </w:rPr>
              <w:t>3</w:t>
            </w:r>
            <w:r w:rsidR="00426784">
              <w:rPr>
                <w:rFonts w:asciiTheme="minorHAnsi" w:hAnsiTheme="minorHAnsi"/>
                <w:noProof/>
                <w:lang w:eastAsia="en-US"/>
              </w:rPr>
              <w:tab/>
            </w:r>
            <w:r w:rsidR="00426784" w:rsidRPr="00EC62BB">
              <w:rPr>
                <w:rStyle w:val="Hyperlink"/>
                <w:noProof/>
              </w:rPr>
              <w:t>Results</w:t>
            </w:r>
            <w:r w:rsidR="00426784">
              <w:rPr>
                <w:noProof/>
                <w:webHidden/>
              </w:rPr>
              <w:tab/>
            </w:r>
            <w:r w:rsidR="00426784">
              <w:rPr>
                <w:noProof/>
                <w:webHidden/>
              </w:rPr>
              <w:fldChar w:fldCharType="begin"/>
            </w:r>
            <w:r w:rsidR="00426784">
              <w:rPr>
                <w:noProof/>
                <w:webHidden/>
              </w:rPr>
              <w:instrText xml:space="preserve"> PAGEREF _Toc18443507 \h </w:instrText>
            </w:r>
            <w:r w:rsidR="00426784">
              <w:rPr>
                <w:noProof/>
                <w:webHidden/>
              </w:rPr>
            </w:r>
            <w:r w:rsidR="00426784">
              <w:rPr>
                <w:noProof/>
                <w:webHidden/>
              </w:rPr>
              <w:fldChar w:fldCharType="separate"/>
            </w:r>
            <w:r w:rsidR="008F19AD">
              <w:rPr>
                <w:noProof/>
                <w:webHidden/>
              </w:rPr>
              <w:t>28</w:t>
            </w:r>
            <w:r w:rsidR="00426784">
              <w:rPr>
                <w:noProof/>
                <w:webHidden/>
              </w:rPr>
              <w:fldChar w:fldCharType="end"/>
            </w:r>
          </w:hyperlink>
        </w:p>
        <w:p w14:paraId="3E5A7734" w14:textId="59E234D3" w:rsidR="00426784" w:rsidRDefault="00554299">
          <w:pPr>
            <w:pStyle w:val="TOC2"/>
            <w:tabs>
              <w:tab w:val="left" w:pos="880"/>
              <w:tab w:val="right" w:leader="dot" w:pos="9350"/>
            </w:tabs>
            <w:rPr>
              <w:rFonts w:asciiTheme="minorHAnsi" w:hAnsiTheme="minorHAnsi"/>
              <w:noProof/>
              <w:lang w:eastAsia="en-US"/>
            </w:rPr>
          </w:pPr>
          <w:hyperlink w:anchor="_Toc18443508" w:history="1">
            <w:r w:rsidR="00426784" w:rsidRPr="00EC62BB">
              <w:rPr>
                <w:rStyle w:val="Hyperlink"/>
                <w:noProof/>
              </w:rPr>
              <w:t>3.2</w:t>
            </w:r>
            <w:r w:rsidR="00426784">
              <w:rPr>
                <w:rFonts w:asciiTheme="minorHAnsi" w:hAnsiTheme="minorHAnsi"/>
                <w:noProof/>
                <w:lang w:eastAsia="en-US"/>
              </w:rPr>
              <w:tab/>
            </w:r>
            <w:r w:rsidR="00426784" w:rsidRPr="00EC62BB">
              <w:rPr>
                <w:rStyle w:val="Hyperlink"/>
                <w:noProof/>
              </w:rPr>
              <w:t>Adoption</w:t>
            </w:r>
            <w:r w:rsidR="00426784">
              <w:rPr>
                <w:noProof/>
                <w:webHidden/>
              </w:rPr>
              <w:tab/>
            </w:r>
            <w:r w:rsidR="00426784">
              <w:rPr>
                <w:noProof/>
                <w:webHidden/>
              </w:rPr>
              <w:fldChar w:fldCharType="begin"/>
            </w:r>
            <w:r w:rsidR="00426784">
              <w:rPr>
                <w:noProof/>
                <w:webHidden/>
              </w:rPr>
              <w:instrText xml:space="preserve"> PAGEREF _Toc18443508 \h </w:instrText>
            </w:r>
            <w:r w:rsidR="00426784">
              <w:rPr>
                <w:noProof/>
                <w:webHidden/>
              </w:rPr>
            </w:r>
            <w:r w:rsidR="00426784">
              <w:rPr>
                <w:noProof/>
                <w:webHidden/>
              </w:rPr>
              <w:fldChar w:fldCharType="separate"/>
            </w:r>
            <w:r w:rsidR="008F19AD">
              <w:rPr>
                <w:noProof/>
                <w:webHidden/>
              </w:rPr>
              <w:t>28</w:t>
            </w:r>
            <w:r w:rsidR="00426784">
              <w:rPr>
                <w:noProof/>
                <w:webHidden/>
              </w:rPr>
              <w:fldChar w:fldCharType="end"/>
            </w:r>
          </w:hyperlink>
        </w:p>
        <w:p w14:paraId="2F9BCFFF" w14:textId="7280A62B" w:rsidR="00426784" w:rsidRDefault="00554299">
          <w:pPr>
            <w:pStyle w:val="TOC2"/>
            <w:tabs>
              <w:tab w:val="left" w:pos="880"/>
              <w:tab w:val="right" w:leader="dot" w:pos="9350"/>
            </w:tabs>
            <w:rPr>
              <w:rFonts w:asciiTheme="minorHAnsi" w:hAnsiTheme="minorHAnsi"/>
              <w:noProof/>
              <w:lang w:eastAsia="en-US"/>
            </w:rPr>
          </w:pPr>
          <w:hyperlink w:anchor="_Toc18443509" w:history="1">
            <w:r w:rsidR="00426784" w:rsidRPr="00EC62BB">
              <w:rPr>
                <w:rStyle w:val="Hyperlink"/>
                <w:noProof/>
              </w:rPr>
              <w:t>3.3</w:t>
            </w:r>
            <w:r w:rsidR="00426784">
              <w:rPr>
                <w:rFonts w:asciiTheme="minorHAnsi" w:hAnsiTheme="minorHAnsi"/>
                <w:noProof/>
                <w:lang w:eastAsia="en-US"/>
              </w:rPr>
              <w:tab/>
            </w:r>
            <w:r w:rsidR="00426784" w:rsidRPr="00EC62BB">
              <w:rPr>
                <w:rStyle w:val="Hyperlink"/>
                <w:noProof/>
              </w:rPr>
              <w:t>Climate Impacts</w:t>
            </w:r>
            <w:r w:rsidR="00426784">
              <w:rPr>
                <w:noProof/>
                <w:webHidden/>
              </w:rPr>
              <w:tab/>
            </w:r>
            <w:r w:rsidR="00426784">
              <w:rPr>
                <w:noProof/>
                <w:webHidden/>
              </w:rPr>
              <w:fldChar w:fldCharType="begin"/>
            </w:r>
            <w:r w:rsidR="00426784">
              <w:rPr>
                <w:noProof/>
                <w:webHidden/>
              </w:rPr>
              <w:instrText xml:space="preserve"> PAGEREF _Toc18443509 \h </w:instrText>
            </w:r>
            <w:r w:rsidR="00426784">
              <w:rPr>
                <w:noProof/>
                <w:webHidden/>
              </w:rPr>
            </w:r>
            <w:r w:rsidR="00426784">
              <w:rPr>
                <w:noProof/>
                <w:webHidden/>
              </w:rPr>
              <w:fldChar w:fldCharType="separate"/>
            </w:r>
            <w:r w:rsidR="008F19AD">
              <w:rPr>
                <w:noProof/>
                <w:webHidden/>
              </w:rPr>
              <w:t>30</w:t>
            </w:r>
            <w:r w:rsidR="00426784">
              <w:rPr>
                <w:noProof/>
                <w:webHidden/>
              </w:rPr>
              <w:fldChar w:fldCharType="end"/>
            </w:r>
          </w:hyperlink>
        </w:p>
        <w:p w14:paraId="078735C5" w14:textId="0D202F98" w:rsidR="00426784" w:rsidRDefault="00554299">
          <w:pPr>
            <w:pStyle w:val="TOC2"/>
            <w:tabs>
              <w:tab w:val="left" w:pos="880"/>
              <w:tab w:val="right" w:leader="dot" w:pos="9350"/>
            </w:tabs>
            <w:rPr>
              <w:rFonts w:asciiTheme="minorHAnsi" w:hAnsiTheme="minorHAnsi"/>
              <w:noProof/>
              <w:lang w:eastAsia="en-US"/>
            </w:rPr>
          </w:pPr>
          <w:hyperlink w:anchor="_Toc18443510" w:history="1">
            <w:r w:rsidR="00426784" w:rsidRPr="00EC62BB">
              <w:rPr>
                <w:rStyle w:val="Hyperlink"/>
                <w:noProof/>
              </w:rPr>
              <w:t>3.4</w:t>
            </w:r>
            <w:r w:rsidR="00426784">
              <w:rPr>
                <w:rFonts w:asciiTheme="minorHAnsi" w:hAnsiTheme="minorHAnsi"/>
                <w:noProof/>
                <w:lang w:eastAsia="en-US"/>
              </w:rPr>
              <w:tab/>
            </w:r>
            <w:r w:rsidR="00426784" w:rsidRPr="00EC62BB">
              <w:rPr>
                <w:rStyle w:val="Hyperlink"/>
                <w:noProof/>
              </w:rPr>
              <w:t>Financial Impacts</w:t>
            </w:r>
            <w:r w:rsidR="00426784">
              <w:rPr>
                <w:noProof/>
                <w:webHidden/>
              </w:rPr>
              <w:tab/>
            </w:r>
            <w:r w:rsidR="00426784">
              <w:rPr>
                <w:noProof/>
                <w:webHidden/>
              </w:rPr>
              <w:fldChar w:fldCharType="begin"/>
            </w:r>
            <w:r w:rsidR="00426784">
              <w:rPr>
                <w:noProof/>
                <w:webHidden/>
              </w:rPr>
              <w:instrText xml:space="preserve"> PAGEREF _Toc18443510 \h </w:instrText>
            </w:r>
            <w:r w:rsidR="00426784">
              <w:rPr>
                <w:noProof/>
                <w:webHidden/>
              </w:rPr>
            </w:r>
            <w:r w:rsidR="00426784">
              <w:rPr>
                <w:noProof/>
                <w:webHidden/>
              </w:rPr>
              <w:fldChar w:fldCharType="separate"/>
            </w:r>
            <w:r w:rsidR="008F19AD">
              <w:rPr>
                <w:noProof/>
                <w:webHidden/>
              </w:rPr>
              <w:t>31</w:t>
            </w:r>
            <w:r w:rsidR="00426784">
              <w:rPr>
                <w:noProof/>
                <w:webHidden/>
              </w:rPr>
              <w:fldChar w:fldCharType="end"/>
            </w:r>
          </w:hyperlink>
        </w:p>
        <w:p w14:paraId="692668A8" w14:textId="607FF068" w:rsidR="00426784" w:rsidRDefault="00554299">
          <w:pPr>
            <w:pStyle w:val="TOC1"/>
            <w:tabs>
              <w:tab w:val="left" w:pos="440"/>
              <w:tab w:val="right" w:leader="dot" w:pos="9350"/>
            </w:tabs>
            <w:rPr>
              <w:rFonts w:asciiTheme="minorHAnsi" w:hAnsiTheme="minorHAnsi"/>
              <w:noProof/>
              <w:lang w:eastAsia="en-US"/>
            </w:rPr>
          </w:pPr>
          <w:hyperlink w:anchor="_Toc18443511" w:history="1">
            <w:r w:rsidR="00426784" w:rsidRPr="00EC62BB">
              <w:rPr>
                <w:rStyle w:val="Hyperlink"/>
                <w:noProof/>
              </w:rPr>
              <w:t>4</w:t>
            </w:r>
            <w:r w:rsidR="00426784">
              <w:rPr>
                <w:rFonts w:asciiTheme="minorHAnsi" w:hAnsiTheme="minorHAnsi"/>
                <w:noProof/>
                <w:lang w:eastAsia="en-US"/>
              </w:rPr>
              <w:tab/>
            </w:r>
            <w:r w:rsidR="00426784" w:rsidRPr="00EC62BB">
              <w:rPr>
                <w:rStyle w:val="Hyperlink"/>
                <w:noProof/>
              </w:rPr>
              <w:t>Discussion</w:t>
            </w:r>
            <w:r w:rsidR="00426784">
              <w:rPr>
                <w:noProof/>
                <w:webHidden/>
              </w:rPr>
              <w:tab/>
            </w:r>
            <w:r w:rsidR="00426784">
              <w:rPr>
                <w:noProof/>
                <w:webHidden/>
              </w:rPr>
              <w:fldChar w:fldCharType="begin"/>
            </w:r>
            <w:r w:rsidR="00426784">
              <w:rPr>
                <w:noProof/>
                <w:webHidden/>
              </w:rPr>
              <w:instrText xml:space="preserve"> PAGEREF _Toc18443511 \h </w:instrText>
            </w:r>
            <w:r w:rsidR="00426784">
              <w:rPr>
                <w:noProof/>
                <w:webHidden/>
              </w:rPr>
            </w:r>
            <w:r w:rsidR="00426784">
              <w:rPr>
                <w:noProof/>
                <w:webHidden/>
              </w:rPr>
              <w:fldChar w:fldCharType="separate"/>
            </w:r>
            <w:r w:rsidR="008F19AD">
              <w:rPr>
                <w:noProof/>
                <w:webHidden/>
              </w:rPr>
              <w:t>34</w:t>
            </w:r>
            <w:r w:rsidR="00426784">
              <w:rPr>
                <w:noProof/>
                <w:webHidden/>
              </w:rPr>
              <w:fldChar w:fldCharType="end"/>
            </w:r>
          </w:hyperlink>
        </w:p>
        <w:p w14:paraId="0189E7AD" w14:textId="79595D1B" w:rsidR="00426784" w:rsidRDefault="00554299">
          <w:pPr>
            <w:pStyle w:val="TOC2"/>
            <w:tabs>
              <w:tab w:val="left" w:pos="880"/>
              <w:tab w:val="right" w:leader="dot" w:pos="9350"/>
            </w:tabs>
            <w:rPr>
              <w:rFonts w:asciiTheme="minorHAnsi" w:hAnsiTheme="minorHAnsi"/>
              <w:noProof/>
              <w:lang w:eastAsia="en-US"/>
            </w:rPr>
          </w:pPr>
          <w:hyperlink w:anchor="_Toc18443512" w:history="1">
            <w:r w:rsidR="00426784" w:rsidRPr="00EC62BB">
              <w:rPr>
                <w:rStyle w:val="Hyperlink"/>
                <w:noProof/>
              </w:rPr>
              <w:t>4.2</w:t>
            </w:r>
            <w:r w:rsidR="00426784">
              <w:rPr>
                <w:rFonts w:asciiTheme="minorHAnsi" w:hAnsiTheme="minorHAnsi"/>
                <w:noProof/>
                <w:lang w:eastAsia="en-US"/>
              </w:rPr>
              <w:tab/>
            </w:r>
            <w:r w:rsidR="00426784" w:rsidRPr="00EC62BB">
              <w:rPr>
                <w:rStyle w:val="Hyperlink"/>
                <w:noProof/>
              </w:rPr>
              <w:t>Limitations</w:t>
            </w:r>
            <w:r w:rsidR="00426784">
              <w:rPr>
                <w:noProof/>
                <w:webHidden/>
              </w:rPr>
              <w:tab/>
            </w:r>
            <w:r w:rsidR="00426784">
              <w:rPr>
                <w:noProof/>
                <w:webHidden/>
              </w:rPr>
              <w:fldChar w:fldCharType="begin"/>
            </w:r>
            <w:r w:rsidR="00426784">
              <w:rPr>
                <w:noProof/>
                <w:webHidden/>
              </w:rPr>
              <w:instrText xml:space="preserve"> PAGEREF _Toc18443512 \h </w:instrText>
            </w:r>
            <w:r w:rsidR="00426784">
              <w:rPr>
                <w:noProof/>
                <w:webHidden/>
              </w:rPr>
            </w:r>
            <w:r w:rsidR="00426784">
              <w:rPr>
                <w:noProof/>
                <w:webHidden/>
              </w:rPr>
              <w:fldChar w:fldCharType="separate"/>
            </w:r>
            <w:r w:rsidR="008F19AD">
              <w:rPr>
                <w:noProof/>
                <w:webHidden/>
              </w:rPr>
              <w:t>34</w:t>
            </w:r>
            <w:r w:rsidR="00426784">
              <w:rPr>
                <w:noProof/>
                <w:webHidden/>
              </w:rPr>
              <w:fldChar w:fldCharType="end"/>
            </w:r>
          </w:hyperlink>
        </w:p>
        <w:p w14:paraId="228987E1" w14:textId="1BDC85A3" w:rsidR="00426784" w:rsidRDefault="00554299">
          <w:pPr>
            <w:pStyle w:val="TOC2"/>
            <w:tabs>
              <w:tab w:val="left" w:pos="880"/>
              <w:tab w:val="right" w:leader="dot" w:pos="9350"/>
            </w:tabs>
            <w:rPr>
              <w:rFonts w:asciiTheme="minorHAnsi" w:hAnsiTheme="minorHAnsi"/>
              <w:noProof/>
              <w:lang w:eastAsia="en-US"/>
            </w:rPr>
          </w:pPr>
          <w:hyperlink w:anchor="_Toc18443513" w:history="1">
            <w:r w:rsidR="00426784" w:rsidRPr="00EC62BB">
              <w:rPr>
                <w:rStyle w:val="Hyperlink"/>
                <w:noProof/>
              </w:rPr>
              <w:t>4.3</w:t>
            </w:r>
            <w:r w:rsidR="00426784">
              <w:rPr>
                <w:rFonts w:asciiTheme="minorHAnsi" w:hAnsiTheme="minorHAnsi"/>
                <w:noProof/>
                <w:lang w:eastAsia="en-US"/>
              </w:rPr>
              <w:tab/>
            </w:r>
            <w:r w:rsidR="00426784" w:rsidRPr="00EC62BB">
              <w:rPr>
                <w:rStyle w:val="Hyperlink"/>
                <w:noProof/>
              </w:rPr>
              <w:t>Benchmarks</w:t>
            </w:r>
            <w:r w:rsidR="00426784">
              <w:rPr>
                <w:noProof/>
                <w:webHidden/>
              </w:rPr>
              <w:tab/>
            </w:r>
            <w:r w:rsidR="00426784">
              <w:rPr>
                <w:noProof/>
                <w:webHidden/>
              </w:rPr>
              <w:fldChar w:fldCharType="begin"/>
            </w:r>
            <w:r w:rsidR="00426784">
              <w:rPr>
                <w:noProof/>
                <w:webHidden/>
              </w:rPr>
              <w:instrText xml:space="preserve"> PAGEREF _Toc18443513 \h </w:instrText>
            </w:r>
            <w:r w:rsidR="00426784">
              <w:rPr>
                <w:noProof/>
                <w:webHidden/>
              </w:rPr>
            </w:r>
            <w:r w:rsidR="00426784">
              <w:rPr>
                <w:noProof/>
                <w:webHidden/>
              </w:rPr>
              <w:fldChar w:fldCharType="separate"/>
            </w:r>
            <w:r w:rsidR="008F19AD">
              <w:rPr>
                <w:noProof/>
                <w:webHidden/>
              </w:rPr>
              <w:t>34</w:t>
            </w:r>
            <w:r w:rsidR="00426784">
              <w:rPr>
                <w:noProof/>
                <w:webHidden/>
              </w:rPr>
              <w:fldChar w:fldCharType="end"/>
            </w:r>
          </w:hyperlink>
        </w:p>
        <w:p w14:paraId="112E86C7" w14:textId="630CECBB" w:rsidR="00426784" w:rsidRDefault="00554299">
          <w:pPr>
            <w:pStyle w:val="TOC1"/>
            <w:tabs>
              <w:tab w:val="left" w:pos="440"/>
              <w:tab w:val="right" w:leader="dot" w:pos="9350"/>
            </w:tabs>
            <w:rPr>
              <w:rFonts w:asciiTheme="minorHAnsi" w:hAnsiTheme="minorHAnsi"/>
              <w:noProof/>
              <w:lang w:eastAsia="en-US"/>
            </w:rPr>
          </w:pPr>
          <w:hyperlink w:anchor="_Toc18443514" w:history="1">
            <w:r w:rsidR="00426784" w:rsidRPr="00EC62BB">
              <w:rPr>
                <w:rStyle w:val="Hyperlink"/>
                <w:noProof/>
              </w:rPr>
              <w:t>5</w:t>
            </w:r>
            <w:r w:rsidR="00426784">
              <w:rPr>
                <w:rFonts w:asciiTheme="minorHAnsi" w:hAnsiTheme="minorHAnsi"/>
                <w:noProof/>
                <w:lang w:eastAsia="en-US"/>
              </w:rPr>
              <w:tab/>
            </w:r>
            <w:r w:rsidR="00426784" w:rsidRPr="00EC62BB">
              <w:rPr>
                <w:rStyle w:val="Hyperlink"/>
                <w:noProof/>
              </w:rPr>
              <w:t>References</w:t>
            </w:r>
            <w:r w:rsidR="00426784">
              <w:rPr>
                <w:noProof/>
                <w:webHidden/>
              </w:rPr>
              <w:tab/>
            </w:r>
            <w:r w:rsidR="00426784">
              <w:rPr>
                <w:noProof/>
                <w:webHidden/>
              </w:rPr>
              <w:fldChar w:fldCharType="begin"/>
            </w:r>
            <w:r w:rsidR="00426784">
              <w:rPr>
                <w:noProof/>
                <w:webHidden/>
              </w:rPr>
              <w:instrText xml:space="preserve"> PAGEREF _Toc18443514 \h </w:instrText>
            </w:r>
            <w:r w:rsidR="00426784">
              <w:rPr>
                <w:noProof/>
                <w:webHidden/>
              </w:rPr>
            </w:r>
            <w:r w:rsidR="00426784">
              <w:rPr>
                <w:noProof/>
                <w:webHidden/>
              </w:rPr>
              <w:fldChar w:fldCharType="separate"/>
            </w:r>
            <w:r w:rsidR="008F19AD">
              <w:rPr>
                <w:noProof/>
                <w:webHidden/>
              </w:rPr>
              <w:t>36</w:t>
            </w:r>
            <w:r w:rsidR="00426784">
              <w:rPr>
                <w:noProof/>
                <w:webHidden/>
              </w:rPr>
              <w:fldChar w:fldCharType="end"/>
            </w:r>
          </w:hyperlink>
        </w:p>
        <w:p w14:paraId="40F53C93" w14:textId="7002AFA1" w:rsidR="00426784" w:rsidRDefault="00554299">
          <w:pPr>
            <w:pStyle w:val="TOC1"/>
            <w:tabs>
              <w:tab w:val="left" w:pos="440"/>
              <w:tab w:val="right" w:leader="dot" w:pos="9350"/>
            </w:tabs>
            <w:rPr>
              <w:rFonts w:asciiTheme="minorHAnsi" w:hAnsiTheme="minorHAnsi"/>
              <w:noProof/>
              <w:lang w:eastAsia="en-US"/>
            </w:rPr>
          </w:pPr>
          <w:hyperlink w:anchor="_Toc18443515" w:history="1">
            <w:r w:rsidR="00426784" w:rsidRPr="00EC62BB">
              <w:rPr>
                <w:rStyle w:val="Hyperlink"/>
                <w:noProof/>
              </w:rPr>
              <w:t>6</w:t>
            </w:r>
            <w:r w:rsidR="00426784">
              <w:rPr>
                <w:rFonts w:asciiTheme="minorHAnsi" w:hAnsiTheme="minorHAnsi"/>
                <w:noProof/>
                <w:lang w:eastAsia="en-US"/>
              </w:rPr>
              <w:tab/>
            </w:r>
            <w:r w:rsidR="00426784" w:rsidRPr="00EC62BB">
              <w:rPr>
                <w:rStyle w:val="Hyperlink"/>
                <w:noProof/>
              </w:rPr>
              <w:t>Glossary</w:t>
            </w:r>
            <w:r w:rsidR="00426784">
              <w:rPr>
                <w:noProof/>
                <w:webHidden/>
              </w:rPr>
              <w:tab/>
            </w:r>
            <w:r w:rsidR="00426784">
              <w:rPr>
                <w:noProof/>
                <w:webHidden/>
              </w:rPr>
              <w:fldChar w:fldCharType="begin"/>
            </w:r>
            <w:r w:rsidR="00426784">
              <w:rPr>
                <w:noProof/>
                <w:webHidden/>
              </w:rPr>
              <w:instrText xml:space="preserve"> PAGEREF _Toc18443515 \h </w:instrText>
            </w:r>
            <w:r w:rsidR="00426784">
              <w:rPr>
                <w:noProof/>
                <w:webHidden/>
              </w:rPr>
            </w:r>
            <w:r w:rsidR="00426784">
              <w:rPr>
                <w:noProof/>
                <w:webHidden/>
              </w:rPr>
              <w:fldChar w:fldCharType="separate"/>
            </w:r>
            <w:r w:rsidR="008F19AD">
              <w:rPr>
                <w:noProof/>
                <w:webHidden/>
              </w:rPr>
              <w:t>38</w:t>
            </w:r>
            <w:r w:rsidR="00426784">
              <w:rPr>
                <w:noProof/>
                <w:webHidden/>
              </w:rPr>
              <w:fldChar w:fldCharType="end"/>
            </w:r>
          </w:hyperlink>
        </w:p>
        <w:p w14:paraId="12C7DAF6" w14:textId="0AAA4936" w:rsidR="00640665" w:rsidRDefault="00640665" w:rsidP="00DB4CC8">
          <w:pPr>
            <w:spacing w:after="0"/>
          </w:pPr>
          <w:r w:rsidRPr="00C44058">
            <w:rPr>
              <w:b/>
              <w:bCs/>
              <w:noProof/>
            </w:rPr>
            <w:fldChar w:fldCharType="end"/>
          </w:r>
        </w:p>
      </w:sdtContent>
    </w:sdt>
    <w:p w14:paraId="1827C10C" w14:textId="3B09BCA5" w:rsidR="00F15AEE" w:rsidRDefault="00F15AEE" w:rsidP="00DB4CC8">
      <w:pPr>
        <w:spacing w:after="0"/>
      </w:pPr>
      <w:r>
        <w:br w:type="page"/>
      </w:r>
    </w:p>
    <w:p w14:paraId="325B3971" w14:textId="4DF0A92F" w:rsidR="2D56E7D4" w:rsidRDefault="00C23CAC" w:rsidP="00DB4CC8">
      <w:pPr>
        <w:pStyle w:val="Heading1"/>
        <w:numPr>
          <w:ilvl w:val="0"/>
          <w:numId w:val="0"/>
        </w:numPr>
        <w:rPr>
          <w:noProof/>
        </w:rPr>
      </w:pPr>
      <w:bookmarkStart w:id="0" w:name="_Toc18443480"/>
      <w:r>
        <w:rPr>
          <w:noProof/>
        </w:rPr>
        <w:lastRenderedPageBreak/>
        <w:t xml:space="preserve">List of </w:t>
      </w:r>
      <w:r w:rsidR="2D56E7D4" w:rsidRPr="2D56E7D4">
        <w:rPr>
          <w:noProof/>
        </w:rPr>
        <w:t>Figures</w:t>
      </w:r>
      <w:bookmarkEnd w:id="0"/>
    </w:p>
    <w:p w14:paraId="4DEA4F8E" w14:textId="05BF777D" w:rsidR="00426784" w:rsidRPr="00426784" w:rsidRDefault="00F15AEE">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"Figure" </w:instrText>
      </w:r>
      <w:r w:rsidRPr="003A0234">
        <w:fldChar w:fldCharType="separate"/>
      </w:r>
      <w:hyperlink w:anchor="_Toc18443516" w:history="1">
        <w:r w:rsidR="00426784" w:rsidRPr="00426784">
          <w:rPr>
            <w:rStyle w:val="Hyperlink"/>
            <w:noProof/>
          </w:rPr>
          <w:t>Figure 3.1 World Annual Adoption 2020-2050 in Mha (a) and as a percentage of TLA (b).</w:t>
        </w:r>
        <w:r w:rsidR="00426784" w:rsidRPr="00426784">
          <w:rPr>
            <w:noProof/>
            <w:webHidden/>
          </w:rPr>
          <w:tab/>
        </w:r>
        <w:r w:rsidR="00426784" w:rsidRPr="00426784">
          <w:rPr>
            <w:noProof/>
            <w:webHidden/>
          </w:rPr>
          <w:fldChar w:fldCharType="begin"/>
        </w:r>
        <w:r w:rsidR="00426784" w:rsidRPr="00426784">
          <w:rPr>
            <w:noProof/>
            <w:webHidden/>
          </w:rPr>
          <w:instrText xml:space="preserve"> PAGEREF _Toc18443516 \h </w:instrText>
        </w:r>
        <w:r w:rsidR="00426784" w:rsidRPr="00426784">
          <w:rPr>
            <w:noProof/>
            <w:webHidden/>
          </w:rPr>
        </w:r>
        <w:r w:rsidR="00426784" w:rsidRPr="00426784">
          <w:rPr>
            <w:noProof/>
            <w:webHidden/>
          </w:rPr>
          <w:fldChar w:fldCharType="separate"/>
        </w:r>
        <w:r w:rsidR="008F19AD">
          <w:rPr>
            <w:noProof/>
            <w:webHidden/>
          </w:rPr>
          <w:t>29</w:t>
        </w:r>
        <w:r w:rsidR="00426784" w:rsidRPr="00426784">
          <w:rPr>
            <w:noProof/>
            <w:webHidden/>
          </w:rPr>
          <w:fldChar w:fldCharType="end"/>
        </w:r>
      </w:hyperlink>
    </w:p>
    <w:p w14:paraId="30FAEC7A" w14:textId="49BAFD01" w:rsidR="00426784" w:rsidRPr="00426784" w:rsidRDefault="00554299">
      <w:pPr>
        <w:pStyle w:val="TableofFigures"/>
        <w:tabs>
          <w:tab w:val="right" w:leader="dot" w:pos="9350"/>
        </w:tabs>
        <w:rPr>
          <w:rFonts w:asciiTheme="minorHAnsi" w:hAnsiTheme="minorHAnsi"/>
          <w:noProof/>
          <w:lang w:eastAsia="en-US"/>
        </w:rPr>
      </w:pPr>
      <w:hyperlink w:anchor="_Toc18443517" w:history="1">
        <w:r w:rsidR="00426784" w:rsidRPr="00426784">
          <w:rPr>
            <w:rStyle w:val="Hyperlink"/>
            <w:noProof/>
          </w:rPr>
          <w:t>Figure 3.2 World Annual Greenhouse Gas Emissions Reduction</w:t>
        </w:r>
        <w:r w:rsidR="00426784" w:rsidRPr="00426784">
          <w:rPr>
            <w:noProof/>
            <w:webHidden/>
          </w:rPr>
          <w:tab/>
        </w:r>
        <w:r w:rsidR="00426784" w:rsidRPr="00426784">
          <w:rPr>
            <w:noProof/>
            <w:webHidden/>
          </w:rPr>
          <w:fldChar w:fldCharType="begin"/>
        </w:r>
        <w:r w:rsidR="00426784" w:rsidRPr="00426784">
          <w:rPr>
            <w:noProof/>
            <w:webHidden/>
          </w:rPr>
          <w:instrText xml:space="preserve"> PAGEREF _Toc18443517 \h </w:instrText>
        </w:r>
        <w:r w:rsidR="00426784" w:rsidRPr="00426784">
          <w:rPr>
            <w:noProof/>
            <w:webHidden/>
          </w:rPr>
        </w:r>
        <w:r w:rsidR="00426784" w:rsidRPr="00426784">
          <w:rPr>
            <w:noProof/>
            <w:webHidden/>
          </w:rPr>
          <w:fldChar w:fldCharType="separate"/>
        </w:r>
        <w:r w:rsidR="008F19AD">
          <w:rPr>
            <w:noProof/>
            <w:webHidden/>
          </w:rPr>
          <w:t>31</w:t>
        </w:r>
        <w:r w:rsidR="00426784" w:rsidRPr="00426784">
          <w:rPr>
            <w:noProof/>
            <w:webHidden/>
          </w:rPr>
          <w:fldChar w:fldCharType="end"/>
        </w:r>
      </w:hyperlink>
    </w:p>
    <w:p w14:paraId="254EE1C2" w14:textId="102AE448" w:rsidR="00426784" w:rsidRPr="00426784" w:rsidRDefault="00554299">
      <w:pPr>
        <w:pStyle w:val="TableofFigures"/>
        <w:tabs>
          <w:tab w:val="right" w:leader="dot" w:pos="9350"/>
        </w:tabs>
        <w:rPr>
          <w:rFonts w:asciiTheme="minorHAnsi" w:hAnsiTheme="minorHAnsi"/>
          <w:noProof/>
          <w:lang w:eastAsia="en-US"/>
        </w:rPr>
      </w:pPr>
      <w:hyperlink w:anchor="_Toc18443518" w:history="1">
        <w:r w:rsidR="00426784" w:rsidRPr="00426784">
          <w:rPr>
            <w:rStyle w:val="Hyperlink"/>
            <w:noProof/>
          </w:rPr>
          <w:t>Figure 3.3 Net Profit Margin Increase</w:t>
        </w:r>
        <w:r w:rsidR="00426784" w:rsidRPr="00426784">
          <w:rPr>
            <w:noProof/>
            <w:webHidden/>
          </w:rPr>
          <w:tab/>
        </w:r>
        <w:r w:rsidR="00426784" w:rsidRPr="00426784">
          <w:rPr>
            <w:noProof/>
            <w:webHidden/>
          </w:rPr>
          <w:fldChar w:fldCharType="begin"/>
        </w:r>
        <w:r w:rsidR="00426784" w:rsidRPr="00426784">
          <w:rPr>
            <w:noProof/>
            <w:webHidden/>
          </w:rPr>
          <w:instrText xml:space="preserve"> PAGEREF _Toc18443518 \h </w:instrText>
        </w:r>
        <w:r w:rsidR="00426784" w:rsidRPr="00426784">
          <w:rPr>
            <w:noProof/>
            <w:webHidden/>
          </w:rPr>
        </w:r>
        <w:r w:rsidR="00426784" w:rsidRPr="00426784">
          <w:rPr>
            <w:noProof/>
            <w:webHidden/>
          </w:rPr>
          <w:fldChar w:fldCharType="separate"/>
        </w:r>
        <w:r w:rsidR="008F19AD">
          <w:rPr>
            <w:noProof/>
            <w:webHidden/>
          </w:rPr>
          <w:t>33</w:t>
        </w:r>
        <w:r w:rsidR="00426784" w:rsidRPr="00426784">
          <w:rPr>
            <w:noProof/>
            <w:webHidden/>
          </w:rPr>
          <w:fldChar w:fldCharType="end"/>
        </w:r>
      </w:hyperlink>
    </w:p>
    <w:p w14:paraId="5AD133BD" w14:textId="37DA548C" w:rsidR="00640665" w:rsidRPr="003A0234" w:rsidRDefault="00F15AEE" w:rsidP="00DB4CC8">
      <w:r w:rsidRPr="003A0234">
        <w:fldChar w:fldCharType="end"/>
      </w:r>
    </w:p>
    <w:p w14:paraId="6055DED9" w14:textId="24973E3A" w:rsidR="006A4A08" w:rsidRPr="003A0234" w:rsidRDefault="00C23CAC" w:rsidP="00DB4CC8">
      <w:pPr>
        <w:pStyle w:val="Heading1"/>
        <w:numPr>
          <w:ilvl w:val="0"/>
          <w:numId w:val="0"/>
        </w:numPr>
      </w:pPr>
      <w:bookmarkStart w:id="1" w:name="_Toc18443481"/>
      <w:r w:rsidRPr="003A0234">
        <w:t xml:space="preserve">List of </w:t>
      </w:r>
      <w:r w:rsidR="2D56E7D4" w:rsidRPr="003A0234">
        <w:t>Tables</w:t>
      </w:r>
      <w:bookmarkEnd w:id="1"/>
    </w:p>
    <w:p w14:paraId="50844506" w14:textId="68A3D55B" w:rsidR="00426784" w:rsidRPr="00426784" w:rsidRDefault="006A4A08">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"Table" </w:instrText>
      </w:r>
      <w:r w:rsidRPr="003A0234">
        <w:fldChar w:fldCharType="separate"/>
      </w:r>
      <w:hyperlink w:anchor="_Toc18443519" w:history="1">
        <w:r w:rsidR="00426784" w:rsidRPr="00426784">
          <w:rPr>
            <w:rStyle w:val="Hyperlink"/>
            <w:noProof/>
          </w:rPr>
          <w:t>Table 1.1:</w:t>
        </w:r>
        <w:r w:rsidR="00426784" w:rsidRPr="00426784">
          <w:rPr>
            <w:rStyle w:val="Hyperlink"/>
            <w:noProof/>
            <w:lang w:val="da-DK"/>
          </w:rPr>
          <w:t xml:space="preserve"> </w:t>
        </w:r>
        <w:r w:rsidR="00426784" w:rsidRPr="00426784">
          <w:rPr>
            <w:rStyle w:val="Hyperlink"/>
            <w:noProof/>
          </w:rPr>
          <w:t xml:space="preserve">Carbon Sequestration and Storage Rates for Various Bamboo Species. Adapted from </w:t>
        </w:r>
        <w:r w:rsidR="00426784" w:rsidRPr="00426784">
          <w:rPr>
            <w:rStyle w:val="Hyperlink"/>
            <w:rFonts w:cs="Times New Roman"/>
            <w:noProof/>
          </w:rPr>
          <w:t>(Nath et al., 2015a)</w:t>
        </w:r>
        <w:r w:rsidR="00426784" w:rsidRPr="00426784">
          <w:rPr>
            <w:rStyle w:val="Hyperlink"/>
            <w:noProof/>
          </w:rPr>
          <w:t>.</w:t>
        </w:r>
        <w:r w:rsidR="00426784" w:rsidRPr="00426784">
          <w:rPr>
            <w:noProof/>
            <w:webHidden/>
          </w:rPr>
          <w:tab/>
        </w:r>
        <w:r w:rsidR="00426784" w:rsidRPr="00426784">
          <w:rPr>
            <w:noProof/>
            <w:webHidden/>
          </w:rPr>
          <w:fldChar w:fldCharType="begin"/>
        </w:r>
        <w:r w:rsidR="00426784" w:rsidRPr="00426784">
          <w:rPr>
            <w:noProof/>
            <w:webHidden/>
          </w:rPr>
          <w:instrText xml:space="preserve"> PAGEREF _Toc18443519 \h </w:instrText>
        </w:r>
        <w:r w:rsidR="00426784" w:rsidRPr="00426784">
          <w:rPr>
            <w:noProof/>
            <w:webHidden/>
          </w:rPr>
        </w:r>
        <w:r w:rsidR="00426784" w:rsidRPr="00426784">
          <w:rPr>
            <w:noProof/>
            <w:webHidden/>
          </w:rPr>
          <w:fldChar w:fldCharType="separate"/>
        </w:r>
        <w:r w:rsidR="008F19AD">
          <w:rPr>
            <w:noProof/>
            <w:webHidden/>
          </w:rPr>
          <w:t>7</w:t>
        </w:r>
        <w:r w:rsidR="00426784" w:rsidRPr="00426784">
          <w:rPr>
            <w:noProof/>
            <w:webHidden/>
          </w:rPr>
          <w:fldChar w:fldCharType="end"/>
        </w:r>
      </w:hyperlink>
    </w:p>
    <w:p w14:paraId="7D58C57A" w14:textId="6D528D1C" w:rsidR="00426784" w:rsidRPr="00426784" w:rsidRDefault="00554299">
      <w:pPr>
        <w:pStyle w:val="TableofFigures"/>
        <w:tabs>
          <w:tab w:val="right" w:leader="dot" w:pos="9350"/>
        </w:tabs>
        <w:rPr>
          <w:rFonts w:asciiTheme="minorHAnsi" w:hAnsiTheme="minorHAnsi"/>
          <w:noProof/>
          <w:lang w:eastAsia="en-US"/>
        </w:rPr>
      </w:pPr>
      <w:hyperlink w:anchor="_Toc18443520" w:history="1">
        <w:r w:rsidR="00426784" w:rsidRPr="00426784">
          <w:rPr>
            <w:rStyle w:val="Hyperlink"/>
            <w:noProof/>
          </w:rPr>
          <w:t>Table 1.2: Land Use Solutions Comparison: Economic Impacts</w:t>
        </w:r>
        <w:r w:rsidR="00426784" w:rsidRPr="00426784">
          <w:rPr>
            <w:noProof/>
            <w:webHidden/>
          </w:rPr>
          <w:tab/>
        </w:r>
        <w:r w:rsidR="00426784" w:rsidRPr="00426784">
          <w:rPr>
            <w:noProof/>
            <w:webHidden/>
          </w:rPr>
          <w:fldChar w:fldCharType="begin"/>
        </w:r>
        <w:r w:rsidR="00426784" w:rsidRPr="00426784">
          <w:rPr>
            <w:noProof/>
            <w:webHidden/>
          </w:rPr>
          <w:instrText xml:space="preserve"> PAGEREF _Toc18443520 \h </w:instrText>
        </w:r>
        <w:r w:rsidR="00426784" w:rsidRPr="00426784">
          <w:rPr>
            <w:noProof/>
            <w:webHidden/>
          </w:rPr>
        </w:r>
        <w:r w:rsidR="00426784" w:rsidRPr="00426784">
          <w:rPr>
            <w:noProof/>
            <w:webHidden/>
          </w:rPr>
          <w:fldChar w:fldCharType="separate"/>
        </w:r>
        <w:r w:rsidR="008F19AD">
          <w:rPr>
            <w:noProof/>
            <w:webHidden/>
          </w:rPr>
          <w:t>15</w:t>
        </w:r>
        <w:r w:rsidR="00426784" w:rsidRPr="00426784">
          <w:rPr>
            <w:noProof/>
            <w:webHidden/>
          </w:rPr>
          <w:fldChar w:fldCharType="end"/>
        </w:r>
      </w:hyperlink>
    </w:p>
    <w:p w14:paraId="519CD267" w14:textId="73DC0B3B" w:rsidR="00426784" w:rsidRPr="00426784" w:rsidRDefault="00554299">
      <w:pPr>
        <w:pStyle w:val="TableofFigures"/>
        <w:tabs>
          <w:tab w:val="right" w:leader="dot" w:pos="9350"/>
        </w:tabs>
        <w:rPr>
          <w:rFonts w:asciiTheme="minorHAnsi" w:hAnsiTheme="minorHAnsi"/>
          <w:noProof/>
          <w:lang w:eastAsia="en-US"/>
        </w:rPr>
      </w:pPr>
      <w:hyperlink w:anchor="_Toc18443521" w:history="1">
        <w:r w:rsidR="00426784" w:rsidRPr="00426784">
          <w:rPr>
            <w:rStyle w:val="Hyperlink"/>
            <w:noProof/>
          </w:rPr>
          <w:t>Table 1.3: Land Use Solutions Comparison: Social and Climate Impacts</w:t>
        </w:r>
        <w:r w:rsidR="00426784" w:rsidRPr="00426784">
          <w:rPr>
            <w:noProof/>
            <w:webHidden/>
          </w:rPr>
          <w:tab/>
        </w:r>
        <w:r w:rsidR="00426784" w:rsidRPr="00426784">
          <w:rPr>
            <w:noProof/>
            <w:webHidden/>
          </w:rPr>
          <w:fldChar w:fldCharType="begin"/>
        </w:r>
        <w:r w:rsidR="00426784" w:rsidRPr="00426784">
          <w:rPr>
            <w:noProof/>
            <w:webHidden/>
          </w:rPr>
          <w:instrText xml:space="preserve"> PAGEREF _Toc18443521 \h </w:instrText>
        </w:r>
        <w:r w:rsidR="00426784" w:rsidRPr="00426784">
          <w:rPr>
            <w:noProof/>
            <w:webHidden/>
          </w:rPr>
        </w:r>
        <w:r w:rsidR="00426784" w:rsidRPr="00426784">
          <w:rPr>
            <w:noProof/>
            <w:webHidden/>
          </w:rPr>
          <w:fldChar w:fldCharType="separate"/>
        </w:r>
        <w:r w:rsidR="008F19AD">
          <w:rPr>
            <w:noProof/>
            <w:webHidden/>
          </w:rPr>
          <w:t>16</w:t>
        </w:r>
        <w:r w:rsidR="00426784" w:rsidRPr="00426784">
          <w:rPr>
            <w:noProof/>
            <w:webHidden/>
          </w:rPr>
          <w:fldChar w:fldCharType="end"/>
        </w:r>
      </w:hyperlink>
    </w:p>
    <w:p w14:paraId="0840A7A4" w14:textId="4D36072D" w:rsidR="00426784" w:rsidRPr="00426784" w:rsidRDefault="00554299">
      <w:pPr>
        <w:pStyle w:val="TableofFigures"/>
        <w:tabs>
          <w:tab w:val="right" w:leader="dot" w:pos="9350"/>
        </w:tabs>
        <w:rPr>
          <w:rFonts w:asciiTheme="minorHAnsi" w:hAnsiTheme="minorHAnsi"/>
          <w:noProof/>
          <w:lang w:eastAsia="en-US"/>
        </w:rPr>
      </w:pPr>
      <w:hyperlink w:anchor="_Toc18443522" w:history="1">
        <w:r w:rsidR="00426784" w:rsidRPr="00426784">
          <w:rPr>
            <w:rStyle w:val="Hyperlink"/>
            <w:noProof/>
          </w:rPr>
          <w:t>Table 2.1 Climate Inputs</w:t>
        </w:r>
        <w:r w:rsidR="00426784" w:rsidRPr="00426784">
          <w:rPr>
            <w:noProof/>
            <w:webHidden/>
          </w:rPr>
          <w:tab/>
        </w:r>
        <w:r w:rsidR="00426784" w:rsidRPr="00426784">
          <w:rPr>
            <w:noProof/>
            <w:webHidden/>
          </w:rPr>
          <w:fldChar w:fldCharType="begin"/>
        </w:r>
        <w:r w:rsidR="00426784" w:rsidRPr="00426784">
          <w:rPr>
            <w:noProof/>
            <w:webHidden/>
          </w:rPr>
          <w:instrText xml:space="preserve"> PAGEREF _Toc18443522 \h </w:instrText>
        </w:r>
        <w:r w:rsidR="00426784" w:rsidRPr="00426784">
          <w:rPr>
            <w:noProof/>
            <w:webHidden/>
          </w:rPr>
        </w:r>
        <w:r w:rsidR="00426784" w:rsidRPr="00426784">
          <w:rPr>
            <w:noProof/>
            <w:webHidden/>
          </w:rPr>
          <w:fldChar w:fldCharType="separate"/>
        </w:r>
        <w:r w:rsidR="008F19AD">
          <w:rPr>
            <w:noProof/>
            <w:webHidden/>
          </w:rPr>
          <w:t>21</w:t>
        </w:r>
        <w:r w:rsidR="00426784" w:rsidRPr="00426784">
          <w:rPr>
            <w:noProof/>
            <w:webHidden/>
          </w:rPr>
          <w:fldChar w:fldCharType="end"/>
        </w:r>
      </w:hyperlink>
    </w:p>
    <w:p w14:paraId="336BF979" w14:textId="1602527B" w:rsidR="00426784" w:rsidRPr="00426784" w:rsidRDefault="00554299">
      <w:pPr>
        <w:pStyle w:val="TableofFigures"/>
        <w:tabs>
          <w:tab w:val="right" w:leader="dot" w:pos="9350"/>
        </w:tabs>
        <w:rPr>
          <w:rFonts w:asciiTheme="minorHAnsi" w:hAnsiTheme="minorHAnsi"/>
          <w:noProof/>
          <w:lang w:eastAsia="en-US"/>
        </w:rPr>
      </w:pPr>
      <w:hyperlink w:anchor="_Toc18443523" w:history="1">
        <w:r w:rsidR="00426784" w:rsidRPr="00426784">
          <w:rPr>
            <w:rStyle w:val="Hyperlink"/>
            <w:noProof/>
          </w:rPr>
          <w:t>Table 2.2 Financial Inputs for Conventional Practice (Grazing on Degraded Lands)</w:t>
        </w:r>
        <w:r w:rsidR="00426784" w:rsidRPr="00426784">
          <w:rPr>
            <w:noProof/>
            <w:webHidden/>
          </w:rPr>
          <w:tab/>
        </w:r>
        <w:r w:rsidR="00426784" w:rsidRPr="00426784">
          <w:rPr>
            <w:noProof/>
            <w:webHidden/>
          </w:rPr>
          <w:fldChar w:fldCharType="begin"/>
        </w:r>
        <w:r w:rsidR="00426784" w:rsidRPr="00426784">
          <w:rPr>
            <w:noProof/>
            <w:webHidden/>
          </w:rPr>
          <w:instrText xml:space="preserve"> PAGEREF _Toc18443523 \h </w:instrText>
        </w:r>
        <w:r w:rsidR="00426784" w:rsidRPr="00426784">
          <w:rPr>
            <w:noProof/>
            <w:webHidden/>
          </w:rPr>
        </w:r>
        <w:r w:rsidR="00426784" w:rsidRPr="00426784">
          <w:rPr>
            <w:noProof/>
            <w:webHidden/>
          </w:rPr>
          <w:fldChar w:fldCharType="separate"/>
        </w:r>
        <w:r w:rsidR="008F19AD">
          <w:rPr>
            <w:noProof/>
            <w:webHidden/>
          </w:rPr>
          <w:t>22</w:t>
        </w:r>
        <w:r w:rsidR="00426784" w:rsidRPr="00426784">
          <w:rPr>
            <w:noProof/>
            <w:webHidden/>
          </w:rPr>
          <w:fldChar w:fldCharType="end"/>
        </w:r>
      </w:hyperlink>
    </w:p>
    <w:p w14:paraId="504E67F4" w14:textId="4487E780" w:rsidR="00426784" w:rsidRPr="00426784" w:rsidRDefault="00554299">
      <w:pPr>
        <w:pStyle w:val="TableofFigures"/>
        <w:tabs>
          <w:tab w:val="right" w:leader="dot" w:pos="9350"/>
        </w:tabs>
        <w:rPr>
          <w:rFonts w:asciiTheme="minorHAnsi" w:hAnsiTheme="minorHAnsi"/>
          <w:noProof/>
          <w:lang w:eastAsia="en-US"/>
        </w:rPr>
      </w:pPr>
      <w:hyperlink w:anchor="_Toc18443524" w:history="1">
        <w:r w:rsidR="00426784" w:rsidRPr="00426784">
          <w:rPr>
            <w:rStyle w:val="Hyperlink"/>
            <w:noProof/>
          </w:rPr>
          <w:t>Table 3.1 World Adoption of the Solution</w:t>
        </w:r>
        <w:r w:rsidR="00426784" w:rsidRPr="00426784">
          <w:rPr>
            <w:noProof/>
            <w:webHidden/>
          </w:rPr>
          <w:tab/>
        </w:r>
        <w:r w:rsidR="00426784" w:rsidRPr="00426784">
          <w:rPr>
            <w:noProof/>
            <w:webHidden/>
          </w:rPr>
          <w:fldChar w:fldCharType="begin"/>
        </w:r>
        <w:r w:rsidR="00426784" w:rsidRPr="00426784">
          <w:rPr>
            <w:noProof/>
            <w:webHidden/>
          </w:rPr>
          <w:instrText xml:space="preserve"> PAGEREF _Toc18443524 \h </w:instrText>
        </w:r>
        <w:r w:rsidR="00426784" w:rsidRPr="00426784">
          <w:rPr>
            <w:noProof/>
            <w:webHidden/>
          </w:rPr>
        </w:r>
        <w:r w:rsidR="00426784" w:rsidRPr="00426784">
          <w:rPr>
            <w:noProof/>
            <w:webHidden/>
          </w:rPr>
          <w:fldChar w:fldCharType="separate"/>
        </w:r>
        <w:r w:rsidR="008F19AD">
          <w:rPr>
            <w:noProof/>
            <w:webHidden/>
          </w:rPr>
          <w:t>28</w:t>
        </w:r>
        <w:r w:rsidR="00426784" w:rsidRPr="00426784">
          <w:rPr>
            <w:noProof/>
            <w:webHidden/>
          </w:rPr>
          <w:fldChar w:fldCharType="end"/>
        </w:r>
      </w:hyperlink>
    </w:p>
    <w:p w14:paraId="6AF6E30A" w14:textId="356E13CB" w:rsidR="00426784" w:rsidRPr="00426784" w:rsidRDefault="00554299">
      <w:pPr>
        <w:pStyle w:val="TableofFigures"/>
        <w:tabs>
          <w:tab w:val="right" w:leader="dot" w:pos="9350"/>
        </w:tabs>
        <w:rPr>
          <w:rFonts w:asciiTheme="minorHAnsi" w:hAnsiTheme="minorHAnsi"/>
          <w:noProof/>
          <w:lang w:eastAsia="en-US"/>
        </w:rPr>
      </w:pPr>
      <w:hyperlink w:anchor="_Toc18443525" w:history="1">
        <w:r w:rsidR="00426784" w:rsidRPr="00426784">
          <w:rPr>
            <w:rStyle w:val="Hyperlink"/>
            <w:noProof/>
          </w:rPr>
          <w:t>Table 3.2 Climate Impacts</w:t>
        </w:r>
        <w:r w:rsidR="00426784" w:rsidRPr="00426784">
          <w:rPr>
            <w:noProof/>
            <w:webHidden/>
          </w:rPr>
          <w:tab/>
        </w:r>
        <w:r w:rsidR="00426784" w:rsidRPr="00426784">
          <w:rPr>
            <w:noProof/>
            <w:webHidden/>
          </w:rPr>
          <w:fldChar w:fldCharType="begin"/>
        </w:r>
        <w:r w:rsidR="00426784" w:rsidRPr="00426784">
          <w:rPr>
            <w:noProof/>
            <w:webHidden/>
          </w:rPr>
          <w:instrText xml:space="preserve"> PAGEREF _Toc18443525 \h </w:instrText>
        </w:r>
        <w:r w:rsidR="00426784" w:rsidRPr="00426784">
          <w:rPr>
            <w:noProof/>
            <w:webHidden/>
          </w:rPr>
        </w:r>
        <w:r w:rsidR="00426784" w:rsidRPr="00426784">
          <w:rPr>
            <w:noProof/>
            <w:webHidden/>
          </w:rPr>
          <w:fldChar w:fldCharType="separate"/>
        </w:r>
        <w:r w:rsidR="008F19AD">
          <w:rPr>
            <w:noProof/>
            <w:webHidden/>
          </w:rPr>
          <w:t>30</w:t>
        </w:r>
        <w:r w:rsidR="00426784" w:rsidRPr="00426784">
          <w:rPr>
            <w:noProof/>
            <w:webHidden/>
          </w:rPr>
          <w:fldChar w:fldCharType="end"/>
        </w:r>
      </w:hyperlink>
    </w:p>
    <w:p w14:paraId="1C70E9F3" w14:textId="4A4E0B02" w:rsidR="00426784" w:rsidRPr="00426784" w:rsidRDefault="00554299">
      <w:pPr>
        <w:pStyle w:val="TableofFigures"/>
        <w:tabs>
          <w:tab w:val="right" w:leader="dot" w:pos="9350"/>
        </w:tabs>
        <w:rPr>
          <w:rFonts w:asciiTheme="minorHAnsi" w:hAnsiTheme="minorHAnsi"/>
          <w:noProof/>
          <w:lang w:eastAsia="en-US"/>
        </w:rPr>
      </w:pPr>
      <w:hyperlink w:anchor="_Toc18443526" w:history="1">
        <w:r w:rsidR="00426784" w:rsidRPr="00426784">
          <w:rPr>
            <w:rStyle w:val="Hyperlink"/>
            <w:noProof/>
          </w:rPr>
          <w:t>Table 3.3 Impacts on Atmospheric Concentrations of CO2-eq</w:t>
        </w:r>
        <w:r w:rsidR="00426784" w:rsidRPr="00426784">
          <w:rPr>
            <w:noProof/>
            <w:webHidden/>
          </w:rPr>
          <w:tab/>
        </w:r>
        <w:r w:rsidR="00426784" w:rsidRPr="00426784">
          <w:rPr>
            <w:noProof/>
            <w:webHidden/>
          </w:rPr>
          <w:fldChar w:fldCharType="begin"/>
        </w:r>
        <w:r w:rsidR="00426784" w:rsidRPr="00426784">
          <w:rPr>
            <w:noProof/>
            <w:webHidden/>
          </w:rPr>
          <w:instrText xml:space="preserve"> PAGEREF _Toc18443526 \h </w:instrText>
        </w:r>
        <w:r w:rsidR="00426784" w:rsidRPr="00426784">
          <w:rPr>
            <w:noProof/>
            <w:webHidden/>
          </w:rPr>
        </w:r>
        <w:r w:rsidR="00426784" w:rsidRPr="00426784">
          <w:rPr>
            <w:noProof/>
            <w:webHidden/>
          </w:rPr>
          <w:fldChar w:fldCharType="separate"/>
        </w:r>
        <w:r w:rsidR="008F19AD">
          <w:rPr>
            <w:noProof/>
            <w:webHidden/>
          </w:rPr>
          <w:t>30</w:t>
        </w:r>
        <w:r w:rsidR="00426784" w:rsidRPr="00426784">
          <w:rPr>
            <w:noProof/>
            <w:webHidden/>
          </w:rPr>
          <w:fldChar w:fldCharType="end"/>
        </w:r>
      </w:hyperlink>
    </w:p>
    <w:p w14:paraId="32CBD7BC" w14:textId="0EF86613" w:rsidR="00426784" w:rsidRPr="00426784" w:rsidRDefault="00554299">
      <w:pPr>
        <w:pStyle w:val="TableofFigures"/>
        <w:tabs>
          <w:tab w:val="right" w:leader="dot" w:pos="9350"/>
        </w:tabs>
        <w:rPr>
          <w:rFonts w:asciiTheme="minorHAnsi" w:hAnsiTheme="minorHAnsi"/>
          <w:noProof/>
          <w:lang w:eastAsia="en-US"/>
        </w:rPr>
      </w:pPr>
      <w:hyperlink w:anchor="_Toc18443527" w:history="1">
        <w:r w:rsidR="00426784" w:rsidRPr="00426784">
          <w:rPr>
            <w:rStyle w:val="Hyperlink"/>
            <w:noProof/>
          </w:rPr>
          <w:t>Table 3.4 Financial Impacts</w:t>
        </w:r>
        <w:r w:rsidR="00426784" w:rsidRPr="00426784">
          <w:rPr>
            <w:noProof/>
            <w:webHidden/>
          </w:rPr>
          <w:tab/>
        </w:r>
        <w:r w:rsidR="00426784" w:rsidRPr="00426784">
          <w:rPr>
            <w:noProof/>
            <w:webHidden/>
          </w:rPr>
          <w:fldChar w:fldCharType="begin"/>
        </w:r>
        <w:r w:rsidR="00426784" w:rsidRPr="00426784">
          <w:rPr>
            <w:noProof/>
            <w:webHidden/>
          </w:rPr>
          <w:instrText xml:space="preserve"> PAGEREF _Toc18443527 \h </w:instrText>
        </w:r>
        <w:r w:rsidR="00426784" w:rsidRPr="00426784">
          <w:rPr>
            <w:noProof/>
            <w:webHidden/>
          </w:rPr>
        </w:r>
        <w:r w:rsidR="00426784" w:rsidRPr="00426784">
          <w:rPr>
            <w:noProof/>
            <w:webHidden/>
          </w:rPr>
          <w:fldChar w:fldCharType="separate"/>
        </w:r>
        <w:r w:rsidR="008F19AD">
          <w:rPr>
            <w:noProof/>
            <w:webHidden/>
          </w:rPr>
          <w:t>32</w:t>
        </w:r>
        <w:r w:rsidR="00426784" w:rsidRPr="00426784">
          <w:rPr>
            <w:noProof/>
            <w:webHidden/>
          </w:rPr>
          <w:fldChar w:fldCharType="end"/>
        </w:r>
      </w:hyperlink>
    </w:p>
    <w:p w14:paraId="51201393" w14:textId="7ADFA3ED" w:rsidR="00426784" w:rsidRPr="00426784" w:rsidRDefault="00554299">
      <w:pPr>
        <w:pStyle w:val="TableofFigures"/>
        <w:tabs>
          <w:tab w:val="right" w:leader="dot" w:pos="9350"/>
        </w:tabs>
        <w:rPr>
          <w:rFonts w:asciiTheme="minorHAnsi" w:hAnsiTheme="minorHAnsi"/>
          <w:noProof/>
          <w:lang w:eastAsia="en-US"/>
        </w:rPr>
      </w:pPr>
      <w:hyperlink w:anchor="_Toc18443528" w:history="1">
        <w:r w:rsidR="00426784" w:rsidRPr="00426784">
          <w:rPr>
            <w:rStyle w:val="Hyperlink"/>
            <w:noProof/>
          </w:rPr>
          <w:t>Table 4.1 Benchmarks</w:t>
        </w:r>
        <w:r w:rsidR="00426784" w:rsidRPr="00426784">
          <w:rPr>
            <w:noProof/>
            <w:webHidden/>
          </w:rPr>
          <w:tab/>
        </w:r>
        <w:r w:rsidR="00426784" w:rsidRPr="00426784">
          <w:rPr>
            <w:noProof/>
            <w:webHidden/>
          </w:rPr>
          <w:fldChar w:fldCharType="begin"/>
        </w:r>
        <w:r w:rsidR="00426784" w:rsidRPr="00426784">
          <w:rPr>
            <w:noProof/>
            <w:webHidden/>
          </w:rPr>
          <w:instrText xml:space="preserve"> PAGEREF _Toc18443528 \h </w:instrText>
        </w:r>
        <w:r w:rsidR="00426784" w:rsidRPr="00426784">
          <w:rPr>
            <w:noProof/>
            <w:webHidden/>
          </w:rPr>
        </w:r>
        <w:r w:rsidR="00426784" w:rsidRPr="00426784">
          <w:rPr>
            <w:noProof/>
            <w:webHidden/>
          </w:rPr>
          <w:fldChar w:fldCharType="separate"/>
        </w:r>
        <w:r w:rsidR="008F19AD">
          <w:rPr>
            <w:noProof/>
            <w:webHidden/>
          </w:rPr>
          <w:t>35</w:t>
        </w:r>
        <w:r w:rsidR="00426784" w:rsidRPr="00426784">
          <w:rPr>
            <w:noProof/>
            <w:webHidden/>
          </w:rPr>
          <w:fldChar w:fldCharType="end"/>
        </w:r>
      </w:hyperlink>
    </w:p>
    <w:p w14:paraId="59531BD3" w14:textId="05C0CCFA" w:rsidR="006A4A08" w:rsidRPr="003A0234" w:rsidRDefault="006A4A08" w:rsidP="00DB4CC8">
      <w:r w:rsidRPr="003A0234">
        <w:fldChar w:fldCharType="end"/>
      </w:r>
    </w:p>
    <w:p w14:paraId="4825AD3F" w14:textId="40954F23" w:rsidR="00640665" w:rsidRDefault="00640665" w:rsidP="00DB4CC8">
      <w:pPr>
        <w:rPr>
          <w:rFonts w:asciiTheme="majorHAnsi" w:eastAsiaTheme="majorEastAsia" w:hAnsiTheme="majorHAnsi" w:cstheme="majorBidi"/>
          <w:b/>
          <w:bCs/>
          <w:smallCaps/>
          <w:color w:val="000000" w:themeColor="text1"/>
          <w:sz w:val="36"/>
          <w:szCs w:val="36"/>
        </w:rPr>
      </w:pPr>
      <w:r>
        <w:br w:type="page"/>
      </w:r>
    </w:p>
    <w:p w14:paraId="029D340D" w14:textId="129593E2" w:rsidR="00F52595" w:rsidRPr="00655B1D" w:rsidRDefault="35E60DA6" w:rsidP="35E60DA6">
      <w:pPr>
        <w:pStyle w:val="Heading1"/>
        <w:numPr>
          <w:ilvl w:val="0"/>
          <w:numId w:val="0"/>
        </w:numPr>
        <w:spacing w:after="160"/>
        <w:jc w:val="left"/>
      </w:pPr>
      <w:bookmarkStart w:id="2" w:name="_Toc18443482"/>
      <w:r>
        <w:lastRenderedPageBreak/>
        <w:t>Executive Summary</w:t>
      </w:r>
      <w:bookmarkEnd w:id="2"/>
    </w:p>
    <w:p w14:paraId="6D9AD09C" w14:textId="77777777" w:rsidR="002B08C6" w:rsidRPr="009F2F80" w:rsidRDefault="002B08C6" w:rsidP="002B08C6">
      <w:pPr>
        <w:rPr>
          <w:rFonts w:ascii="Times" w:eastAsia="Times New Roman" w:hAnsi="Times" w:cs="Times New Roman"/>
          <w:color w:val="000000" w:themeColor="text1"/>
          <w:lang w:eastAsia="zh-CN"/>
        </w:rPr>
      </w:pPr>
      <w:r w:rsidRPr="009F2F80">
        <w:rPr>
          <w:rFonts w:ascii="Times" w:eastAsia="Times New Roman" w:hAnsi="Times" w:cs="Times New Roman"/>
          <w:color w:val="000000" w:themeColor="text1"/>
          <w:lang w:eastAsia="zh-CN"/>
        </w:rPr>
        <w:t>Bamboo</w:t>
      </w:r>
      <w:r>
        <w:rPr>
          <w:rFonts w:ascii="Times" w:eastAsia="Times New Roman" w:hAnsi="Times" w:cs="Times New Roman"/>
          <w:color w:val="000000" w:themeColor="text1"/>
          <w:lang w:eastAsia="zh-CN"/>
        </w:rPr>
        <w:t xml:space="preserve"> is a general term referring to thousands of species of “giant grasses”, including temperate woody bamboos, tropical woody bamboos and herbaceous bamboos. </w:t>
      </w:r>
      <w:r w:rsidRPr="009F2F80">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t>Bamboo species are known for fast growth rates and are native to</w:t>
      </w:r>
      <w:r w:rsidRPr="009F2F80">
        <w:rPr>
          <w:rFonts w:ascii="Times" w:eastAsia="Times New Roman" w:hAnsi="Times" w:cs="Times New Roman"/>
          <w:color w:val="000000" w:themeColor="text1"/>
          <w:lang w:eastAsia="zh-CN"/>
        </w:rPr>
        <w:t xml:space="preserve"> a wide range of </w:t>
      </w:r>
      <w:r>
        <w:rPr>
          <w:rFonts w:ascii="Times" w:eastAsia="Times New Roman" w:hAnsi="Times" w:cs="Times New Roman"/>
          <w:color w:val="000000" w:themeColor="text1"/>
          <w:lang w:eastAsia="zh-CN"/>
        </w:rPr>
        <w:t>climates ranging from temperate to tropical. Bamboo</w:t>
      </w:r>
      <w:r w:rsidRPr="009F2F80">
        <w:rPr>
          <w:rFonts w:ascii="Times" w:eastAsia="Times New Roman" w:hAnsi="Times" w:cs="Times New Roman"/>
          <w:color w:val="000000" w:themeColor="text1"/>
          <w:lang w:eastAsia="zh-CN"/>
        </w:rPr>
        <w:t xml:space="preserve"> sequesters carbon at a rate greater than or equal to that of many tree species. Following planting, it matures much faster than trees</w:t>
      </w:r>
      <w:r>
        <w:rPr>
          <w:rFonts w:ascii="Times" w:eastAsia="Times New Roman" w:hAnsi="Times" w:cs="Times New Roman"/>
          <w:color w:val="000000" w:themeColor="text1"/>
          <w:lang w:eastAsia="zh-CN"/>
        </w:rPr>
        <w:t xml:space="preserve">; after harvest it </w:t>
      </w:r>
      <w:proofErr w:type="spellStart"/>
      <w:r>
        <w:rPr>
          <w:rFonts w:ascii="Times" w:eastAsia="Times New Roman" w:hAnsi="Times" w:cs="Times New Roman"/>
          <w:color w:val="000000" w:themeColor="text1"/>
          <w:lang w:eastAsia="zh-CN"/>
        </w:rPr>
        <w:t>re</w:t>
      </w:r>
      <w:r w:rsidRPr="009F2F80">
        <w:rPr>
          <w:rFonts w:ascii="Times" w:eastAsia="Times New Roman" w:hAnsi="Times" w:cs="Times New Roman"/>
          <w:color w:val="000000" w:themeColor="text1"/>
          <w:lang w:eastAsia="zh-CN"/>
        </w:rPr>
        <w:t>sprouts</w:t>
      </w:r>
      <w:proofErr w:type="spellEnd"/>
      <w:r w:rsidRPr="009F2F80">
        <w:rPr>
          <w:rFonts w:ascii="Times" w:eastAsia="Times New Roman" w:hAnsi="Times" w:cs="Times New Roman"/>
          <w:color w:val="000000" w:themeColor="text1"/>
          <w:lang w:eastAsia="zh-CN"/>
        </w:rPr>
        <w:t xml:space="preserve"> via rhizomes</w:t>
      </w:r>
      <w:r>
        <w:rPr>
          <w:rFonts w:ascii="Times" w:eastAsia="Times New Roman" w:hAnsi="Times" w:cs="Times New Roman"/>
          <w:color w:val="000000" w:themeColor="text1"/>
          <w:lang w:eastAsia="zh-CN"/>
        </w:rPr>
        <w:t xml:space="preserve"> and does not </w:t>
      </w:r>
      <w:r w:rsidRPr="009F2F80">
        <w:rPr>
          <w:rFonts w:ascii="Times" w:eastAsia="Times New Roman" w:hAnsi="Times" w:cs="Times New Roman"/>
          <w:color w:val="000000" w:themeColor="text1"/>
          <w:lang w:eastAsia="zh-CN"/>
        </w:rPr>
        <w:t xml:space="preserve">require replanting. In fact, harvesting mature culms stimulates </w:t>
      </w:r>
      <w:r>
        <w:rPr>
          <w:rFonts w:ascii="Times" w:eastAsia="Times New Roman" w:hAnsi="Times" w:cs="Times New Roman"/>
          <w:color w:val="000000" w:themeColor="text1"/>
          <w:lang w:eastAsia="zh-CN"/>
        </w:rPr>
        <w:t xml:space="preserve">more rapid </w:t>
      </w:r>
      <w:r w:rsidRPr="009F2F80">
        <w:rPr>
          <w:rFonts w:ascii="Times" w:eastAsia="Times New Roman" w:hAnsi="Times" w:cs="Times New Roman"/>
          <w:color w:val="000000" w:themeColor="text1"/>
          <w:lang w:eastAsia="zh-CN"/>
        </w:rPr>
        <w:t>growth of new shoots. Bamboo has thousands of uses including building materials, paper, furniture, food, fodder, and charcoal.</w:t>
      </w:r>
    </w:p>
    <w:p w14:paraId="6741F0DF" w14:textId="77777777" w:rsidR="002B08C6" w:rsidRPr="009F2F80" w:rsidRDefault="002B08C6" w:rsidP="002B08C6">
      <w:pPr>
        <w:rPr>
          <w:rFonts w:ascii="Times" w:eastAsia="Times New Roman" w:hAnsi="Times" w:cs="Times New Roman"/>
          <w:color w:val="000000" w:themeColor="text1"/>
          <w:lang w:eastAsia="zh-CN"/>
        </w:rPr>
      </w:pPr>
      <w:r w:rsidRPr="009F2F80">
        <w:rPr>
          <w:rFonts w:ascii="Times" w:eastAsia="Times New Roman" w:hAnsi="Times" w:cs="Times New Roman"/>
          <w:color w:val="000000" w:themeColor="text1"/>
          <w:lang w:eastAsia="zh-CN"/>
        </w:rPr>
        <w:t>Bamboo is an ideal solution for restoring degraded lands, in particular sloped lands because it has the ability to simultaneously: stabilize the soil; restore soil by rapidly boosting organic carbon levels and nutrient availability; produce large quantities of biomass with social and economic value on otherwise unproductive land; and remove carbon dioxide from the atmosphere and store carbon in soil, above and belowground biomass, and in durable products.</w:t>
      </w:r>
    </w:p>
    <w:p w14:paraId="67C2931F" w14:textId="77777777" w:rsidR="002B08C6" w:rsidRPr="009F2F80" w:rsidRDefault="002B08C6" w:rsidP="002B08C6">
      <w:pPr>
        <w:rPr>
          <w:rFonts w:ascii="Times" w:eastAsia="Times New Roman" w:hAnsi="Times" w:cs="Times New Roman"/>
          <w:color w:val="000000" w:themeColor="text1"/>
          <w:lang w:eastAsia="zh-CN"/>
        </w:rPr>
      </w:pPr>
      <w:r w:rsidRPr="009F2F80">
        <w:rPr>
          <w:rFonts w:ascii="Times" w:eastAsia="Times New Roman" w:hAnsi="Times" w:cs="Times New Roman"/>
          <w:color w:val="000000" w:themeColor="text1"/>
          <w:lang w:eastAsia="zh-CN"/>
        </w:rPr>
        <w:t xml:space="preserve">Bamboo currently occupies roughly </w:t>
      </w:r>
      <w:r>
        <w:rPr>
          <w:rFonts w:ascii="Times" w:eastAsia="Times New Roman" w:hAnsi="Times" w:cs="Times New Roman"/>
          <w:color w:val="000000" w:themeColor="text1"/>
          <w:lang w:eastAsia="zh-CN"/>
        </w:rPr>
        <w:t>34.0</w:t>
      </w:r>
      <w:r w:rsidRPr="009F2F80">
        <w:rPr>
          <w:rFonts w:ascii="Times" w:eastAsia="Times New Roman" w:hAnsi="Times" w:cs="Times New Roman"/>
          <w:color w:val="000000" w:themeColor="text1"/>
          <w:lang w:eastAsia="zh-CN"/>
        </w:rPr>
        <w:t xml:space="preserve"> </w:t>
      </w:r>
      <w:proofErr w:type="spellStart"/>
      <w:r w:rsidRPr="009F2F80">
        <w:rPr>
          <w:rFonts w:ascii="Times" w:eastAsia="Times New Roman" w:hAnsi="Times" w:cs="Times New Roman"/>
          <w:color w:val="000000" w:themeColor="text1"/>
          <w:lang w:eastAsia="zh-CN"/>
        </w:rPr>
        <w:t>Mha</w:t>
      </w:r>
      <w:proofErr w:type="spellEnd"/>
      <w:r w:rsidRPr="009F2F80">
        <w:rPr>
          <w:rFonts w:ascii="Times" w:eastAsia="Times New Roman" w:hAnsi="Times" w:cs="Times New Roman"/>
          <w:color w:val="000000" w:themeColor="text1"/>
          <w:lang w:eastAsia="zh-CN"/>
        </w:rPr>
        <w:t xml:space="preserve"> of land globally, with most recent growth taking place in India and China. As part of international goals to restore and reforest degraded lands, countries have pledged to restore 5 </w:t>
      </w:r>
      <w:proofErr w:type="spellStart"/>
      <w:r w:rsidRPr="009F2F80">
        <w:rPr>
          <w:rFonts w:ascii="Times" w:eastAsia="Times New Roman" w:hAnsi="Times" w:cs="Times New Roman"/>
          <w:color w:val="000000" w:themeColor="text1"/>
          <w:lang w:eastAsia="zh-CN"/>
        </w:rPr>
        <w:t>Mha</w:t>
      </w:r>
      <w:proofErr w:type="spellEnd"/>
      <w:r w:rsidRPr="009F2F80">
        <w:rPr>
          <w:rFonts w:ascii="Times" w:eastAsia="Times New Roman" w:hAnsi="Times" w:cs="Times New Roman"/>
          <w:color w:val="000000" w:themeColor="text1"/>
          <w:lang w:eastAsia="zh-CN"/>
        </w:rPr>
        <w:t xml:space="preserve"> of land by 2020 using bamboo. With over </w:t>
      </w:r>
      <w:r>
        <w:rPr>
          <w:rFonts w:ascii="Times" w:eastAsia="Times New Roman" w:hAnsi="Times" w:cs="Times New Roman"/>
          <w:color w:val="000000" w:themeColor="text1"/>
          <w:lang w:eastAsia="zh-CN"/>
        </w:rPr>
        <w:t xml:space="preserve">1,100 </w:t>
      </w:r>
      <w:proofErr w:type="spellStart"/>
      <w:r>
        <w:rPr>
          <w:rFonts w:ascii="Times" w:eastAsia="Times New Roman" w:hAnsi="Times" w:cs="Times New Roman"/>
          <w:color w:val="000000" w:themeColor="text1"/>
          <w:lang w:eastAsia="zh-CN"/>
        </w:rPr>
        <w:t>Mha</w:t>
      </w:r>
      <w:proofErr w:type="spellEnd"/>
      <w:r w:rsidRPr="009F2F80">
        <w:rPr>
          <w:rFonts w:ascii="Times" w:eastAsia="Times New Roman" w:hAnsi="Times" w:cs="Times New Roman"/>
          <w:color w:val="000000" w:themeColor="text1"/>
          <w:lang w:eastAsia="zh-CN"/>
        </w:rPr>
        <w:t xml:space="preserve"> of</w:t>
      </w:r>
      <w:r>
        <w:rPr>
          <w:rFonts w:ascii="Times" w:eastAsia="Times New Roman" w:hAnsi="Times" w:cs="Times New Roman"/>
          <w:color w:val="000000" w:themeColor="text1"/>
          <w:lang w:eastAsia="zh-CN"/>
        </w:rPr>
        <w:t xml:space="preserve"> global</w:t>
      </w:r>
      <w:r w:rsidRPr="009F2F80">
        <w:rPr>
          <w:rFonts w:ascii="Times" w:eastAsia="Times New Roman" w:hAnsi="Times" w:cs="Times New Roman"/>
          <w:color w:val="000000" w:themeColor="text1"/>
          <w:lang w:eastAsia="zh-CN"/>
        </w:rPr>
        <w:t xml:space="preserve"> land degraded by water erosion and international goals of restoring 350 </w:t>
      </w:r>
      <w:proofErr w:type="spellStart"/>
      <w:r w:rsidRPr="009F2F80">
        <w:rPr>
          <w:rFonts w:ascii="Times" w:eastAsia="Times New Roman" w:hAnsi="Times" w:cs="Times New Roman"/>
          <w:color w:val="000000" w:themeColor="text1"/>
          <w:lang w:eastAsia="zh-CN"/>
        </w:rPr>
        <w:t>Mha</w:t>
      </w:r>
      <w:proofErr w:type="spellEnd"/>
      <w:r w:rsidRPr="009F2F80">
        <w:rPr>
          <w:rFonts w:ascii="Times" w:eastAsia="Times New Roman" w:hAnsi="Times" w:cs="Times New Roman"/>
          <w:color w:val="000000" w:themeColor="text1"/>
          <w:lang w:eastAsia="zh-CN"/>
        </w:rPr>
        <w:t xml:space="preserve"> of land by 2030, </w:t>
      </w:r>
      <w:r>
        <w:rPr>
          <w:rFonts w:ascii="Times" w:eastAsia="Times New Roman" w:hAnsi="Times" w:cs="Times New Roman"/>
          <w:color w:val="000000" w:themeColor="text1"/>
          <w:lang w:eastAsia="zh-CN"/>
        </w:rPr>
        <w:t>bamboo can be expected</w:t>
      </w:r>
      <w:r w:rsidRPr="009F2F80">
        <w:rPr>
          <w:rFonts w:ascii="Times" w:eastAsia="Times New Roman" w:hAnsi="Times" w:cs="Times New Roman"/>
          <w:color w:val="000000" w:themeColor="text1"/>
          <w:lang w:eastAsia="zh-CN"/>
        </w:rPr>
        <w:t xml:space="preserve"> to continue to see strong growth in China and India, while gaining newfound popularity in Africa, North America, and other regions of the world. </w:t>
      </w:r>
    </w:p>
    <w:p w14:paraId="0518B888" w14:textId="559C2427" w:rsidR="00853C53" w:rsidRDefault="00337EFF" w:rsidP="00337EFF">
      <w:pPr>
        <w:spacing w:after="160"/>
        <w:rPr>
          <w:rFonts w:asciiTheme="majorHAnsi" w:eastAsiaTheme="majorEastAsia" w:hAnsiTheme="majorHAnsi" w:cs="Times New Roman (Headings CS)"/>
          <w:b/>
          <w:bCs/>
          <w:smallCaps/>
          <w:color w:val="4F81BD" w:themeColor="accent1"/>
          <w:sz w:val="36"/>
          <w:szCs w:val="36"/>
        </w:rPr>
      </w:pPr>
      <w:r w:rsidRPr="00337EFF">
        <w:rPr>
          <w:rFonts w:ascii="Times" w:eastAsia="Times New Roman" w:hAnsi="Times" w:cs="Times New Roman"/>
          <w:color w:val="000000" w:themeColor="text1"/>
          <w:lang w:eastAsia="zh-CN"/>
        </w:rPr>
        <w:t xml:space="preserve">Under the projected </w:t>
      </w:r>
      <w:r w:rsidRPr="002B08C6">
        <w:rPr>
          <w:rFonts w:ascii="Times" w:eastAsia="Times New Roman" w:hAnsi="Times" w:cs="Times New Roman"/>
          <w:i/>
          <w:iCs/>
          <w:color w:val="000000" w:themeColor="text1"/>
          <w:lang w:eastAsia="zh-CN"/>
        </w:rPr>
        <w:t>Plausible</w:t>
      </w:r>
      <w:r w:rsidRPr="00337EFF">
        <w:rPr>
          <w:rFonts w:ascii="Times" w:eastAsia="Times New Roman" w:hAnsi="Times" w:cs="Times New Roman"/>
          <w:color w:val="000000" w:themeColor="text1"/>
          <w:lang w:eastAsia="zh-CN"/>
        </w:rPr>
        <w:t xml:space="preserve"> Scenario, total adoption is </w:t>
      </w:r>
      <w:r>
        <w:rPr>
          <w:rFonts w:ascii="Times" w:eastAsia="Times New Roman" w:hAnsi="Times" w:cs="Times New Roman"/>
          <w:color w:val="000000" w:themeColor="text1"/>
          <w:lang w:eastAsia="zh-CN"/>
        </w:rPr>
        <w:t>115.89</w:t>
      </w:r>
      <w:r w:rsidRPr="00337EFF">
        <w:rPr>
          <w:rFonts w:ascii="Times" w:eastAsia="Times New Roman" w:hAnsi="Times" w:cs="Times New Roman"/>
          <w:color w:val="000000" w:themeColor="text1"/>
          <w:lang w:eastAsia="zh-CN"/>
        </w:rPr>
        <w:t xml:space="preserve"> million hectares in 2050. The </w:t>
      </w:r>
      <w:r>
        <w:rPr>
          <w:rFonts w:ascii="Times" w:eastAsia="Times New Roman" w:hAnsi="Times" w:cs="Times New Roman"/>
          <w:color w:val="000000" w:themeColor="text1"/>
          <w:lang w:eastAsia="zh-CN"/>
        </w:rPr>
        <w:t>total CO2-eq reduction</w:t>
      </w:r>
      <w:r w:rsidRPr="00337EFF">
        <w:rPr>
          <w:rFonts w:ascii="Times" w:eastAsia="Times New Roman" w:hAnsi="Times" w:cs="Times New Roman"/>
          <w:color w:val="000000" w:themeColor="text1"/>
          <w:lang w:eastAsia="zh-CN"/>
        </w:rPr>
        <w:t xml:space="preserve"> impact of this scenario is </w:t>
      </w:r>
      <w:r>
        <w:rPr>
          <w:rFonts w:ascii="Times" w:eastAsia="Times New Roman" w:hAnsi="Times" w:cs="Times New Roman"/>
          <w:color w:val="000000" w:themeColor="text1"/>
          <w:lang w:eastAsia="zh-CN"/>
        </w:rPr>
        <w:t>9.56</w:t>
      </w:r>
      <w:r w:rsidRPr="00337EFF">
        <w:rPr>
          <w:rFonts w:ascii="Times" w:eastAsia="Times New Roman" w:hAnsi="Times" w:cs="Times New Roman"/>
          <w:color w:val="000000" w:themeColor="text1"/>
          <w:lang w:eastAsia="zh-CN"/>
        </w:rPr>
        <w:t xml:space="preserve"> Gt CO2-eq by 2050. Cumulative first cost is US $</w:t>
      </w:r>
      <w:r>
        <w:rPr>
          <w:rFonts w:ascii="Times" w:eastAsia="Times New Roman" w:hAnsi="Times" w:cs="Times New Roman"/>
          <w:color w:val="000000" w:themeColor="text1"/>
          <w:lang w:eastAsia="zh-CN"/>
        </w:rPr>
        <w:t>82.78</w:t>
      </w:r>
      <w:r w:rsidRPr="00337EFF">
        <w:rPr>
          <w:rFonts w:ascii="Times" w:eastAsia="Times New Roman" w:hAnsi="Times" w:cs="Times New Roman"/>
          <w:color w:val="000000" w:themeColor="text1"/>
          <w:lang w:eastAsia="zh-CN"/>
        </w:rPr>
        <w:t xml:space="preserve"> billion, with a net profit margin of US$</w:t>
      </w:r>
      <w:r w:rsidRPr="00337EFF">
        <w:t xml:space="preserve"> </w:t>
      </w:r>
      <w:r w:rsidRPr="00337EFF">
        <w:rPr>
          <w:rFonts w:ascii="Times" w:eastAsia="Times New Roman" w:hAnsi="Times" w:cs="Times New Roman"/>
          <w:color w:val="000000" w:themeColor="text1"/>
          <w:lang w:eastAsia="zh-CN"/>
        </w:rPr>
        <w:t>961.69</w:t>
      </w:r>
      <w:r>
        <w:rPr>
          <w:rFonts w:ascii="Times" w:eastAsia="Times New Roman" w:hAnsi="Times" w:cs="Times New Roman"/>
          <w:color w:val="000000" w:themeColor="text1"/>
          <w:lang w:eastAsia="zh-CN"/>
        </w:rPr>
        <w:t xml:space="preserve"> </w:t>
      </w:r>
      <w:r w:rsidRPr="00337EFF">
        <w:rPr>
          <w:rFonts w:ascii="Times" w:eastAsia="Times New Roman" w:hAnsi="Times" w:cs="Times New Roman"/>
          <w:color w:val="000000" w:themeColor="text1"/>
          <w:lang w:eastAsia="zh-CN"/>
        </w:rPr>
        <w:t xml:space="preserve">billion. Under the </w:t>
      </w:r>
      <w:r w:rsidRPr="002B08C6">
        <w:rPr>
          <w:rFonts w:ascii="Times" w:eastAsia="Times New Roman" w:hAnsi="Times" w:cs="Times New Roman"/>
          <w:i/>
          <w:iCs/>
          <w:color w:val="000000" w:themeColor="text1"/>
          <w:lang w:eastAsia="zh-CN"/>
        </w:rPr>
        <w:t>Drawdown</w:t>
      </w:r>
      <w:r w:rsidRPr="00337EFF">
        <w:rPr>
          <w:rFonts w:ascii="Times" w:eastAsia="Times New Roman" w:hAnsi="Times" w:cs="Times New Roman"/>
          <w:color w:val="000000" w:themeColor="text1"/>
          <w:lang w:eastAsia="zh-CN"/>
        </w:rPr>
        <w:t xml:space="preserve"> Scenario, total adoption is </w:t>
      </w:r>
      <w:r>
        <w:rPr>
          <w:rFonts w:ascii="Times" w:eastAsia="Times New Roman" w:hAnsi="Times" w:cs="Times New Roman"/>
          <w:color w:val="000000" w:themeColor="text1"/>
          <w:lang w:eastAsia="zh-CN"/>
        </w:rPr>
        <w:t>208.50</w:t>
      </w:r>
      <w:r w:rsidRPr="00337EFF">
        <w:rPr>
          <w:rFonts w:ascii="Times" w:eastAsia="Times New Roman" w:hAnsi="Times" w:cs="Times New Roman"/>
          <w:color w:val="000000" w:themeColor="text1"/>
          <w:lang w:eastAsia="zh-CN"/>
        </w:rPr>
        <w:t xml:space="preserve"> million hectares in 2050. The sequestration impact under this scenario is </w:t>
      </w:r>
      <w:r>
        <w:rPr>
          <w:rFonts w:ascii="Times" w:eastAsia="Times New Roman" w:hAnsi="Times" w:cs="Times New Roman"/>
          <w:color w:val="000000" w:themeColor="text1"/>
          <w:lang w:eastAsia="zh-CN"/>
        </w:rPr>
        <w:t>21.06</w:t>
      </w:r>
      <w:r w:rsidRPr="00337EFF">
        <w:rPr>
          <w:rFonts w:ascii="Times" w:eastAsia="Times New Roman" w:hAnsi="Times" w:cs="Times New Roman"/>
          <w:color w:val="000000" w:themeColor="text1"/>
          <w:lang w:eastAsia="zh-CN"/>
        </w:rPr>
        <w:t xml:space="preserve"> Gt of CO2-eq by 2050. Cumulative first cost is US $</w:t>
      </w:r>
      <w:r>
        <w:rPr>
          <w:rFonts w:ascii="Times" w:eastAsia="Times New Roman" w:hAnsi="Times" w:cs="Times New Roman"/>
          <w:color w:val="000000" w:themeColor="text1"/>
          <w:lang w:eastAsia="zh-CN"/>
        </w:rPr>
        <w:t>180.06</w:t>
      </w:r>
      <w:r w:rsidRPr="00337EFF">
        <w:rPr>
          <w:rFonts w:ascii="Times" w:eastAsia="Times New Roman" w:hAnsi="Times" w:cs="Times New Roman"/>
          <w:color w:val="000000" w:themeColor="text1"/>
          <w:lang w:eastAsia="zh-CN"/>
        </w:rPr>
        <w:t xml:space="preserve"> billion, with net profit margin of US$</w:t>
      </w:r>
      <w:r w:rsidRPr="00337EFF">
        <w:t xml:space="preserve"> </w:t>
      </w:r>
      <w:r w:rsidRPr="00337EFF">
        <w:rPr>
          <w:rFonts w:ascii="Times" w:eastAsia="Times New Roman" w:hAnsi="Times" w:cs="Times New Roman"/>
          <w:color w:val="000000" w:themeColor="text1"/>
          <w:lang w:eastAsia="zh-CN"/>
        </w:rPr>
        <w:t>961.69</w:t>
      </w:r>
      <w:r>
        <w:rPr>
          <w:rFonts w:ascii="Times" w:eastAsia="Times New Roman" w:hAnsi="Times" w:cs="Times New Roman"/>
          <w:color w:val="000000" w:themeColor="text1"/>
          <w:lang w:eastAsia="zh-CN"/>
        </w:rPr>
        <w:t xml:space="preserve"> </w:t>
      </w:r>
      <w:r w:rsidRPr="00337EFF">
        <w:rPr>
          <w:rFonts w:ascii="Times" w:eastAsia="Times New Roman" w:hAnsi="Times" w:cs="Times New Roman"/>
          <w:color w:val="000000" w:themeColor="text1"/>
          <w:lang w:eastAsia="zh-CN"/>
        </w:rPr>
        <w:t xml:space="preserve">billion. Under the </w:t>
      </w:r>
      <w:r w:rsidRPr="002B08C6">
        <w:rPr>
          <w:rFonts w:ascii="Times" w:eastAsia="Times New Roman" w:hAnsi="Times" w:cs="Times New Roman"/>
          <w:i/>
          <w:iCs/>
          <w:color w:val="000000" w:themeColor="text1"/>
          <w:lang w:eastAsia="zh-CN"/>
        </w:rPr>
        <w:t>Optimum</w:t>
      </w:r>
      <w:r w:rsidRPr="00337EFF">
        <w:rPr>
          <w:rFonts w:ascii="Times" w:eastAsia="Times New Roman" w:hAnsi="Times" w:cs="Times New Roman"/>
          <w:color w:val="000000" w:themeColor="text1"/>
          <w:lang w:eastAsia="zh-CN"/>
        </w:rPr>
        <w:t xml:space="preserve"> Scenario, projected total adoption is </w:t>
      </w:r>
      <w:r>
        <w:rPr>
          <w:rFonts w:ascii="Times" w:eastAsia="Times New Roman" w:hAnsi="Times" w:cs="Times New Roman"/>
          <w:color w:val="000000" w:themeColor="text1"/>
          <w:lang w:eastAsia="zh-CN"/>
        </w:rPr>
        <w:t>277.62</w:t>
      </w:r>
      <w:r w:rsidRPr="00337EFF">
        <w:rPr>
          <w:rFonts w:ascii="Times" w:eastAsia="Times New Roman" w:hAnsi="Times" w:cs="Times New Roman"/>
          <w:color w:val="000000" w:themeColor="text1"/>
          <w:lang w:eastAsia="zh-CN"/>
        </w:rPr>
        <w:t xml:space="preserve"> million hectares in 2050. The sequestration impact under this scenario is </w:t>
      </w:r>
      <w:r>
        <w:rPr>
          <w:rFonts w:ascii="Times" w:eastAsia="Times New Roman" w:hAnsi="Times" w:cs="Times New Roman"/>
          <w:color w:val="000000" w:themeColor="text1"/>
          <w:lang w:eastAsia="zh-CN"/>
        </w:rPr>
        <w:t>30.47</w:t>
      </w:r>
      <w:r w:rsidRPr="00337EFF">
        <w:rPr>
          <w:rFonts w:ascii="Times" w:eastAsia="Times New Roman" w:hAnsi="Times" w:cs="Times New Roman"/>
          <w:color w:val="000000" w:themeColor="text1"/>
          <w:lang w:eastAsia="zh-CN"/>
        </w:rPr>
        <w:t xml:space="preserve"> Gt of CO2-eq by 2050. Cumulative first cost is US $</w:t>
      </w:r>
      <w:r>
        <w:rPr>
          <w:rFonts w:ascii="Times" w:eastAsia="Times New Roman" w:hAnsi="Times" w:cs="Times New Roman"/>
          <w:color w:val="000000" w:themeColor="text1"/>
          <w:lang w:eastAsia="zh-CN"/>
        </w:rPr>
        <w:t>254.26</w:t>
      </w:r>
      <w:r w:rsidRPr="00337EFF">
        <w:rPr>
          <w:rFonts w:ascii="Times" w:eastAsia="Times New Roman" w:hAnsi="Times" w:cs="Times New Roman"/>
          <w:color w:val="000000" w:themeColor="text1"/>
          <w:lang w:eastAsia="zh-CN"/>
        </w:rPr>
        <w:t xml:space="preserve"> billion, with net profit margin of US$</w:t>
      </w:r>
      <w:r w:rsidRPr="00337EFF">
        <w:t xml:space="preserve"> </w:t>
      </w:r>
      <w:r w:rsidRPr="00337EFF">
        <w:rPr>
          <w:rFonts w:ascii="Times" w:eastAsia="Times New Roman" w:hAnsi="Times" w:cs="Times New Roman"/>
          <w:color w:val="000000" w:themeColor="text1"/>
          <w:lang w:eastAsia="zh-CN"/>
        </w:rPr>
        <w:t>3059.45</w:t>
      </w:r>
      <w:r>
        <w:rPr>
          <w:rFonts w:ascii="Times" w:eastAsia="Times New Roman" w:hAnsi="Times" w:cs="Times New Roman"/>
          <w:color w:val="000000" w:themeColor="text1"/>
          <w:lang w:eastAsia="zh-CN"/>
        </w:rPr>
        <w:t xml:space="preserve"> </w:t>
      </w:r>
      <w:r w:rsidRPr="00337EFF">
        <w:rPr>
          <w:rFonts w:ascii="Times" w:eastAsia="Times New Roman" w:hAnsi="Times" w:cs="Times New Roman"/>
          <w:color w:val="000000" w:themeColor="text1"/>
          <w:lang w:eastAsia="zh-CN"/>
        </w:rPr>
        <w:t xml:space="preserve">billion. </w:t>
      </w:r>
      <w:r w:rsidR="00853C53">
        <w:br w:type="page"/>
      </w:r>
    </w:p>
    <w:p w14:paraId="34916870" w14:textId="3DB28803" w:rsidR="00E815C8" w:rsidRDefault="35E60DA6" w:rsidP="00DB4CC8">
      <w:pPr>
        <w:pStyle w:val="Heading1"/>
      </w:pPr>
      <w:bookmarkStart w:id="3" w:name="_Toc18443483"/>
      <w:r>
        <w:lastRenderedPageBreak/>
        <w:t>Literature Review</w:t>
      </w:r>
      <w:bookmarkEnd w:id="3"/>
    </w:p>
    <w:p w14:paraId="05406D4C" w14:textId="3D145BD1" w:rsidR="006A4A08" w:rsidRPr="00934BBC" w:rsidRDefault="35E60DA6" w:rsidP="00DB4CC8">
      <w:pPr>
        <w:pStyle w:val="Heading2"/>
      </w:pPr>
      <w:bookmarkStart w:id="4" w:name="_Toc18443484"/>
      <w:r>
        <w:t>State of the Practice</w:t>
      </w:r>
      <w:bookmarkEnd w:id="4"/>
    </w:p>
    <w:p w14:paraId="25C89FB2" w14:textId="77777777" w:rsidR="00F57037" w:rsidRDefault="00F57037" w:rsidP="00F57037">
      <w:pPr>
        <w:spacing w:before="240" w:after="0"/>
        <w:rPr>
          <w:bCs/>
        </w:rPr>
      </w:pPr>
      <w:r>
        <w:rPr>
          <w:rFonts w:ascii="Times" w:eastAsia="Times New Roman" w:hAnsi="Times" w:cs="Times New Roman"/>
          <w:color w:val="000000" w:themeColor="text1"/>
          <w:lang w:eastAsia="zh-CN"/>
        </w:rPr>
        <w:t xml:space="preserve">Project Drawdown’s definition of </w:t>
      </w:r>
      <w:r w:rsidRPr="004C0A83">
        <w:rPr>
          <w:rFonts w:ascii="Times" w:eastAsia="Times New Roman" w:hAnsi="Times" w:cs="Times New Roman"/>
          <w:i/>
          <w:color w:val="000000" w:themeColor="text1"/>
          <w:lang w:eastAsia="zh-CN"/>
        </w:rPr>
        <w:t>bamboo</w:t>
      </w:r>
      <w:r>
        <w:rPr>
          <w:rFonts w:ascii="Times" w:eastAsia="Times New Roman" w:hAnsi="Times" w:cs="Times New Roman"/>
          <w:color w:val="000000" w:themeColor="text1"/>
          <w:lang w:eastAsia="zh-CN"/>
        </w:rPr>
        <w:t xml:space="preserve"> includes the thousands of species of woody giant grasses that the term generally refers to, excluding the herbaceous species. This includes both temperate bamboos and tropical woody bamboos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{"citationID":"X3UDLcIW","properties":{"formattedCitation":"(Nath, Lal, &amp; Das, 2015a)","plainCitation":"(Nath, Lal, &amp; Das, 2015a)","noteIndex":0},"citationItems":[{"id":"zcaqbbAy/Jp66QlDl","uris":["http://zotero.org/groups/2241939/items/DE9T86T6"],"uri":["http://zotero.org/groups/2241939/items/DE9T86T6"],"itemData":{"id":"B3t3BIGj/bWvVcNrr","type":"article-journal","title":"Managing woody bamboos for carbon farming and carbon trading","container-title":"Global Ecology and Conservation","page":"654-663","volume":"3","source":"CrossRef","DOI":"10.1016/j.gecco.2015.03.002","ISSN":"23519894","language":"en","author":[{"family":"Nath","given":"Arun Jyoti"},{"family":"Lal","given":"Rattan"},{"family":"Das","given":"Ashesh Kumar"}],"issued":{"date-parts":[["2015",1]]}}}],"schema":"https://github.com/citation-style-language/schema/raw/master/csl-citation.json"} </w:instrText>
      </w:r>
      <w:r>
        <w:rPr>
          <w:rFonts w:ascii="Times" w:eastAsia="Times New Roman" w:hAnsi="Times" w:cs="Times New Roman"/>
          <w:color w:val="000000" w:themeColor="text1"/>
          <w:lang w:eastAsia="zh-CN"/>
        </w:rPr>
        <w:fldChar w:fldCharType="separate"/>
      </w:r>
      <w:r w:rsidRPr="005E70EF">
        <w:rPr>
          <w:rFonts w:ascii="Times" w:hAnsi="Times" w:cs="Times"/>
        </w:rPr>
        <w:t>(Nath, Lal, &amp; Das, 2015a)</w:t>
      </w:r>
      <w:r>
        <w:rPr>
          <w:rFonts w:ascii="Times" w:eastAsia="Times New Roman" w:hAnsi="Times" w:cs="Times New Roman"/>
          <w:color w:val="000000" w:themeColor="text1"/>
          <w:lang w:eastAsia="zh-CN"/>
        </w:rPr>
        <w:fldChar w:fldCharType="end"/>
      </w:r>
      <w:r>
        <w:rPr>
          <w:rFonts w:ascii="Times" w:eastAsia="Times New Roman" w:hAnsi="Times" w:cs="Times New Roman"/>
          <w:color w:val="000000" w:themeColor="text1"/>
          <w:lang w:eastAsia="zh-CN"/>
        </w:rPr>
        <w:t xml:space="preserve">. </w:t>
      </w:r>
      <w:r>
        <w:t xml:space="preserve">There are currently approximately 34.0 </w:t>
      </w:r>
      <w:proofErr w:type="spellStart"/>
      <w:r>
        <w:t>Mha</w:t>
      </w:r>
      <w:proofErr w:type="spellEnd"/>
      <w:r>
        <w:t xml:space="preserve"> of bamboo forests globally, covering </w:t>
      </w:r>
      <w:r>
        <w:rPr>
          <w:bCs/>
        </w:rPr>
        <w:t xml:space="preserve">a wide geographic range.  </w:t>
      </w:r>
      <w:r>
        <w:rPr>
          <w:bCs/>
        </w:rPr>
        <w:fldChar w:fldCharType="begin"/>
      </w:r>
      <w:r>
        <w:rPr>
          <w:bCs/>
        </w:rPr>
        <w:instrText xml:space="preserve"> ADDIN ZOTERO_ITEM CSL_CITATION {"citationID":"mONVaD7l","properties":{"formattedCitation":"(Lobovikov, Schoene, &amp; Yping, 2012)","plainCitation":"(Lobovikov, Schoene, &amp; Yping, 2012)","noteIndex":0},"citationItems":[{"id":2973,"uris":["http://zotero.org/groups/2241939/items/VEQUKPRE"],"uri":["http://zotero.org/groups/2241939/items/VEQUKPRE"],"itemData":{"id":2973,"type":"article-journal","title":"Bamboo in climate change and rural livelihoods","container-title":"Mitigation and Adaptation Strategies for Global Change","page":"261-276","volume":"17","issue":"3","source":"Crossref","DOI":"10.1007/s11027-011-9324-8","ISSN":"1381-2386, 1573-1596","language":"en","author":[{"family":"Lobovikov","given":"Maxim"},{"family":"Schoene","given":"Dieter"},{"family":"Yping","given":"Lou"}],"issued":{"date-parts":[["2012",3]]}}}],"schema":"https://github.com/citation-style-language/schema/raw/master/csl-citation.json"} </w:instrText>
      </w:r>
      <w:r>
        <w:rPr>
          <w:bCs/>
        </w:rPr>
        <w:fldChar w:fldCharType="separate"/>
      </w:r>
      <w:r w:rsidRPr="00E76C33">
        <w:rPr>
          <w:rFonts w:cs="Times New Roman"/>
        </w:rPr>
        <w:t>(Lobovikov, Schoene, &amp; Yping, 2012)</w:t>
      </w:r>
      <w:r>
        <w:rPr>
          <w:bCs/>
        </w:rPr>
        <w:fldChar w:fldCharType="end"/>
      </w:r>
      <w:r>
        <w:rPr>
          <w:bCs/>
        </w:rPr>
        <w:t xml:space="preserve">. While they are often thought of as being of Asian origin, there are also native bamboos in Africa, North America, and Latin America. In fact, the outstanding timber genus </w:t>
      </w:r>
      <w:proofErr w:type="spellStart"/>
      <w:r>
        <w:rPr>
          <w:bCs/>
          <w:i/>
          <w:iCs/>
        </w:rPr>
        <w:t>Guadua</w:t>
      </w:r>
      <w:proofErr w:type="spellEnd"/>
      <w:r>
        <w:rPr>
          <w:bCs/>
        </w:rPr>
        <w:t xml:space="preserve"> is of South American origin (</w:t>
      </w:r>
      <w:proofErr w:type="spellStart"/>
      <w:r>
        <w:rPr>
          <w:bCs/>
        </w:rPr>
        <w:t>Judziewicz</w:t>
      </w:r>
      <w:proofErr w:type="spellEnd"/>
      <w:r>
        <w:rPr>
          <w:bCs/>
        </w:rPr>
        <w:t xml:space="preserve"> 1999). </w:t>
      </w:r>
    </w:p>
    <w:p w14:paraId="1CA33A5F" w14:textId="77777777" w:rsidR="00F57037" w:rsidRDefault="00F57037" w:rsidP="00F57037">
      <w:pPr>
        <w:spacing w:before="240" w:after="0"/>
        <w:rPr>
          <w:bCs/>
        </w:rPr>
      </w:pPr>
      <w:r>
        <w:rPr>
          <w:rFonts w:ascii="Times" w:eastAsia="Times New Roman" w:hAnsi="Times" w:cs="Times New Roman"/>
          <w:color w:val="000000" w:themeColor="text1"/>
          <w:lang w:eastAsia="zh-CN"/>
        </w:rPr>
        <w:t xml:space="preserve">Establishment requires the planting and management of locally suited bamboo species. </w:t>
      </w:r>
      <w:r>
        <w:t xml:space="preserve">Most bamboo species are characterized by very rapid growth rates, reaching mature size after about 4-5 months - compared to several years for most tree species. </w:t>
      </w:r>
      <w:r>
        <w:rPr>
          <w:bCs/>
        </w:rPr>
        <w:t xml:space="preserve">Bamboo species thrive across a variety of elevations and temperature and moisture regimes, with some species able to grow on nutrient-poor and degraded soils </w:t>
      </w:r>
      <w:r>
        <w:rPr>
          <w:bCs/>
        </w:rPr>
        <w:fldChar w:fldCharType="begin"/>
      </w:r>
      <w:r>
        <w:rPr>
          <w:bCs/>
        </w:rPr>
        <w:instrText xml:space="preserve"> ADDIN ZOTERO_ITEM CSL_CITATION {"citationID":"ngMdmsxR","properties":{"formattedCitation":"(Lobovikov et al., 2012; Nath et al., 2015a)","plainCitation":"(Lobovikov et al., 2012; Nath et al., 2015a)","noteIndex":0},"citationItems":[{"id":2973,"uris":["http://zotero.org/groups/2241939/items/VEQUKPRE"],"uri":["http://zotero.org/groups/2241939/items/VEQUKPRE"],"itemData":{"id":2973,"type":"article-journal","title":"Bamboo in climate change and rural livelihoods","container-title":"Mitigation and Adaptation Strategies for Global Change","page":"261-276","volume":"17","issue":"3","source":"Crossref","DOI":"10.1007/s11027-011-9324-8","ISSN":"1381-2386, 1573-1596","language":"en","author":[{"family":"Lobovikov","given":"Maxim"},{"family":"Schoene","given":"Dieter"},{"family":"Yping","given":"Lou"}],"issued":{"date-parts":[["2012",3]]}}},{"id":"zcaqbbAy/Jp66QlDl","uris":["http://zotero.org/groups/2241939/items/DE9T86T6"],"uri":["http://zotero.org/groups/2241939/items/DE9T86T6"],"itemData":{"id":"B3t3BIGj/bWvVcNrr","type":"article-journal","title":"Managing woody bamboos for carbon farming and carbon trading","container-title":"Global Ecology and Conservation","page":"654-663","volume":"3","source":"CrossRef","DOI":"10.1016/j.gecco.2015.03.002","ISSN":"23519894","language":"en","author":[{"family":"Nath","given":"Arun Jyoti"},{"family":"Lal","given":"Rattan"},{"family":"Das","given":"Ashesh Kumar"}],"issued":{"date-parts":[["2015",1]]}}}],"schema":"https://github.com/citation-style-language/schema/raw/master/csl-citation.json"} </w:instrText>
      </w:r>
      <w:r>
        <w:rPr>
          <w:bCs/>
        </w:rPr>
        <w:fldChar w:fldCharType="separate"/>
      </w:r>
      <w:r w:rsidRPr="005E70EF">
        <w:rPr>
          <w:rFonts w:cs="Times New Roman"/>
        </w:rPr>
        <w:t>(Lobovikov et al., 2012; Nath et al., 2015a)</w:t>
      </w:r>
      <w:r>
        <w:rPr>
          <w:bCs/>
        </w:rPr>
        <w:fldChar w:fldCharType="end"/>
      </w:r>
      <w:r>
        <w:rPr>
          <w:bCs/>
        </w:rPr>
        <w:t xml:space="preserve">. </w:t>
      </w:r>
    </w:p>
    <w:p w14:paraId="3D0305A9" w14:textId="77777777" w:rsidR="00F57037" w:rsidRPr="004622B7" w:rsidRDefault="00F57037" w:rsidP="00F57037">
      <w:pPr>
        <w:spacing w:before="240" w:after="0"/>
        <w:rPr>
          <w:rFonts w:ascii="Times" w:eastAsia="Times New Roman" w:hAnsi="Times" w:cs="Times New Roman"/>
          <w:color w:val="000000" w:themeColor="text1"/>
          <w:lang w:eastAsia="zh-CN"/>
        </w:rPr>
      </w:pPr>
      <w:r>
        <w:rPr>
          <w:bCs/>
        </w:rPr>
        <w:t>Climate impact is via carbon sequestration, in soil, belowground biomass (rhizomes), aboveground biomass (culms), and harvested biomass used in long-lived products like furniture and timber.</w:t>
      </w:r>
      <w:r>
        <w:rPr>
          <w:rFonts w:ascii="Times" w:eastAsia="Times New Roman" w:hAnsi="Times" w:cs="Times New Roman"/>
          <w:color w:val="000000" w:themeColor="text1"/>
          <w:lang w:eastAsia="zh-CN"/>
        </w:rPr>
        <w:t xml:space="preserve"> </w:t>
      </w:r>
      <w:r>
        <w:rPr>
          <w:bCs/>
        </w:rPr>
        <w:t xml:space="preserve">Bamboo moreover provides a range of ecological and economic co-benefits, including a multitude of economic and other ecosystem services. One particularity of bamboo species is their high phytolith content, which is associated with increased long-term carbon storage capacity </w:t>
      </w:r>
      <w:r>
        <w:rPr>
          <w:bCs/>
        </w:rPr>
        <w:fldChar w:fldCharType="begin"/>
      </w:r>
      <w:r>
        <w:rPr>
          <w:bCs/>
        </w:rPr>
        <w:instrText xml:space="preserve"> ADDIN ZOTERO_ITEM CSL_CITATION {"citationID":"hmTkLbOi","properties":{"formattedCitation":"(J. Parr, Sullivan, Chen, Ye, &amp; Zheng, 2010)","plainCitation":"(J. Parr, Sullivan, Chen, Ye, &amp; Zheng, 2010)","noteIndex":0},"citationItems":[{"id":130,"uris":["http://zotero.org/groups/2241939/items/YVWARXLS"],"uri":["http://zotero.org/groups/2241939/items/YVWARXLS"],"itemData":{"id":130,"type":"article-journal","title":"Carbon bio-sequestration within the phytoliths of economic bamboo species: CARBON BIO-SEQUESTRATION WITHIN PHYTOLITHS","container-title":"Global Change Biology","page":"2661-2667","volume":"16","issue":"10","source":"CrossRef","abstract":"The rates of carbon bio-sequestration within silica phytoliths of the leaf litter of 10 economically\nimportant bamboo species indicates that (a) there is considerable variation in the content\nof carbon occluded within the phytoliths (PhytOC) of the leaves between different bamboo\nspecies, (b) this variation does not appear to be directly related to the quantity of silica in the\nplant but rather the efficiency of carbon encapsulation by the silica. The PhytOC content of\nthe species under the experimental conditions ranged from 1.6% to 4% of the leaf silica\nweight. The potential phytolith carbon bio-sequestration rates in the leaf-litter component for\nthe bamboos ranged up to 0.7 tonnes of carbon dioxide (CO2) equivalents (t-e-CO2) ha</w:instrText>
      </w:r>
      <w:r>
        <w:rPr>
          <w:rFonts w:ascii="Cambria Math" w:hAnsi="Cambria Math" w:cs="Cambria Math"/>
          <w:bCs/>
        </w:rPr>
        <w:instrText>⬚</w:instrText>
      </w:r>
      <w:r>
        <w:rPr>
          <w:bCs/>
        </w:rPr>
        <w:instrText>1 yr</w:instrText>
      </w:r>
      <w:r>
        <w:rPr>
          <w:rFonts w:ascii="Cambria Math" w:hAnsi="Cambria Math" w:cs="Cambria Math"/>
          <w:bCs/>
        </w:rPr>
        <w:instrText>⬚</w:instrText>
      </w:r>
      <w:r>
        <w:rPr>
          <w:bCs/>
        </w:rPr>
        <w:instrText>1\nfor these species. Assuming a median phytolith carbon bio-sequestration yield of 0.36 t-e-\nCO2 ha</w:instrText>
      </w:r>
      <w:r>
        <w:rPr>
          <w:rFonts w:ascii="Cambria Math" w:hAnsi="Cambria Math" w:cs="Cambria Math"/>
          <w:bCs/>
        </w:rPr>
        <w:instrText>⬚</w:instrText>
      </w:r>
      <w:r>
        <w:rPr>
          <w:bCs/>
        </w:rPr>
        <w:instrText>1 yr</w:instrText>
      </w:r>
      <w:r>
        <w:rPr>
          <w:rFonts w:ascii="Cambria Math" w:hAnsi="Cambria Math" w:cs="Cambria Math"/>
          <w:bCs/>
        </w:rPr>
        <w:instrText>⬚</w:instrText>
      </w:r>
      <w:r>
        <w:rPr>
          <w:bCs/>
        </w:rPr>
        <w:instrText xml:space="preserve">1, the global potential for bio-sequestration via phytolith carbon (from bamboo\nand/or other similar grass crops) is estimated to be </w:instrText>
      </w:r>
      <w:r>
        <w:rPr>
          <w:rFonts w:ascii="Cambria Math" w:hAnsi="Cambria Math" w:cs="Cambria Math"/>
          <w:bCs/>
        </w:rPr>
        <w:instrText>⬚</w:instrText>
      </w:r>
      <w:r>
        <w:rPr>
          <w:bCs/>
        </w:rPr>
        <w:instrText xml:space="preserve"> 1.5 billion t-e-CO2 yr</w:instrText>
      </w:r>
      <w:r>
        <w:rPr>
          <w:rFonts w:ascii="Cambria Math" w:hAnsi="Cambria Math" w:cs="Cambria Math"/>
          <w:bCs/>
        </w:rPr>
        <w:instrText>⬚</w:instrText>
      </w:r>
      <w:r>
        <w:rPr>
          <w:bCs/>
        </w:rPr>
        <w:instrText xml:space="preserve">1, equivalent to\n11% of the current increase in atmospheric CO2. The data indicate that the management of\nvegetation such as bamboo forests to maximize the production of PhytOC has the potential to\nresult in considerable quantities of securely bio-sequestered carbon.","DOI":"10.1111/j.1365-2486.2009.02118.x","ISSN":"13541013","shortTitle":"Carbon bio-sequestration within the phytoliths of economic bamboo species","language":"en","author":[{"family":"Parr","given":"Jeffrey"},{"family":"Sullivan","given":"Leigh"},{"family":"Chen","given":"Bihua"},{"family":"Ye","given":"Gongfu"},{"family":"Zheng","given":"Weipeng"}],"issued":{"date-parts":[["2010",10]]}}}],"schema":"https://github.com/citation-style-language/schema/raw/master/csl-citation.json"} </w:instrText>
      </w:r>
      <w:r>
        <w:rPr>
          <w:bCs/>
        </w:rPr>
        <w:fldChar w:fldCharType="separate"/>
      </w:r>
      <w:r w:rsidRPr="00003221">
        <w:rPr>
          <w:rFonts w:cs="Times New Roman"/>
        </w:rPr>
        <w:t>(J. Parr, Sullivan, Chen, Ye, &amp; Zheng, 2010)</w:t>
      </w:r>
      <w:r>
        <w:rPr>
          <w:bCs/>
        </w:rPr>
        <w:fldChar w:fldCharType="end"/>
      </w:r>
      <w:r>
        <w:rPr>
          <w:bCs/>
        </w:rPr>
        <w:t xml:space="preserve">. </w:t>
      </w:r>
    </w:p>
    <w:p w14:paraId="4B2C7B98" w14:textId="77777777" w:rsidR="00CA50CF" w:rsidRDefault="00CA50CF" w:rsidP="00CD58A6">
      <w:pPr>
        <w:rPr>
          <w:b/>
          <w:i/>
          <w:color w:val="000000"/>
        </w:rPr>
      </w:pPr>
    </w:p>
    <w:p w14:paraId="549100AA" w14:textId="12559AA4" w:rsidR="00505983" w:rsidRPr="00505983" w:rsidRDefault="00D2180D" w:rsidP="00505983">
      <w:pPr>
        <w:rPr>
          <w:b/>
          <w:i/>
          <w:color w:val="000000"/>
        </w:rPr>
      </w:pPr>
      <w:r>
        <w:rPr>
          <w:b/>
          <w:i/>
          <w:color w:val="000000"/>
        </w:rPr>
        <w:t>C</w:t>
      </w:r>
      <w:r w:rsidR="00731454">
        <w:rPr>
          <w:b/>
          <w:i/>
          <w:color w:val="000000"/>
        </w:rPr>
        <w:t>arbon Sequestration</w:t>
      </w:r>
      <w:r>
        <w:rPr>
          <w:b/>
          <w:i/>
          <w:color w:val="000000"/>
        </w:rPr>
        <w:t xml:space="preserve"> and Lifetime Carbon Stock</w:t>
      </w:r>
      <w:r w:rsidR="00274997">
        <w:rPr>
          <w:b/>
          <w:i/>
          <w:color w:val="000000"/>
        </w:rPr>
        <w:t xml:space="preserve"> Benefits</w:t>
      </w:r>
    </w:p>
    <w:p w14:paraId="1AA7FBC2" w14:textId="77777777" w:rsidR="009B33BC" w:rsidRPr="00E40A77" w:rsidRDefault="009B33BC" w:rsidP="009B33BC">
      <w:pPr>
        <w:spacing w:before="240" w:after="0"/>
        <w:rPr>
          <w:rFonts w:ascii="Times" w:eastAsia="Times New Roman" w:hAnsi="Times" w:cs="Times New Roman"/>
          <w:color w:val="000000" w:themeColor="text1"/>
          <w:lang w:eastAsia="zh-CN"/>
        </w:rPr>
      </w:pPr>
      <w:r w:rsidRPr="00E40A77">
        <w:rPr>
          <w:rFonts w:ascii="Times" w:eastAsia="Times New Roman" w:hAnsi="Times" w:cs="Times New Roman"/>
          <w:color w:val="000000" w:themeColor="text1"/>
          <w:lang w:eastAsia="zh-CN"/>
        </w:rPr>
        <w:t>Carbon sequestration refers to carbon fixed from the atmosphere over a set time-period, whereas carbon stocks refer to the amount of carbon fixed at a specific point in time. Carbon stocks accumulate both in soils (soil organic carbon, or SOC) and in above- and below-ground vegetation biomass. Various studies have found bamboo forests to have carbon densities</w:t>
      </w:r>
      <w:r>
        <w:rPr>
          <w:rFonts w:ascii="Times" w:eastAsia="Times New Roman" w:hAnsi="Times" w:cs="Times New Roman"/>
          <w:color w:val="000000" w:themeColor="text1"/>
          <w:lang w:eastAsia="zh-CN"/>
        </w:rPr>
        <w:t xml:space="preserve"> (stocks)</w:t>
      </w:r>
      <w:r w:rsidRPr="00E40A77">
        <w:rPr>
          <w:rFonts w:ascii="Times" w:eastAsia="Times New Roman" w:hAnsi="Times" w:cs="Times New Roman"/>
          <w:color w:val="000000" w:themeColor="text1"/>
          <w:lang w:eastAsia="zh-CN"/>
        </w:rPr>
        <w:t xml:space="preserve"> ranging from 75-260 t C/ha with a majority (~70%) of that carbon located belowground</w:t>
      </w:r>
      <w:r>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{"citationID":"wEb2xUAS","properties":{"formattedCitation":"(X. Song et al., 2011; Yiping, Li, Buckingham, Henley, &amp; Guomo, 2010)","plainCitation":"(X. Song et al., 2011; Yiping, Li, Buckingham, Henley, &amp; Guomo, 2010)","noteIndex":0},"citationItems":[{"id":128,"uris":["http://zotero.org/groups/2241939/items/Z66C5GM5"],"uri":["http://zotero.org/groups/2241939/items/Z66C5GM5"],"itemData":{"id":128,"type":"article-journal","title":"Carbon sequestration by Chinese bamboo forests and their ecological benefits: assessment of potential, problems, and future challenges","container-title":"Environmental Reviews","page":"418-428","volume":"19","issue":"NA","source":"CrossRef","DOI":"10.1139/a11-015","ISSN":"1181-8700, 1208-6053","shortTitle":"Carbon sequestration by Chinese bamboo forests and their ecological benefits","language":"en","author":[{"family":"Song","given":"Xinzhang"},{"family":"Zhou","given":"Guomo"},{"family":"Jiang","given":"Hong"},{"family":"Yu","given":"Shuquan"},{"family":"Fu","given":"Jinhe"},{"family":"Li","given":"Weizhong"},{"family":"Wang","given":"Weifeng"},{"family":"Ma","given":"Zhihai"},{"family":"Peng","given":"Changhui"}],"issued":{"date-parts":[["2011",12]]}}},{"id":116,"uris":["http://zotero.org/groups/2241939/items/FQGZ6GF3"],"uri":["http://zotero.org/groups/2241939/items/FQGZ6GF3"],"itemData":{"id":116,"type":"article-journal","title":"Bamboo and Climate Change Mitigation: a comparative analysis of carbon sequestration.","container-title":"International Network Bamboo and Rattan","volume":"Technical Report #32","author":[{"family":"Yiping","given":"L"},{"family":"Li","given":"Y"},{"family":"Buckingham","given":"K"},{"family":"Henley","given":"G"},{"family":"Guomo","given":"Z"}],"issued":{"date-parts":[["2010"]]}}}],"schema":"https://github.com/citation-style-language/schema/raw/master/csl-citation.json"} </w:instrText>
      </w:r>
      <w:r>
        <w:rPr>
          <w:rFonts w:ascii="Times" w:eastAsia="Times New Roman" w:hAnsi="Times" w:cs="Times New Roman"/>
          <w:color w:val="000000" w:themeColor="text1"/>
          <w:lang w:eastAsia="zh-CN"/>
        </w:rPr>
        <w:fldChar w:fldCharType="separate"/>
      </w:r>
      <w:r w:rsidRPr="00003221">
        <w:rPr>
          <w:rFonts w:ascii="Times" w:hAnsi="Times" w:cs="Times"/>
        </w:rPr>
        <w:t>(X. Song et al., 2011; Yiping, Li, Buckingham, Henley, &amp; Guomo, 2010)</w:t>
      </w:r>
      <w:r>
        <w:rPr>
          <w:rFonts w:ascii="Times" w:eastAsia="Times New Roman" w:hAnsi="Times" w:cs="Times New Roman"/>
          <w:color w:val="000000" w:themeColor="text1"/>
          <w:lang w:eastAsia="zh-CN"/>
        </w:rPr>
        <w:fldChar w:fldCharType="end"/>
      </w:r>
      <w:r w:rsidRPr="00E40A77">
        <w:rPr>
          <w:rFonts w:ascii="Times" w:eastAsia="Times New Roman" w:hAnsi="Times" w:cs="Times New Roman"/>
          <w:color w:val="000000" w:themeColor="text1"/>
          <w:lang w:eastAsia="zh-CN"/>
        </w:rPr>
        <w:t xml:space="preserve">. </w:t>
      </w:r>
    </w:p>
    <w:p w14:paraId="3972042A" w14:textId="77777777" w:rsidR="009B33BC" w:rsidRPr="00E40A77" w:rsidRDefault="009B33BC" w:rsidP="009B33BC">
      <w:pPr>
        <w:spacing w:before="240" w:after="0"/>
        <w:rPr>
          <w:rFonts w:ascii="Times" w:eastAsia="Times New Roman" w:hAnsi="Times" w:cs="Times New Roman"/>
          <w:color w:val="000000" w:themeColor="text1"/>
          <w:lang w:eastAsia="zh-CN"/>
        </w:rPr>
      </w:pPr>
      <w:r>
        <w:rPr>
          <w:rFonts w:ascii="Times" w:eastAsia="Times New Roman" w:hAnsi="Times" w:cs="Times New Roman"/>
          <w:color w:val="000000" w:themeColor="text1"/>
          <w:lang w:eastAsia="zh-CN"/>
        </w:rPr>
        <w:t xml:space="preserve">Project </w:t>
      </w:r>
      <w:r w:rsidRPr="00E40A77">
        <w:rPr>
          <w:rFonts w:ascii="Times" w:eastAsia="Times New Roman" w:hAnsi="Times" w:cs="Times New Roman"/>
          <w:color w:val="000000" w:themeColor="text1"/>
          <w:lang w:eastAsia="zh-CN"/>
        </w:rPr>
        <w:t>Drawdown model</w:t>
      </w:r>
      <w:r>
        <w:rPr>
          <w:rFonts w:ascii="Times" w:eastAsia="Times New Roman" w:hAnsi="Times" w:cs="Times New Roman"/>
          <w:color w:val="000000" w:themeColor="text1"/>
          <w:lang w:eastAsia="zh-CN"/>
        </w:rPr>
        <w:t>s</w:t>
      </w:r>
      <w:r w:rsidRPr="00E40A77">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t>currently do</w:t>
      </w:r>
      <w:r w:rsidRPr="00E40A77">
        <w:rPr>
          <w:rFonts w:ascii="Times" w:eastAsia="Times New Roman" w:hAnsi="Times" w:cs="Times New Roman"/>
          <w:color w:val="000000" w:themeColor="text1"/>
          <w:lang w:eastAsia="zh-CN"/>
        </w:rPr>
        <w:t xml:space="preserve"> not account for existing carbon stocks but rather focus</w:t>
      </w:r>
      <w:r>
        <w:rPr>
          <w:rFonts w:ascii="Times" w:eastAsia="Times New Roman" w:hAnsi="Times" w:cs="Times New Roman"/>
          <w:color w:val="000000" w:themeColor="text1"/>
          <w:lang w:eastAsia="zh-CN"/>
        </w:rPr>
        <w:t xml:space="preserve"> </w:t>
      </w:r>
      <w:r w:rsidRPr="00E40A77">
        <w:rPr>
          <w:rFonts w:ascii="Times" w:eastAsia="Times New Roman" w:hAnsi="Times" w:cs="Times New Roman"/>
          <w:color w:val="000000" w:themeColor="text1"/>
          <w:lang w:eastAsia="zh-CN"/>
        </w:rPr>
        <w:t xml:space="preserve">on annual sequestration rates in soils and vegetation biomass. </w:t>
      </w:r>
      <w:r>
        <w:rPr>
          <w:rFonts w:ascii="Times" w:eastAsia="Times New Roman" w:hAnsi="Times" w:cs="Times New Roman"/>
          <w:color w:val="000000" w:themeColor="text1"/>
          <w:lang w:eastAsia="zh-CN"/>
        </w:rPr>
        <w:t>C</w:t>
      </w:r>
      <w:r w:rsidRPr="00E40A77">
        <w:rPr>
          <w:rFonts w:ascii="Times" w:eastAsia="Times New Roman" w:hAnsi="Times" w:cs="Times New Roman"/>
          <w:color w:val="000000" w:themeColor="text1"/>
          <w:lang w:eastAsia="zh-CN"/>
        </w:rPr>
        <w:t xml:space="preserve">arbon sequestration rates in bamboo systems vary </w:t>
      </w:r>
      <w:r>
        <w:rPr>
          <w:rFonts w:ascii="Times" w:eastAsia="Times New Roman" w:hAnsi="Times" w:cs="Times New Roman"/>
          <w:color w:val="000000" w:themeColor="text1"/>
          <w:lang w:eastAsia="zh-CN"/>
        </w:rPr>
        <w:lastRenderedPageBreak/>
        <w:t xml:space="preserve">significantly, </w:t>
      </w:r>
      <w:r w:rsidRPr="00E40A77">
        <w:rPr>
          <w:rFonts w:ascii="Times" w:eastAsia="Times New Roman" w:hAnsi="Times" w:cs="Times New Roman"/>
          <w:color w:val="000000" w:themeColor="text1"/>
          <w:lang w:eastAsia="zh-CN"/>
        </w:rPr>
        <w:t xml:space="preserve">depending on species, </w:t>
      </w:r>
      <w:r>
        <w:rPr>
          <w:rFonts w:ascii="Times" w:eastAsia="Times New Roman" w:hAnsi="Times" w:cs="Times New Roman"/>
          <w:color w:val="000000" w:themeColor="text1"/>
          <w:lang w:eastAsia="zh-CN"/>
        </w:rPr>
        <w:t xml:space="preserve">age, </w:t>
      </w:r>
      <w:r w:rsidRPr="00E40A77">
        <w:rPr>
          <w:rFonts w:ascii="Times" w:eastAsia="Times New Roman" w:hAnsi="Times" w:cs="Times New Roman"/>
          <w:color w:val="000000" w:themeColor="text1"/>
          <w:lang w:eastAsia="zh-CN"/>
        </w:rPr>
        <w:t xml:space="preserve">management practices, and local climate and soil conditions. For instance, the carbon sequestration rate for woody bamboos ranges from 6 to 13 Mg ha−1 yr−1 </w:t>
      </w:r>
      <w:r w:rsidRPr="00E40A77">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{"citationID":"qvKjX2n6","properties":{"formattedCitation":"(Nath et al., 2015a)","plainCitation":"(Nath et al., 2015a)","noteIndex":0},"citationItems":[{"id":"zcaqbbAy/Jp66QlDl","uris":["http://zotero.org/groups/2241939/items/DE9T86T6"],"uri":["http://zotero.org/groups/2241939/items/DE9T86T6"],"itemData":{"id":145,"type":"article-journal","title":"Managing woody bamboos for carbon farming and carbon trading","container-title":"Global Ecology and Conservation","page":"654-663","volume":"3","source":"CrossRef","DOI":"10.1016/j.gecco.2015.03.002","ISSN":"23519894","language":"en","author":[{"family":"Nath","given":"Arun Jyoti"},{"family":"Lal","given":"Rattan"},{"family":"Das","given":"Ashesh Kumar"}],"issued":{"date-parts":[["2015",1]]}}}],"schema":"https://github.com/citation-style-language/schema/raw/master/csl-citation.json"} </w:instrText>
      </w:r>
      <w:r w:rsidRPr="00E40A77">
        <w:rPr>
          <w:rFonts w:ascii="Times" w:eastAsia="Times New Roman" w:hAnsi="Times" w:cs="Times New Roman"/>
          <w:color w:val="000000" w:themeColor="text1"/>
          <w:lang w:eastAsia="zh-CN"/>
        </w:rPr>
        <w:fldChar w:fldCharType="separate"/>
      </w:r>
      <w:r w:rsidRPr="005E70EF">
        <w:rPr>
          <w:rFonts w:ascii="Times" w:hAnsi="Times" w:cs="Times"/>
        </w:rPr>
        <w:t>(Nath et al., 2015a)</w:t>
      </w:r>
      <w:r w:rsidRPr="00E40A77">
        <w:rPr>
          <w:rFonts w:ascii="Times" w:eastAsia="Times New Roman" w:hAnsi="Times" w:cs="Times New Roman"/>
          <w:color w:val="000000" w:themeColor="text1"/>
          <w:lang w:eastAsia="zh-CN"/>
        </w:rPr>
        <w:fldChar w:fldCharType="end"/>
      </w:r>
      <w:r w:rsidRPr="00E40A77">
        <w:rPr>
          <w:rFonts w:ascii="Times" w:eastAsia="Times New Roman" w:hAnsi="Times" w:cs="Times New Roman"/>
          <w:color w:val="000000" w:themeColor="text1"/>
          <w:lang w:eastAsia="zh-CN"/>
        </w:rPr>
        <w:t>. Table 1 below was adapted from multiple sources and shows both carbon stock and sequestration ranges for various bamboo species at different geographical locations. The sequestration rates shown were used in our model.</w:t>
      </w:r>
    </w:p>
    <w:p w14:paraId="66168C0F" w14:textId="77777777" w:rsidR="009B33BC" w:rsidRPr="00570870" w:rsidRDefault="009B33BC" w:rsidP="009B33BC">
      <w:pPr>
        <w:spacing w:before="240" w:after="0"/>
        <w:rPr>
          <w:rFonts w:ascii="Times" w:eastAsia="Times New Roman" w:hAnsi="Times" w:cs="Times New Roman"/>
          <w:color w:val="000000" w:themeColor="text1"/>
          <w:lang w:val="da-DK" w:eastAsia="zh-CN"/>
        </w:rPr>
      </w:pPr>
      <w:r w:rsidRPr="00E40A77">
        <w:rPr>
          <w:rFonts w:ascii="Times" w:eastAsia="Times New Roman" w:hAnsi="Times" w:cs="Times New Roman"/>
          <w:color w:val="000000" w:themeColor="text1"/>
          <w:lang w:eastAsia="zh-CN"/>
        </w:rPr>
        <w:t xml:space="preserve">Activities such as the application of synthetic fertilizers and clearing of understory vegetation within bamboo forests can lead to </w:t>
      </w:r>
      <w:r>
        <w:rPr>
          <w:rFonts w:ascii="Times" w:eastAsia="Times New Roman" w:hAnsi="Times" w:cs="Times New Roman"/>
          <w:color w:val="000000" w:themeColor="text1"/>
          <w:lang w:eastAsia="zh-CN"/>
        </w:rPr>
        <w:t>increased</w:t>
      </w:r>
      <w:r w:rsidRPr="00E40A77">
        <w:rPr>
          <w:rFonts w:ascii="Times" w:eastAsia="Times New Roman" w:hAnsi="Times" w:cs="Times New Roman"/>
          <w:color w:val="000000" w:themeColor="text1"/>
          <w:lang w:eastAsia="zh-CN"/>
        </w:rPr>
        <w:t xml:space="preserve"> carbon storage in the bamboo components. However, these practices</w:t>
      </w:r>
      <w:r>
        <w:rPr>
          <w:rFonts w:ascii="Times" w:eastAsia="Times New Roman" w:hAnsi="Times" w:cs="Times New Roman"/>
          <w:color w:val="000000" w:themeColor="text1"/>
          <w:lang w:eastAsia="zh-CN"/>
        </w:rPr>
        <w:t xml:space="preserve"> are associated with trade-offs as they</w:t>
      </w:r>
      <w:r w:rsidRPr="00E40A77">
        <w:rPr>
          <w:rFonts w:ascii="Times" w:eastAsia="Times New Roman" w:hAnsi="Times" w:cs="Times New Roman"/>
          <w:color w:val="000000" w:themeColor="text1"/>
          <w:lang w:eastAsia="zh-CN"/>
        </w:rPr>
        <w:t xml:space="preserve"> may also decrease soil carbon, soil microbial activity, overall carbon storage, and net GHG benefits</w:t>
      </w:r>
      <w:r>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{"citationID":"efLTVLWa","properties":{"formattedCitation":"(Li et al., 2015; Xu, Jiang, &amp; Xu, 2008; Yiping et al., 2010)","plainCitation":"(Li et al., 2015; Xu, Jiang, &amp; Xu, 2008; Yiping et al., 2010)","noteIndex":0},"citationItems":[{"id":3017,"uris":["http://zotero.org/groups/2241939/items/RTNG4UWJ"],"uri":["http://zotero.org/groups/2241939/items/RTNG4UWJ"],"itemData":{"id":3017,"type":"article-journal","title":"Current and potential carbon stocks in Moso bamboo forests in China","container-title":"Journal of Environmental Management","page":"89-96","volume":"156","source":"Crossref","abstract":"Bamboo forests provide important ecosystem services and play an important role in terrestrial carbon cycling. Of the approximately 500 bamboo species in China, Moso bamboo (Phyllostachys pubescens) is the most important one in terms of distribution, timber value, and other economic values. In this study, we estimated current and potential carbon stocks in China's Moso bamboo forests and in their products. The results showed that Moso bamboo forests in China stored about 611.15 ± 142.31 Tg C, 75% of which was in the top 60 cm soil, 22% in the biomass of Moso bamboos, and 3% in the ground layer (i.e., bamboo litter, shrub, and herb layers). Moso bamboo products store 10.19 ± 2.54 Tg C per year. The potential carbon stocks reach 1331.4 ± 325.1 Tg C, while the potential C stored in products is 29.22 ± 7.31 Tg C aÀ1. Our results indicate that Moso bamboo forests and products play a critical role in C sequestration. The information gained in this study will facilitate policy decisions concerning carbon sequestration and management of Moso bamboo forests in China.","DOI":"10.1016/j.jenvman.2015.03.030","ISSN":"03014797","language":"en","author":[{"family":"Li","given":"Pingheng"},{"family":"Zhou","given":"Guomo"},{"family":"Du","given":"Huaqiang"},{"family":"Lu","given":"Dengsheng"},{"family":"Mo","given":"Lufeng"},{"family":"Xu","given":"Xiaojun"},{"family":"Shi","given":"Yongjun"},{"family":"Zhou","given":"Yufeng"}],"issued":{"date-parts":[["2015",6]]}}},{"id":127,"uris":["http://zotero.org/groups/2241939/items/6T6KUPZF"],"uri":["http://zotero.org/groups/2241939/items/6T6KUPZF"],"itemData":{"id":127,"type":"article-journal","title":"Soil microbial functional diversity under intensively managed bamboo plantations in southern China","container-title":"Journal of Soils and Sediments","page":"177","volume":"8","issue":"3","source":"link.springer.com","abstract":"Background, aim, and scopeBamboo (Phyllostachy pubescens Mazel ex Lehaie), a unique fast-growing tree species, is an important forest resource in southern China. Because of its high economic value and short rotation period, intensive management practices such as fertilization, weeding, and deep tilling are extensively utilized. These practices significantly increase the production of mature timber and young shoots. In this paper, bamboo stands under intensive management with short-term (STIP) and long-term (LTIP) practices were compared with those managed conventionally (CON) to study the effects of intensive management practices on soil biological properties.Materials and methodsWe measured the soil microbial biomass carbon (MBC), basal respiration carbon (BRC), and the specific ability of soil microbiota to consume a range of carbon (C) substrates, measured by Biolog ECO MicroPlate.ResultsIntensive management practice significantly decreased (P &lt; 0.05) soil MBC (in the order of CON &gt; STIP &gt; LTIP), but increased soil BRC (in the order of STIP ≈ LTIP &gt; CON). Under intensive management practices, soil microbial activity, and diversity of C sources utilized by microbial communities decreased (P &lt; 0.05), as characterized by average well color development (AWCD). Shannon and McIntosh indexes tended to decline with intensive management practices. Intensive management practice also caused much lower (P &lt; 0.05) utilization of 2-hydroxy benzoic acid and a-cyclodextrin.DiscussionSoil biological properties were proved to be sensitive indicators of soil quality in response to the intensive management practices, with decreases in soil MBC, microbial activity, and diversity of C sources utilized by microbial communities under the continuing intensive management practices in bamboo stands. This indicates that the intensive management practices had resulted in the negative effect on the soil microbial activities.Conclusions</w:instrText>
      </w:r>
      <w:r w:rsidRPr="00570870">
        <w:rPr>
          <w:rFonts w:ascii="Times" w:eastAsia="Times New Roman" w:hAnsi="Times" w:cs="Times New Roman"/>
          <w:color w:val="000000" w:themeColor="text1"/>
          <w:lang w:val="da-DK" w:eastAsia="zh-CN"/>
        </w:rPr>
        <w:instrText xml:space="preserve">Intensive management practices generally had a negative influence on the soil biological properties. This would have important implications for the sustainable management of bamboo production systems in southern China.Recommendations and perspectivesTo minimize the detrimental effect on soil microbial communities, an improved intensive management practice with reducing amounts of mineral fertilizer and increasing organic fertilizer applications are recommended annually so that both high bamboo yield and soil quality can be sustained over a long period.","DOI":"10.1007/s11368-008-0007-3","ISSN":"1439-0108, 1614-7480","journalAbbreviation":"J Soils Sediments","language":"en","author":[{"family":"Xu","given":"Qiufang"},{"family":"Jiang","given":"Peikun"},{"family":"Xu","given":"Zhihong"}],"issued":{"date-parts":[["2008",6,12]]}}},{"id":116,"uris":["http://zotero.org/groups/2241939/items/FQGZ6GF3"],"uri":["http://zotero.org/groups/2241939/items/FQGZ6GF3"],"itemData":{"id":116,"type":"article-journal","title":"Bamboo and Climate Change Mitigation: a comparative analysis of carbon sequestration.","container-title":"International Network Bamboo and Rattan","volume":"Technical Report #32","author":[{"family":"Yiping","given":"L"},{"family":"Li","given":"Y"},{"family":"Buckingham","given":"K"},{"family":"Henley","given":"G"},{"family":"Guomo","given":"Z"}],"issued":{"date-parts":[["2010"]]}}}],"schema":"https://github.com/citation-style-language/schema/raw/master/csl-citation.json"} </w:instrText>
      </w:r>
      <w:r>
        <w:rPr>
          <w:rFonts w:ascii="Times" w:eastAsia="Times New Roman" w:hAnsi="Times" w:cs="Times New Roman"/>
          <w:color w:val="000000" w:themeColor="text1"/>
          <w:lang w:eastAsia="zh-CN"/>
        </w:rPr>
        <w:fldChar w:fldCharType="separate"/>
      </w:r>
      <w:r w:rsidRPr="00570870">
        <w:rPr>
          <w:rFonts w:ascii="Times" w:hAnsi="Times" w:cs="Times"/>
          <w:lang w:val="da-DK"/>
        </w:rPr>
        <w:t>(Li et al., 2015; Xu, Jiang, &amp; Xu, 2008; Yiping et al., 2010)</w:t>
      </w:r>
      <w:r>
        <w:rPr>
          <w:rFonts w:ascii="Times" w:eastAsia="Times New Roman" w:hAnsi="Times" w:cs="Times New Roman"/>
          <w:color w:val="000000" w:themeColor="text1"/>
          <w:lang w:eastAsia="zh-CN"/>
        </w:rPr>
        <w:fldChar w:fldCharType="end"/>
      </w:r>
      <w:r w:rsidRPr="00570870">
        <w:rPr>
          <w:rFonts w:ascii="Times" w:eastAsia="Times New Roman" w:hAnsi="Times" w:cs="Times New Roman"/>
          <w:color w:val="000000" w:themeColor="text1"/>
          <w:lang w:val="da-DK" w:eastAsia="zh-CN"/>
        </w:rPr>
        <w:t xml:space="preserve">. </w:t>
      </w:r>
    </w:p>
    <w:p w14:paraId="39C472AF" w14:textId="77777777" w:rsidR="00F52E51" w:rsidRDefault="00F52E51" w:rsidP="00F52E51">
      <w:pPr>
        <w:pStyle w:val="Caption"/>
        <w:keepNext/>
      </w:pPr>
      <w:bookmarkStart w:id="5" w:name="_Toc18040550"/>
    </w:p>
    <w:p w14:paraId="0A07FC43" w14:textId="6757B19F" w:rsidR="009B33BC" w:rsidRPr="00092090" w:rsidRDefault="00F52E51" w:rsidP="00F52E51">
      <w:pPr>
        <w:pStyle w:val="Caption"/>
        <w:keepNext/>
        <w:rPr>
          <w:rFonts w:ascii="Times" w:eastAsia="Times New Roman" w:hAnsi="Times" w:cs="Times New Roman"/>
          <w:color w:val="000000" w:themeColor="text1"/>
          <w:lang w:eastAsia="zh-CN"/>
        </w:rPr>
      </w:pPr>
      <w:bookmarkStart w:id="6" w:name="_Toc18443519"/>
      <w:r>
        <w:t xml:space="preserve">Table </w:t>
      </w:r>
      <w:r w:rsidR="00554299">
        <w:fldChar w:fldCharType="begin"/>
      </w:r>
      <w:r w:rsidR="00554299">
        <w:instrText xml:space="preserve"> STYLEREF 1 \s </w:instrText>
      </w:r>
      <w:r w:rsidR="00554299">
        <w:fldChar w:fldCharType="separate"/>
      </w:r>
      <w:r w:rsidR="008F19AD">
        <w:rPr>
          <w:noProof/>
        </w:rPr>
        <w:t>1</w:t>
      </w:r>
      <w:r w:rsidR="00554299">
        <w:rPr>
          <w:noProof/>
        </w:rPr>
        <w:fldChar w:fldCharType="end"/>
      </w:r>
      <w:r>
        <w:t>.</w:t>
      </w:r>
      <w:r w:rsidR="00554299">
        <w:fldChar w:fldCharType="begin"/>
      </w:r>
      <w:r w:rsidR="00554299">
        <w:instrText xml:space="preserve"> SEQ Table \* ARABIC \s 1 </w:instrText>
      </w:r>
      <w:r w:rsidR="00554299">
        <w:fldChar w:fldCharType="separate"/>
      </w:r>
      <w:r w:rsidR="008F19AD">
        <w:rPr>
          <w:noProof/>
        </w:rPr>
        <w:t>1</w:t>
      </w:r>
      <w:r w:rsidR="00554299">
        <w:rPr>
          <w:noProof/>
        </w:rPr>
        <w:fldChar w:fldCharType="end"/>
      </w:r>
      <w:r>
        <w:t>:</w:t>
      </w:r>
      <w:r w:rsidR="009B33BC" w:rsidRPr="00570870">
        <w:rPr>
          <w:b/>
          <w:sz w:val="20"/>
          <w:lang w:val="da-DK"/>
        </w:rPr>
        <w:t xml:space="preserve"> </w:t>
      </w:r>
      <w:r w:rsidR="009B33BC" w:rsidRPr="0068029E">
        <w:rPr>
          <w:b/>
          <w:sz w:val="20"/>
        </w:rPr>
        <w:t>Carbon Sequestration and Storage Rates for Various Bamboo Species. Adapted from</w:t>
      </w:r>
      <w:r w:rsidR="009B33BC">
        <w:rPr>
          <w:b/>
          <w:sz w:val="20"/>
        </w:rPr>
        <w:t xml:space="preserve"> </w:t>
      </w:r>
      <w:r w:rsidR="009B33BC">
        <w:rPr>
          <w:b/>
          <w:i w:val="0"/>
          <w:sz w:val="20"/>
        </w:rPr>
        <w:fldChar w:fldCharType="begin"/>
      </w:r>
      <w:r w:rsidR="009B33BC">
        <w:rPr>
          <w:b/>
          <w:sz w:val="20"/>
        </w:rPr>
        <w:instrText xml:space="preserve"> ADDIN ZOTERO_ITEM CSL_CITATION {"citationID":"YoqQcCzb","properties":{"formattedCitation":"(Nath et al., 2015a)","plainCitation":"(Nath et al., 2015a)","noteIndex":0},"citationItems":[{"id":"zcaqbbAy/Jp66QlDl","uris":["http://zotero.org/groups/2241939/items/DE9T86T6"],"uri":["http://zotero.org/groups/2241939/items/DE9T86T6"],"itemData":{"id":"B3t3BIGj/bWvVcNrr","type":"article-journal","title":"Managing woody bamboos for carbon farming and carbon trading","container-title":"Global Ecology and Conservation","page":"654-663","volume":"3","source":"CrossRef","DOI":"10.1016/j.gecco.2015.03.002","ISSN":"23519894","language":"en","author":[{"family":"Nath","given":"Arun Jyoti"},{"family":"Lal","given":"Rattan"},{"family":"Das","given":"Ashesh Kumar"}],"issued":{"date-parts":[["2015",1]]}}}],"schema":"https://github.com/citation-style-language/schema/raw/master/csl-citation.json"} </w:instrText>
      </w:r>
      <w:r w:rsidR="009B33BC">
        <w:rPr>
          <w:b/>
          <w:i w:val="0"/>
          <w:sz w:val="20"/>
        </w:rPr>
        <w:fldChar w:fldCharType="separate"/>
      </w:r>
      <w:r w:rsidR="009B33BC" w:rsidRPr="005E70EF">
        <w:rPr>
          <w:rFonts w:cs="Times New Roman"/>
          <w:sz w:val="20"/>
        </w:rPr>
        <w:t>(Nath et al., 2015a)</w:t>
      </w:r>
      <w:r w:rsidR="009B33BC">
        <w:rPr>
          <w:b/>
          <w:i w:val="0"/>
          <w:sz w:val="20"/>
        </w:rPr>
        <w:fldChar w:fldCharType="end"/>
      </w:r>
      <w:r w:rsidR="009B33BC" w:rsidRPr="00C9655A">
        <w:rPr>
          <w:b/>
          <w:sz w:val="20"/>
        </w:rPr>
        <w:t>.</w:t>
      </w:r>
      <w:bookmarkEnd w:id="5"/>
      <w:bookmarkEnd w:id="6"/>
    </w:p>
    <w:p w14:paraId="6F653D86" w14:textId="77777777" w:rsidR="009B33BC" w:rsidRPr="0093164D" w:rsidRDefault="009B33BC" w:rsidP="009B33BC">
      <w:pPr>
        <w:spacing w:line="240" w:lineRule="auto"/>
        <w:rPr>
          <w:sz w:val="18"/>
        </w:rPr>
      </w:pPr>
      <w:r w:rsidRPr="0093164D">
        <w:rPr>
          <w:sz w:val="18"/>
        </w:rPr>
        <w:t>Note that these rates assume bamboo is being harvested and used in durable goods.</w:t>
      </w:r>
    </w:p>
    <w:tbl>
      <w:tblPr>
        <w:tblStyle w:val="GridTable6Colorful"/>
        <w:tblW w:w="9175" w:type="dxa"/>
        <w:tblLook w:val="04A0" w:firstRow="1" w:lastRow="0" w:firstColumn="1" w:lastColumn="0" w:noHBand="0" w:noVBand="1"/>
      </w:tblPr>
      <w:tblGrid>
        <w:gridCol w:w="2790"/>
        <w:gridCol w:w="1260"/>
        <w:gridCol w:w="2250"/>
        <w:gridCol w:w="1350"/>
        <w:gridCol w:w="1525"/>
      </w:tblGrid>
      <w:tr w:rsidR="009B33BC" w:rsidRPr="004230FB" w14:paraId="723CA30F" w14:textId="77777777" w:rsidTr="001F6657">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14:paraId="19F63DCF" w14:textId="77777777" w:rsidR="009B33BC" w:rsidRPr="00632E57" w:rsidRDefault="009B33BC" w:rsidP="001F6657">
            <w:pPr>
              <w:spacing w:line="240" w:lineRule="auto"/>
              <w:jc w:val="center"/>
              <w:rPr>
                <w:rFonts w:eastAsia="Times New Roman" w:cs="Times New Roman"/>
                <w:color w:val="000000"/>
                <w:sz w:val="20"/>
                <w:szCs w:val="20"/>
                <w:lang w:eastAsia="en-US"/>
              </w:rPr>
            </w:pPr>
            <w:r w:rsidRPr="00632E57">
              <w:rPr>
                <w:rFonts w:eastAsia="Times New Roman" w:cs="Times New Roman"/>
                <w:color w:val="000000"/>
                <w:sz w:val="20"/>
                <w:szCs w:val="20"/>
                <w:lang w:eastAsia="en-US"/>
              </w:rPr>
              <w:t>Bamboo species</w:t>
            </w:r>
          </w:p>
        </w:tc>
        <w:tc>
          <w:tcPr>
            <w:tcW w:w="1260" w:type="dxa"/>
            <w:vAlign w:val="center"/>
            <w:hideMark/>
          </w:tcPr>
          <w:p w14:paraId="16ADF90E" w14:textId="77777777" w:rsidR="009B33BC" w:rsidRPr="00632E57" w:rsidRDefault="009B33BC" w:rsidP="001F6657">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Location</w:t>
            </w:r>
          </w:p>
        </w:tc>
        <w:tc>
          <w:tcPr>
            <w:tcW w:w="2250" w:type="dxa"/>
            <w:vAlign w:val="center"/>
            <w:hideMark/>
          </w:tcPr>
          <w:p w14:paraId="2B38532C" w14:textId="77777777" w:rsidR="009B33BC" w:rsidRPr="00632E57" w:rsidRDefault="009B33BC" w:rsidP="001F6657">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 xml:space="preserve">Biomass C Sequestration Rate </w:t>
            </w:r>
            <w:r>
              <w:rPr>
                <w:rFonts w:eastAsia="Times New Roman" w:cs="Times New Roman"/>
                <w:color w:val="000000"/>
                <w:sz w:val="20"/>
                <w:szCs w:val="20"/>
                <w:lang w:eastAsia="en-US"/>
              </w:rPr>
              <w:br/>
            </w:r>
            <w:r w:rsidRPr="00632E57">
              <w:rPr>
                <w:rFonts w:eastAsia="Times New Roman" w:cs="Times New Roman"/>
                <w:color w:val="000000"/>
                <w:sz w:val="20"/>
                <w:szCs w:val="20"/>
                <w:lang w:eastAsia="en-US"/>
              </w:rPr>
              <w:t>(Mg C/ha/</w:t>
            </w:r>
            <w:proofErr w:type="spellStart"/>
            <w:r w:rsidRPr="00632E57">
              <w:rPr>
                <w:rFonts w:eastAsia="Times New Roman" w:cs="Times New Roman"/>
                <w:color w:val="000000"/>
                <w:sz w:val="20"/>
                <w:szCs w:val="20"/>
                <w:lang w:eastAsia="en-US"/>
              </w:rPr>
              <w:t>yr</w:t>
            </w:r>
            <w:proofErr w:type="spellEnd"/>
            <w:r w:rsidRPr="00632E57">
              <w:rPr>
                <w:rFonts w:eastAsia="Times New Roman" w:cs="Times New Roman"/>
                <w:color w:val="000000"/>
                <w:sz w:val="20"/>
                <w:szCs w:val="20"/>
                <w:lang w:eastAsia="en-US"/>
              </w:rPr>
              <w:t>)</w:t>
            </w:r>
          </w:p>
        </w:tc>
        <w:tc>
          <w:tcPr>
            <w:tcW w:w="1350" w:type="dxa"/>
            <w:vAlign w:val="center"/>
            <w:hideMark/>
          </w:tcPr>
          <w:p w14:paraId="2ADB8498" w14:textId="77777777" w:rsidR="009B33BC" w:rsidRPr="00570870" w:rsidRDefault="009B33BC" w:rsidP="001F6657">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sv-SE" w:eastAsia="en-US"/>
              </w:rPr>
            </w:pPr>
            <w:r w:rsidRPr="00570870">
              <w:rPr>
                <w:rFonts w:eastAsia="Times New Roman" w:cs="Times New Roman"/>
                <w:color w:val="000000"/>
                <w:sz w:val="20"/>
                <w:szCs w:val="20"/>
                <w:lang w:val="sv-SE" w:eastAsia="en-US"/>
              </w:rPr>
              <w:t>Soil C Stocks (Mg C/ha)</w:t>
            </w:r>
          </w:p>
        </w:tc>
        <w:tc>
          <w:tcPr>
            <w:tcW w:w="1525" w:type="dxa"/>
            <w:vAlign w:val="center"/>
            <w:hideMark/>
          </w:tcPr>
          <w:p w14:paraId="427A8B3E" w14:textId="77777777" w:rsidR="009B33BC" w:rsidRPr="00570870" w:rsidRDefault="009B33BC" w:rsidP="001F6657">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sv-SE" w:eastAsia="en-US"/>
              </w:rPr>
            </w:pPr>
            <w:r w:rsidRPr="00570870">
              <w:rPr>
                <w:rFonts w:eastAsia="Times New Roman" w:cs="Times New Roman"/>
                <w:color w:val="000000"/>
                <w:sz w:val="20"/>
                <w:szCs w:val="20"/>
                <w:lang w:val="sv-SE" w:eastAsia="en-US"/>
              </w:rPr>
              <w:t>Biomass C Stocks (Mg C/ha)</w:t>
            </w:r>
          </w:p>
        </w:tc>
      </w:tr>
      <w:tr w:rsidR="009B33BC" w:rsidRPr="00E205E6" w14:paraId="34BA3A73" w14:textId="77777777" w:rsidTr="001F665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90" w:type="dxa"/>
          </w:tcPr>
          <w:p w14:paraId="1B4878FA" w14:textId="77777777" w:rsidR="009B33BC" w:rsidRPr="00632E57" w:rsidRDefault="009B33BC" w:rsidP="001F6657">
            <w:pPr>
              <w:spacing w:line="240" w:lineRule="auto"/>
              <w:jc w:val="left"/>
              <w:rPr>
                <w:rFonts w:eastAsia="Times New Roman" w:cs="Times New Roman"/>
                <w:b w:val="0"/>
                <w:i/>
                <w:iCs/>
                <w:color w:val="000000"/>
                <w:sz w:val="20"/>
                <w:szCs w:val="20"/>
                <w:lang w:eastAsia="en-US"/>
              </w:rPr>
            </w:pPr>
            <w:r w:rsidRPr="00632E57">
              <w:rPr>
                <w:rFonts w:cs="Times New Roman"/>
                <w:b w:val="0"/>
                <w:bCs w:val="0"/>
                <w:i/>
                <w:iCs/>
                <w:color w:val="auto"/>
                <w:sz w:val="20"/>
                <w:szCs w:val="20"/>
              </w:rPr>
              <w:t>Phyllostachys edulis</w:t>
            </w:r>
          </w:p>
        </w:tc>
        <w:tc>
          <w:tcPr>
            <w:tcW w:w="1260" w:type="dxa"/>
            <w:noWrap/>
          </w:tcPr>
          <w:p w14:paraId="4655D27B" w14:textId="77777777" w:rsidR="009B33BC" w:rsidRPr="00632E57" w:rsidRDefault="009B33BC" w:rsidP="001F665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China</w:t>
            </w:r>
          </w:p>
        </w:tc>
        <w:tc>
          <w:tcPr>
            <w:tcW w:w="2250" w:type="dxa"/>
            <w:noWrap/>
            <w:vAlign w:val="center"/>
          </w:tcPr>
          <w:p w14:paraId="65789358"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34.1 - 20.1</w:t>
            </w:r>
          </w:p>
        </w:tc>
        <w:tc>
          <w:tcPr>
            <w:tcW w:w="1350" w:type="dxa"/>
            <w:noWrap/>
            <w:vAlign w:val="center"/>
          </w:tcPr>
          <w:p w14:paraId="5DB98EED"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p>
        </w:tc>
        <w:tc>
          <w:tcPr>
            <w:tcW w:w="1525" w:type="dxa"/>
            <w:noWrap/>
            <w:vAlign w:val="center"/>
          </w:tcPr>
          <w:p w14:paraId="32AD12E2"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p>
        </w:tc>
      </w:tr>
      <w:tr w:rsidR="009B33BC" w:rsidRPr="00E205E6" w14:paraId="61B13955" w14:textId="77777777" w:rsidTr="001F6657">
        <w:trPr>
          <w:trHeight w:val="285"/>
        </w:trPr>
        <w:tc>
          <w:tcPr>
            <w:cnfStyle w:val="001000000000" w:firstRow="0" w:lastRow="0" w:firstColumn="1" w:lastColumn="0" w:oddVBand="0" w:evenVBand="0" w:oddHBand="0" w:evenHBand="0" w:firstRowFirstColumn="0" w:firstRowLastColumn="0" w:lastRowFirstColumn="0" w:lastRowLastColumn="0"/>
            <w:tcW w:w="2790" w:type="dxa"/>
            <w:hideMark/>
          </w:tcPr>
          <w:p w14:paraId="67611927" w14:textId="77777777" w:rsidR="009B33BC" w:rsidRPr="00632E57" w:rsidRDefault="009B33BC" w:rsidP="001F6657">
            <w:pPr>
              <w:spacing w:line="240" w:lineRule="auto"/>
              <w:jc w:val="left"/>
              <w:rPr>
                <w:rFonts w:eastAsia="Times New Roman" w:cs="Times New Roman"/>
                <w:b w:val="0"/>
                <w:i/>
                <w:iCs/>
                <w:color w:val="000000"/>
                <w:sz w:val="20"/>
                <w:szCs w:val="20"/>
                <w:lang w:eastAsia="en-US"/>
              </w:rPr>
            </w:pPr>
            <w:proofErr w:type="spellStart"/>
            <w:r w:rsidRPr="00632E57">
              <w:rPr>
                <w:rFonts w:eastAsia="Times New Roman" w:cs="Times New Roman"/>
                <w:b w:val="0"/>
                <w:i/>
                <w:iCs/>
                <w:color w:val="000000"/>
                <w:sz w:val="20"/>
                <w:szCs w:val="20"/>
                <w:lang w:eastAsia="en-US"/>
              </w:rPr>
              <w:t>Bambusa</w:t>
            </w:r>
            <w:proofErr w:type="spellEnd"/>
            <w:r w:rsidRPr="00632E57">
              <w:rPr>
                <w:rFonts w:eastAsia="Times New Roman" w:cs="Times New Roman"/>
                <w:b w:val="0"/>
                <w:i/>
                <w:iCs/>
                <w:color w:val="000000"/>
                <w:sz w:val="20"/>
                <w:szCs w:val="20"/>
                <w:lang w:eastAsia="en-US"/>
              </w:rPr>
              <w:t xml:space="preserve"> bamboos</w:t>
            </w:r>
          </w:p>
        </w:tc>
        <w:tc>
          <w:tcPr>
            <w:tcW w:w="1260" w:type="dxa"/>
            <w:noWrap/>
            <w:hideMark/>
          </w:tcPr>
          <w:p w14:paraId="130EE309" w14:textId="77777777" w:rsidR="009B33BC" w:rsidRPr="00632E57" w:rsidRDefault="009B33BC" w:rsidP="001F665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India</w:t>
            </w:r>
          </w:p>
        </w:tc>
        <w:tc>
          <w:tcPr>
            <w:tcW w:w="2250" w:type="dxa"/>
            <w:noWrap/>
            <w:vAlign w:val="center"/>
            <w:hideMark/>
          </w:tcPr>
          <w:p w14:paraId="3D287908" w14:textId="77777777" w:rsidR="009B33BC" w:rsidRPr="00632E57" w:rsidRDefault="009B33BC" w:rsidP="001F665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24</w:t>
            </w:r>
          </w:p>
        </w:tc>
        <w:tc>
          <w:tcPr>
            <w:tcW w:w="1350" w:type="dxa"/>
            <w:noWrap/>
            <w:vAlign w:val="center"/>
            <w:hideMark/>
          </w:tcPr>
          <w:p w14:paraId="54B7FA8D" w14:textId="77777777" w:rsidR="009B33BC" w:rsidRPr="00632E57" w:rsidRDefault="009B33BC" w:rsidP="001F665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p>
        </w:tc>
        <w:tc>
          <w:tcPr>
            <w:tcW w:w="1525" w:type="dxa"/>
            <w:noWrap/>
            <w:vAlign w:val="center"/>
            <w:hideMark/>
          </w:tcPr>
          <w:p w14:paraId="3113DA7A" w14:textId="77777777" w:rsidR="009B33BC" w:rsidRPr="00632E57" w:rsidRDefault="009B33BC" w:rsidP="001F665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144</w:t>
            </w:r>
          </w:p>
        </w:tc>
      </w:tr>
      <w:tr w:rsidR="009B33BC" w:rsidRPr="00E205E6" w14:paraId="10D0B8D4" w14:textId="77777777" w:rsidTr="001F665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90" w:type="dxa"/>
            <w:hideMark/>
          </w:tcPr>
          <w:p w14:paraId="66F168DD" w14:textId="77777777" w:rsidR="009B33BC" w:rsidRPr="00632E57" w:rsidRDefault="009B33BC" w:rsidP="001F6657">
            <w:pPr>
              <w:spacing w:line="240" w:lineRule="auto"/>
              <w:jc w:val="left"/>
              <w:rPr>
                <w:rFonts w:eastAsia="Times New Roman" w:cs="Times New Roman"/>
                <w:b w:val="0"/>
                <w:i/>
                <w:iCs/>
                <w:color w:val="000000"/>
                <w:sz w:val="20"/>
                <w:szCs w:val="20"/>
                <w:lang w:eastAsia="en-US"/>
              </w:rPr>
            </w:pPr>
            <w:proofErr w:type="spellStart"/>
            <w:r w:rsidRPr="00632E57">
              <w:rPr>
                <w:rFonts w:eastAsia="Times New Roman" w:cs="Times New Roman"/>
                <w:b w:val="0"/>
                <w:i/>
                <w:iCs/>
                <w:color w:val="000000"/>
                <w:sz w:val="20"/>
                <w:szCs w:val="20"/>
                <w:lang w:eastAsia="en-US"/>
              </w:rPr>
              <w:t>Bambusa</w:t>
            </w:r>
            <w:proofErr w:type="spellEnd"/>
            <w:r w:rsidRPr="00632E57">
              <w:rPr>
                <w:rFonts w:eastAsia="Times New Roman" w:cs="Times New Roman"/>
                <w:b w:val="0"/>
                <w:i/>
                <w:iCs/>
                <w:color w:val="000000"/>
                <w:sz w:val="20"/>
                <w:szCs w:val="20"/>
                <w:lang w:eastAsia="en-US"/>
              </w:rPr>
              <w:t xml:space="preserve"> </w:t>
            </w:r>
            <w:proofErr w:type="spellStart"/>
            <w:r w:rsidRPr="00632E57">
              <w:rPr>
                <w:rFonts w:eastAsia="Times New Roman" w:cs="Times New Roman"/>
                <w:b w:val="0"/>
                <w:i/>
                <w:iCs/>
                <w:color w:val="000000"/>
                <w:sz w:val="20"/>
                <w:szCs w:val="20"/>
                <w:lang w:eastAsia="en-US"/>
              </w:rPr>
              <w:t>oldhamii</w:t>
            </w:r>
            <w:proofErr w:type="spellEnd"/>
          </w:p>
        </w:tc>
        <w:tc>
          <w:tcPr>
            <w:tcW w:w="1260" w:type="dxa"/>
            <w:noWrap/>
            <w:hideMark/>
          </w:tcPr>
          <w:p w14:paraId="5650D135" w14:textId="77777777" w:rsidR="009B33BC" w:rsidRPr="00632E57" w:rsidRDefault="009B33BC" w:rsidP="001F665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Mexico</w:t>
            </w:r>
          </w:p>
        </w:tc>
        <w:tc>
          <w:tcPr>
            <w:tcW w:w="2250" w:type="dxa"/>
            <w:noWrap/>
            <w:vAlign w:val="center"/>
            <w:hideMark/>
          </w:tcPr>
          <w:p w14:paraId="7576BFCF"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16</w:t>
            </w:r>
          </w:p>
        </w:tc>
        <w:tc>
          <w:tcPr>
            <w:tcW w:w="1350" w:type="dxa"/>
            <w:noWrap/>
            <w:vAlign w:val="center"/>
            <w:hideMark/>
          </w:tcPr>
          <w:p w14:paraId="67A95511"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p>
        </w:tc>
        <w:tc>
          <w:tcPr>
            <w:tcW w:w="1525" w:type="dxa"/>
            <w:noWrap/>
            <w:vAlign w:val="center"/>
            <w:hideMark/>
          </w:tcPr>
          <w:p w14:paraId="66316A87"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51.5</w:t>
            </w:r>
          </w:p>
        </w:tc>
      </w:tr>
      <w:tr w:rsidR="009B33BC" w:rsidRPr="00E205E6" w14:paraId="11EB6A5D" w14:textId="77777777" w:rsidTr="001F6657">
        <w:trPr>
          <w:trHeight w:val="285"/>
        </w:trPr>
        <w:tc>
          <w:tcPr>
            <w:cnfStyle w:val="001000000000" w:firstRow="0" w:lastRow="0" w:firstColumn="1" w:lastColumn="0" w:oddVBand="0" w:evenVBand="0" w:oddHBand="0" w:evenHBand="0" w:firstRowFirstColumn="0" w:firstRowLastColumn="0" w:lastRowFirstColumn="0" w:lastRowLastColumn="0"/>
            <w:tcW w:w="2790" w:type="dxa"/>
            <w:hideMark/>
          </w:tcPr>
          <w:p w14:paraId="324F5331" w14:textId="77777777" w:rsidR="009B33BC" w:rsidRPr="00632E57" w:rsidRDefault="009B33BC" w:rsidP="001F6657">
            <w:pPr>
              <w:spacing w:line="240" w:lineRule="auto"/>
              <w:jc w:val="left"/>
              <w:rPr>
                <w:rFonts w:eastAsia="Times New Roman" w:cs="Times New Roman"/>
                <w:b w:val="0"/>
                <w:i/>
                <w:iCs/>
                <w:color w:val="000000"/>
                <w:sz w:val="20"/>
                <w:szCs w:val="20"/>
                <w:lang w:eastAsia="en-US"/>
              </w:rPr>
            </w:pPr>
            <w:r w:rsidRPr="00632E57">
              <w:rPr>
                <w:rFonts w:eastAsia="Times New Roman" w:cs="Times New Roman"/>
                <w:b w:val="0"/>
                <w:i/>
                <w:iCs/>
                <w:color w:val="000000"/>
                <w:sz w:val="20"/>
                <w:szCs w:val="20"/>
                <w:lang w:eastAsia="en-US"/>
              </w:rPr>
              <w:t xml:space="preserve">Phyllostachys </w:t>
            </w:r>
            <w:proofErr w:type="spellStart"/>
            <w:r w:rsidRPr="00632E57">
              <w:rPr>
                <w:rFonts w:eastAsia="Times New Roman" w:cs="Times New Roman"/>
                <w:b w:val="0"/>
                <w:i/>
                <w:iCs/>
                <w:color w:val="000000"/>
                <w:sz w:val="20"/>
                <w:szCs w:val="20"/>
                <w:lang w:eastAsia="en-US"/>
              </w:rPr>
              <w:t>bambusoides</w:t>
            </w:r>
            <w:proofErr w:type="spellEnd"/>
          </w:p>
        </w:tc>
        <w:tc>
          <w:tcPr>
            <w:tcW w:w="1260" w:type="dxa"/>
            <w:noWrap/>
            <w:hideMark/>
          </w:tcPr>
          <w:p w14:paraId="28373ECB" w14:textId="77777777" w:rsidR="009B33BC" w:rsidRPr="00632E57" w:rsidRDefault="009B33BC" w:rsidP="001F665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Japan</w:t>
            </w:r>
          </w:p>
        </w:tc>
        <w:tc>
          <w:tcPr>
            <w:tcW w:w="2250" w:type="dxa"/>
            <w:noWrap/>
            <w:vAlign w:val="center"/>
            <w:hideMark/>
          </w:tcPr>
          <w:p w14:paraId="6A70A9DD" w14:textId="77777777" w:rsidR="009B33BC" w:rsidRPr="00632E57" w:rsidRDefault="009B33BC" w:rsidP="001F665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13</w:t>
            </w:r>
          </w:p>
        </w:tc>
        <w:tc>
          <w:tcPr>
            <w:tcW w:w="1350" w:type="dxa"/>
            <w:noWrap/>
            <w:vAlign w:val="center"/>
            <w:hideMark/>
          </w:tcPr>
          <w:p w14:paraId="7F31855B" w14:textId="77777777" w:rsidR="009B33BC" w:rsidRPr="00632E57" w:rsidRDefault="009B33BC" w:rsidP="001F665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p>
        </w:tc>
        <w:tc>
          <w:tcPr>
            <w:tcW w:w="1525" w:type="dxa"/>
            <w:noWrap/>
            <w:vAlign w:val="center"/>
            <w:hideMark/>
          </w:tcPr>
          <w:p w14:paraId="29D600DA" w14:textId="77777777" w:rsidR="009B33BC" w:rsidRPr="00632E57" w:rsidRDefault="009B33BC" w:rsidP="001F665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68</w:t>
            </w:r>
          </w:p>
        </w:tc>
      </w:tr>
      <w:tr w:rsidR="009B33BC" w:rsidRPr="00E205E6" w14:paraId="68BC1F23" w14:textId="77777777" w:rsidTr="001F665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90" w:type="dxa"/>
            <w:hideMark/>
          </w:tcPr>
          <w:p w14:paraId="0F5C29FC" w14:textId="77777777" w:rsidR="009B33BC" w:rsidRPr="00632E57" w:rsidRDefault="009B33BC" w:rsidP="001F6657">
            <w:pPr>
              <w:spacing w:line="240" w:lineRule="auto"/>
              <w:jc w:val="left"/>
              <w:rPr>
                <w:rFonts w:eastAsia="Times New Roman" w:cs="Times New Roman"/>
                <w:b w:val="0"/>
                <w:i/>
                <w:iCs/>
                <w:color w:val="000000"/>
                <w:sz w:val="20"/>
                <w:szCs w:val="20"/>
                <w:lang w:eastAsia="en-US"/>
              </w:rPr>
            </w:pPr>
            <w:proofErr w:type="spellStart"/>
            <w:r w:rsidRPr="00632E57">
              <w:rPr>
                <w:rFonts w:eastAsia="Times New Roman" w:cs="Times New Roman"/>
                <w:b w:val="0"/>
                <w:i/>
                <w:iCs/>
                <w:color w:val="000000"/>
                <w:sz w:val="20"/>
                <w:szCs w:val="20"/>
                <w:lang w:eastAsia="en-US"/>
              </w:rPr>
              <w:t>Bambusa</w:t>
            </w:r>
            <w:proofErr w:type="spellEnd"/>
            <w:r w:rsidRPr="00632E57">
              <w:rPr>
                <w:rFonts w:eastAsia="Times New Roman" w:cs="Times New Roman"/>
                <w:b w:val="0"/>
                <w:i/>
                <w:iCs/>
                <w:color w:val="000000"/>
                <w:sz w:val="20"/>
                <w:szCs w:val="20"/>
                <w:lang w:eastAsia="en-US"/>
              </w:rPr>
              <w:t xml:space="preserve"> pallida</w:t>
            </w:r>
          </w:p>
        </w:tc>
        <w:tc>
          <w:tcPr>
            <w:tcW w:w="1260" w:type="dxa"/>
            <w:noWrap/>
            <w:hideMark/>
          </w:tcPr>
          <w:p w14:paraId="5DC364DD" w14:textId="77777777" w:rsidR="009B33BC" w:rsidRPr="00632E57" w:rsidRDefault="009B33BC" w:rsidP="001F665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India</w:t>
            </w:r>
          </w:p>
        </w:tc>
        <w:tc>
          <w:tcPr>
            <w:tcW w:w="2250" w:type="dxa"/>
            <w:noWrap/>
            <w:vAlign w:val="center"/>
            <w:hideMark/>
          </w:tcPr>
          <w:p w14:paraId="2C015498"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13</w:t>
            </w:r>
          </w:p>
        </w:tc>
        <w:tc>
          <w:tcPr>
            <w:tcW w:w="1350" w:type="dxa"/>
            <w:noWrap/>
            <w:vAlign w:val="center"/>
            <w:hideMark/>
          </w:tcPr>
          <w:p w14:paraId="4A170AAF"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p>
        </w:tc>
        <w:tc>
          <w:tcPr>
            <w:tcW w:w="1525" w:type="dxa"/>
            <w:noWrap/>
            <w:vAlign w:val="center"/>
            <w:hideMark/>
          </w:tcPr>
          <w:p w14:paraId="7101AFA4"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160</w:t>
            </w:r>
          </w:p>
        </w:tc>
      </w:tr>
      <w:tr w:rsidR="009B33BC" w:rsidRPr="00E205E6" w14:paraId="09BF04EF" w14:textId="77777777" w:rsidTr="001F6657">
        <w:trPr>
          <w:trHeight w:val="285"/>
        </w:trPr>
        <w:tc>
          <w:tcPr>
            <w:cnfStyle w:val="001000000000" w:firstRow="0" w:lastRow="0" w:firstColumn="1" w:lastColumn="0" w:oddVBand="0" w:evenVBand="0" w:oddHBand="0" w:evenHBand="0" w:firstRowFirstColumn="0" w:firstRowLastColumn="0" w:lastRowFirstColumn="0" w:lastRowLastColumn="0"/>
            <w:tcW w:w="2790" w:type="dxa"/>
            <w:hideMark/>
          </w:tcPr>
          <w:p w14:paraId="14036599" w14:textId="77777777" w:rsidR="009B33BC" w:rsidRPr="00632E57" w:rsidRDefault="009B33BC" w:rsidP="001F6657">
            <w:pPr>
              <w:spacing w:line="240" w:lineRule="auto"/>
              <w:jc w:val="left"/>
              <w:rPr>
                <w:rFonts w:eastAsia="Times New Roman" w:cs="Times New Roman"/>
                <w:b w:val="0"/>
                <w:i/>
                <w:iCs/>
                <w:color w:val="000000"/>
                <w:sz w:val="20"/>
                <w:szCs w:val="20"/>
                <w:lang w:eastAsia="en-US"/>
              </w:rPr>
            </w:pPr>
            <w:proofErr w:type="spellStart"/>
            <w:r w:rsidRPr="00632E57">
              <w:rPr>
                <w:rFonts w:eastAsia="Times New Roman" w:cs="Times New Roman"/>
                <w:b w:val="0"/>
                <w:i/>
                <w:iCs/>
                <w:color w:val="000000"/>
                <w:sz w:val="20"/>
                <w:szCs w:val="20"/>
                <w:lang w:eastAsia="en-US"/>
              </w:rPr>
              <w:t>Dendrocalamus</w:t>
            </w:r>
            <w:proofErr w:type="spellEnd"/>
            <w:r w:rsidRPr="00632E57">
              <w:rPr>
                <w:rFonts w:eastAsia="Times New Roman" w:cs="Times New Roman"/>
                <w:b w:val="0"/>
                <w:i/>
                <w:iCs/>
                <w:color w:val="000000"/>
                <w:sz w:val="20"/>
                <w:szCs w:val="20"/>
                <w:lang w:eastAsia="en-US"/>
              </w:rPr>
              <w:t xml:space="preserve"> </w:t>
            </w:r>
            <w:proofErr w:type="spellStart"/>
            <w:r w:rsidRPr="00632E57">
              <w:rPr>
                <w:rFonts w:eastAsia="Times New Roman" w:cs="Times New Roman"/>
                <w:b w:val="0"/>
                <w:i/>
                <w:iCs/>
                <w:color w:val="000000"/>
                <w:sz w:val="20"/>
                <w:szCs w:val="20"/>
                <w:lang w:eastAsia="en-US"/>
              </w:rPr>
              <w:t>strictus</w:t>
            </w:r>
            <w:proofErr w:type="spellEnd"/>
          </w:p>
        </w:tc>
        <w:tc>
          <w:tcPr>
            <w:tcW w:w="1260" w:type="dxa"/>
            <w:noWrap/>
            <w:hideMark/>
          </w:tcPr>
          <w:p w14:paraId="615D56ED" w14:textId="77777777" w:rsidR="009B33BC" w:rsidRPr="00632E57" w:rsidRDefault="009B33BC" w:rsidP="001F665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India</w:t>
            </w:r>
          </w:p>
        </w:tc>
        <w:tc>
          <w:tcPr>
            <w:tcW w:w="2250" w:type="dxa"/>
            <w:noWrap/>
            <w:vAlign w:val="center"/>
            <w:hideMark/>
          </w:tcPr>
          <w:p w14:paraId="54DCB2B7" w14:textId="77777777" w:rsidR="009B33BC" w:rsidRPr="00632E57" w:rsidRDefault="009B33BC" w:rsidP="001F665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13</w:t>
            </w:r>
          </w:p>
        </w:tc>
        <w:tc>
          <w:tcPr>
            <w:tcW w:w="1350" w:type="dxa"/>
            <w:noWrap/>
            <w:vAlign w:val="center"/>
            <w:hideMark/>
          </w:tcPr>
          <w:p w14:paraId="31C0F08C" w14:textId="77777777" w:rsidR="009B33BC" w:rsidRPr="00632E57" w:rsidRDefault="009B33BC" w:rsidP="001F665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p>
        </w:tc>
        <w:tc>
          <w:tcPr>
            <w:tcW w:w="1525" w:type="dxa"/>
            <w:noWrap/>
            <w:vAlign w:val="center"/>
            <w:hideMark/>
          </w:tcPr>
          <w:p w14:paraId="51D8EB12" w14:textId="77777777" w:rsidR="009B33BC" w:rsidRPr="00632E57" w:rsidRDefault="009B33BC" w:rsidP="001F665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30</w:t>
            </w:r>
          </w:p>
        </w:tc>
      </w:tr>
      <w:tr w:rsidR="009B33BC" w:rsidRPr="00E205E6" w14:paraId="7B8F3478" w14:textId="77777777" w:rsidTr="001F665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90" w:type="dxa"/>
            <w:hideMark/>
          </w:tcPr>
          <w:p w14:paraId="002CEDD0" w14:textId="77777777" w:rsidR="009B33BC" w:rsidRPr="00632E57" w:rsidRDefault="009B33BC" w:rsidP="001F6657">
            <w:pPr>
              <w:spacing w:line="240" w:lineRule="auto"/>
              <w:jc w:val="left"/>
              <w:rPr>
                <w:rFonts w:eastAsia="Times New Roman" w:cs="Times New Roman"/>
                <w:b w:val="0"/>
                <w:i/>
                <w:iCs/>
                <w:color w:val="000000"/>
                <w:sz w:val="20"/>
                <w:szCs w:val="20"/>
                <w:lang w:eastAsia="en-US"/>
              </w:rPr>
            </w:pPr>
            <w:r w:rsidRPr="00632E57">
              <w:rPr>
                <w:rFonts w:eastAsia="Times New Roman" w:cs="Times New Roman"/>
                <w:b w:val="0"/>
                <w:i/>
                <w:iCs/>
                <w:color w:val="000000"/>
                <w:sz w:val="20"/>
                <w:szCs w:val="20"/>
                <w:lang w:eastAsia="en-US"/>
              </w:rPr>
              <w:t xml:space="preserve">Phyllostachys </w:t>
            </w:r>
            <w:proofErr w:type="spellStart"/>
            <w:r w:rsidRPr="00632E57">
              <w:rPr>
                <w:rFonts w:eastAsia="Times New Roman" w:cs="Times New Roman"/>
                <w:b w:val="0"/>
                <w:i/>
                <w:iCs/>
                <w:color w:val="000000"/>
                <w:sz w:val="20"/>
                <w:szCs w:val="20"/>
                <w:lang w:eastAsia="en-US"/>
              </w:rPr>
              <w:t>makinoi</w:t>
            </w:r>
            <w:proofErr w:type="spellEnd"/>
          </w:p>
        </w:tc>
        <w:tc>
          <w:tcPr>
            <w:tcW w:w="1260" w:type="dxa"/>
            <w:noWrap/>
            <w:hideMark/>
          </w:tcPr>
          <w:p w14:paraId="56AC05C0" w14:textId="77777777" w:rsidR="009B33BC" w:rsidRPr="00632E57" w:rsidRDefault="009B33BC" w:rsidP="001F665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Taiwan</w:t>
            </w:r>
          </w:p>
        </w:tc>
        <w:tc>
          <w:tcPr>
            <w:tcW w:w="2250" w:type="dxa"/>
            <w:noWrap/>
            <w:vAlign w:val="center"/>
            <w:hideMark/>
          </w:tcPr>
          <w:p w14:paraId="206571A4"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10</w:t>
            </w:r>
          </w:p>
        </w:tc>
        <w:tc>
          <w:tcPr>
            <w:tcW w:w="1350" w:type="dxa"/>
            <w:noWrap/>
            <w:vAlign w:val="center"/>
            <w:hideMark/>
          </w:tcPr>
          <w:p w14:paraId="6EC56F1A"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p>
        </w:tc>
        <w:tc>
          <w:tcPr>
            <w:tcW w:w="1525" w:type="dxa"/>
            <w:noWrap/>
            <w:vAlign w:val="center"/>
            <w:hideMark/>
          </w:tcPr>
          <w:p w14:paraId="27442013"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50</w:t>
            </w:r>
          </w:p>
        </w:tc>
      </w:tr>
      <w:tr w:rsidR="009B33BC" w:rsidRPr="00E205E6" w14:paraId="6544ED23" w14:textId="77777777" w:rsidTr="001F6657">
        <w:trPr>
          <w:trHeight w:val="285"/>
        </w:trPr>
        <w:tc>
          <w:tcPr>
            <w:cnfStyle w:val="001000000000" w:firstRow="0" w:lastRow="0" w:firstColumn="1" w:lastColumn="0" w:oddVBand="0" w:evenVBand="0" w:oddHBand="0" w:evenHBand="0" w:firstRowFirstColumn="0" w:firstRowLastColumn="0" w:lastRowFirstColumn="0" w:lastRowLastColumn="0"/>
            <w:tcW w:w="2790" w:type="dxa"/>
            <w:hideMark/>
          </w:tcPr>
          <w:p w14:paraId="3FDCC8F1" w14:textId="77777777" w:rsidR="009B33BC" w:rsidRPr="00632E57" w:rsidRDefault="009B33BC" w:rsidP="001F6657">
            <w:pPr>
              <w:spacing w:line="240" w:lineRule="auto"/>
              <w:jc w:val="left"/>
              <w:rPr>
                <w:rFonts w:eastAsia="Times New Roman" w:cs="Times New Roman"/>
                <w:b w:val="0"/>
                <w:i/>
                <w:iCs/>
                <w:color w:val="000000"/>
                <w:sz w:val="20"/>
                <w:szCs w:val="20"/>
                <w:lang w:eastAsia="en-US"/>
              </w:rPr>
            </w:pPr>
            <w:r w:rsidRPr="00632E57">
              <w:rPr>
                <w:rFonts w:eastAsia="Times New Roman" w:cs="Times New Roman"/>
                <w:b w:val="0"/>
                <w:i/>
                <w:iCs/>
                <w:color w:val="000000"/>
                <w:sz w:val="20"/>
                <w:szCs w:val="20"/>
                <w:lang w:eastAsia="en-US"/>
              </w:rPr>
              <w:t xml:space="preserve">Phyllostachys </w:t>
            </w:r>
            <w:proofErr w:type="spellStart"/>
            <w:r w:rsidRPr="00632E57">
              <w:rPr>
                <w:rFonts w:eastAsia="Times New Roman" w:cs="Times New Roman"/>
                <w:b w:val="0"/>
                <w:i/>
                <w:iCs/>
                <w:color w:val="000000"/>
                <w:sz w:val="20"/>
                <w:szCs w:val="20"/>
                <w:lang w:eastAsia="en-US"/>
              </w:rPr>
              <w:t>pubescens</w:t>
            </w:r>
            <w:proofErr w:type="spellEnd"/>
          </w:p>
        </w:tc>
        <w:tc>
          <w:tcPr>
            <w:tcW w:w="1260" w:type="dxa"/>
            <w:noWrap/>
            <w:hideMark/>
          </w:tcPr>
          <w:p w14:paraId="1415AE61" w14:textId="77777777" w:rsidR="009B33BC" w:rsidRPr="00632E57" w:rsidRDefault="009B33BC" w:rsidP="001F665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Japan</w:t>
            </w:r>
          </w:p>
        </w:tc>
        <w:tc>
          <w:tcPr>
            <w:tcW w:w="2250" w:type="dxa"/>
            <w:noWrap/>
            <w:vAlign w:val="center"/>
            <w:hideMark/>
          </w:tcPr>
          <w:p w14:paraId="1ECF7723" w14:textId="77777777" w:rsidR="009B33BC" w:rsidRPr="00632E57" w:rsidRDefault="009B33BC" w:rsidP="001F665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9</w:t>
            </w:r>
          </w:p>
        </w:tc>
        <w:tc>
          <w:tcPr>
            <w:tcW w:w="1350" w:type="dxa"/>
            <w:noWrap/>
            <w:vAlign w:val="center"/>
            <w:hideMark/>
          </w:tcPr>
          <w:p w14:paraId="181A4086" w14:textId="77777777" w:rsidR="009B33BC" w:rsidRPr="00632E57" w:rsidRDefault="009B33BC" w:rsidP="001F665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p>
        </w:tc>
        <w:tc>
          <w:tcPr>
            <w:tcW w:w="1525" w:type="dxa"/>
            <w:noWrap/>
            <w:vAlign w:val="center"/>
            <w:hideMark/>
          </w:tcPr>
          <w:p w14:paraId="422A211B" w14:textId="77777777" w:rsidR="009B33BC" w:rsidRPr="00632E57" w:rsidRDefault="009B33BC" w:rsidP="001F665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69</w:t>
            </w:r>
          </w:p>
        </w:tc>
      </w:tr>
      <w:tr w:rsidR="009B33BC" w:rsidRPr="00E205E6" w14:paraId="5F4B2014" w14:textId="77777777" w:rsidTr="001F665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90" w:type="dxa"/>
            <w:hideMark/>
          </w:tcPr>
          <w:p w14:paraId="204A39E0" w14:textId="77777777" w:rsidR="009B33BC" w:rsidRPr="00632E57" w:rsidRDefault="009B33BC" w:rsidP="001F6657">
            <w:pPr>
              <w:spacing w:line="240" w:lineRule="auto"/>
              <w:jc w:val="left"/>
              <w:rPr>
                <w:rFonts w:eastAsia="Times New Roman" w:cs="Times New Roman"/>
                <w:b w:val="0"/>
                <w:i/>
                <w:iCs/>
                <w:color w:val="000000"/>
                <w:sz w:val="20"/>
                <w:szCs w:val="20"/>
                <w:lang w:eastAsia="en-US"/>
              </w:rPr>
            </w:pPr>
            <w:r w:rsidRPr="00632E57">
              <w:rPr>
                <w:rFonts w:eastAsia="Times New Roman" w:cs="Times New Roman"/>
                <w:b w:val="0"/>
                <w:i/>
                <w:iCs/>
                <w:color w:val="000000"/>
                <w:sz w:val="20"/>
                <w:szCs w:val="20"/>
                <w:lang w:eastAsia="en-US"/>
              </w:rPr>
              <w:t xml:space="preserve">Phyllostachys </w:t>
            </w:r>
            <w:proofErr w:type="spellStart"/>
            <w:r w:rsidRPr="00632E57">
              <w:rPr>
                <w:rFonts w:eastAsia="Times New Roman" w:cs="Times New Roman"/>
                <w:b w:val="0"/>
                <w:i/>
                <w:iCs/>
                <w:color w:val="000000"/>
                <w:sz w:val="20"/>
                <w:szCs w:val="20"/>
                <w:lang w:eastAsia="en-US"/>
              </w:rPr>
              <w:t>heterocycla</w:t>
            </w:r>
            <w:proofErr w:type="spellEnd"/>
          </w:p>
        </w:tc>
        <w:tc>
          <w:tcPr>
            <w:tcW w:w="1260" w:type="dxa"/>
            <w:noWrap/>
            <w:hideMark/>
          </w:tcPr>
          <w:p w14:paraId="5A9AF7E7" w14:textId="77777777" w:rsidR="009B33BC" w:rsidRPr="00632E57" w:rsidRDefault="009B33BC" w:rsidP="001F665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Taiwan</w:t>
            </w:r>
          </w:p>
        </w:tc>
        <w:tc>
          <w:tcPr>
            <w:tcW w:w="2250" w:type="dxa"/>
            <w:noWrap/>
            <w:vAlign w:val="center"/>
            <w:hideMark/>
          </w:tcPr>
          <w:p w14:paraId="0625353C"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8</w:t>
            </w:r>
          </w:p>
        </w:tc>
        <w:tc>
          <w:tcPr>
            <w:tcW w:w="1350" w:type="dxa"/>
            <w:noWrap/>
            <w:vAlign w:val="center"/>
            <w:hideMark/>
          </w:tcPr>
          <w:p w14:paraId="5C77E9E1"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p>
        </w:tc>
        <w:tc>
          <w:tcPr>
            <w:tcW w:w="1525" w:type="dxa"/>
            <w:noWrap/>
            <w:vAlign w:val="center"/>
            <w:hideMark/>
          </w:tcPr>
          <w:p w14:paraId="7F544795"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41</w:t>
            </w:r>
          </w:p>
        </w:tc>
      </w:tr>
      <w:tr w:rsidR="009B33BC" w:rsidRPr="00E205E6" w14:paraId="0C43560B" w14:textId="77777777" w:rsidTr="001F6657">
        <w:trPr>
          <w:trHeight w:val="285"/>
        </w:trPr>
        <w:tc>
          <w:tcPr>
            <w:cnfStyle w:val="001000000000" w:firstRow="0" w:lastRow="0" w:firstColumn="1" w:lastColumn="0" w:oddVBand="0" w:evenVBand="0" w:oddHBand="0" w:evenHBand="0" w:firstRowFirstColumn="0" w:firstRowLastColumn="0" w:lastRowFirstColumn="0" w:lastRowLastColumn="0"/>
            <w:tcW w:w="2790" w:type="dxa"/>
            <w:hideMark/>
          </w:tcPr>
          <w:p w14:paraId="601A9055" w14:textId="77777777" w:rsidR="009B33BC" w:rsidRPr="00632E57" w:rsidRDefault="009B33BC" w:rsidP="001F6657">
            <w:pPr>
              <w:spacing w:line="240" w:lineRule="auto"/>
              <w:jc w:val="left"/>
              <w:rPr>
                <w:rFonts w:eastAsia="Times New Roman" w:cs="Times New Roman"/>
                <w:b w:val="0"/>
                <w:i/>
                <w:iCs/>
                <w:color w:val="000000"/>
                <w:sz w:val="20"/>
                <w:szCs w:val="20"/>
                <w:lang w:eastAsia="en-US"/>
              </w:rPr>
            </w:pPr>
            <w:r w:rsidRPr="00632E57">
              <w:rPr>
                <w:rFonts w:eastAsia="Times New Roman" w:cs="Times New Roman"/>
                <w:b w:val="0"/>
                <w:i/>
                <w:iCs/>
                <w:color w:val="000000"/>
                <w:sz w:val="20"/>
                <w:szCs w:val="20"/>
                <w:lang w:eastAsia="en-US"/>
              </w:rPr>
              <w:t xml:space="preserve">Phyllostachys </w:t>
            </w:r>
            <w:proofErr w:type="spellStart"/>
            <w:r w:rsidRPr="00632E57">
              <w:rPr>
                <w:rFonts w:eastAsia="Times New Roman" w:cs="Times New Roman"/>
                <w:b w:val="0"/>
                <w:i/>
                <w:iCs/>
                <w:color w:val="000000"/>
                <w:sz w:val="20"/>
                <w:szCs w:val="20"/>
                <w:lang w:eastAsia="en-US"/>
              </w:rPr>
              <w:t>pubescens</w:t>
            </w:r>
            <w:proofErr w:type="spellEnd"/>
          </w:p>
        </w:tc>
        <w:tc>
          <w:tcPr>
            <w:tcW w:w="1260" w:type="dxa"/>
            <w:noWrap/>
            <w:hideMark/>
          </w:tcPr>
          <w:p w14:paraId="761FEA63" w14:textId="77777777" w:rsidR="009B33BC" w:rsidRPr="00632E57" w:rsidRDefault="009B33BC" w:rsidP="001F665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China</w:t>
            </w:r>
          </w:p>
        </w:tc>
        <w:tc>
          <w:tcPr>
            <w:tcW w:w="2250" w:type="dxa"/>
            <w:noWrap/>
            <w:vAlign w:val="center"/>
            <w:hideMark/>
          </w:tcPr>
          <w:p w14:paraId="416FCC2E" w14:textId="77777777" w:rsidR="009B33BC" w:rsidRPr="00632E57" w:rsidRDefault="009B33BC" w:rsidP="001F665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7</w:t>
            </w:r>
          </w:p>
        </w:tc>
        <w:tc>
          <w:tcPr>
            <w:tcW w:w="1350" w:type="dxa"/>
            <w:noWrap/>
            <w:vAlign w:val="center"/>
            <w:hideMark/>
          </w:tcPr>
          <w:p w14:paraId="78F8D00F" w14:textId="77777777" w:rsidR="009B33BC" w:rsidRPr="00632E57" w:rsidRDefault="009B33BC" w:rsidP="001F665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p>
        </w:tc>
        <w:tc>
          <w:tcPr>
            <w:tcW w:w="1525" w:type="dxa"/>
            <w:noWrap/>
            <w:vAlign w:val="center"/>
            <w:hideMark/>
          </w:tcPr>
          <w:p w14:paraId="7C52B6FF" w14:textId="77777777" w:rsidR="009B33BC" w:rsidRPr="00632E57" w:rsidRDefault="009B33BC" w:rsidP="001F665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40</w:t>
            </w:r>
          </w:p>
        </w:tc>
      </w:tr>
      <w:tr w:rsidR="009B33BC" w:rsidRPr="00E205E6" w14:paraId="74BA469E" w14:textId="77777777" w:rsidTr="001F665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90" w:type="dxa"/>
            <w:hideMark/>
          </w:tcPr>
          <w:p w14:paraId="0E488BC9" w14:textId="77777777" w:rsidR="009B33BC" w:rsidRPr="00632E57" w:rsidRDefault="009B33BC" w:rsidP="001F6657">
            <w:pPr>
              <w:spacing w:line="240" w:lineRule="auto"/>
              <w:jc w:val="left"/>
              <w:rPr>
                <w:rFonts w:eastAsia="Times New Roman" w:cs="Times New Roman"/>
                <w:b w:val="0"/>
                <w:i/>
                <w:iCs/>
                <w:color w:val="000000"/>
                <w:sz w:val="20"/>
                <w:szCs w:val="20"/>
                <w:lang w:eastAsia="en-US"/>
              </w:rPr>
            </w:pPr>
            <w:proofErr w:type="spellStart"/>
            <w:r w:rsidRPr="00632E57">
              <w:rPr>
                <w:rFonts w:eastAsia="Times New Roman" w:cs="Times New Roman"/>
                <w:b w:val="0"/>
                <w:i/>
                <w:iCs/>
                <w:color w:val="000000"/>
                <w:sz w:val="20"/>
                <w:szCs w:val="20"/>
                <w:lang w:eastAsia="en-US"/>
              </w:rPr>
              <w:t>Bambusa</w:t>
            </w:r>
            <w:proofErr w:type="spellEnd"/>
            <w:r w:rsidRPr="00632E57">
              <w:rPr>
                <w:rFonts w:eastAsia="Times New Roman" w:cs="Times New Roman"/>
                <w:b w:val="0"/>
                <w:i/>
                <w:iCs/>
                <w:color w:val="000000"/>
                <w:sz w:val="20"/>
                <w:szCs w:val="20"/>
                <w:lang w:eastAsia="en-US"/>
              </w:rPr>
              <w:t xml:space="preserve"> </w:t>
            </w:r>
            <w:proofErr w:type="spellStart"/>
            <w:r w:rsidRPr="00632E57">
              <w:rPr>
                <w:rFonts w:eastAsia="Times New Roman" w:cs="Times New Roman"/>
                <w:b w:val="0"/>
                <w:i/>
                <w:iCs/>
                <w:color w:val="000000"/>
                <w:sz w:val="20"/>
                <w:szCs w:val="20"/>
                <w:lang w:eastAsia="en-US"/>
              </w:rPr>
              <w:t>bambos</w:t>
            </w:r>
            <w:proofErr w:type="spellEnd"/>
          </w:p>
        </w:tc>
        <w:tc>
          <w:tcPr>
            <w:tcW w:w="1260" w:type="dxa"/>
            <w:noWrap/>
            <w:hideMark/>
          </w:tcPr>
          <w:p w14:paraId="102762CF" w14:textId="77777777" w:rsidR="009B33BC" w:rsidRPr="00632E57" w:rsidRDefault="009B33BC" w:rsidP="001F665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India</w:t>
            </w:r>
          </w:p>
        </w:tc>
        <w:tc>
          <w:tcPr>
            <w:tcW w:w="2250" w:type="dxa"/>
            <w:noWrap/>
            <w:vAlign w:val="center"/>
            <w:hideMark/>
          </w:tcPr>
          <w:p w14:paraId="520648EF"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6</w:t>
            </w:r>
          </w:p>
        </w:tc>
        <w:tc>
          <w:tcPr>
            <w:tcW w:w="1350" w:type="dxa"/>
            <w:noWrap/>
            <w:vAlign w:val="center"/>
            <w:hideMark/>
          </w:tcPr>
          <w:p w14:paraId="5628D955"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p>
        </w:tc>
        <w:tc>
          <w:tcPr>
            <w:tcW w:w="1525" w:type="dxa"/>
            <w:noWrap/>
            <w:vAlign w:val="center"/>
            <w:hideMark/>
          </w:tcPr>
          <w:p w14:paraId="782669EB"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121</w:t>
            </w:r>
          </w:p>
        </w:tc>
      </w:tr>
      <w:tr w:rsidR="009B33BC" w:rsidRPr="00E205E6" w14:paraId="724CD265" w14:textId="77777777" w:rsidTr="001F6657">
        <w:trPr>
          <w:trHeight w:val="570"/>
        </w:trPr>
        <w:tc>
          <w:tcPr>
            <w:cnfStyle w:val="001000000000" w:firstRow="0" w:lastRow="0" w:firstColumn="1" w:lastColumn="0" w:oddVBand="0" w:evenVBand="0" w:oddHBand="0" w:evenHBand="0" w:firstRowFirstColumn="0" w:firstRowLastColumn="0" w:lastRowFirstColumn="0" w:lastRowLastColumn="0"/>
            <w:tcW w:w="2790" w:type="dxa"/>
            <w:hideMark/>
          </w:tcPr>
          <w:p w14:paraId="29340B1E" w14:textId="77777777" w:rsidR="009B33BC" w:rsidRPr="00570870" w:rsidRDefault="009B33BC" w:rsidP="001F6657">
            <w:pPr>
              <w:spacing w:line="240" w:lineRule="auto"/>
              <w:jc w:val="left"/>
              <w:rPr>
                <w:rFonts w:eastAsia="Times New Roman" w:cs="Times New Roman"/>
                <w:b w:val="0"/>
                <w:i/>
                <w:iCs/>
                <w:color w:val="000000"/>
                <w:sz w:val="20"/>
                <w:szCs w:val="20"/>
                <w:lang w:val="pt-BR" w:eastAsia="en-US"/>
              </w:rPr>
            </w:pPr>
            <w:r w:rsidRPr="00570870">
              <w:rPr>
                <w:rFonts w:eastAsia="Times New Roman" w:cs="Times New Roman"/>
                <w:b w:val="0"/>
                <w:i/>
                <w:iCs/>
                <w:color w:val="000000"/>
                <w:sz w:val="20"/>
                <w:szCs w:val="20"/>
                <w:lang w:val="pt-BR" w:eastAsia="en-US"/>
              </w:rPr>
              <w:t>Bambusa cacharensis,</w:t>
            </w:r>
            <w:r w:rsidRPr="00570870">
              <w:rPr>
                <w:rFonts w:eastAsia="Times New Roman" w:cs="Times New Roman"/>
                <w:b w:val="0"/>
                <w:i/>
                <w:iCs/>
                <w:color w:val="000000"/>
                <w:sz w:val="20"/>
                <w:szCs w:val="20"/>
                <w:lang w:val="pt-BR" w:eastAsia="en-US"/>
              </w:rPr>
              <w:br/>
              <w:t>B. vulgaris &amp; B. balcooa</w:t>
            </w:r>
          </w:p>
        </w:tc>
        <w:tc>
          <w:tcPr>
            <w:tcW w:w="1260" w:type="dxa"/>
            <w:noWrap/>
            <w:hideMark/>
          </w:tcPr>
          <w:p w14:paraId="4C9B5125" w14:textId="77777777" w:rsidR="009B33BC" w:rsidRPr="00632E57" w:rsidRDefault="009B33BC" w:rsidP="001F665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India</w:t>
            </w:r>
          </w:p>
        </w:tc>
        <w:tc>
          <w:tcPr>
            <w:tcW w:w="2250" w:type="dxa"/>
            <w:noWrap/>
            <w:hideMark/>
          </w:tcPr>
          <w:p w14:paraId="7D84CAB6" w14:textId="77777777" w:rsidR="009B33BC" w:rsidRPr="00632E57" w:rsidRDefault="009B33BC" w:rsidP="001F665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p>
        </w:tc>
        <w:tc>
          <w:tcPr>
            <w:tcW w:w="1350" w:type="dxa"/>
            <w:noWrap/>
            <w:vAlign w:val="center"/>
            <w:hideMark/>
          </w:tcPr>
          <w:p w14:paraId="6A6192E3" w14:textId="77777777" w:rsidR="009B33BC" w:rsidRPr="00632E57" w:rsidRDefault="009B33BC" w:rsidP="001F665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57.3</w:t>
            </w:r>
          </w:p>
        </w:tc>
        <w:tc>
          <w:tcPr>
            <w:tcW w:w="1525" w:type="dxa"/>
            <w:noWrap/>
            <w:vAlign w:val="center"/>
            <w:hideMark/>
          </w:tcPr>
          <w:p w14:paraId="3C4D0886" w14:textId="77777777" w:rsidR="009B33BC" w:rsidRPr="00632E57" w:rsidRDefault="009B33BC" w:rsidP="001F665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61</w:t>
            </w:r>
          </w:p>
        </w:tc>
      </w:tr>
      <w:tr w:rsidR="009B33BC" w:rsidRPr="00E205E6" w14:paraId="47E779FA" w14:textId="77777777" w:rsidTr="001F665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90" w:type="dxa"/>
            <w:hideMark/>
          </w:tcPr>
          <w:p w14:paraId="0830651B" w14:textId="77777777" w:rsidR="009B33BC" w:rsidRPr="00632E57" w:rsidRDefault="009B33BC" w:rsidP="001F6657">
            <w:pPr>
              <w:spacing w:line="240" w:lineRule="auto"/>
              <w:jc w:val="left"/>
              <w:rPr>
                <w:rFonts w:eastAsia="Times New Roman" w:cs="Times New Roman"/>
                <w:b w:val="0"/>
                <w:i/>
                <w:iCs/>
                <w:color w:val="000000"/>
                <w:sz w:val="20"/>
                <w:szCs w:val="20"/>
                <w:lang w:eastAsia="en-US"/>
              </w:rPr>
            </w:pPr>
            <w:proofErr w:type="spellStart"/>
            <w:r w:rsidRPr="00632E57">
              <w:rPr>
                <w:rFonts w:eastAsia="Times New Roman" w:cs="Times New Roman"/>
                <w:b w:val="0"/>
                <w:i/>
                <w:iCs/>
                <w:color w:val="000000"/>
                <w:sz w:val="20"/>
                <w:szCs w:val="20"/>
                <w:lang w:eastAsia="en-US"/>
              </w:rPr>
              <w:t>Bambusa</w:t>
            </w:r>
            <w:proofErr w:type="spellEnd"/>
            <w:r w:rsidRPr="00632E57">
              <w:rPr>
                <w:rFonts w:eastAsia="Times New Roman" w:cs="Times New Roman"/>
                <w:b w:val="0"/>
                <w:i/>
                <w:iCs/>
                <w:color w:val="000000"/>
                <w:sz w:val="20"/>
                <w:szCs w:val="20"/>
                <w:lang w:eastAsia="en-US"/>
              </w:rPr>
              <w:t xml:space="preserve"> </w:t>
            </w:r>
            <w:proofErr w:type="spellStart"/>
            <w:r w:rsidRPr="00632E57">
              <w:rPr>
                <w:rFonts w:eastAsia="Times New Roman" w:cs="Times New Roman"/>
                <w:b w:val="0"/>
                <w:i/>
                <w:iCs/>
                <w:color w:val="000000"/>
                <w:sz w:val="20"/>
                <w:szCs w:val="20"/>
                <w:lang w:eastAsia="en-US"/>
              </w:rPr>
              <w:t>blumeana</w:t>
            </w:r>
            <w:proofErr w:type="spellEnd"/>
          </w:p>
        </w:tc>
        <w:tc>
          <w:tcPr>
            <w:tcW w:w="1260" w:type="dxa"/>
            <w:noWrap/>
            <w:hideMark/>
          </w:tcPr>
          <w:p w14:paraId="43A36C63" w14:textId="77777777" w:rsidR="009B33BC" w:rsidRPr="00632E57" w:rsidRDefault="009B33BC" w:rsidP="001F665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Philippines</w:t>
            </w:r>
          </w:p>
        </w:tc>
        <w:tc>
          <w:tcPr>
            <w:tcW w:w="2250" w:type="dxa"/>
            <w:noWrap/>
            <w:hideMark/>
          </w:tcPr>
          <w:p w14:paraId="6F81F8EA" w14:textId="77777777" w:rsidR="009B33BC" w:rsidRPr="00632E57" w:rsidRDefault="009B33BC" w:rsidP="001F665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p>
        </w:tc>
        <w:tc>
          <w:tcPr>
            <w:tcW w:w="1350" w:type="dxa"/>
            <w:noWrap/>
            <w:vAlign w:val="center"/>
            <w:hideMark/>
          </w:tcPr>
          <w:p w14:paraId="683718E0"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US"/>
              </w:rPr>
            </w:pPr>
          </w:p>
        </w:tc>
        <w:tc>
          <w:tcPr>
            <w:tcW w:w="1525" w:type="dxa"/>
            <w:noWrap/>
            <w:vAlign w:val="center"/>
            <w:hideMark/>
          </w:tcPr>
          <w:p w14:paraId="24C22A8F"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72</w:t>
            </w:r>
          </w:p>
        </w:tc>
      </w:tr>
      <w:tr w:rsidR="009B33BC" w:rsidRPr="00E205E6" w14:paraId="6D3B3C61" w14:textId="77777777" w:rsidTr="001F6657">
        <w:trPr>
          <w:trHeight w:val="285"/>
        </w:trPr>
        <w:tc>
          <w:tcPr>
            <w:cnfStyle w:val="001000000000" w:firstRow="0" w:lastRow="0" w:firstColumn="1" w:lastColumn="0" w:oddVBand="0" w:evenVBand="0" w:oddHBand="0" w:evenHBand="0" w:firstRowFirstColumn="0" w:firstRowLastColumn="0" w:lastRowFirstColumn="0" w:lastRowLastColumn="0"/>
            <w:tcW w:w="2790" w:type="dxa"/>
            <w:hideMark/>
          </w:tcPr>
          <w:p w14:paraId="163F5758" w14:textId="77777777" w:rsidR="009B33BC" w:rsidRPr="00632E57" w:rsidRDefault="009B33BC" w:rsidP="001F6657">
            <w:pPr>
              <w:spacing w:line="240" w:lineRule="auto"/>
              <w:jc w:val="left"/>
              <w:rPr>
                <w:rFonts w:eastAsia="Times New Roman" w:cs="Times New Roman"/>
                <w:b w:val="0"/>
                <w:i/>
                <w:iCs/>
                <w:color w:val="000000"/>
                <w:sz w:val="20"/>
                <w:szCs w:val="20"/>
                <w:lang w:eastAsia="en-US"/>
              </w:rPr>
            </w:pPr>
            <w:proofErr w:type="spellStart"/>
            <w:r w:rsidRPr="00632E57">
              <w:rPr>
                <w:rFonts w:eastAsia="Times New Roman" w:cs="Times New Roman"/>
                <w:b w:val="0"/>
                <w:i/>
                <w:iCs/>
                <w:color w:val="000000"/>
                <w:sz w:val="20"/>
                <w:szCs w:val="20"/>
                <w:lang w:eastAsia="en-US"/>
              </w:rPr>
              <w:t>Bambusa</w:t>
            </w:r>
            <w:proofErr w:type="spellEnd"/>
            <w:r w:rsidRPr="00632E57">
              <w:rPr>
                <w:rFonts w:eastAsia="Times New Roman" w:cs="Times New Roman"/>
                <w:b w:val="0"/>
                <w:i/>
                <w:iCs/>
                <w:color w:val="000000"/>
                <w:sz w:val="20"/>
                <w:szCs w:val="20"/>
                <w:lang w:eastAsia="en-US"/>
              </w:rPr>
              <w:t xml:space="preserve"> vulgaris</w:t>
            </w:r>
          </w:p>
        </w:tc>
        <w:tc>
          <w:tcPr>
            <w:tcW w:w="1260" w:type="dxa"/>
            <w:noWrap/>
            <w:hideMark/>
          </w:tcPr>
          <w:p w14:paraId="1706978C" w14:textId="77777777" w:rsidR="009B33BC" w:rsidRPr="00632E57" w:rsidRDefault="009B33BC" w:rsidP="001F665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Philippines</w:t>
            </w:r>
          </w:p>
        </w:tc>
        <w:tc>
          <w:tcPr>
            <w:tcW w:w="2250" w:type="dxa"/>
            <w:noWrap/>
            <w:hideMark/>
          </w:tcPr>
          <w:p w14:paraId="72F0A1C2" w14:textId="77777777" w:rsidR="009B33BC" w:rsidRPr="00632E57" w:rsidRDefault="009B33BC" w:rsidP="001F665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p>
        </w:tc>
        <w:tc>
          <w:tcPr>
            <w:tcW w:w="1350" w:type="dxa"/>
            <w:noWrap/>
            <w:vAlign w:val="center"/>
            <w:hideMark/>
          </w:tcPr>
          <w:p w14:paraId="147A8FC2" w14:textId="77777777" w:rsidR="009B33BC" w:rsidRPr="00632E57" w:rsidRDefault="009B33BC" w:rsidP="001F665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US"/>
              </w:rPr>
            </w:pPr>
          </w:p>
        </w:tc>
        <w:tc>
          <w:tcPr>
            <w:tcW w:w="1525" w:type="dxa"/>
            <w:noWrap/>
            <w:vAlign w:val="center"/>
            <w:hideMark/>
          </w:tcPr>
          <w:p w14:paraId="3CE9B7C1" w14:textId="77777777" w:rsidR="009B33BC" w:rsidRPr="00632E57" w:rsidRDefault="009B33BC" w:rsidP="001F665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53</w:t>
            </w:r>
          </w:p>
        </w:tc>
      </w:tr>
      <w:tr w:rsidR="009B33BC" w:rsidRPr="00E205E6" w14:paraId="5CD88DF7" w14:textId="77777777" w:rsidTr="001F665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90" w:type="dxa"/>
            <w:hideMark/>
          </w:tcPr>
          <w:p w14:paraId="14884A34" w14:textId="77777777" w:rsidR="009B33BC" w:rsidRPr="00632E57" w:rsidRDefault="009B33BC" w:rsidP="001F6657">
            <w:pPr>
              <w:spacing w:line="240" w:lineRule="auto"/>
              <w:jc w:val="left"/>
              <w:rPr>
                <w:rFonts w:eastAsia="Times New Roman" w:cs="Times New Roman"/>
                <w:b w:val="0"/>
                <w:i/>
                <w:iCs/>
                <w:color w:val="000000"/>
                <w:sz w:val="20"/>
                <w:szCs w:val="20"/>
                <w:lang w:eastAsia="en-US"/>
              </w:rPr>
            </w:pPr>
            <w:proofErr w:type="spellStart"/>
            <w:r w:rsidRPr="00632E57">
              <w:rPr>
                <w:rFonts w:eastAsia="Times New Roman" w:cs="Times New Roman"/>
                <w:b w:val="0"/>
                <w:i/>
                <w:iCs/>
                <w:color w:val="000000"/>
                <w:sz w:val="20"/>
                <w:szCs w:val="20"/>
                <w:lang w:eastAsia="en-US"/>
              </w:rPr>
              <w:t>Gigantochloa</w:t>
            </w:r>
            <w:proofErr w:type="spellEnd"/>
            <w:r w:rsidRPr="00632E57">
              <w:rPr>
                <w:rFonts w:eastAsia="Times New Roman" w:cs="Times New Roman"/>
                <w:b w:val="0"/>
                <w:i/>
                <w:iCs/>
                <w:color w:val="000000"/>
                <w:sz w:val="20"/>
                <w:szCs w:val="20"/>
                <w:lang w:eastAsia="en-US"/>
              </w:rPr>
              <w:t xml:space="preserve"> </w:t>
            </w:r>
            <w:proofErr w:type="spellStart"/>
            <w:r w:rsidRPr="00632E57">
              <w:rPr>
                <w:rFonts w:eastAsia="Times New Roman" w:cs="Times New Roman"/>
                <w:b w:val="0"/>
                <w:i/>
                <w:iCs/>
                <w:color w:val="000000"/>
                <w:sz w:val="20"/>
                <w:szCs w:val="20"/>
                <w:lang w:eastAsia="en-US"/>
              </w:rPr>
              <w:t>levis</w:t>
            </w:r>
            <w:proofErr w:type="spellEnd"/>
          </w:p>
        </w:tc>
        <w:tc>
          <w:tcPr>
            <w:tcW w:w="1260" w:type="dxa"/>
            <w:noWrap/>
            <w:hideMark/>
          </w:tcPr>
          <w:p w14:paraId="4B937532" w14:textId="77777777" w:rsidR="009B33BC" w:rsidRPr="00632E57" w:rsidRDefault="009B33BC" w:rsidP="001F665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Philippines</w:t>
            </w:r>
          </w:p>
        </w:tc>
        <w:tc>
          <w:tcPr>
            <w:tcW w:w="2250" w:type="dxa"/>
            <w:noWrap/>
            <w:hideMark/>
          </w:tcPr>
          <w:p w14:paraId="7303E3DD" w14:textId="77777777" w:rsidR="009B33BC" w:rsidRPr="00632E57" w:rsidRDefault="009B33BC" w:rsidP="001F665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p>
        </w:tc>
        <w:tc>
          <w:tcPr>
            <w:tcW w:w="1350" w:type="dxa"/>
            <w:noWrap/>
            <w:vAlign w:val="center"/>
            <w:hideMark/>
          </w:tcPr>
          <w:p w14:paraId="77499A48"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US"/>
              </w:rPr>
            </w:pPr>
          </w:p>
        </w:tc>
        <w:tc>
          <w:tcPr>
            <w:tcW w:w="1525" w:type="dxa"/>
            <w:noWrap/>
            <w:vAlign w:val="center"/>
            <w:hideMark/>
          </w:tcPr>
          <w:p w14:paraId="5DB0A5E1"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73</w:t>
            </w:r>
          </w:p>
        </w:tc>
      </w:tr>
      <w:tr w:rsidR="009B33BC" w:rsidRPr="00E205E6" w14:paraId="05927075" w14:textId="77777777" w:rsidTr="001F6657">
        <w:trPr>
          <w:trHeight w:val="285"/>
        </w:trPr>
        <w:tc>
          <w:tcPr>
            <w:cnfStyle w:val="001000000000" w:firstRow="0" w:lastRow="0" w:firstColumn="1" w:lastColumn="0" w:oddVBand="0" w:evenVBand="0" w:oddHBand="0" w:evenHBand="0" w:firstRowFirstColumn="0" w:firstRowLastColumn="0" w:lastRowFirstColumn="0" w:lastRowLastColumn="0"/>
            <w:tcW w:w="2790" w:type="dxa"/>
            <w:hideMark/>
          </w:tcPr>
          <w:p w14:paraId="7ACB25C7" w14:textId="77777777" w:rsidR="009B33BC" w:rsidRPr="00632E57" w:rsidRDefault="009B33BC" w:rsidP="001F6657">
            <w:pPr>
              <w:spacing w:line="240" w:lineRule="auto"/>
              <w:jc w:val="left"/>
              <w:rPr>
                <w:rFonts w:eastAsia="Times New Roman" w:cs="Times New Roman"/>
                <w:b w:val="0"/>
                <w:i/>
                <w:iCs/>
                <w:color w:val="000000"/>
                <w:sz w:val="20"/>
                <w:szCs w:val="20"/>
                <w:lang w:eastAsia="en-US"/>
              </w:rPr>
            </w:pPr>
            <w:proofErr w:type="spellStart"/>
            <w:r w:rsidRPr="00632E57">
              <w:rPr>
                <w:rFonts w:eastAsia="Times New Roman" w:cs="Times New Roman"/>
                <w:b w:val="0"/>
                <w:i/>
                <w:iCs/>
                <w:color w:val="000000"/>
                <w:sz w:val="20"/>
                <w:szCs w:val="20"/>
                <w:lang w:eastAsia="en-US"/>
              </w:rPr>
              <w:t>Gigantochloa</w:t>
            </w:r>
            <w:proofErr w:type="spellEnd"/>
            <w:r w:rsidRPr="00632E57">
              <w:rPr>
                <w:rFonts w:eastAsia="Times New Roman" w:cs="Times New Roman"/>
                <w:b w:val="0"/>
                <w:i/>
                <w:iCs/>
                <w:color w:val="000000"/>
                <w:sz w:val="20"/>
                <w:szCs w:val="20"/>
                <w:lang w:eastAsia="en-US"/>
              </w:rPr>
              <w:t xml:space="preserve"> </w:t>
            </w:r>
            <w:proofErr w:type="spellStart"/>
            <w:r w:rsidRPr="00632E57">
              <w:rPr>
                <w:rFonts w:eastAsia="Times New Roman" w:cs="Times New Roman"/>
                <w:b w:val="0"/>
                <w:i/>
                <w:iCs/>
                <w:color w:val="000000"/>
                <w:sz w:val="20"/>
                <w:szCs w:val="20"/>
                <w:lang w:eastAsia="en-US"/>
              </w:rPr>
              <w:t>ater</w:t>
            </w:r>
            <w:proofErr w:type="spellEnd"/>
            <w:r w:rsidRPr="00632E57">
              <w:rPr>
                <w:rFonts w:eastAsia="Times New Roman" w:cs="Times New Roman"/>
                <w:b w:val="0"/>
                <w:i/>
                <w:iCs/>
                <w:color w:val="000000"/>
                <w:sz w:val="20"/>
                <w:szCs w:val="20"/>
                <w:lang w:eastAsia="en-US"/>
              </w:rPr>
              <w:t xml:space="preserve"> and </w:t>
            </w:r>
            <w:proofErr w:type="spellStart"/>
            <w:r w:rsidRPr="00632E57">
              <w:rPr>
                <w:rFonts w:eastAsia="Times New Roman" w:cs="Times New Roman"/>
                <w:b w:val="0"/>
                <w:i/>
                <w:iCs/>
                <w:color w:val="000000"/>
                <w:sz w:val="20"/>
                <w:szCs w:val="20"/>
                <w:lang w:eastAsia="en-US"/>
              </w:rPr>
              <w:t>G.verticilleta</w:t>
            </w:r>
            <w:proofErr w:type="spellEnd"/>
          </w:p>
        </w:tc>
        <w:tc>
          <w:tcPr>
            <w:tcW w:w="1260" w:type="dxa"/>
            <w:noWrap/>
            <w:hideMark/>
          </w:tcPr>
          <w:p w14:paraId="5E753675" w14:textId="77777777" w:rsidR="009B33BC" w:rsidRPr="00632E57" w:rsidRDefault="009B33BC" w:rsidP="001F665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Indonesia</w:t>
            </w:r>
          </w:p>
        </w:tc>
        <w:tc>
          <w:tcPr>
            <w:tcW w:w="2250" w:type="dxa"/>
            <w:noWrap/>
            <w:hideMark/>
          </w:tcPr>
          <w:p w14:paraId="51B70763" w14:textId="77777777" w:rsidR="009B33BC" w:rsidRPr="00632E57" w:rsidRDefault="009B33BC" w:rsidP="001F665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p>
        </w:tc>
        <w:tc>
          <w:tcPr>
            <w:tcW w:w="1350" w:type="dxa"/>
            <w:noWrap/>
            <w:vAlign w:val="center"/>
            <w:hideMark/>
          </w:tcPr>
          <w:p w14:paraId="75A3357B" w14:textId="77777777" w:rsidR="009B33BC" w:rsidRPr="00632E57" w:rsidRDefault="009B33BC" w:rsidP="001F665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US"/>
              </w:rPr>
            </w:pPr>
          </w:p>
        </w:tc>
        <w:tc>
          <w:tcPr>
            <w:tcW w:w="1525" w:type="dxa"/>
            <w:noWrap/>
            <w:vAlign w:val="center"/>
            <w:hideMark/>
          </w:tcPr>
          <w:p w14:paraId="1147ABB1" w14:textId="77777777" w:rsidR="009B33BC" w:rsidRPr="00632E57" w:rsidRDefault="009B33BC" w:rsidP="001F665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632E57">
              <w:rPr>
                <w:rFonts w:eastAsia="Times New Roman" w:cs="Times New Roman"/>
                <w:color w:val="000000"/>
                <w:sz w:val="20"/>
                <w:szCs w:val="20"/>
                <w:lang w:eastAsia="en-US"/>
              </w:rPr>
              <w:t>37</w:t>
            </w:r>
          </w:p>
        </w:tc>
      </w:tr>
      <w:tr w:rsidR="009B33BC" w:rsidRPr="00E205E6" w14:paraId="403F947D" w14:textId="77777777" w:rsidTr="001F665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90" w:type="dxa"/>
            <w:hideMark/>
          </w:tcPr>
          <w:p w14:paraId="5DF0F319" w14:textId="77777777" w:rsidR="009B33BC" w:rsidRPr="00632E57" w:rsidRDefault="009B33BC" w:rsidP="001F6657">
            <w:pPr>
              <w:spacing w:line="240" w:lineRule="auto"/>
              <w:jc w:val="left"/>
              <w:rPr>
                <w:rFonts w:eastAsia="Times New Roman" w:cs="Times New Roman"/>
                <w:b w:val="0"/>
                <w:i/>
                <w:iCs/>
                <w:color w:val="000000"/>
                <w:sz w:val="20"/>
                <w:lang w:eastAsia="en-US"/>
              </w:rPr>
            </w:pPr>
            <w:proofErr w:type="spellStart"/>
            <w:r w:rsidRPr="00632E57">
              <w:rPr>
                <w:rFonts w:eastAsia="Times New Roman" w:cs="Times New Roman"/>
                <w:b w:val="0"/>
                <w:i/>
                <w:iCs/>
                <w:color w:val="000000"/>
                <w:sz w:val="20"/>
                <w:lang w:eastAsia="en-US"/>
              </w:rPr>
              <w:t>Yushania</w:t>
            </w:r>
            <w:proofErr w:type="spellEnd"/>
            <w:r w:rsidRPr="00632E57">
              <w:rPr>
                <w:rFonts w:eastAsia="Times New Roman" w:cs="Times New Roman"/>
                <w:b w:val="0"/>
                <w:i/>
                <w:iCs/>
                <w:color w:val="000000"/>
                <w:sz w:val="20"/>
                <w:lang w:eastAsia="en-US"/>
              </w:rPr>
              <w:t xml:space="preserve"> </w:t>
            </w:r>
            <w:proofErr w:type="spellStart"/>
            <w:r w:rsidRPr="00632E57">
              <w:rPr>
                <w:rFonts w:eastAsia="Times New Roman" w:cs="Times New Roman"/>
                <w:b w:val="0"/>
                <w:i/>
                <w:iCs/>
                <w:color w:val="000000"/>
                <w:sz w:val="20"/>
                <w:lang w:eastAsia="en-US"/>
              </w:rPr>
              <w:t>alpina</w:t>
            </w:r>
            <w:proofErr w:type="spellEnd"/>
          </w:p>
        </w:tc>
        <w:tc>
          <w:tcPr>
            <w:tcW w:w="1260" w:type="dxa"/>
            <w:noWrap/>
            <w:hideMark/>
          </w:tcPr>
          <w:p w14:paraId="7FAAE191" w14:textId="77777777" w:rsidR="009B33BC" w:rsidRPr="00632E57" w:rsidRDefault="009B33BC" w:rsidP="001F665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en-US"/>
              </w:rPr>
            </w:pPr>
            <w:r w:rsidRPr="00632E57">
              <w:rPr>
                <w:rFonts w:eastAsia="Times New Roman" w:cs="Times New Roman"/>
                <w:color w:val="000000"/>
                <w:sz w:val="20"/>
                <w:lang w:eastAsia="en-US"/>
              </w:rPr>
              <w:t>Ethiopia</w:t>
            </w:r>
          </w:p>
        </w:tc>
        <w:tc>
          <w:tcPr>
            <w:tcW w:w="2250" w:type="dxa"/>
            <w:noWrap/>
            <w:hideMark/>
          </w:tcPr>
          <w:p w14:paraId="599C6F8F" w14:textId="77777777" w:rsidR="009B33BC" w:rsidRPr="00632E57" w:rsidRDefault="009B33BC" w:rsidP="001F665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en-US"/>
              </w:rPr>
            </w:pPr>
          </w:p>
        </w:tc>
        <w:tc>
          <w:tcPr>
            <w:tcW w:w="1350" w:type="dxa"/>
            <w:noWrap/>
            <w:vAlign w:val="center"/>
            <w:hideMark/>
          </w:tcPr>
          <w:p w14:paraId="6170B2C3"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US"/>
              </w:rPr>
            </w:pPr>
          </w:p>
        </w:tc>
        <w:tc>
          <w:tcPr>
            <w:tcW w:w="1525" w:type="dxa"/>
            <w:noWrap/>
            <w:vAlign w:val="center"/>
            <w:hideMark/>
          </w:tcPr>
          <w:p w14:paraId="3B86DFAC" w14:textId="77777777" w:rsidR="009B33BC" w:rsidRPr="00632E57" w:rsidRDefault="009B33BC" w:rsidP="001F6657">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en-US"/>
              </w:rPr>
            </w:pPr>
            <w:r w:rsidRPr="00632E57">
              <w:rPr>
                <w:rFonts w:eastAsia="Times New Roman" w:cs="Times New Roman"/>
                <w:color w:val="000000"/>
                <w:sz w:val="20"/>
                <w:lang w:eastAsia="en-US"/>
              </w:rPr>
              <w:t>55</w:t>
            </w:r>
          </w:p>
        </w:tc>
      </w:tr>
      <w:tr w:rsidR="009B33BC" w:rsidRPr="00E205E6" w14:paraId="4F5CA08D" w14:textId="77777777" w:rsidTr="001F6657">
        <w:trPr>
          <w:trHeight w:val="285"/>
        </w:trPr>
        <w:tc>
          <w:tcPr>
            <w:cnfStyle w:val="001000000000" w:firstRow="0" w:lastRow="0" w:firstColumn="1" w:lastColumn="0" w:oddVBand="0" w:evenVBand="0" w:oddHBand="0" w:evenHBand="0" w:firstRowFirstColumn="0" w:firstRowLastColumn="0" w:lastRowFirstColumn="0" w:lastRowLastColumn="0"/>
            <w:tcW w:w="2790" w:type="dxa"/>
            <w:hideMark/>
          </w:tcPr>
          <w:p w14:paraId="6230526E" w14:textId="77777777" w:rsidR="009B33BC" w:rsidRPr="00632E57" w:rsidRDefault="009B33BC" w:rsidP="001F6657">
            <w:pPr>
              <w:spacing w:line="240" w:lineRule="auto"/>
              <w:jc w:val="left"/>
              <w:rPr>
                <w:rFonts w:eastAsia="Times New Roman" w:cs="Times New Roman"/>
                <w:b w:val="0"/>
                <w:i/>
                <w:iCs/>
                <w:color w:val="000000"/>
                <w:sz w:val="20"/>
                <w:lang w:eastAsia="en-US"/>
              </w:rPr>
            </w:pPr>
            <w:proofErr w:type="spellStart"/>
            <w:r w:rsidRPr="00632E57">
              <w:rPr>
                <w:rFonts w:eastAsia="Times New Roman" w:cs="Times New Roman"/>
                <w:b w:val="0"/>
                <w:i/>
                <w:iCs/>
                <w:color w:val="000000"/>
                <w:sz w:val="20"/>
                <w:lang w:eastAsia="en-US"/>
              </w:rPr>
              <w:t>Guadua</w:t>
            </w:r>
            <w:proofErr w:type="spellEnd"/>
            <w:r w:rsidRPr="00632E57">
              <w:rPr>
                <w:rFonts w:eastAsia="Times New Roman" w:cs="Times New Roman"/>
                <w:b w:val="0"/>
                <w:i/>
                <w:iCs/>
                <w:color w:val="000000"/>
                <w:sz w:val="20"/>
                <w:lang w:eastAsia="en-US"/>
              </w:rPr>
              <w:t xml:space="preserve"> angustifolia</w:t>
            </w:r>
          </w:p>
        </w:tc>
        <w:tc>
          <w:tcPr>
            <w:tcW w:w="1260" w:type="dxa"/>
            <w:noWrap/>
            <w:hideMark/>
          </w:tcPr>
          <w:p w14:paraId="72D729B0" w14:textId="77777777" w:rsidR="009B33BC" w:rsidRPr="00632E57" w:rsidRDefault="009B33BC" w:rsidP="001F665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lang w:eastAsia="en-US"/>
              </w:rPr>
            </w:pPr>
            <w:r w:rsidRPr="00632E57">
              <w:rPr>
                <w:rFonts w:eastAsia="Times New Roman" w:cs="Times New Roman"/>
                <w:color w:val="000000"/>
                <w:sz w:val="20"/>
                <w:lang w:eastAsia="en-US"/>
              </w:rPr>
              <w:t>Bolivia</w:t>
            </w:r>
          </w:p>
        </w:tc>
        <w:tc>
          <w:tcPr>
            <w:tcW w:w="2250" w:type="dxa"/>
            <w:noWrap/>
            <w:hideMark/>
          </w:tcPr>
          <w:p w14:paraId="43673C13" w14:textId="77777777" w:rsidR="009B33BC" w:rsidRPr="00632E57" w:rsidRDefault="009B33BC" w:rsidP="001F665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lang w:eastAsia="en-US"/>
              </w:rPr>
            </w:pPr>
          </w:p>
        </w:tc>
        <w:tc>
          <w:tcPr>
            <w:tcW w:w="1350" w:type="dxa"/>
            <w:noWrap/>
            <w:vAlign w:val="center"/>
            <w:hideMark/>
          </w:tcPr>
          <w:p w14:paraId="6A78778C" w14:textId="77777777" w:rsidR="009B33BC" w:rsidRPr="00632E57" w:rsidRDefault="009B33BC" w:rsidP="001F665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US"/>
              </w:rPr>
            </w:pPr>
          </w:p>
        </w:tc>
        <w:tc>
          <w:tcPr>
            <w:tcW w:w="1525" w:type="dxa"/>
            <w:noWrap/>
            <w:vAlign w:val="center"/>
            <w:hideMark/>
          </w:tcPr>
          <w:p w14:paraId="2A8F1D1D" w14:textId="77777777" w:rsidR="009B33BC" w:rsidRPr="00632E57" w:rsidRDefault="009B33BC" w:rsidP="001F6657">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lang w:eastAsia="en-US"/>
              </w:rPr>
            </w:pPr>
            <w:r w:rsidRPr="00632E57">
              <w:rPr>
                <w:rFonts w:eastAsia="Times New Roman" w:cs="Times New Roman"/>
                <w:color w:val="000000"/>
                <w:sz w:val="20"/>
                <w:lang w:eastAsia="en-US"/>
              </w:rPr>
              <w:t>100</w:t>
            </w:r>
          </w:p>
        </w:tc>
      </w:tr>
    </w:tbl>
    <w:p w14:paraId="156B8DEE" w14:textId="3FA226AF" w:rsidR="00140FC6" w:rsidRPr="006E301B" w:rsidRDefault="00140FC6" w:rsidP="006E301B">
      <w:pPr>
        <w:spacing w:after="0"/>
        <w:rPr>
          <w:b/>
          <w:bCs/>
          <w:i/>
        </w:rPr>
      </w:pPr>
      <w:r w:rsidRPr="00140FC6">
        <w:rPr>
          <w:b/>
          <w:bCs/>
          <w:i/>
        </w:rPr>
        <w:lastRenderedPageBreak/>
        <w:t>Phytoliths</w:t>
      </w:r>
    </w:p>
    <w:p w14:paraId="7DFA9D52" w14:textId="77777777" w:rsidR="009B33BC" w:rsidRDefault="009B33BC" w:rsidP="009B33BC">
      <w:pPr>
        <w:spacing w:before="240" w:after="0"/>
        <w:rPr>
          <w:rFonts w:ascii="Times" w:eastAsia="Times New Roman" w:hAnsi="Times" w:cs="Times New Roman"/>
          <w:color w:val="000000" w:themeColor="text1"/>
          <w:lang w:eastAsia="zh-CN"/>
        </w:rPr>
      </w:pPr>
      <w:r w:rsidRPr="00377B4E">
        <w:rPr>
          <w:rFonts w:ascii="Times" w:eastAsia="Times New Roman" w:hAnsi="Times" w:cs="Times New Roman"/>
          <w:color w:val="000000" w:themeColor="text1"/>
          <w:lang w:eastAsia="zh-CN"/>
        </w:rPr>
        <w:t xml:space="preserve">Phytoliths are silica structures found in </w:t>
      </w:r>
      <w:r>
        <w:rPr>
          <w:rFonts w:ascii="Times" w:eastAsia="Times New Roman" w:hAnsi="Times" w:cs="Times New Roman"/>
          <w:color w:val="000000" w:themeColor="text1"/>
          <w:lang w:eastAsia="zh-CN"/>
        </w:rPr>
        <w:t xml:space="preserve">some </w:t>
      </w:r>
      <w:r w:rsidRPr="00377B4E">
        <w:rPr>
          <w:rFonts w:ascii="Times" w:eastAsia="Times New Roman" w:hAnsi="Times" w:cs="Times New Roman"/>
          <w:color w:val="000000" w:themeColor="text1"/>
          <w:lang w:eastAsia="zh-CN"/>
        </w:rPr>
        <w:t>plant</w:t>
      </w:r>
      <w:r>
        <w:rPr>
          <w:rFonts w:ascii="Times" w:eastAsia="Times New Roman" w:hAnsi="Times" w:cs="Times New Roman"/>
          <w:color w:val="000000" w:themeColor="text1"/>
          <w:lang w:eastAsia="zh-CN"/>
        </w:rPr>
        <w:t xml:space="preserve"> tissues; they</w:t>
      </w:r>
      <w:r w:rsidRPr="00377B4E">
        <w:rPr>
          <w:rFonts w:ascii="Times" w:eastAsia="Times New Roman" w:hAnsi="Times" w:cs="Times New Roman"/>
          <w:color w:val="000000" w:themeColor="text1"/>
          <w:lang w:eastAsia="zh-CN"/>
        </w:rPr>
        <w:t xml:space="preserve"> are more prevalent in grasses (including bamboo) than in trees</w:t>
      </w:r>
      <w:r>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{"citationID":"LnkoaMBW","properties":{"formattedCitation":"(J. Parr et al., 2010)","plainCitation":"(J. Parr et al., 2010)","noteIndex":0},"citationItems":[{"id":130,"uris":["http://zotero.org/groups/2241939/items/YVWARXLS"],"uri":["http://zotero.org/groups/2241939/items/YVWARXLS"],"itemData":{"id":130,"type":"article-journal","title":"Carbon bio-sequestration within the phytoliths of economic bamboo species: CARBON BIO-SEQUESTRATION WITHIN PHYTOLITHS","container-title":"Global Change Biology","page":"2661-2667","volume":"16","issue":"10","source":"CrossRef","abstract":"The rates of carbon bio-sequestration within silica phytoliths of the leaf litter of 10 economically\nimportant bamboo species indicates that (a) there is considerable variation in the content\nof carbon occluded within the phytoliths (PhytOC) of the leaves between different bamboo\nspecies, (b) this variation does not appear to be directly related to the quantity of silica in the\nplant but rather the efficiency of carbon encapsulation by the silica. The PhytOC content of\nthe species under the experimental conditions ranged from 1.6% to 4% of the leaf silica\nweight. The potential phytolith carbon bio-sequestration rates in the leaf-litter component for\nthe bamboos ranged up to 0.7 tonnes of carbon dioxide (CO2) equivalents (t-e-CO2) ha</w:instrText>
      </w:r>
      <w:r>
        <w:rPr>
          <w:rFonts w:ascii="Cambria Math" w:eastAsia="Times New Roman" w:hAnsi="Cambria Math" w:cs="Cambria Math"/>
          <w:color w:val="000000" w:themeColor="text1"/>
          <w:lang w:eastAsia="zh-CN"/>
        </w:rPr>
        <w:instrText>⬚</w:instrText>
      </w:r>
      <w:r>
        <w:rPr>
          <w:rFonts w:ascii="Times" w:eastAsia="Times New Roman" w:hAnsi="Times" w:cs="Times New Roman"/>
          <w:color w:val="000000" w:themeColor="text1"/>
          <w:lang w:eastAsia="zh-CN"/>
        </w:rPr>
        <w:instrText>1 yr</w:instrText>
      </w:r>
      <w:r>
        <w:rPr>
          <w:rFonts w:ascii="Cambria Math" w:eastAsia="Times New Roman" w:hAnsi="Cambria Math" w:cs="Cambria Math"/>
          <w:color w:val="000000" w:themeColor="text1"/>
          <w:lang w:eastAsia="zh-CN"/>
        </w:rPr>
        <w:instrText>⬚</w:instrText>
      </w:r>
      <w:r>
        <w:rPr>
          <w:rFonts w:ascii="Times" w:eastAsia="Times New Roman" w:hAnsi="Times" w:cs="Times New Roman"/>
          <w:color w:val="000000" w:themeColor="text1"/>
          <w:lang w:eastAsia="zh-CN"/>
        </w:rPr>
        <w:instrText>1\nfor these species. Assuming a median phytolith carbon bio-sequestration yield of 0.36 t-e-\nCO2 ha</w:instrText>
      </w:r>
      <w:r>
        <w:rPr>
          <w:rFonts w:ascii="Cambria Math" w:eastAsia="Times New Roman" w:hAnsi="Cambria Math" w:cs="Cambria Math"/>
          <w:color w:val="000000" w:themeColor="text1"/>
          <w:lang w:eastAsia="zh-CN"/>
        </w:rPr>
        <w:instrText>⬚</w:instrText>
      </w:r>
      <w:r>
        <w:rPr>
          <w:rFonts w:ascii="Times" w:eastAsia="Times New Roman" w:hAnsi="Times" w:cs="Times New Roman"/>
          <w:color w:val="000000" w:themeColor="text1"/>
          <w:lang w:eastAsia="zh-CN"/>
        </w:rPr>
        <w:instrText>1 yr</w:instrText>
      </w:r>
      <w:r>
        <w:rPr>
          <w:rFonts w:ascii="Cambria Math" w:eastAsia="Times New Roman" w:hAnsi="Cambria Math" w:cs="Cambria Math"/>
          <w:color w:val="000000" w:themeColor="text1"/>
          <w:lang w:eastAsia="zh-CN"/>
        </w:rPr>
        <w:instrText>⬚</w:instrText>
      </w:r>
      <w:r>
        <w:rPr>
          <w:rFonts w:ascii="Times" w:eastAsia="Times New Roman" w:hAnsi="Times" w:cs="Times New Roman"/>
          <w:color w:val="000000" w:themeColor="text1"/>
          <w:lang w:eastAsia="zh-CN"/>
        </w:rPr>
        <w:instrText xml:space="preserve">1, the global potential for bio-sequestration via phytolith carbon (from bamboo\nand/or other similar grass crops) is estimated to be </w:instrText>
      </w:r>
      <w:r>
        <w:rPr>
          <w:rFonts w:ascii="Cambria Math" w:eastAsia="Times New Roman" w:hAnsi="Cambria Math" w:cs="Cambria Math"/>
          <w:color w:val="000000" w:themeColor="text1"/>
          <w:lang w:eastAsia="zh-CN"/>
        </w:rPr>
        <w:instrText>⬚</w:instrText>
      </w:r>
      <w:r>
        <w:rPr>
          <w:rFonts w:ascii="Times" w:eastAsia="Times New Roman" w:hAnsi="Times" w:cs="Times New Roman"/>
          <w:color w:val="000000" w:themeColor="text1"/>
          <w:lang w:eastAsia="zh-CN"/>
        </w:rPr>
        <w:instrText xml:space="preserve"> 1.5 billion t-e-CO2 yr</w:instrText>
      </w:r>
      <w:r>
        <w:rPr>
          <w:rFonts w:ascii="Cambria Math" w:eastAsia="Times New Roman" w:hAnsi="Cambria Math" w:cs="Cambria Math"/>
          <w:color w:val="000000" w:themeColor="text1"/>
          <w:lang w:eastAsia="zh-CN"/>
        </w:rPr>
        <w:instrText>⬚</w:instrText>
      </w:r>
      <w:r>
        <w:rPr>
          <w:rFonts w:ascii="Times" w:eastAsia="Times New Roman" w:hAnsi="Times" w:cs="Times New Roman"/>
          <w:color w:val="000000" w:themeColor="text1"/>
          <w:lang w:eastAsia="zh-CN"/>
        </w:rPr>
        <w:instrText xml:space="preserve">1, equivalent to\n11% of the current increase in atmospheric CO2. The data indicate that the management of\nvegetation such as bamboo forests to maximize the production of PhytOC has the potential to\nresult in considerable quantities of securely bio-sequestered carbon.","DOI":"10.1111/j.1365-2486.2009.02118.x","ISSN":"13541013","shortTitle":"Carbon bio-sequestration within the phytoliths of economic bamboo species","language":"en","author":[{"family":"Parr","given":"Jeffrey"},{"family":"Sullivan","given":"Leigh"},{"family":"Chen","given":"Bihua"},{"family":"Ye","given":"Gongfu"},{"family":"Zheng","given":"Weipeng"}],"issued":{"date-parts":[["2010",10]]}}}],"schema":"https://github.com/citation-style-language/schema/raw/master/csl-citation.json"} </w:instrText>
      </w:r>
      <w:r>
        <w:rPr>
          <w:rFonts w:ascii="Times" w:eastAsia="Times New Roman" w:hAnsi="Times" w:cs="Times New Roman"/>
          <w:color w:val="000000" w:themeColor="text1"/>
          <w:lang w:eastAsia="zh-CN"/>
        </w:rPr>
        <w:fldChar w:fldCharType="separate"/>
      </w:r>
      <w:r w:rsidRPr="00003221">
        <w:rPr>
          <w:rFonts w:ascii="Times" w:hAnsi="Times" w:cs="Times"/>
        </w:rPr>
        <w:t>(J. Parr et al., 2010)</w:t>
      </w:r>
      <w:r>
        <w:rPr>
          <w:rFonts w:ascii="Times" w:eastAsia="Times New Roman" w:hAnsi="Times" w:cs="Times New Roman"/>
          <w:color w:val="000000" w:themeColor="text1"/>
          <w:lang w:eastAsia="zh-CN"/>
        </w:rPr>
        <w:fldChar w:fldCharType="end"/>
      </w:r>
      <w:r w:rsidRPr="00377B4E">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t>P</w:t>
      </w:r>
      <w:r w:rsidRPr="00377B4E">
        <w:rPr>
          <w:rFonts w:ascii="Times" w:eastAsia="Times New Roman" w:hAnsi="Times" w:cs="Times New Roman"/>
          <w:color w:val="000000" w:themeColor="text1"/>
          <w:lang w:eastAsia="zh-CN"/>
        </w:rPr>
        <w:t>hytoliths are</w:t>
      </w:r>
      <w:r>
        <w:rPr>
          <w:rFonts w:ascii="Times" w:eastAsia="Times New Roman" w:hAnsi="Times" w:cs="Times New Roman"/>
          <w:color w:val="000000" w:themeColor="text1"/>
          <w:lang w:eastAsia="zh-CN"/>
        </w:rPr>
        <w:t xml:space="preserve"> a significant component of global </w:t>
      </w:r>
      <w:proofErr w:type="spellStart"/>
      <w:r>
        <w:rPr>
          <w:rFonts w:ascii="Times" w:eastAsia="Times New Roman" w:hAnsi="Times" w:cs="Times New Roman"/>
          <w:color w:val="000000" w:themeColor="text1"/>
          <w:lang w:eastAsia="zh-CN"/>
        </w:rPr>
        <w:t>biosequestration</w:t>
      </w:r>
      <w:proofErr w:type="spellEnd"/>
      <w:r>
        <w:rPr>
          <w:rFonts w:ascii="Times" w:eastAsia="Times New Roman" w:hAnsi="Times" w:cs="Times New Roman"/>
          <w:color w:val="000000" w:themeColor="text1"/>
          <w:lang w:eastAsia="zh-CN"/>
        </w:rPr>
        <w:t xml:space="preserve"> mechanisms. They are</w:t>
      </w:r>
      <w:r w:rsidRPr="00377B4E">
        <w:rPr>
          <w:rFonts w:ascii="Times" w:eastAsia="Times New Roman" w:hAnsi="Times" w:cs="Times New Roman"/>
          <w:color w:val="000000" w:themeColor="text1"/>
          <w:lang w:eastAsia="zh-CN"/>
        </w:rPr>
        <w:t xml:space="preserve"> more resistant to degradation than other plant material</w:t>
      </w:r>
      <w:r>
        <w:rPr>
          <w:rFonts w:ascii="Times" w:eastAsia="Times New Roman" w:hAnsi="Times" w:cs="Times New Roman"/>
          <w:color w:val="000000" w:themeColor="text1"/>
          <w:lang w:eastAsia="zh-CN"/>
        </w:rPr>
        <w:t>, and</w:t>
      </w:r>
      <w:r w:rsidRPr="00377B4E">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t xml:space="preserve">phytolith-associated </w:t>
      </w:r>
      <w:r w:rsidRPr="00377B4E">
        <w:rPr>
          <w:rFonts w:ascii="Times" w:eastAsia="Times New Roman" w:hAnsi="Times" w:cs="Times New Roman"/>
          <w:color w:val="000000" w:themeColor="text1"/>
          <w:lang w:eastAsia="zh-CN"/>
        </w:rPr>
        <w:t xml:space="preserve">carbon </w:t>
      </w:r>
      <w:r>
        <w:rPr>
          <w:rFonts w:ascii="Times" w:eastAsia="Times New Roman" w:hAnsi="Times" w:cs="Times New Roman"/>
          <w:color w:val="000000" w:themeColor="text1"/>
          <w:lang w:eastAsia="zh-CN"/>
        </w:rPr>
        <w:t>can be stored in decaying plant material or soils</w:t>
      </w:r>
      <w:r w:rsidRPr="00377B4E">
        <w:rPr>
          <w:rFonts w:ascii="Times" w:eastAsia="Times New Roman" w:hAnsi="Times" w:cs="Times New Roman"/>
          <w:color w:val="000000" w:themeColor="text1"/>
          <w:lang w:eastAsia="zh-CN"/>
        </w:rPr>
        <w:t xml:space="preserve"> for hundreds, thousands, or even millions of years</w:t>
      </w:r>
      <w:r>
        <w:rPr>
          <w:rFonts w:ascii="Times" w:eastAsia="Times New Roman" w:hAnsi="Times" w:cs="Times New Roman"/>
          <w:color w:val="000000" w:themeColor="text1"/>
          <w:lang w:eastAsia="zh-CN"/>
        </w:rPr>
        <w:t>, representing up to 82% of total soil carbon</w:t>
      </w:r>
      <w:r w:rsidRPr="00377B4E">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{"citationID":"EzlFN3kt","properties":{"formattedCitation":"(J. F. Parr &amp; Sullivan, 2005; Z. Song, Liu, Li, &amp; Yang, 2013; Yang et al., 2015)","plainCitation":"(J. F. Parr &amp; Sullivan, 2005; Z. Song, Liu, Li, &amp; Yang, 2013; Yang et al., 2015)","noteIndex":0},"citationItems":[{"id":2968,"uris":["http://zotero.org/groups/2241939/items/9NHTTNFH"],"uri":["http://zotero.org/groups/2241939/items/9NHTTNFH"],"itemData":{"id":2968,"type":"article-journal","title":"Soil carbon sequestration in phytoliths","container-title":"Soil Biology and Biochemistry","page":"117-124","volume":"37","issue":"1","source":"Crossref","abstract":"The role of the organic carbon occluded within phytoliths (referred to in this text as ‘PhytOC‘) in carbon sequestration in some soils is examined. The results show that PhytOC can be a substantial component of total organic carbon in soil. PhytOC is highly resistant to decomposition compared to other soil organic carbon components in the soil environments examined accounting for up to 82% of the total carbon in well-drained soils after 1000 years of organic matter decomposition. Estimated PhytOC accumulation rates were between 15 and 37% of the estimated global mean long-term (i.e. on a millenial scale) soil carbon accumulation rate of 2.4 g C mK2 yrK1 indicating that the accumulation of PhytOC within soil is an important process in the terrestrial sequestration of carbon. The rates of phytolith production and the long-term sequestration of carbon occluded in phytoliths varied according to the overlying plant community. The PhytOC yield of a sugarcane crop was 18.1 g C mK2 yrK1, an accumulation rate that is sustainable over the long-term (millenia) and yet comparable to the rates of carbon sequestration that are achievable (but only for a few decades) by land use changes such as conversion of cultivated land to forest or grassland, or a change of tillage practices from conventional to no tillage. This process offers the opportunity to use plant species that yield high amounts of PhytOC to enhance terrestrial carbon sequestration.","DOI":"10.1016/j.soilbio.2004.06.013","ISSN":"00380717","language":"en","author":[{"family":"Parr","given":"J.F."},{"family":"Sullivan","given":"L.A."}],"issued":{"date-parts":[["2005",1]]}}},{"id":122,"uris":["http://zotero.org/groups/2241939/items/EKZAITQ3"],"uri":["http://zotero.org/groups/2241939/items/EKZAITQ3"],"itemData":{"id":122,"type":"article-journal","title":"The production of phytolith-occluded carbon in China's forests: implications to biogeochemical carbon sequestration","container-title":"Global Change Biology","page":"2907-2915","vo</w:instrText>
      </w:r>
      <w:r w:rsidRPr="00570870">
        <w:rPr>
          <w:rFonts w:ascii="Times" w:eastAsia="Times New Roman" w:hAnsi="Times" w:cs="Times New Roman"/>
          <w:color w:val="000000" w:themeColor="text1"/>
          <w:lang w:eastAsia="zh-CN"/>
        </w:rPr>
        <w:instrText xml:space="preserve">lume":"19","issue":"9","source":"CrossRef","DOI":"10.1111/gcb.12275","ISSN":"13541013","shortTitle":"The production of phytolith-occluded carbon in China's forests","language":"en","author":[{"family":"Song","given":"Zhaoliang"},{"family":"Liu","given":"Hongyan"},{"family":"Li","given":"Beilei"},{"family":"Yang","given":"Xiaomin"}],"issued":{"date-parts":[["2013",9]]}}},{"id":119,"uris":["http://zotero.org/groups/2241939/items/765KSYKR"],"uri":["http://zotero.org/groups/2241939/items/765KSYKR"],"itemData":{"id":119,"type":"article-journal","title":"A Study of Phytolith-occluded Carbon Stock in Monopodial Bamboo in China","container-title":"Scientific Reports","volume":"5","source":"www.ncbi.nlm.nih.gov","abstract":"Bamboo plants have been proven to be rich in phytolith-occluded carbon (PhytOC) and play an important role in reducing atmospheric concentrations of CO[2] . The object of this paper was to obtain more accurate methods for estimation of PhytOC stock in ...","URL":"https://www.ncbi.nlm.nih.gov/pmc/articles/PMC4548440/","DOI":"10.1038/srep13292","note":"PMID: 26304801","language":"en","author":[{"family":"Yang","given":"Jie"},{"family":"Wu","given":"Jiasen"},{"family":"Jiang","given":"Peikun"},{"family":"Xu","given":"Qiufang"},{"family":"Zhao","given":"Peiping"},{"family":"He","given":"Shanqiong"}],"issued":{"date-parts":[["2015"]]},"accessed":{"date-parts":[["2016",8,25]]}}}],"schema":"https://github.com/citation-style-language/schema/raw/master/csl-citation.json"} </w:instrText>
      </w:r>
      <w:r>
        <w:rPr>
          <w:rFonts w:ascii="Times" w:eastAsia="Times New Roman" w:hAnsi="Times" w:cs="Times New Roman"/>
          <w:color w:val="000000" w:themeColor="text1"/>
          <w:lang w:eastAsia="zh-CN"/>
        </w:rPr>
        <w:fldChar w:fldCharType="separate"/>
      </w:r>
      <w:r w:rsidRPr="00570870">
        <w:rPr>
          <w:rFonts w:ascii="Times" w:hAnsi="Times" w:cs="Times"/>
        </w:rPr>
        <w:t>(J. F. Parr &amp; Sullivan, 2005; Z. Song, Liu, Li, &amp; Yang, 2013; Yang et al., 2015)</w:t>
      </w:r>
      <w:r>
        <w:rPr>
          <w:rFonts w:ascii="Times" w:eastAsia="Times New Roman" w:hAnsi="Times" w:cs="Times New Roman"/>
          <w:color w:val="000000" w:themeColor="text1"/>
          <w:lang w:eastAsia="zh-CN"/>
        </w:rPr>
        <w:fldChar w:fldCharType="end"/>
      </w:r>
      <w:r w:rsidRPr="00570870">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t>Their carbon sequestration potential at global scales is significant: for instance,</w:t>
      </w:r>
      <w:r w:rsidRPr="00377B4E">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{"citationID":"3jQpt4zu","properties":{"formattedCitation":"(J. Parr et al., 2010)","plainCitation":"(J. Parr et al., 2010)","noteIndex":0},"citationItems":[{"id":130,"uris":["http://zotero.org/groups/2241939/items/YVWARXLS"],"uri":["http://zotero.org/groups/2241939/items/YVWARXLS"],"itemData":{"id":130,"type":"article-journal","title":"Carbon bio-sequestration within the phytoliths of economic bamboo species: CARBON BIO-SEQUESTRATION WITHIN PHYTOLITHS","container-title":"Global Change Biology","page":"2661-2667","volume":"16","issue":"10","source":"CrossRef","abstract":"The rates of carbon bio-sequestration within silica phytoliths of the leaf litter of 10 economically\nimportant bamboo species indicates that (a) there is considerable variation in the content\nof carbon occluded within the phytoliths (PhytOC) of the leaves between different bamboo\nspecies, (b) this variation does not appear to be directly related to the quantity of silica in the\nplant but rather the efficiency of carbon encapsulation by the silica. The PhytOC content of\nthe species under the experimental conditions ranged from 1.6% to 4% of the leaf silica\nweight. The potential phytolith carbon bio-sequestration rates in the leaf-litter component for\nthe bamboos ranged up to 0.7 tonnes of carbon dioxide (CO2) equivalents (t-e-CO2) ha</w:instrText>
      </w:r>
      <w:r>
        <w:rPr>
          <w:rFonts w:ascii="Cambria Math" w:eastAsia="Times New Roman" w:hAnsi="Cambria Math" w:cs="Cambria Math"/>
          <w:color w:val="000000" w:themeColor="text1"/>
          <w:lang w:eastAsia="zh-CN"/>
        </w:rPr>
        <w:instrText>⬚</w:instrText>
      </w:r>
      <w:r>
        <w:rPr>
          <w:rFonts w:ascii="Times" w:eastAsia="Times New Roman" w:hAnsi="Times" w:cs="Times New Roman"/>
          <w:color w:val="000000" w:themeColor="text1"/>
          <w:lang w:eastAsia="zh-CN"/>
        </w:rPr>
        <w:instrText>1 yr</w:instrText>
      </w:r>
      <w:r>
        <w:rPr>
          <w:rFonts w:ascii="Cambria Math" w:eastAsia="Times New Roman" w:hAnsi="Cambria Math" w:cs="Cambria Math"/>
          <w:color w:val="000000" w:themeColor="text1"/>
          <w:lang w:eastAsia="zh-CN"/>
        </w:rPr>
        <w:instrText>⬚</w:instrText>
      </w:r>
      <w:r>
        <w:rPr>
          <w:rFonts w:ascii="Times" w:eastAsia="Times New Roman" w:hAnsi="Times" w:cs="Times New Roman"/>
          <w:color w:val="000000" w:themeColor="text1"/>
          <w:lang w:eastAsia="zh-CN"/>
        </w:rPr>
        <w:instrText>1\nfor these species. Assuming a median phytolith carbon bio-sequestration yield of 0.36 t-e-\nCO2 ha</w:instrText>
      </w:r>
      <w:r>
        <w:rPr>
          <w:rFonts w:ascii="Cambria Math" w:eastAsia="Times New Roman" w:hAnsi="Cambria Math" w:cs="Cambria Math"/>
          <w:color w:val="000000" w:themeColor="text1"/>
          <w:lang w:eastAsia="zh-CN"/>
        </w:rPr>
        <w:instrText>⬚</w:instrText>
      </w:r>
      <w:r>
        <w:rPr>
          <w:rFonts w:ascii="Times" w:eastAsia="Times New Roman" w:hAnsi="Times" w:cs="Times New Roman"/>
          <w:color w:val="000000" w:themeColor="text1"/>
          <w:lang w:eastAsia="zh-CN"/>
        </w:rPr>
        <w:instrText>1 yr</w:instrText>
      </w:r>
      <w:r>
        <w:rPr>
          <w:rFonts w:ascii="Cambria Math" w:eastAsia="Times New Roman" w:hAnsi="Cambria Math" w:cs="Cambria Math"/>
          <w:color w:val="000000" w:themeColor="text1"/>
          <w:lang w:eastAsia="zh-CN"/>
        </w:rPr>
        <w:instrText>⬚</w:instrText>
      </w:r>
      <w:r>
        <w:rPr>
          <w:rFonts w:ascii="Times" w:eastAsia="Times New Roman" w:hAnsi="Times" w:cs="Times New Roman"/>
          <w:color w:val="000000" w:themeColor="text1"/>
          <w:lang w:eastAsia="zh-CN"/>
        </w:rPr>
        <w:instrText xml:space="preserve">1, the global potential for bio-sequestration via phytolith carbon (from bamboo\nand/or other similar grass crops) is estimated to be </w:instrText>
      </w:r>
      <w:r>
        <w:rPr>
          <w:rFonts w:ascii="Cambria Math" w:eastAsia="Times New Roman" w:hAnsi="Cambria Math" w:cs="Cambria Math"/>
          <w:color w:val="000000" w:themeColor="text1"/>
          <w:lang w:eastAsia="zh-CN"/>
        </w:rPr>
        <w:instrText>⬚</w:instrText>
      </w:r>
      <w:r>
        <w:rPr>
          <w:rFonts w:ascii="Times" w:eastAsia="Times New Roman" w:hAnsi="Times" w:cs="Times New Roman"/>
          <w:color w:val="000000" w:themeColor="text1"/>
          <w:lang w:eastAsia="zh-CN"/>
        </w:rPr>
        <w:instrText xml:space="preserve"> 1.5 billion t-e-CO2 yr</w:instrText>
      </w:r>
      <w:r>
        <w:rPr>
          <w:rFonts w:ascii="Cambria Math" w:eastAsia="Times New Roman" w:hAnsi="Cambria Math" w:cs="Cambria Math"/>
          <w:color w:val="000000" w:themeColor="text1"/>
          <w:lang w:eastAsia="zh-CN"/>
        </w:rPr>
        <w:instrText>⬚</w:instrText>
      </w:r>
      <w:r>
        <w:rPr>
          <w:rFonts w:ascii="Times" w:eastAsia="Times New Roman" w:hAnsi="Times" w:cs="Times New Roman"/>
          <w:color w:val="000000" w:themeColor="text1"/>
          <w:lang w:eastAsia="zh-CN"/>
        </w:rPr>
        <w:instrText xml:space="preserve">1, equivalent to\n11% of the current increase in atmospheric CO2. The data indicate that the management of\nvegetation such as bamboo forests to maximize the production of PhytOC has the potential to\nresult in considerable quantities of securely bio-sequestered carbon.","DOI":"10.1111/j.1365-2486.2009.02118.x","ISSN":"13541013","shortTitle":"Carbon bio-sequestration within the phytoliths of economic bamboo species","language":"en","author":[{"family":"Parr","given":"Jeffrey"},{"family":"Sullivan","given":"Leigh"},{"family":"Chen","given":"Bihua"},{"family":"Ye","given":"Gongfu"},{"family":"Zheng","given":"Weipeng"}],"issued":{"date-parts":[["2010",10]]}}}],"schema":"https://github.com/citation-style-language/schema/raw/master/csl-citation.json"} </w:instrText>
      </w:r>
      <w:r>
        <w:rPr>
          <w:rFonts w:ascii="Times" w:eastAsia="Times New Roman" w:hAnsi="Times" w:cs="Times New Roman"/>
          <w:color w:val="000000" w:themeColor="text1"/>
          <w:lang w:eastAsia="zh-CN"/>
        </w:rPr>
        <w:fldChar w:fldCharType="separate"/>
      </w:r>
      <w:r w:rsidRPr="009261B6">
        <w:rPr>
          <w:rFonts w:ascii="Times" w:hAnsi="Times" w:cs="Times"/>
        </w:rPr>
        <w:t>(J. Parr et al., 2010)</w:t>
      </w:r>
      <w:r>
        <w:rPr>
          <w:rFonts w:ascii="Times" w:eastAsia="Times New Roman" w:hAnsi="Times" w:cs="Times New Roman"/>
          <w:color w:val="000000" w:themeColor="text1"/>
          <w:lang w:eastAsia="zh-CN"/>
        </w:rPr>
        <w:fldChar w:fldCharType="end"/>
      </w:r>
      <w:r>
        <w:rPr>
          <w:rFonts w:ascii="Times" w:eastAsia="Times New Roman" w:hAnsi="Times" w:cs="Times New Roman"/>
          <w:color w:val="000000" w:themeColor="text1"/>
          <w:lang w:eastAsia="zh-CN"/>
        </w:rPr>
        <w:t xml:space="preserve"> estimate</w:t>
      </w:r>
      <w:r w:rsidRPr="00377B4E">
        <w:rPr>
          <w:rFonts w:ascii="Times" w:eastAsia="Times New Roman" w:hAnsi="Times" w:cs="Times New Roman"/>
          <w:color w:val="000000" w:themeColor="text1"/>
          <w:lang w:eastAsia="zh-CN"/>
        </w:rPr>
        <w:t xml:space="preserve"> global phytolith carbon sequestration potential</w:t>
      </w:r>
      <w:r>
        <w:rPr>
          <w:rFonts w:ascii="Times" w:eastAsia="Times New Roman" w:hAnsi="Times" w:cs="Times New Roman"/>
          <w:color w:val="000000" w:themeColor="text1"/>
          <w:lang w:eastAsia="zh-CN"/>
        </w:rPr>
        <w:t xml:space="preserve"> from grass crops, including bamboo,</w:t>
      </w:r>
      <w:r w:rsidRPr="00377B4E">
        <w:rPr>
          <w:rFonts w:ascii="Times" w:eastAsia="Times New Roman" w:hAnsi="Times" w:cs="Times New Roman"/>
          <w:color w:val="000000" w:themeColor="text1"/>
          <w:lang w:eastAsia="zh-CN"/>
        </w:rPr>
        <w:t xml:space="preserve"> at 1.5 billion </w:t>
      </w:r>
      <w:r>
        <w:rPr>
          <w:rFonts w:ascii="Times" w:eastAsia="Times New Roman" w:hAnsi="Times" w:cs="Times New Roman"/>
          <w:color w:val="000000" w:themeColor="text1"/>
          <w:lang w:eastAsia="zh-CN"/>
        </w:rPr>
        <w:t>tons of</w:t>
      </w:r>
      <w:r w:rsidRPr="00377B4E">
        <w:rPr>
          <w:rFonts w:ascii="Times" w:eastAsia="Times New Roman" w:hAnsi="Times" w:cs="Times New Roman"/>
          <w:color w:val="000000" w:themeColor="text1"/>
          <w:lang w:eastAsia="zh-CN"/>
        </w:rPr>
        <w:t xml:space="preserve"> CO</w:t>
      </w:r>
      <w:r w:rsidRPr="00B610AD">
        <w:rPr>
          <w:rFonts w:ascii="Times" w:eastAsia="Times New Roman" w:hAnsi="Times" w:cs="Times New Roman"/>
          <w:color w:val="000000" w:themeColor="text1"/>
          <w:vertAlign w:val="superscript"/>
          <w:lang w:eastAsia="zh-CN"/>
        </w:rPr>
        <w:t>2</w:t>
      </w:r>
      <w:r>
        <w:rPr>
          <w:rFonts w:ascii="Times" w:eastAsia="Times New Roman" w:hAnsi="Times" w:cs="Times New Roman"/>
          <w:color w:val="000000" w:themeColor="text1"/>
          <w:lang w:eastAsia="zh-CN"/>
        </w:rPr>
        <w:t xml:space="preserve"> eq/</w:t>
      </w:r>
      <w:proofErr w:type="spellStart"/>
      <w:r w:rsidRPr="00377B4E">
        <w:rPr>
          <w:rFonts w:ascii="Times" w:eastAsia="Times New Roman" w:hAnsi="Times" w:cs="Times New Roman"/>
          <w:color w:val="000000" w:themeColor="text1"/>
          <w:lang w:eastAsia="zh-CN"/>
        </w:rPr>
        <w:t>yr</w:t>
      </w:r>
      <w:proofErr w:type="spellEnd"/>
      <w:r w:rsidRPr="00377B4E">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t xml:space="preserve">which is equivalent to about </w:t>
      </w:r>
      <w:r w:rsidRPr="00377B4E">
        <w:rPr>
          <w:rFonts w:ascii="Times" w:eastAsia="Times New Roman" w:hAnsi="Times" w:cs="Times New Roman"/>
          <w:color w:val="000000" w:themeColor="text1"/>
          <w:lang w:eastAsia="zh-CN"/>
        </w:rPr>
        <w:t>11% of the current increase in atmospheric CO</w:t>
      </w:r>
      <w:r w:rsidRPr="00B610AD">
        <w:rPr>
          <w:rFonts w:ascii="Times" w:eastAsia="Times New Roman" w:hAnsi="Times" w:cs="Times New Roman"/>
          <w:color w:val="000000" w:themeColor="text1"/>
          <w:vertAlign w:val="superscript"/>
          <w:lang w:eastAsia="zh-CN"/>
        </w:rPr>
        <w:t>2</w:t>
      </w:r>
      <w:r w:rsidRPr="00377B4E">
        <w:rPr>
          <w:rFonts w:ascii="Times" w:eastAsia="Times New Roman" w:hAnsi="Times" w:cs="Times New Roman"/>
          <w:color w:val="000000" w:themeColor="text1"/>
          <w:lang w:eastAsia="zh-CN"/>
        </w:rPr>
        <w:t>.</w:t>
      </w:r>
      <w:r>
        <w:rPr>
          <w:rFonts w:ascii="Times" w:eastAsia="Times New Roman" w:hAnsi="Times" w:cs="Times New Roman"/>
          <w:color w:val="000000" w:themeColor="text1"/>
          <w:lang w:eastAsia="zh-CN"/>
        </w:rPr>
        <w:t xml:space="preserve"> </w:t>
      </w:r>
    </w:p>
    <w:p w14:paraId="127259E3" w14:textId="77777777" w:rsidR="009B33BC" w:rsidRPr="00377B4E" w:rsidRDefault="009B33BC" w:rsidP="009B33BC">
      <w:pPr>
        <w:spacing w:before="240" w:after="0"/>
        <w:rPr>
          <w:rFonts w:ascii="Times" w:eastAsia="Times New Roman" w:hAnsi="Times" w:cs="Times New Roman"/>
          <w:color w:val="000000" w:themeColor="text1"/>
          <w:lang w:eastAsia="zh-CN"/>
        </w:rPr>
      </w:pPr>
      <w:r>
        <w:rPr>
          <w:rFonts w:ascii="Times" w:eastAsia="Times New Roman" w:hAnsi="Times" w:cs="Times New Roman"/>
          <w:color w:val="000000" w:themeColor="text1"/>
          <w:lang w:eastAsia="zh-CN"/>
        </w:rPr>
        <w:t>Bamboo species tend to have particularly high phytolith contents: in China, a</w:t>
      </w:r>
      <w:r w:rsidRPr="00377B4E">
        <w:rPr>
          <w:rFonts w:ascii="Times" w:eastAsia="Times New Roman" w:hAnsi="Times" w:cs="Times New Roman"/>
          <w:color w:val="000000" w:themeColor="text1"/>
          <w:lang w:eastAsia="zh-CN"/>
        </w:rPr>
        <w:t xml:space="preserve">bout 10% of sub-tropical bamboo biomass </w:t>
      </w:r>
      <w:r>
        <w:rPr>
          <w:rFonts w:ascii="Times" w:eastAsia="Times New Roman" w:hAnsi="Times" w:cs="Times New Roman"/>
          <w:color w:val="000000" w:themeColor="text1"/>
          <w:lang w:eastAsia="zh-CN"/>
        </w:rPr>
        <w:t>has been found to be</w:t>
      </w:r>
      <w:r w:rsidRPr="00377B4E">
        <w:rPr>
          <w:rFonts w:ascii="Times" w:eastAsia="Times New Roman" w:hAnsi="Times" w:cs="Times New Roman"/>
          <w:color w:val="000000" w:themeColor="text1"/>
          <w:lang w:eastAsia="zh-CN"/>
        </w:rPr>
        <w:t xml:space="preserve"> composed of phytoliths, a value 4-50 times higher than in other forest ecosystems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{"citationID":"2Hai0llA","properties":{"formattedCitation":"(Z. Song et al., 2013)","plainCitation":"(Z. Song et al., 2013)","noteIndex":0},"citationItems":[{"id":122,"uris":["http://zotero.org/groups/2241939/items/EKZAITQ3"],"uri":["http://zotero.org/groups/2241939/items/EKZAITQ3"],"itemData":{"id":122,"type":"article-journal","title":"The production of phytolith-occluded carbon in China's forests: implications to biogeochemical carbon sequestration","container-title":"Global Change Biology","page":"2907-2915","volume":"19","issue":"9","source":"CrossRef","DOI":"10.1111/gcb.12275","ISSN":"13541013","shortTitle":"The production of phytolith-occluded carbon in China's forests","language":"en","author":[{"family":"Song","given":"Zhaoliang"},{"family":"Liu","given":"Hongyan"},{"family":"Li","given":"Beilei"},{"family":"Yang","given":"Xiaomin"}],"issued":{"date-parts":[["2013",9]]}}}],"schema":"https://github.com/citation-style-language/schema/raw/master/csl-citation.json"} </w:instrText>
      </w:r>
      <w:r>
        <w:rPr>
          <w:rFonts w:ascii="Times" w:eastAsia="Times New Roman" w:hAnsi="Times" w:cs="Times New Roman"/>
          <w:color w:val="000000" w:themeColor="text1"/>
          <w:lang w:eastAsia="zh-CN"/>
        </w:rPr>
        <w:fldChar w:fldCharType="separate"/>
      </w:r>
      <w:r w:rsidRPr="0021636F">
        <w:rPr>
          <w:rFonts w:ascii="Times" w:hAnsi="Times" w:cs="Times"/>
        </w:rPr>
        <w:t>(Song et al., 2013)</w:t>
      </w:r>
      <w:r>
        <w:rPr>
          <w:rFonts w:ascii="Times" w:eastAsia="Times New Roman" w:hAnsi="Times" w:cs="Times New Roman"/>
          <w:color w:val="000000" w:themeColor="text1"/>
          <w:lang w:eastAsia="zh-CN"/>
        </w:rPr>
        <w:fldChar w:fldCharType="end"/>
      </w:r>
      <w:r w:rsidRPr="00377B4E">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t>This is likely to significantly increase their long-term carbon sequestration potential</w:t>
      </w:r>
      <w:r w:rsidRPr="00377B4E">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t xml:space="preserve">Currently, the annual phytolith sequestration in China is equivalent to about 0.5 </w:t>
      </w:r>
      <w:proofErr w:type="spellStart"/>
      <w:r>
        <w:rPr>
          <w:rFonts w:ascii="Times" w:eastAsia="Times New Roman" w:hAnsi="Times" w:cs="Times New Roman"/>
          <w:color w:val="000000" w:themeColor="text1"/>
          <w:lang w:eastAsia="zh-CN"/>
        </w:rPr>
        <w:t>Tg</w:t>
      </w:r>
      <w:proofErr w:type="spellEnd"/>
      <w:r>
        <w:rPr>
          <w:rFonts w:ascii="Times" w:eastAsia="Times New Roman" w:hAnsi="Times" w:cs="Times New Roman"/>
          <w:color w:val="000000" w:themeColor="text1"/>
          <w:lang w:eastAsia="zh-CN"/>
        </w:rPr>
        <w:t xml:space="preserve"> of</w:t>
      </w:r>
      <w:r w:rsidRPr="00377B4E">
        <w:rPr>
          <w:rFonts w:ascii="Times" w:eastAsia="Times New Roman" w:hAnsi="Times" w:cs="Times New Roman"/>
          <w:color w:val="000000" w:themeColor="text1"/>
          <w:lang w:eastAsia="zh-CN"/>
        </w:rPr>
        <w:t xml:space="preserve"> CO</w:t>
      </w:r>
      <w:r w:rsidRPr="00B610AD">
        <w:rPr>
          <w:rFonts w:ascii="Times" w:eastAsia="Times New Roman" w:hAnsi="Times" w:cs="Times New Roman"/>
          <w:color w:val="000000" w:themeColor="text1"/>
          <w:vertAlign w:val="superscript"/>
          <w:lang w:eastAsia="zh-CN"/>
        </w:rPr>
        <w:t>2</w:t>
      </w:r>
      <w:r>
        <w:rPr>
          <w:rFonts w:ascii="Times" w:eastAsia="Times New Roman" w:hAnsi="Times" w:cs="Times New Roman"/>
          <w:color w:val="000000" w:themeColor="text1"/>
          <w:lang w:eastAsia="zh-CN"/>
        </w:rPr>
        <w:t xml:space="preserve"> /</w:t>
      </w:r>
      <w:r w:rsidRPr="00377B4E">
        <w:rPr>
          <w:rFonts w:ascii="Times" w:eastAsia="Times New Roman" w:hAnsi="Times" w:cs="Times New Roman"/>
          <w:color w:val="000000" w:themeColor="text1"/>
          <w:lang w:eastAsia="zh-CN"/>
        </w:rPr>
        <w:t>yr</w:t>
      </w:r>
      <w:r>
        <w:rPr>
          <w:rFonts w:ascii="Times" w:eastAsia="Times New Roman" w:hAnsi="Times" w:cs="Times New Roman"/>
          <w:color w:val="000000" w:themeColor="text1"/>
          <w:lang w:eastAsia="zh-CN"/>
        </w:rPr>
        <w:t xml:space="preserve">. Given </w:t>
      </w:r>
      <w:r w:rsidRPr="00377B4E">
        <w:rPr>
          <w:rFonts w:ascii="Times" w:eastAsia="Times New Roman" w:hAnsi="Times" w:cs="Times New Roman"/>
          <w:color w:val="000000" w:themeColor="text1"/>
          <w:lang w:eastAsia="zh-CN"/>
        </w:rPr>
        <w:t xml:space="preserve">current trends in bamboo afforestation and reforestation, </w:t>
      </w:r>
      <w:r>
        <w:rPr>
          <w:rFonts w:ascii="Times" w:eastAsia="Times New Roman" w:hAnsi="Times" w:cs="Times New Roman"/>
          <w:color w:val="000000" w:themeColor="text1"/>
          <w:lang w:eastAsia="zh-CN"/>
        </w:rPr>
        <w:t>the potential maximum global</w:t>
      </w:r>
      <w:r w:rsidRPr="00377B4E">
        <w:rPr>
          <w:rFonts w:ascii="Times" w:eastAsia="Times New Roman" w:hAnsi="Times" w:cs="Times New Roman"/>
          <w:color w:val="000000" w:themeColor="text1"/>
          <w:lang w:eastAsia="zh-CN"/>
        </w:rPr>
        <w:t xml:space="preserve"> phytolith carbon sequestration potential of bamboo </w:t>
      </w:r>
      <w:r>
        <w:rPr>
          <w:rFonts w:ascii="Times" w:eastAsia="Times New Roman" w:hAnsi="Times" w:cs="Times New Roman"/>
          <w:color w:val="000000" w:themeColor="text1"/>
          <w:lang w:eastAsia="zh-CN"/>
        </w:rPr>
        <w:t>has been estimated at</w:t>
      </w:r>
      <w:r w:rsidRPr="00377B4E">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t>27</w:t>
      </w:r>
      <w:r w:rsidRPr="00377B4E">
        <w:rPr>
          <w:rFonts w:ascii="Times" w:eastAsia="Times New Roman" w:hAnsi="Times" w:cs="Times New Roman"/>
          <w:color w:val="000000" w:themeColor="text1"/>
          <w:lang w:eastAsia="zh-CN"/>
        </w:rPr>
        <w:t xml:space="preserve"> </w:t>
      </w:r>
      <w:proofErr w:type="spellStart"/>
      <w:r>
        <w:rPr>
          <w:rFonts w:ascii="Times" w:eastAsia="Times New Roman" w:hAnsi="Times" w:cs="Times New Roman"/>
          <w:color w:val="000000" w:themeColor="text1"/>
          <w:lang w:eastAsia="zh-CN"/>
        </w:rPr>
        <w:t>Tg</w:t>
      </w:r>
      <w:proofErr w:type="spellEnd"/>
      <w:r>
        <w:rPr>
          <w:rFonts w:ascii="Times" w:eastAsia="Times New Roman" w:hAnsi="Times" w:cs="Times New Roman"/>
          <w:color w:val="000000" w:themeColor="text1"/>
          <w:lang w:eastAsia="zh-CN"/>
        </w:rPr>
        <w:t xml:space="preserve"> of</w:t>
      </w:r>
      <w:r w:rsidRPr="00377B4E">
        <w:rPr>
          <w:rFonts w:ascii="Times" w:eastAsia="Times New Roman" w:hAnsi="Times" w:cs="Times New Roman"/>
          <w:color w:val="000000" w:themeColor="text1"/>
          <w:lang w:eastAsia="zh-CN"/>
        </w:rPr>
        <w:t xml:space="preserve"> CO</w:t>
      </w:r>
      <w:r w:rsidRPr="00B610AD">
        <w:rPr>
          <w:rFonts w:ascii="Times" w:eastAsia="Times New Roman" w:hAnsi="Times" w:cs="Times New Roman"/>
          <w:color w:val="000000" w:themeColor="text1"/>
          <w:vertAlign w:val="superscript"/>
          <w:lang w:eastAsia="zh-CN"/>
        </w:rPr>
        <w:t>2</w:t>
      </w:r>
      <w:r>
        <w:rPr>
          <w:rFonts w:ascii="Times" w:eastAsia="Times New Roman" w:hAnsi="Times" w:cs="Times New Roman"/>
          <w:color w:val="000000" w:themeColor="text1"/>
          <w:lang w:eastAsia="zh-CN"/>
        </w:rPr>
        <w:t xml:space="preserve"> /</w:t>
      </w:r>
      <w:proofErr w:type="spellStart"/>
      <w:r w:rsidRPr="00377B4E">
        <w:rPr>
          <w:rFonts w:ascii="Times" w:eastAsia="Times New Roman" w:hAnsi="Times" w:cs="Times New Roman"/>
          <w:color w:val="000000" w:themeColor="text1"/>
          <w:lang w:eastAsia="zh-CN"/>
        </w:rPr>
        <w:t>yr</w:t>
      </w:r>
      <w:proofErr w:type="spellEnd"/>
      <w:r w:rsidRPr="00377B4E">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{"citationID":"q2Y1BMsI","properties":{"formattedCitation":"(Z. Song et al., 2013)","plainCitation":"(Z. Song et al., 2013)","noteIndex":0},"citationItems":[{"id":122,"uris":["http://zotero.org/groups/2241939/items/EKZAITQ3"],"uri":["http://zotero.org/groups/2241939/items/EKZAITQ3"],"itemData":{"id":122,"type":"article-journal","title":"The production of phytolith-occluded carbon in China's forests: implications to biogeochemical carbon sequestration","container-title":"Global Change Biology","page":"2907-2915","volume":"19","issue":"9","source":"CrossRef","DOI":"10.1111/gcb.12275","ISSN":"13541013","shortTitle":"The production of phytolith-occluded carbon in China's forests","language":"en","author":[{"family":"Song","given":"Zhaoliang"},{"family":"Liu","given":"Hongyan"},{"family":"Li","given":"Beilei"},{"family":"Yang","given":"Xiaomin"}],"issued":{"date-parts":[["2013",9]]}}}],"schema":"https://github.com/citation-style-language/schema/raw/master/csl-citation.json"} </w:instrText>
      </w:r>
      <w:r>
        <w:rPr>
          <w:rFonts w:ascii="Times" w:eastAsia="Times New Roman" w:hAnsi="Times" w:cs="Times New Roman"/>
          <w:color w:val="000000" w:themeColor="text1"/>
          <w:lang w:eastAsia="zh-CN"/>
        </w:rPr>
        <w:fldChar w:fldCharType="separate"/>
      </w:r>
      <w:r w:rsidRPr="0021636F">
        <w:rPr>
          <w:rFonts w:ascii="Times" w:hAnsi="Times" w:cs="Times"/>
        </w:rPr>
        <w:t>(Song et al., 2013)</w:t>
      </w:r>
      <w:r>
        <w:rPr>
          <w:rFonts w:ascii="Times" w:eastAsia="Times New Roman" w:hAnsi="Times" w:cs="Times New Roman"/>
          <w:color w:val="000000" w:themeColor="text1"/>
          <w:lang w:eastAsia="zh-CN"/>
        </w:rPr>
        <w:fldChar w:fldCharType="end"/>
      </w:r>
      <w:r w:rsidRPr="00377B4E">
        <w:rPr>
          <w:rFonts w:ascii="Times" w:eastAsia="Times New Roman" w:hAnsi="Times" w:cs="Times New Roman"/>
          <w:color w:val="000000" w:themeColor="text1"/>
          <w:lang w:eastAsia="zh-CN"/>
        </w:rPr>
        <w:t xml:space="preserve">. </w:t>
      </w:r>
    </w:p>
    <w:p w14:paraId="6565BB7F" w14:textId="77777777" w:rsidR="00B7662A" w:rsidRDefault="00B7662A" w:rsidP="003B2E83">
      <w:pPr>
        <w:rPr>
          <w:b/>
          <w:i/>
          <w:color w:val="000000" w:themeColor="text1"/>
        </w:rPr>
      </w:pPr>
    </w:p>
    <w:p w14:paraId="2A3D68B2" w14:textId="2BDA7EE0" w:rsidR="003B2E83" w:rsidRDefault="003B2E83" w:rsidP="009F15CC">
      <w:pPr>
        <w:rPr>
          <w:b/>
          <w:i/>
          <w:color w:val="000000" w:themeColor="text1"/>
        </w:rPr>
      </w:pPr>
      <w:r w:rsidRPr="00D57049">
        <w:rPr>
          <w:b/>
          <w:i/>
          <w:color w:val="000000" w:themeColor="text1"/>
        </w:rPr>
        <w:t xml:space="preserve">Variables </w:t>
      </w:r>
      <w:r>
        <w:rPr>
          <w:b/>
          <w:i/>
          <w:color w:val="000000" w:themeColor="text1"/>
        </w:rPr>
        <w:t>and Uncertainties in</w:t>
      </w:r>
      <w:r w:rsidRPr="00D57049">
        <w:rPr>
          <w:b/>
          <w:i/>
          <w:color w:val="000000" w:themeColor="text1"/>
        </w:rPr>
        <w:t xml:space="preserve"> Carbon Sequestration</w:t>
      </w:r>
      <w:r>
        <w:rPr>
          <w:b/>
          <w:i/>
          <w:color w:val="000000" w:themeColor="text1"/>
        </w:rPr>
        <w:t xml:space="preserve"> Calculations</w:t>
      </w:r>
    </w:p>
    <w:p w14:paraId="18F905FD" w14:textId="77777777" w:rsidR="00530331" w:rsidRDefault="00530331" w:rsidP="00530331">
      <w:pPr>
        <w:spacing w:before="240" w:after="0"/>
        <w:rPr>
          <w:rFonts w:ascii="Times" w:eastAsia="Times New Roman" w:hAnsi="Times" w:cs="Times New Roman"/>
          <w:color w:val="000000" w:themeColor="text1"/>
          <w:lang w:eastAsia="zh-CN"/>
        </w:rPr>
      </w:pPr>
      <w:r w:rsidRPr="00773DC3">
        <w:rPr>
          <w:rFonts w:ascii="Times" w:eastAsia="Times New Roman" w:hAnsi="Times" w:cs="Times New Roman"/>
          <w:color w:val="000000" w:themeColor="text1"/>
          <w:lang w:eastAsia="zh-CN"/>
        </w:rPr>
        <w:t>Within bamboo systems established in different regions and climates, carbon sequestration rates over time are influenced by many factors, including:</w:t>
      </w:r>
    </w:p>
    <w:p w14:paraId="24676EB0" w14:textId="77777777" w:rsidR="00530331" w:rsidRDefault="00530331" w:rsidP="00530331">
      <w:pPr>
        <w:pStyle w:val="ListParagraph"/>
        <w:numPr>
          <w:ilvl w:val="0"/>
          <w:numId w:val="20"/>
        </w:numPr>
        <w:spacing w:before="240" w:after="0"/>
        <w:rPr>
          <w:rFonts w:ascii="Times" w:eastAsia="Times New Roman" w:hAnsi="Times" w:cs="Times New Roman"/>
          <w:color w:val="000000" w:themeColor="text1"/>
          <w:lang w:eastAsia="zh-CN"/>
        </w:rPr>
      </w:pPr>
      <w:r w:rsidRPr="00773DC3">
        <w:rPr>
          <w:rFonts w:ascii="Times" w:eastAsia="Times New Roman" w:hAnsi="Times" w:cs="Times New Roman"/>
          <w:color w:val="000000" w:themeColor="text1"/>
          <w:lang w:eastAsia="zh-CN"/>
        </w:rPr>
        <w:t xml:space="preserve">There is a high potential for error or variation in terms of measurement accuracy. Carbon fluxes can be measured through atmospheric transport models or land observations – both methodologies can yield significantly different results </w:t>
      </w:r>
      <w:r w:rsidRPr="00773DC3">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{"citationID":"vktz0bfS","properties":{"formattedCitation":"(Netz et al., 2007)","plainCitation":"(Netz et al., 2007)","noteIndex":0},"citationItems":[{"id":2923,"uris":["http://zotero.org/groups/2241939/items/JGDP2YVX"],"uri":["http://zotero.org/groups/2241939/items/JGDP2YVX"],"itemData":{"id":2923,"type":"article-journal","title":"Climate change 2007: Mitigation. Contribution of Working Group III to the Fourth Assessment Report of the Intergovernmental Panel on Climate Change. Summary for Policymakers.","container-title":"Climate change 2007: Mitigation. Contribution of Working Group III to the Fourth Assessment Report of the Intergovernmental Panel on Climate Change. Summary for Policymakers.","author":[{"family":"Netz","given":"B"},{"family":"Davidson","given":"OR"},{"family":"Bosch","given":"PR"},{"family":"Dave","given":"R"},{"family":"Meyer","given":"LA"},{"literal":"others"}],"issued":{"date-parts":[["2007"]]}}}],"schema":"https://github.com/citation-style-language/schema/raw/master/csl-citation.json"} </w:instrText>
      </w:r>
      <w:r w:rsidRPr="00773DC3">
        <w:rPr>
          <w:rFonts w:ascii="Times" w:eastAsia="Times New Roman" w:hAnsi="Times" w:cs="Times New Roman"/>
          <w:color w:val="000000" w:themeColor="text1"/>
          <w:lang w:eastAsia="zh-CN"/>
        </w:rPr>
        <w:fldChar w:fldCharType="separate"/>
      </w:r>
      <w:r w:rsidRPr="0021636F">
        <w:rPr>
          <w:rFonts w:ascii="Times" w:hAnsi="Times" w:cs="Times"/>
        </w:rPr>
        <w:t>(Netz et al., 2007)</w:t>
      </w:r>
      <w:r w:rsidRPr="00773DC3">
        <w:rPr>
          <w:rFonts w:ascii="Times" w:eastAsia="Times New Roman" w:hAnsi="Times" w:cs="Times New Roman"/>
          <w:color w:val="000000" w:themeColor="text1"/>
          <w:lang w:eastAsia="zh-CN"/>
        </w:rPr>
        <w:fldChar w:fldCharType="end"/>
      </w:r>
      <w:r w:rsidRPr="00773DC3">
        <w:rPr>
          <w:rFonts w:ascii="Times" w:eastAsia="Times New Roman" w:hAnsi="Times" w:cs="Times New Roman"/>
          <w:color w:val="000000" w:themeColor="text1"/>
          <w:lang w:eastAsia="zh-CN"/>
        </w:rPr>
        <w:t>. Due to current limitations in terms of available data and resources, average carbon stocks for a given biome are generally extrapolated from case study measurements or low-resolution FAO Forest inventory data and are thus highly uncertain.</w:t>
      </w:r>
    </w:p>
    <w:p w14:paraId="2F0E1D1F" w14:textId="77777777" w:rsidR="00530331" w:rsidRDefault="00530331" w:rsidP="00530331">
      <w:pPr>
        <w:pStyle w:val="ListParagraph"/>
        <w:numPr>
          <w:ilvl w:val="0"/>
          <w:numId w:val="20"/>
        </w:numPr>
        <w:spacing w:before="240" w:after="0"/>
        <w:rPr>
          <w:rFonts w:ascii="Times" w:eastAsia="Times New Roman" w:hAnsi="Times" w:cs="Times New Roman"/>
          <w:color w:val="000000" w:themeColor="text1"/>
          <w:lang w:eastAsia="zh-CN"/>
        </w:rPr>
      </w:pPr>
      <w:r w:rsidRPr="00773DC3">
        <w:rPr>
          <w:rFonts w:ascii="Times" w:eastAsia="Times New Roman" w:hAnsi="Times" w:cs="Times New Roman"/>
          <w:color w:val="000000" w:themeColor="text1"/>
          <w:lang w:eastAsia="zh-CN"/>
        </w:rPr>
        <w:t xml:space="preserve">There is uncertainty in the literature about </w:t>
      </w:r>
      <w:r>
        <w:rPr>
          <w:rFonts w:ascii="Times" w:eastAsia="Times New Roman" w:hAnsi="Times" w:cs="Times New Roman"/>
          <w:color w:val="000000" w:themeColor="text1"/>
          <w:lang w:eastAsia="zh-CN"/>
        </w:rPr>
        <w:t>the extent to which</w:t>
      </w:r>
      <w:r w:rsidRPr="00773DC3">
        <w:rPr>
          <w:rFonts w:ascii="Times" w:eastAsia="Times New Roman" w:hAnsi="Times" w:cs="Times New Roman"/>
          <w:color w:val="000000" w:themeColor="text1"/>
          <w:lang w:eastAsia="zh-CN"/>
        </w:rPr>
        <w:t xml:space="preserve"> growth in new bamboo culms sequesters new atmospheric carbon or is </w:t>
      </w:r>
      <w:r>
        <w:rPr>
          <w:rFonts w:ascii="Times" w:eastAsia="Times New Roman" w:hAnsi="Times" w:cs="Times New Roman"/>
          <w:color w:val="000000" w:themeColor="text1"/>
          <w:lang w:eastAsia="zh-CN"/>
        </w:rPr>
        <w:t xml:space="preserve">solely </w:t>
      </w:r>
      <w:r w:rsidRPr="00773DC3">
        <w:rPr>
          <w:rFonts w:ascii="Times" w:eastAsia="Times New Roman" w:hAnsi="Times" w:cs="Times New Roman"/>
          <w:color w:val="000000" w:themeColor="text1"/>
          <w:lang w:eastAsia="zh-CN"/>
        </w:rPr>
        <w:t>the result of internal plant reallocation of carbohydrates, essentially recycling carbon from</w:t>
      </w:r>
      <w:r>
        <w:rPr>
          <w:rFonts w:ascii="Times" w:eastAsia="Times New Roman" w:hAnsi="Times" w:cs="Times New Roman"/>
          <w:color w:val="000000" w:themeColor="text1"/>
          <w:lang w:eastAsia="zh-CN"/>
        </w:rPr>
        <w:t xml:space="preserve"> below-ground to above-ground biomass, or from</w:t>
      </w:r>
      <w:r w:rsidRPr="00773DC3">
        <w:rPr>
          <w:rFonts w:ascii="Times" w:eastAsia="Times New Roman" w:hAnsi="Times" w:cs="Times New Roman"/>
          <w:color w:val="000000" w:themeColor="text1"/>
          <w:lang w:eastAsia="zh-CN"/>
        </w:rPr>
        <w:t xml:space="preserve"> old bamboo culms to new ones</w:t>
      </w:r>
      <w:r>
        <w:rPr>
          <w:rFonts w:ascii="Times" w:eastAsia="Times New Roman" w:hAnsi="Times" w:cs="Times New Roman"/>
          <w:color w:val="000000" w:themeColor="text1"/>
          <w:lang w:eastAsia="zh-CN"/>
        </w:rPr>
        <w:t xml:space="preserve">. Nevertheless, the current consensus is that when properly managed, </w:t>
      </w:r>
      <w:r>
        <w:rPr>
          <w:rFonts w:ascii="Times" w:eastAsia="Times New Roman" w:hAnsi="Times" w:cs="Times New Roman"/>
          <w:color w:val="000000" w:themeColor="text1"/>
          <w:lang w:eastAsia="zh-CN"/>
        </w:rPr>
        <w:lastRenderedPageBreak/>
        <w:t>bamboo does provide high carbon sequestration potential</w:t>
      </w:r>
      <w:r w:rsidRPr="00773DC3">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{"citationID":"YxyHYfUs","properties":{"formattedCitation":"(Lobovikov et al., 2012; Yuen, Fung, &amp; Ziegler, 2017)","plainCitation":"(Lobovikov et al., 2012; Yuen, Fung, &amp; Ziegler, 2017)","noteIndex":0},"citationItems":[{"id":2973,"uris":["http://zotero.org/groups/2241939/items/VEQUKPRE"],"uri":["http://zotero.org/groups/2241939/items/VEQUKPRE"],"itemData":{"id":2973,"type":"article-journal","title":"Bamboo in climate change and rural livelihoods","container-title":"Mitigation and Adaptation Strategies for Global Change","page":"261-276","volume":"17","issue":"3","source":"Crossref","DOI":"10.1007/s11027-011-9324-8","ISSN":"1381-2386, 1573-1596","language":"en","author":[{"family":"Lobovikov","given":"Maxim"},{"family":"Schoene","given":"Dieter"},{"family":"Yping","given":"Lou"}],"issued":{"date-parts":[["2012",3]]}}},{"id":2964,"uris":["http://zotero.org/groups/2241939/items/R95UMFW6"],"uri":["http://zotero.org/groups/2241939/items/R95UMFW6"],"itemData":{"id":2964,"type":"article-journal","title":"Carbon stocks in bamboo ecosystems worldwide: Estimates and uncertainties","container-title":"Forest Ecology and Management","page":"113-138","volume":"393","source":"Crossref","abstract":"From a review of 184 studies on bamboo biomass for 70 species (22 genera) we estimate plausible ranges for above-ground carbon (AGC) biomass (16–128 Mg C/ha), below-ground carbon (BGC) biomass (8–64 Mg C/ha), soil organic carbon (SOC; 70–200 Mg C/ha), and total ecosystem carbon (TEC; 94–392 Mg C/ha). The total ecosystem carbon range is below that for most types of forests, on par with that of rubber plantations and tree orchards, but greater than agroforests, oil palm, various types of swidden fallows, grasslands, shrublands, and pastures. High carbon biomass was associated with many Phyllostachys spp., including Moso (P. edulis) in China, Japan, Taiwan, and Korea, as well as other ‘‘giant” bamboo species of genera Bambusa, Dendrocalamus, Gigantochloa, and Guadua. The low end of the TEC range for mature bamboo typically included various species of dwarf bamboo, understory species, and stands stressed by climatic factors (temperature, rainfall), soil conditions, and management practices. Limited research and uncertainties associated with determinations prevent a robust assessment of carbon stocks for most species. Moso bamboo was by far the most studied species (&gt;40% of the reported values), as it is commonly grown in plantations for commercial use. Similarly, a review of available allometric equations revealed that more work is needed to develop equations for predicting carbon biomass for most species. Most allometry equations exist for AGC for China, where 33 species have been studied. Allometric equations for BGC are rare, with all work conducted in China (15 species) and India (2). Root:shoot ratio estimate for most groups of species and genera were less than one, with the exception of Phyllostachys spp (however, some individual species with small sample size were greater than one).","DOI":"10.1016/j.foreco.2017.01.017","ISSN":"03781127","shortTitle":"Carbon stocks in bamboo ecosystems worldwide","language":"en","author":[{"family":"Yuen","given":"Jia Qi"},{"family":"Fung","given":"Tak"},{"family":"Ziegler","given":"Alan D."}],"issued":{"date-parts":[["2017",6]]}}}],"schema":"https://github.com/citation-style-language/schema/raw/master/csl-citation.json"} </w:instrText>
      </w:r>
      <w:r>
        <w:rPr>
          <w:rFonts w:ascii="Times" w:eastAsia="Times New Roman" w:hAnsi="Times" w:cs="Times New Roman"/>
          <w:color w:val="000000" w:themeColor="text1"/>
          <w:lang w:eastAsia="zh-CN"/>
        </w:rPr>
        <w:fldChar w:fldCharType="separate"/>
      </w:r>
      <w:r w:rsidRPr="0021636F">
        <w:rPr>
          <w:rFonts w:ascii="Times" w:hAnsi="Times" w:cs="Times"/>
        </w:rPr>
        <w:t>(Lobovikov et al., 2012; Yuen, Fung, &amp; Ziegler, 2017)</w:t>
      </w:r>
      <w:r>
        <w:rPr>
          <w:rFonts w:ascii="Times" w:eastAsia="Times New Roman" w:hAnsi="Times" w:cs="Times New Roman"/>
          <w:color w:val="000000" w:themeColor="text1"/>
          <w:lang w:eastAsia="zh-CN"/>
        </w:rPr>
        <w:fldChar w:fldCharType="end"/>
      </w:r>
      <w:r w:rsidRPr="00773DC3">
        <w:rPr>
          <w:rFonts w:ascii="Times" w:eastAsia="Times New Roman" w:hAnsi="Times" w:cs="Times New Roman"/>
          <w:color w:val="000000" w:themeColor="text1"/>
          <w:lang w:eastAsia="zh-CN"/>
        </w:rPr>
        <w:t>.</w:t>
      </w:r>
    </w:p>
    <w:p w14:paraId="4B7FF72B" w14:textId="77777777" w:rsidR="00530331" w:rsidRDefault="00530331" w:rsidP="00530331">
      <w:pPr>
        <w:pStyle w:val="ListParagraph"/>
        <w:numPr>
          <w:ilvl w:val="0"/>
          <w:numId w:val="20"/>
        </w:numPr>
        <w:spacing w:before="240" w:after="0"/>
        <w:rPr>
          <w:rFonts w:ascii="Times" w:eastAsia="Times New Roman" w:hAnsi="Times" w:cs="Times New Roman"/>
          <w:color w:val="000000" w:themeColor="text1"/>
          <w:lang w:eastAsia="zh-CN"/>
        </w:rPr>
      </w:pPr>
      <w:r w:rsidRPr="00773DC3">
        <w:rPr>
          <w:rFonts w:ascii="Times" w:eastAsia="Times New Roman" w:hAnsi="Times" w:cs="Times New Roman"/>
          <w:color w:val="000000" w:themeColor="text1"/>
          <w:lang w:eastAsia="zh-CN"/>
        </w:rPr>
        <w:t>There is additional uncertainty in the literature about trade-offs between bamboo’s CO</w:t>
      </w:r>
      <w:r w:rsidRPr="000832DD">
        <w:rPr>
          <w:rFonts w:ascii="Times" w:eastAsia="Times New Roman" w:hAnsi="Times" w:cs="Times New Roman"/>
          <w:color w:val="000000" w:themeColor="text1"/>
          <w:vertAlign w:val="subscript"/>
          <w:lang w:eastAsia="zh-CN"/>
        </w:rPr>
        <w:t xml:space="preserve">2 </w:t>
      </w:r>
      <w:r w:rsidRPr="00773DC3">
        <w:rPr>
          <w:rFonts w:ascii="Times" w:eastAsia="Times New Roman" w:hAnsi="Times" w:cs="Times New Roman"/>
          <w:color w:val="000000" w:themeColor="text1"/>
          <w:lang w:eastAsia="zh-CN"/>
        </w:rPr>
        <w:t>emissions and sequestration rates</w:t>
      </w:r>
      <w:r>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{"citationID":"vkYOfMwm","properties":{"formattedCitation":"(Yuen et al., 2017)","plainCitation":"(Yuen et al., 2017)","noteIndex":0},"citationItems":[{"id":2964,"uris":["http://zotero.org/groups/2241939/items/R95UMFW6"],"uri":["http://zotero.org/groups/2241939/items/R95UMFW6"],"itemData":{"id":2964,"type":"article-journal","title":"Carbon stocks in bamboo ecosystems worldwide: Estimates and uncertainties","container-title":"Forest Ecology and Management","page":"113-138","volume":"393","source":"Crossref","abstract":"From a review of 184 studies on bamboo biomass for 70 species (22 genera) we estimate plausible ranges for above-ground carbon (AGC) biomass (16–128 Mg C/ha), below-ground carbon (BGC) biomass (8–64 Mg C/ha), soil organic carbon (SOC; 70–200 Mg C/ha), and total ecosystem carbon (TEC; 94–392 Mg C/ha). The total ecosystem carbon range is below that for most types of forests, on par with that of rubber plantations and tree orchards, but greater than agroforests, oil palm, various types of swidden fallows, grasslands, shrublands, and pastures. High carbon biomass was associated with many Phyllostachys spp., including Moso (P. edulis) in China, Japan, Taiwan, and Korea, as well as other ‘‘giant” bamboo species of genera Bambusa, Dendrocalamus, Gigantochloa, and Guadua. The low end of the TEC range for mature bamboo typically included various species of dwarf bamboo, understory species, and stands stressed by climatic factors (temperature, rainfall), soil conditions, and management practices. Limited research and uncertainties associated with determinations prevent a robust assessment of carbon stocks for most species. Moso bamboo was by far the most studied species (&gt;40% of the reported values), as it is commonly grown in plantations for commercial use. Similarly, a review of available allometric equations revealed that more work is needed to develop equations for predicting carbon biomass for most species. Most allometry equations exist for AGC for China, where 33 species have been studied. Allometric equations for BGC are rare, with all work conducted in China (15 species) and India (2). Root:shoot ratio estimate for most groups of species and genera were less than one, with the exception of Phyllostachys spp (however, some individual species with small sample size were greater than one).","DOI":"10.1016/j.foreco.2017.01.017","ISSN":"03781127","shortTitle":"Carbon stocks in bamboo ecosystems worldwide","language":"en","author":[{"family":"Yuen","given":"Jia Qi"},{"family":"Fung","given":"Tak"},{"family":"Ziegler","given":"Alan D."}],"issued":{"date-parts":[["2017",6]]}}}],"schema":"https://github.com/citation-style-language/schema/raw/master/csl-citation.json"} </w:instrText>
      </w:r>
      <w:r>
        <w:rPr>
          <w:rFonts w:ascii="Times" w:eastAsia="Times New Roman" w:hAnsi="Times" w:cs="Times New Roman"/>
          <w:color w:val="000000" w:themeColor="text1"/>
          <w:lang w:eastAsia="zh-CN"/>
        </w:rPr>
        <w:fldChar w:fldCharType="separate"/>
      </w:r>
      <w:r w:rsidRPr="0021636F">
        <w:rPr>
          <w:rFonts w:ascii="Times" w:hAnsi="Times" w:cs="Times"/>
        </w:rPr>
        <w:t>(Yuen et al., 2017)</w:t>
      </w:r>
      <w:r>
        <w:rPr>
          <w:rFonts w:ascii="Times" w:eastAsia="Times New Roman" w:hAnsi="Times" w:cs="Times New Roman"/>
          <w:color w:val="000000" w:themeColor="text1"/>
          <w:lang w:eastAsia="zh-CN"/>
        </w:rPr>
        <w:fldChar w:fldCharType="end"/>
      </w:r>
      <w:r w:rsidRPr="00773DC3">
        <w:rPr>
          <w:rFonts w:ascii="Times" w:eastAsia="Times New Roman" w:hAnsi="Times" w:cs="Times New Roman"/>
          <w:color w:val="000000" w:themeColor="text1"/>
          <w:lang w:eastAsia="zh-CN"/>
        </w:rPr>
        <w:t>.</w:t>
      </w:r>
    </w:p>
    <w:p w14:paraId="0739FC59" w14:textId="77777777" w:rsidR="00530331" w:rsidRPr="00773DC3" w:rsidRDefault="00530331" w:rsidP="00530331">
      <w:pPr>
        <w:pStyle w:val="ListParagraph"/>
        <w:numPr>
          <w:ilvl w:val="0"/>
          <w:numId w:val="20"/>
        </w:numPr>
        <w:spacing w:before="240" w:after="0"/>
        <w:rPr>
          <w:rFonts w:ascii="Times" w:eastAsia="Times New Roman" w:hAnsi="Times" w:cs="Times New Roman"/>
          <w:color w:val="000000" w:themeColor="text1"/>
          <w:lang w:eastAsia="zh-CN"/>
        </w:rPr>
      </w:pPr>
      <w:r w:rsidRPr="00773DC3">
        <w:rPr>
          <w:rFonts w:ascii="Times" w:eastAsia="Times New Roman" w:hAnsi="Times" w:cs="Times New Roman"/>
          <w:color w:val="000000" w:themeColor="text1"/>
          <w:lang w:eastAsia="zh-CN"/>
        </w:rPr>
        <w:t>Sequestration rates are highly dependent on the end-of-life fate of harvested bamboo material. Bamboo has relatively short li</w:t>
      </w:r>
      <w:r>
        <w:rPr>
          <w:rFonts w:ascii="Times" w:eastAsia="Times New Roman" w:hAnsi="Times" w:cs="Times New Roman"/>
          <w:color w:val="000000" w:themeColor="text1"/>
          <w:lang w:eastAsia="zh-CN"/>
        </w:rPr>
        <w:t>f</w:t>
      </w:r>
      <w:r w:rsidRPr="00773DC3">
        <w:rPr>
          <w:rFonts w:ascii="Times" w:eastAsia="Times New Roman" w:hAnsi="Times" w:cs="Times New Roman"/>
          <w:color w:val="000000" w:themeColor="text1"/>
          <w:lang w:eastAsia="zh-CN"/>
        </w:rPr>
        <w:t>espans of 7-10 years compared to tree species, and carbon could be reemitted relatively quickly into the atmosphere if bamboo biomass is left to decompose.</w:t>
      </w:r>
      <w:r>
        <w:rPr>
          <w:rFonts w:ascii="Times" w:eastAsia="Times New Roman" w:hAnsi="Times" w:cs="Times New Roman"/>
          <w:color w:val="000000" w:themeColor="text1"/>
          <w:lang w:eastAsia="zh-CN"/>
        </w:rPr>
        <w:t xml:space="preserve"> Nevertheless, significant amounts of biomass is sequestered in below-ground components of the plant. In addition, harvested above-ground biomass carbon can</w:t>
      </w:r>
      <w:r w:rsidRPr="00773DC3">
        <w:rPr>
          <w:rFonts w:ascii="Times" w:eastAsia="Times New Roman" w:hAnsi="Times" w:cs="Times New Roman"/>
          <w:color w:val="000000" w:themeColor="text1"/>
          <w:lang w:eastAsia="zh-CN"/>
        </w:rPr>
        <w:t xml:space="preserve"> be sequestered for the medium- to long-term in durable products such as construction materials, flooring, furniture, pulp for paper or cardboard, etc.</w:t>
      </w:r>
      <w:r>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{"citationID":"oKPlPx6J","properties":{"formattedCitation":"(Lobovikov et al., 2012; Yuen et al., 2017)","plainCitation":"(Lobovikov et al., 2012; Yuen et al., 2017)","noteIndex":0},"citationItems":[{"id":2973,"uris":["http://zotero.org/groups/2241939/items/VEQUKPRE"],"uri":["http://zotero.org/groups/2241939/items/VEQUKPRE"],"itemData":{"id":2973,"type":"article-journal","title":"Bamboo in climate change and rural livelihoods","container-title":"Mitigation and Adaptation Strategies for Global Change","page":"261-276","volume":"17","issue":"3","source":"Crossref","DOI":"10.1007/s11027-011-9324-8","ISSN":"1381-2386, 1573-1596","language":"en","author":[{"family":"Lobovikov","given":"Maxim"},{"family":"Schoene","given":"Dieter"},{"family":"Yping","given":"Lou"}],"issued":{"date-parts":[["2012",3]]}}},{"id":2964,"uris":["http://zotero.org/groups/2241939/items/R95UMFW6"],"uri":["http://zotero.org/groups/2241939/items/R95UMFW6"],"itemData":{"id":2964,"type":"article-journal","title":"Carbon stocks in bamboo ecosystems worldwide: Estimates and uncertainties","container-title":"Forest Ecology and Management","page":"113-138","volume":"393","source":"Crossref","abstract":"From a review of 184 studies on bamboo biomass for 70 species (22 genera) we estimate plausible ranges for above-ground carbon (AGC) biomass (16–128 Mg C/ha), below-ground carbon (BGC) biomass (8–64 Mg C/ha), soil organic carbon (SOC; 70–200 Mg C/ha), and total ecosystem carbon (TEC; 94–392 Mg C/ha). The total ecosystem carbon range is below that for most types of forests, on par with that of rubber plantations and tree orchards, but greater than agroforests, oil palm, various types of swidden fallows, grasslands, shrublands, and pastures. High carbon biomass was associated with many Phyllostachys spp., including Moso (P. edulis) in China, Japan, Taiwan, and Korea, as well as other ‘‘giant</w:instrText>
      </w:r>
      <w:r w:rsidRPr="005E70EF">
        <w:rPr>
          <w:rFonts w:ascii="Times" w:eastAsia="Times New Roman" w:hAnsi="Times" w:cs="Times New Roman"/>
          <w:color w:val="000000" w:themeColor="text1"/>
          <w:lang w:eastAsia="zh-CN"/>
        </w:rPr>
        <w:instrText xml:space="preserve">” bamboo species of genera Bambusa, Dendrocalamus, Gigantochloa, and Guadua. The low end of the TEC range for mature bamboo typically included various species of dwarf bamboo, understory species, and stands stressed by climatic factors (temperature, rainfall), soil conditions, and management practices. Limited research and uncertainties associated with determinations prevent a robust assessment of carbon stocks for most species. Moso bamboo was by far the most studied species (&gt;40% of the reported values), as it is commonly grown in plantations for commercial use. Similarly, a review of available allometric equations revealed that more work is needed to develop equations for predicting carbon biomass for most species. Most allometry equations exist for AGC for China, where 33 species have been studied. Allometric equations for BGC are rare, with all work conducted in China (15 species) and India (2). Root:shoot ratio estimate for most groups of species and genera were less than one, with the exception of Phyllostachys spp (however, some individual species with small sample size were greater than one).","DOI":"10.1016/j.foreco.2017.01.017","ISSN":"03781127","shortTitle":"Carbon stocks in bamboo ecosystems worldwide","language":"en","author":[{"family":"Yuen","given":"Jia Qi"},{"family":"Fung","given":"Tak"},{"family":"Ziegler","given":"Alan D."}],"issued":{"date-parts":[["2017",6]]}}}],"schema":"https://github.com/citation-style-language/schema/raw/master/csl-citation.json"} </w:instrText>
      </w:r>
      <w:r>
        <w:rPr>
          <w:rFonts w:ascii="Times" w:eastAsia="Times New Roman" w:hAnsi="Times" w:cs="Times New Roman"/>
          <w:color w:val="000000" w:themeColor="text1"/>
          <w:lang w:eastAsia="zh-CN"/>
        </w:rPr>
        <w:fldChar w:fldCharType="separate"/>
      </w:r>
      <w:r w:rsidRPr="005E70EF">
        <w:rPr>
          <w:rFonts w:ascii="Times" w:hAnsi="Times" w:cs="Times"/>
        </w:rPr>
        <w:t>(Lobovikov et al., 2012; Yuen et al., 2017)</w:t>
      </w:r>
      <w:r>
        <w:rPr>
          <w:rFonts w:ascii="Times" w:eastAsia="Times New Roman" w:hAnsi="Times" w:cs="Times New Roman"/>
          <w:color w:val="000000" w:themeColor="text1"/>
          <w:lang w:eastAsia="zh-CN"/>
        </w:rPr>
        <w:fldChar w:fldCharType="end"/>
      </w:r>
      <w:r w:rsidRPr="005E70EF">
        <w:rPr>
          <w:rFonts w:ascii="Times" w:eastAsia="Times New Roman" w:hAnsi="Times" w:cs="Times New Roman"/>
          <w:color w:val="000000" w:themeColor="text1"/>
          <w:lang w:eastAsia="zh-CN"/>
        </w:rPr>
        <w:t xml:space="preserve">. </w:t>
      </w:r>
      <w:r w:rsidRPr="00773DC3">
        <w:rPr>
          <w:rFonts w:ascii="Times" w:eastAsia="Times New Roman" w:hAnsi="Times" w:cs="Times New Roman"/>
          <w:color w:val="000000" w:themeColor="text1"/>
          <w:lang w:eastAsia="zh-CN"/>
        </w:rPr>
        <w:t>Accurate life-cycle assessments for these different options are still being developed.</w:t>
      </w:r>
    </w:p>
    <w:p w14:paraId="167FB6D3" w14:textId="77777777" w:rsidR="00140FC6" w:rsidRDefault="00140FC6" w:rsidP="00140FC6">
      <w:pPr>
        <w:spacing w:after="0"/>
        <w:rPr>
          <w:bCs/>
        </w:rPr>
      </w:pPr>
    </w:p>
    <w:p w14:paraId="0378C0AF" w14:textId="70A49EEE" w:rsidR="002853C8" w:rsidRPr="00D06903" w:rsidRDefault="0043457A" w:rsidP="00A23745">
      <w:pPr>
        <w:spacing w:after="0"/>
        <w:rPr>
          <w:b/>
          <w:bCs/>
          <w:i/>
        </w:rPr>
      </w:pPr>
      <w:r>
        <w:rPr>
          <w:b/>
          <w:bCs/>
          <w:i/>
        </w:rPr>
        <w:t>Other ecosystem benefits</w:t>
      </w:r>
    </w:p>
    <w:p w14:paraId="656FCE56" w14:textId="77777777" w:rsidR="00530331" w:rsidRDefault="00530331" w:rsidP="00530331">
      <w:pPr>
        <w:spacing w:before="240" w:after="0"/>
        <w:rPr>
          <w:rFonts w:ascii="Times" w:eastAsia="Times New Roman" w:hAnsi="Times" w:cs="Times New Roman"/>
          <w:color w:val="000000" w:themeColor="text1"/>
          <w:lang w:eastAsia="zh-CN"/>
        </w:rPr>
      </w:pPr>
      <w:r w:rsidRPr="00773DC3">
        <w:rPr>
          <w:rFonts w:ascii="Times" w:eastAsia="Times New Roman" w:hAnsi="Times" w:cs="Times New Roman"/>
          <w:color w:val="000000" w:themeColor="text1"/>
          <w:lang w:eastAsia="zh-CN"/>
        </w:rPr>
        <w:t xml:space="preserve">Bamboo </w:t>
      </w:r>
      <w:r>
        <w:rPr>
          <w:rFonts w:ascii="Times" w:eastAsia="Times New Roman" w:hAnsi="Times" w:cs="Times New Roman"/>
          <w:color w:val="000000" w:themeColor="text1"/>
          <w:lang w:eastAsia="zh-CN"/>
        </w:rPr>
        <w:t xml:space="preserve">is associated with many other economic and ecological benefits and uses (see Fig. 1). In terms of ecological benefits, bamboo root systems can contribute to soil stabilization and decreased erosion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{"citationID":"7FvgtWSd","properties":{"formattedCitation":"(X. Song et al., 2011; Yuen et al., 2017)","plainCitation":"(X. Song et al., 2011; Yuen et al., 2017)","noteIndex":0},"citationItems":[{"id":128,"uris":["http://zotero.org/groups/2241939/items/Z66C5GM5"],"uri":["http://zotero.org/groups/2241939/items/Z66C5GM5"],"itemData":{"id":128,"type":"article-journal","title":"Carbon sequestration by Chinese bamboo forests and their ecological benefits: assessment of potential, problems, and future challenges","container-title":"Environmental Reviews","page":"418-428","volume":"19","issue":"NA","source":"CrossRef","DOI":"10.1139/a11-015","ISSN":"1181-8700, 1208-6053","shortTitle":"Carbon sequestration by Chinese bamboo forests and their ecological benefits","language":"en","author":[{"family":"Song","given":"Xinzhang"},{"family":"Zhou","given":"Guomo"},{"family":"Jiang","given":"Hong"},{"family":"Yu","given":"Shuquan"},{"family":"Fu","given":"Jinhe"},{"family":"Li","given":"Weizhong"},{"family":"Wang","given":"Weifeng"},{"family":"Ma","given":"Zhihai"},{"family":"Peng","given":"Changhui"}],"issued":{"date-parts":[["2011",12]]}}},{"id":2964,"uris":["http://zotero.org/groups/2241939/items/R95UMFW6"],"uri":["http://zotero.org/groups/2241939/items/R95UMFW6"],"itemData":{"id":2964,"type":"article-journal","title":"Carbon stocks in bamboo ecosystems worldwide: Estimates and uncertainties","container-title":"Forest Ecology and Management","page":"113-138","volume":"393","source":"Crossref","abstract":"From a review of 184 studies on bamboo biomass for 70 species (22 genera) we estimate plausible ranges for above-ground carbon (AGC) biomass (16–128 Mg C/ha), below-ground carbon (BGC) biomass (8–64 Mg C/ha), soil organic carbon (SOC; 70–200 Mg C/ha), and total ecosystem carbon (TEC; 94–392 Mg C/ha). The total ecosystem carbon range is below that for most types of forests, on par with that of rubber plantations and tree orchards, but greater than agroforests, oil palm, various types of swidden fallows, grasslands, shrublands, and pastures. High carbon biomass was associated with many Phyllostachys spp., including Moso (P. edulis) in China, Japan, Taiwan, and Korea, as well as other ‘‘giant</w:instrText>
      </w:r>
      <w:r w:rsidRPr="005E70EF">
        <w:rPr>
          <w:rFonts w:ascii="Times" w:eastAsia="Times New Roman" w:hAnsi="Times" w:cs="Times New Roman"/>
          <w:color w:val="000000" w:themeColor="text1"/>
          <w:lang w:eastAsia="zh-CN"/>
        </w:rPr>
        <w:instrText>” bamboo species of genera Bambusa</w:instrText>
      </w:r>
      <w:r w:rsidRPr="00A00D0B">
        <w:rPr>
          <w:rFonts w:ascii="Times" w:eastAsia="Times New Roman" w:hAnsi="Times" w:cs="Times New Roman"/>
          <w:color w:val="000000" w:themeColor="text1"/>
          <w:lang w:eastAsia="zh-CN"/>
        </w:rPr>
        <w:instrText xml:space="preserve">, Dendrocalamus, Gigantochloa, and Guadua. The low end of the TEC range for mature bamboo typically included various species of dwarf bamboo, understory species, and stands stressed by climatic factors (temperature, rainfall), soil conditions, and management practices. Limited research and uncertainties associated with determinations prevent a robust assessment of carbon stocks for most species. Moso bamboo was by far the most studied species (&gt;40% of the reported values), as it is commonly grown in plantations for commercial use. Similarly, a review of available allometric equations revealed that more work is needed to develop equations for predicting carbon biomass for most species. Most allometry equations exist for AGC for China, where 33 species have been studied. Allometric equations for BGC are rare, with all work conducted in China (15 species) and India (2). Root:shoot ratio estimate for most groups of species and genera were less than one, with the exception of Phyllostachys spp (however, some individual species with small sample size were greater than one).","DOI":"10.1016/j.foreco.2017.01.017","ISSN":"03781127","shortTitle":"Carbon stocks in bamboo ecosystems worldwide","language":"en","author":[{"family":"Yuen","given":"Jia Qi"},{"family":"Fung","given":"Tak"},{"family":"Ziegler","given":"Alan D."}],"issued":{"date-parts":[["2017",6]]}}}],"schema":"https://github.com/citation-style-language/schema/raw/master/csl-citation.json"} </w:instrText>
      </w:r>
      <w:r>
        <w:rPr>
          <w:rFonts w:ascii="Times" w:eastAsia="Times New Roman" w:hAnsi="Times" w:cs="Times New Roman"/>
          <w:color w:val="000000" w:themeColor="text1"/>
          <w:lang w:eastAsia="zh-CN"/>
        </w:rPr>
        <w:fldChar w:fldCharType="separate"/>
      </w:r>
      <w:r w:rsidRPr="00A00D0B">
        <w:rPr>
          <w:rFonts w:ascii="Times" w:hAnsi="Times" w:cs="Times"/>
        </w:rPr>
        <w:t>(X. Song et al., 2011; Yuen et al., 2017)</w:t>
      </w:r>
      <w:r>
        <w:rPr>
          <w:rFonts w:ascii="Times" w:eastAsia="Times New Roman" w:hAnsi="Times" w:cs="Times New Roman"/>
          <w:color w:val="000000" w:themeColor="text1"/>
          <w:lang w:eastAsia="zh-CN"/>
        </w:rPr>
        <w:fldChar w:fldCharType="end"/>
      </w:r>
      <w:r w:rsidRPr="00A00D0B">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t xml:space="preserve">Bamboo can further contribute to soil restoration through increased nutrient recycling and soil structure amelioration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{"citationID":"M8RcpkB1","properties":{"formattedCitation":"(Christianty, Mailly, &amp; Kimmins, 1996; Yuen et al., 2017)","plainCitation":"(Christianty, Mailly, &amp; Kimmins, 1996; Yuen et al., 2017)","noteIndex":0},"citationItems":[{"id":2971,"uris":["http://zotero.org/groups/2241939/items/BM3F7IA6"],"uri":["http://zotero.org/groups/2241939/items/BM3F7IA6"],"itemData":{"id":2971,"type":"article-journal","title":"“Without bamboo, the land dies”: Biomass, litterfall, and soil organic matter dynamics of a Javanese bamboo talun-kebun system","container-title":"Forest Ecology and Management","page":"75–88","volume":"87","issue":"1-3","author":[{"family":"Christianty","given":"Linda"},{"family":"Mailly","given":"D"},{"family":"Kimmins","given":"JP"}],"issued":{"date-parts":[["1996"]]}}},{"id":2964,"uris":["http://zotero.org/groups/2241939/items/R95UMFW6"],"uri":["http://zotero.org/groups/2241939/items/R95UMFW6"],"itemData":{"id":2964,"type":"article-journal","title":"Carbon stocks in bamboo ecosystems worldwide: Estimates and uncertainties","container-title":"Forest Ecology and Management","page":"113-138","volume":"393","source":"Crossref","abstract":"From a review of 184 studies on bamboo biomass for 70 species (22 genera) we estimate plausible ranges for above-ground carbon (AGC) biomass (16–128 Mg C/ha), below-ground carbon (BGC) biomass (8–64 Mg C/ha), soil organic carbon (SOC; 70–200 Mg C/ha), and total ecosystem carbon (TEC; 94–392 Mg C/ha). The total ecosystem carbon range is below that for most types of forests, on par with that of rubber plantations and tree orchards, but greater than agroforests, oil palm, various types of swidden fallows, grasslands, shrublands, and pastures. High carbon biomass was associated with many Phyllostachys spp., including Moso (P. edulis) in China, Japan, Taiwan, and Korea, as well as other ‘‘giant” bamboo species of genera Bambusa, Dendrocalamus, Gigantochloa, and Guadua. The low end of the TEC range for mature bamboo typically included various species of dwarf bamboo, understory species, and stands stressed by climatic factors (temperature, rainfall), soil conditions, and management practices. Limited research and uncertainties associated with determinations prevent a robust assessment of carbon stocks for most species. Moso bamboo was by far the most studied species (&gt;40% of the reported values), as it is commonly grown in plantations for commercial use. Similarly, a review of available allometric equations revealed that more work is needed to develop equations for predicting carbon biomass for most species. Most allometry equations exist for AGC for China, where 33 species have been studied. Allometric equations for BGC are rare, with all work conducted in China (15 species) and India (2). Root:shoot ratio estimate for most groups of species and genera were less than one, with the exception of Phyllostachys spp (however, some individual species with small sample size were greater than one).","DOI":"10.1016/j.foreco.2017.01.017","ISSN":"03781127","shortTitle":"Carbon stocks in bamboo ecosystems worldwide","language":"en","author":[{"family":"Yuen","given":"Jia Qi"},{"family":"Fung","given":"Tak"},{"family":"Ziegler","given":"Alan D."}],"issued":{"date-parts":[["2017",6]]}}}],"schema":"https://github.com/citation-style-language/schema/raw/master/csl-citation.json"} </w:instrText>
      </w:r>
      <w:r>
        <w:rPr>
          <w:rFonts w:ascii="Times" w:eastAsia="Times New Roman" w:hAnsi="Times" w:cs="Times New Roman"/>
          <w:color w:val="000000" w:themeColor="text1"/>
          <w:lang w:eastAsia="zh-CN"/>
        </w:rPr>
        <w:fldChar w:fldCharType="separate"/>
      </w:r>
      <w:r w:rsidRPr="008446B3">
        <w:rPr>
          <w:rFonts w:ascii="Times" w:hAnsi="Times" w:cs="Times"/>
        </w:rPr>
        <w:t>(Christianty, Mailly, &amp; Kimmins, 1996; Yuen et al., 2017)</w:t>
      </w:r>
      <w:r>
        <w:rPr>
          <w:rFonts w:ascii="Times" w:eastAsia="Times New Roman" w:hAnsi="Times" w:cs="Times New Roman"/>
          <w:color w:val="000000" w:themeColor="text1"/>
          <w:lang w:eastAsia="zh-CN"/>
        </w:rPr>
        <w:fldChar w:fldCharType="end"/>
      </w:r>
      <w:r>
        <w:rPr>
          <w:rFonts w:ascii="Times" w:eastAsia="Times New Roman" w:hAnsi="Times" w:cs="Times New Roman"/>
          <w:color w:val="000000" w:themeColor="text1"/>
          <w:lang w:eastAsia="zh-CN"/>
        </w:rPr>
        <w:t xml:space="preserve"> and can contribute to water filtration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{"citationID":"nZ8RNQ4U","properties":{"formattedCitation":"(Lobovikov et al., 2012)","plainCitation":"(Lobovikov et al., 2012)","noteIndex":0},"citationItems":[{"id":2973,"uris":["http://zotero.org/groups/2241939/items/VEQUKPRE"],"uri":["http://zotero.org/groups/2241939/items/VEQUKPRE"],"itemData":{"id":2973,"type":"article-journal","title":"Bamboo in climate change and rural livelihoods","container-title":"Mitigation and Adaptation Strategies for Global Change","page":"261-276","volume":"17","issue":"3","source":"Crossref","DOI":"10.1007/s11027-011-9324-8","ISSN":"1381-2386, 1573-1596","language":"en","author":[{"family":"Lobovikov","given":"Maxim"},{"family":"Schoene","given":"Dieter"},{"family":"Yping","given":"Lou"}],"issued":{"date-parts":[["2012",3]]}}}],"schema":"https://github.com/citation-style-language/schema/raw/master/csl-citation.json"} </w:instrText>
      </w:r>
      <w:r>
        <w:rPr>
          <w:rFonts w:ascii="Times" w:eastAsia="Times New Roman" w:hAnsi="Times" w:cs="Times New Roman"/>
          <w:color w:val="000000" w:themeColor="text1"/>
          <w:lang w:eastAsia="zh-CN"/>
        </w:rPr>
        <w:fldChar w:fldCharType="separate"/>
      </w:r>
      <w:r w:rsidRPr="00E9441F">
        <w:rPr>
          <w:rFonts w:ascii="Times" w:hAnsi="Times" w:cs="Times"/>
        </w:rPr>
        <w:t>(Lobovikov et al., 2012)</w:t>
      </w:r>
      <w:r>
        <w:rPr>
          <w:rFonts w:ascii="Times" w:eastAsia="Times New Roman" w:hAnsi="Times" w:cs="Times New Roman"/>
          <w:color w:val="000000" w:themeColor="text1"/>
          <w:lang w:eastAsia="zh-CN"/>
        </w:rPr>
        <w:fldChar w:fldCharType="end"/>
      </w:r>
      <w:r>
        <w:rPr>
          <w:rFonts w:ascii="Times" w:eastAsia="Times New Roman" w:hAnsi="Times" w:cs="Times New Roman"/>
          <w:color w:val="000000" w:themeColor="text1"/>
          <w:lang w:eastAsia="zh-CN"/>
        </w:rPr>
        <w:t xml:space="preserve">. Bamboo also provides habitat for numerous animal species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{"citationID":"BC4elGTa","properties":{"formattedCitation":"(Lobovikov et al., 2012)","plainCitation":"(Lobovikov et al., 2012)","noteIndex":0},"citationItems":[{"id":2973,"uris":["http://zotero.org/groups/2241939/items/VEQUKPRE"],"uri":["http://zotero.org/groups/2241939/items/VEQUKPRE"],"itemData":{"id":2973,"type":"article-journal","title":"Bamboo in climate change and rural livelihoods","container-title":"Mitigation and Adaptation Strategies for Global Change","page":"261-276","volume":"17","issue":"3","source":"Crossref","DOI":"10.1007/s11027-011-9324-8","ISSN":"1381-2386, 1573-1596","language":"en","author":[{"family":"Lobovikov","given":"Maxim"},{"family":"Schoene","given":"Dieter"},{"family":"Yping","given":"Lou"}],"issued":{"date-parts":[["2012",3]]}}}],"schema":"https://github.com/citation-style-language/schema/raw/master/csl-citation.json"} </w:instrText>
      </w:r>
      <w:r>
        <w:rPr>
          <w:rFonts w:ascii="Times" w:eastAsia="Times New Roman" w:hAnsi="Times" w:cs="Times New Roman"/>
          <w:color w:val="000000" w:themeColor="text1"/>
          <w:lang w:eastAsia="zh-CN"/>
        </w:rPr>
        <w:fldChar w:fldCharType="separate"/>
      </w:r>
      <w:r w:rsidRPr="00E9441F">
        <w:rPr>
          <w:rFonts w:ascii="Times" w:hAnsi="Times" w:cs="Times"/>
        </w:rPr>
        <w:t>(Lobovikov et al., 2012)</w:t>
      </w:r>
      <w:r>
        <w:rPr>
          <w:rFonts w:ascii="Times" w:eastAsia="Times New Roman" w:hAnsi="Times" w:cs="Times New Roman"/>
          <w:color w:val="000000" w:themeColor="text1"/>
          <w:lang w:eastAsia="zh-CN"/>
        </w:rPr>
        <w:fldChar w:fldCharType="end"/>
      </w:r>
      <w:r>
        <w:rPr>
          <w:rFonts w:ascii="Times" w:eastAsia="Times New Roman" w:hAnsi="Times" w:cs="Times New Roman"/>
          <w:color w:val="000000" w:themeColor="text1"/>
          <w:lang w:eastAsia="zh-CN"/>
        </w:rPr>
        <w:t>.</w:t>
      </w:r>
    </w:p>
    <w:p w14:paraId="0D4B9FD3" w14:textId="77777777" w:rsidR="00530331" w:rsidRPr="009261B6" w:rsidRDefault="00530331" w:rsidP="00530331">
      <w:pPr>
        <w:spacing w:before="240" w:after="0"/>
        <w:rPr>
          <w:rFonts w:ascii="Times" w:eastAsia="Times New Roman" w:hAnsi="Times" w:cs="Times New Roman"/>
          <w:color w:val="000000" w:themeColor="text1"/>
          <w:lang w:eastAsia="zh-CN"/>
        </w:rPr>
      </w:pPr>
      <w:r>
        <w:rPr>
          <w:rFonts w:ascii="Times" w:eastAsia="Times New Roman" w:hAnsi="Times" w:cs="Times New Roman"/>
          <w:color w:val="000000" w:themeColor="text1"/>
          <w:lang w:eastAsia="zh-CN"/>
        </w:rPr>
        <w:t>Bamboo’s many commercial uses include the production of</w:t>
      </w:r>
      <w:r w:rsidRPr="00773DC3">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t>construction</w:t>
      </w:r>
      <w:r w:rsidRPr="00773DC3">
        <w:rPr>
          <w:rFonts w:ascii="Times" w:eastAsia="Times New Roman" w:hAnsi="Times" w:cs="Times New Roman"/>
          <w:color w:val="000000" w:themeColor="text1"/>
          <w:lang w:eastAsia="zh-CN"/>
        </w:rPr>
        <w:t xml:space="preserve"> materials, food, </w:t>
      </w:r>
      <w:r>
        <w:rPr>
          <w:rFonts w:ascii="Times" w:eastAsia="Times New Roman" w:hAnsi="Times" w:cs="Times New Roman"/>
          <w:color w:val="000000" w:themeColor="text1"/>
          <w:lang w:eastAsia="zh-CN"/>
        </w:rPr>
        <w:t>fiber</w:t>
      </w:r>
      <w:r w:rsidRPr="00773DC3">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t xml:space="preserve">pulp or fuel material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{"citationID":"mCLPOOys","properties":{"formattedCitation":"(Lobovikov, Ball, Guardia, &amp; Russo, 2007; X. Song et al., 2011)","plainCitation":"(Lobovikov, Ball, Guardia, &amp; Russo, 2007; X. Song et al., 2011)","noteIndex":0},"citationItems":[{"id":146,"uris":["http://zotero.org/groups/2241939/items/QIAPZM8D"],"uri":["http://zotero.org/groups/2241939/items/QIAPZM8D"],"itemData":{"id":146,"type":"book","title":"World Bamboo Resources: A Thematic Study Prepared in the Framework of the Global Forest Resources Assessment 2005","publisher":"Food &amp; Agriculture Org.","number-of-pages":"92","source":"Google Books","abstract":"Bamboo - a major non-wood forest product - is an ancient woody grass widely distributed in tropical, subtropical and mild temperate zones. It is an integral part of forestry, but is also widely spread outside forests, including farmlands, riverbanks, roadsides and urban areas. Bamboo is quickly changing its image from the \"poor man's tree\" to a high-tech, industrial raw material and substitute for wood. This study, prepared by FAO jointly with the International Network for Bamboo and Rattan, is an initiative to incorporate bamboo into the FAO Global Forest Resources Assessment (FRA) program. It was undertaken as one of seven thematic studies within the FRA 2005 process and is a first attempt at systematic reporting of the best available information on bamboo resources and utilization at the global level. A total of 22 countries responded to the FAO/INBAR call for information and submitted national reports. Although data availability and quality are often weak, the main value of the study is that it has established a systematic methodology and has launched the most comprehensive assessment of global bamboo resources to date.","ISBN":"978-92-5-105781-0","note":"Google-Books-ID: LaH8YWXxYWUC","shortTitle":"World Bamboo Resources","language":"en","author":[{"family":"Lobovikov","given":"Maxim"},{"family":"Ball","given":"Lynn"},{"family":"Guardia","given":"María"},{"family":"Russo","given":"Laura"}],"issued":{"date-parts":[["2007"]]}}},{"id":128,"uris":["http://zotero.org/groups/2241939/items/Z66C5GM5"],"uri":["http://zotero.org/groups/2241939/items/Z66C5GM5"],"itemData":{"id":128,"type":"article-journal","title":"Carbon sequestration by Chinese bamboo forests and their ecological benefits: assessment of potential, problems, and future challenges","container-title":"Environmental Reviews","page":"418-428","volume":"19","issue":"NA","source":"CrossRef","DOI":"10.1139/a11-015","ISSN":"1181-8700, 1208-6053","shortTitle":"Carbon sequestration by Chinese bamboo forests and their ecological benefits","language":"en","author":[{"family":"Song","given":"Xinzhang"},{"family":"Zhou","given":"Guomo"},{"family":"Jiang","given":"Hong"},{"family":"Yu","given":"Shuquan"},{"family":"Fu","given":"Jinhe"},{"family":"Li","given":"Weizhong"},{"family":"Wang","given":"Weifeng"},{"family":"Ma","given":"Zhihai"},{"family":"Peng","given":"Changhui"}],"issued":{"date-parts":[["2011",12]]}}}],"schema":"https://github.com/citation-style-language/schema/raw/master/csl-citation.json"} </w:instrText>
      </w:r>
      <w:r>
        <w:rPr>
          <w:rFonts w:ascii="Times" w:eastAsia="Times New Roman" w:hAnsi="Times" w:cs="Times New Roman"/>
          <w:color w:val="000000" w:themeColor="text1"/>
          <w:lang w:eastAsia="zh-CN"/>
        </w:rPr>
        <w:fldChar w:fldCharType="separate"/>
      </w:r>
      <w:r w:rsidRPr="00E9441F">
        <w:rPr>
          <w:rFonts w:ascii="Times" w:hAnsi="Times" w:cs="Times"/>
        </w:rPr>
        <w:t>(Lobovikov, Ball, Guardia, &amp; Russo, 2007; X. Song et al., 2011)</w:t>
      </w:r>
      <w:r>
        <w:rPr>
          <w:rFonts w:ascii="Times" w:eastAsia="Times New Roman" w:hAnsi="Times" w:cs="Times New Roman"/>
          <w:color w:val="000000" w:themeColor="text1"/>
          <w:lang w:eastAsia="zh-CN"/>
        </w:rPr>
        <w:fldChar w:fldCharType="end"/>
      </w:r>
      <w:r w:rsidRPr="00773DC3">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t>Its rapid growth rate and relatively short life-span contributes to b</w:t>
      </w:r>
      <w:r w:rsidRPr="00773DC3">
        <w:rPr>
          <w:rFonts w:ascii="Times" w:eastAsia="Times New Roman" w:hAnsi="Times" w:cs="Times New Roman"/>
          <w:color w:val="000000" w:themeColor="text1"/>
          <w:lang w:eastAsia="zh-CN"/>
        </w:rPr>
        <w:t>amboo</w:t>
      </w:r>
      <w:r>
        <w:rPr>
          <w:rFonts w:ascii="Times" w:eastAsia="Times New Roman" w:hAnsi="Times" w:cs="Times New Roman"/>
          <w:color w:val="000000" w:themeColor="text1"/>
          <w:lang w:eastAsia="zh-CN"/>
        </w:rPr>
        <w:t xml:space="preserve">’s economic viability as harvests can be less delayed than with other wood-producing species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{"citationID":"lvvKKfpa","properties":{"formattedCitation":"(INBAR, 2015)","plainCitation":"(INBAR, 2015)","noteIndex":0},"citationItems":[{"id":137,"uris":["http://zotero.org/groups/2241939/items/WEVQZMNL"],"uri":["http://zotero.org/groups/2241939/items/WEVQZMNL"],"itemData":{"id":137,"type":"report","title":"Bamboo for Africa: A strategic resource to drive the  continent’s Green Economy","URL":"http://www.inbar.int/sites/default/files/INBAR%20Policy%20Synthesis%20Report2_Bamboo%20for%20Africa%20%20%5BWEB%5D.pdf","author":[{"family":"INBAR","given":""}],"issued":{"date-parts":[["2015"]]},"accessed":{"date-parts":[["2016",8,24]]}}}],"schema":"https://github.com/citation-style-language/schema/raw/master/csl-citation.json"} </w:instrText>
      </w:r>
      <w:r>
        <w:rPr>
          <w:rFonts w:ascii="Times" w:eastAsia="Times New Roman" w:hAnsi="Times" w:cs="Times New Roman"/>
          <w:color w:val="000000" w:themeColor="text1"/>
          <w:lang w:eastAsia="zh-CN"/>
        </w:rPr>
        <w:fldChar w:fldCharType="separate"/>
      </w:r>
      <w:r w:rsidRPr="00E9441F">
        <w:rPr>
          <w:rFonts w:ascii="Times" w:hAnsi="Times" w:cs="Times"/>
        </w:rPr>
        <w:t>(INBAR, 2015)</w:t>
      </w:r>
      <w:r>
        <w:rPr>
          <w:rFonts w:ascii="Times" w:eastAsia="Times New Roman" w:hAnsi="Times" w:cs="Times New Roman"/>
          <w:color w:val="000000" w:themeColor="text1"/>
          <w:lang w:eastAsia="zh-CN"/>
        </w:rPr>
        <w:fldChar w:fldCharType="end"/>
      </w:r>
      <w:r>
        <w:rPr>
          <w:rFonts w:ascii="Times" w:eastAsia="Times New Roman" w:hAnsi="Times" w:cs="Times New Roman"/>
          <w:color w:val="000000" w:themeColor="text1"/>
          <w:lang w:eastAsia="zh-CN"/>
        </w:rPr>
        <w:t>.</w:t>
      </w:r>
      <w:r w:rsidRPr="00773DC3">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t xml:space="preserve">Bamboo is moreover associated with high yields and generates little to no harvesting and processing waste. It has been shown to </w:t>
      </w:r>
      <w:r w:rsidRPr="00773DC3">
        <w:rPr>
          <w:rFonts w:ascii="Times" w:eastAsia="Times New Roman" w:hAnsi="Times" w:cs="Times New Roman"/>
          <w:color w:val="000000" w:themeColor="text1"/>
          <w:lang w:eastAsia="zh-CN"/>
        </w:rPr>
        <w:t xml:space="preserve">yield </w:t>
      </w:r>
      <w:r>
        <w:rPr>
          <w:rFonts w:ascii="Times" w:eastAsia="Times New Roman" w:hAnsi="Times" w:cs="Times New Roman"/>
          <w:color w:val="000000" w:themeColor="text1"/>
          <w:lang w:eastAsia="zh-CN"/>
        </w:rPr>
        <w:t xml:space="preserve">up to </w:t>
      </w:r>
      <w:r w:rsidRPr="00773DC3">
        <w:rPr>
          <w:rFonts w:ascii="Times" w:eastAsia="Times New Roman" w:hAnsi="Times" w:cs="Times New Roman"/>
          <w:color w:val="000000" w:themeColor="text1"/>
          <w:lang w:eastAsia="zh-CN"/>
        </w:rPr>
        <w:t>six times the pulp of pine plantations</w:t>
      </w:r>
      <w:r>
        <w:rPr>
          <w:rFonts w:ascii="Times" w:eastAsia="Times New Roman" w:hAnsi="Times" w:cs="Times New Roman"/>
          <w:color w:val="000000" w:themeColor="text1"/>
          <w:lang w:eastAsia="zh-CN"/>
        </w:rPr>
        <w:t xml:space="preserve"> (</w:t>
      </w:r>
      <w:proofErr w:type="spellStart"/>
      <w:r>
        <w:rPr>
          <w:rFonts w:ascii="Times" w:eastAsia="Times New Roman" w:hAnsi="Times" w:cs="Times New Roman"/>
          <w:color w:val="000000" w:themeColor="text1"/>
          <w:lang w:eastAsia="zh-CN"/>
        </w:rPr>
        <w:t>Dhamarodon</w:t>
      </w:r>
      <w:proofErr w:type="spellEnd"/>
      <w:r>
        <w:rPr>
          <w:rFonts w:ascii="Times" w:eastAsia="Times New Roman" w:hAnsi="Times" w:cs="Times New Roman"/>
          <w:color w:val="000000" w:themeColor="text1"/>
          <w:lang w:eastAsia="zh-CN"/>
        </w:rPr>
        <w:t xml:space="preserve"> 2003) and responds well to manure and fertilizer application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{"citationID":"GYvs03Lo","properties":{"formattedCitation":"(Lobovikov et al., 2012)","plainCitation":"(Lobovikov et al., 2012)","noteIndex":0},"citationItems":[{"id":2973,"uris":["http://zotero.org/groups/2241939/items/VEQUKPRE"],"uri":["http://zotero.org/groups/2241939/items/VEQUKPRE"],"itemData":{"id":2973,"type":"article-journal","title":"Bamboo in climate change and rural livelihoods","container-title":"Mitigation and Adaptation Strategies for Global Change","page":"261-276","volume":"17","issue":"3","source":"Crossref","DOI":"10.1007/s11027-011-9324-8","ISSN":"1381-2386, 1573-1596","language":"en","author":[{"family":"Lobovikov","given":"Maxim"},{"family":"Schoene","given":"Dieter"},{"family":"Yping","given":"Lou"}],"issued":{"date-parts":[["2012",3]]}}}],"schema":"https://github.com/citation-style-language/schema/raw/master/csl-citation.json"} </w:instrText>
      </w:r>
      <w:r>
        <w:rPr>
          <w:rFonts w:ascii="Times" w:eastAsia="Times New Roman" w:hAnsi="Times" w:cs="Times New Roman"/>
          <w:color w:val="000000" w:themeColor="text1"/>
          <w:lang w:eastAsia="zh-CN"/>
        </w:rPr>
        <w:fldChar w:fldCharType="separate"/>
      </w:r>
      <w:r w:rsidRPr="00BD16AF">
        <w:rPr>
          <w:rFonts w:ascii="Times" w:hAnsi="Times" w:cs="Times"/>
        </w:rPr>
        <w:t>(Lobovikov et al., 2012)</w:t>
      </w:r>
      <w:r>
        <w:rPr>
          <w:rFonts w:ascii="Times" w:eastAsia="Times New Roman" w:hAnsi="Times" w:cs="Times New Roman"/>
          <w:color w:val="000000" w:themeColor="text1"/>
          <w:lang w:eastAsia="zh-CN"/>
        </w:rPr>
        <w:fldChar w:fldCharType="end"/>
      </w:r>
      <w:r>
        <w:rPr>
          <w:rFonts w:ascii="Times" w:eastAsia="Times New Roman" w:hAnsi="Times" w:cs="Times New Roman"/>
          <w:color w:val="000000" w:themeColor="text1"/>
          <w:lang w:eastAsia="zh-CN"/>
        </w:rPr>
        <w:t xml:space="preserve">; </w:t>
      </w:r>
      <w:r w:rsidRPr="00773DC3">
        <w:rPr>
          <w:rFonts w:ascii="Times" w:eastAsia="Times New Roman" w:hAnsi="Times" w:cs="Times New Roman"/>
          <w:color w:val="000000" w:themeColor="text1"/>
          <w:lang w:eastAsia="zh-CN"/>
        </w:rPr>
        <w:t xml:space="preserve">intensively managed bamboo stands </w:t>
      </w:r>
      <w:r>
        <w:rPr>
          <w:rFonts w:ascii="Times" w:eastAsia="Times New Roman" w:hAnsi="Times" w:cs="Times New Roman"/>
          <w:color w:val="000000" w:themeColor="text1"/>
          <w:lang w:eastAsia="zh-CN"/>
        </w:rPr>
        <w:t xml:space="preserve">can </w:t>
      </w:r>
      <w:r w:rsidRPr="00773DC3">
        <w:rPr>
          <w:rFonts w:ascii="Times" w:eastAsia="Times New Roman" w:hAnsi="Times" w:cs="Times New Roman"/>
          <w:color w:val="000000" w:themeColor="text1"/>
          <w:lang w:eastAsia="zh-CN"/>
        </w:rPr>
        <w:t xml:space="preserve">produce up to 10 t/ha/year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{"citationID":"o726wj4H","properties":{"formattedCitation":"(Scurlock, Dayton, &amp; Hames, 2000)","plainCitation":"(Scurlock, Dayton, &amp; Hames, 2000)","noteIndex":0},"citationItems":[{"id":143,"uris":["http://zotero.org/groups/2241939/items/TTELK9P9"],"uri":["http://zotero.org/groups/2241939/items/TTELK9P9"],"itemData":{"id":143,"type":"article-journal","title":"Bamboo: An overlooked biomass resource?","container-title":"Biomass and bioenergy","page":"229–244","volume":"19","issue":"4","source":"Google Scholar","shortTitle":"Bamboo","author":[{"family":"Scurlock","given":"J. M. O."},{"family":"Dayton","given":"D. C."},{"family":"Hames","given":"B."}],"issued":{"date-parts":[["2000"]]}}}],"schema":"https://github.com/citation-style-language/schema/raw/master/csl-citation.json"} </w:instrText>
      </w:r>
      <w:r>
        <w:rPr>
          <w:rFonts w:ascii="Times" w:eastAsia="Times New Roman" w:hAnsi="Times" w:cs="Times New Roman"/>
          <w:color w:val="000000" w:themeColor="text1"/>
          <w:lang w:eastAsia="zh-CN"/>
        </w:rPr>
        <w:fldChar w:fldCharType="separate"/>
      </w:r>
      <w:r w:rsidRPr="00BD16AF">
        <w:rPr>
          <w:rFonts w:ascii="Times" w:hAnsi="Times" w:cs="Times"/>
        </w:rPr>
        <w:t>(Scurlock, Dayton, &amp; Hames, 2000)</w:t>
      </w:r>
      <w:r>
        <w:rPr>
          <w:rFonts w:ascii="Times" w:eastAsia="Times New Roman" w:hAnsi="Times" w:cs="Times New Roman"/>
          <w:color w:val="000000" w:themeColor="text1"/>
          <w:lang w:eastAsia="zh-CN"/>
        </w:rPr>
        <w:fldChar w:fldCharType="end"/>
      </w:r>
      <w:r w:rsidRPr="00773DC3">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t xml:space="preserve"> Bamboo has been traditionally important for</w:t>
      </w:r>
      <w:r w:rsidRPr="00773DC3">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t xml:space="preserve">the </w:t>
      </w:r>
      <w:r w:rsidRPr="00773DC3">
        <w:rPr>
          <w:rFonts w:ascii="Times" w:eastAsia="Times New Roman" w:hAnsi="Times" w:cs="Times New Roman"/>
          <w:color w:val="000000" w:themeColor="text1"/>
          <w:lang w:eastAsia="zh-CN"/>
        </w:rPr>
        <w:t xml:space="preserve">paper production </w:t>
      </w:r>
      <w:r>
        <w:rPr>
          <w:rFonts w:ascii="Times" w:eastAsia="Times New Roman" w:hAnsi="Times" w:cs="Times New Roman"/>
          <w:color w:val="000000" w:themeColor="text1"/>
          <w:lang w:eastAsia="zh-CN"/>
        </w:rPr>
        <w:t>sector; currently,</w:t>
      </w:r>
      <w:r w:rsidRPr="00773DC3">
        <w:rPr>
          <w:rFonts w:ascii="Times" w:eastAsia="Times New Roman" w:hAnsi="Times" w:cs="Times New Roman"/>
          <w:color w:val="000000" w:themeColor="text1"/>
          <w:lang w:eastAsia="zh-CN"/>
        </w:rPr>
        <w:t xml:space="preserve"> millions of hectares China and India are used to provide paper feedstock</w:t>
      </w:r>
      <w:r>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{"citationID":"dFCx4ytb","properties":{"formattedCitation":"(Dhamodaran, Gnanaharan, &amp; Pillai, 2003; Lobovikov et al., 2007)","plainCitation":"(Dhamodaran, Gnanaharan, &amp; Pillai, 2003; Lobovikov et al., 2007)","noteIndex":0},"citationItems":[{"id":151,"uris":["http://zotero.org/groups/2241939/items/CHS89S3W"],"uri":["http://zotero.org/groups/2241939/items/CHS89S3W"],"itemData":{"id":151,"type":"article-journal","title":"Bamboo for pulp and paper","container-title":"A State of the Art Review WithAnnotatedBibliography (ht tp://www. inbar. int/publications)","source":"Google Scholar","URL":"http://www.inbar.int/wp-content/uploads/downloads/2012/09/inbar_working_paper_no46.pdf","author":[{"family":"Dhamodaran","given":"T. K."},{"family":"Gnanaharan","given":"R."},{"family":"Pillai","given":"K. Sankara"}],"issued":{"date-parts":[["2003"]]},"accessed":{"date-parts":[["2016",8,23]]}}},{"id":146,"uris":["http://zotero.org/groups/2241939/items/QIAPZM8D"],"uri":["http://zotero.org/groups/2241939/items/QIAPZM8D"],"itemData":{"id":146,"type":"book","title":"World Bamboo Resources: A Thematic Study Prepared in the Framework of the Global Forest Resources Assessment 2005","publisher":"Food &amp; Agriculture Org.","number-of-pages":"92","source":"Google Books","abstract":"Bamboo - a major non-wood forest product - is an a</w:instrText>
      </w:r>
      <w:r w:rsidRPr="005E70EF">
        <w:rPr>
          <w:rFonts w:ascii="Times" w:eastAsia="Times New Roman" w:hAnsi="Times" w:cs="Times New Roman"/>
          <w:color w:val="000000" w:themeColor="text1"/>
          <w:lang w:eastAsia="zh-CN"/>
        </w:rPr>
        <w:instrText>ncient woody grass widely distributed in tropical, subtro</w:instrText>
      </w:r>
      <w:r w:rsidRPr="009261B6">
        <w:rPr>
          <w:rFonts w:ascii="Times" w:eastAsia="Times New Roman" w:hAnsi="Times" w:cs="Times New Roman"/>
          <w:color w:val="000000" w:themeColor="text1"/>
          <w:lang w:eastAsia="zh-CN"/>
        </w:rPr>
        <w:instrText xml:space="preserve">pical and mild temperate zones. It is an integral part of forestry, but is also widely spread outside forests, including farmlands, riverbanks, roadsides and urban areas. Bamboo is quickly changing its image from the \"poor man's tree\" to a high-tech, industrial raw material and substitute for wood. This study, prepared by FAO jointly with the International Network for Bamboo and Rattan, is an initiative to incorporate bamboo into the FAO Global Forest Resources Assessment (FRA) program. It was undertaken as one of seven thematic studies within the FRA 2005 process and is a first attempt at systematic reporting of the best available information on bamboo resources and utilization at the global level. A total of 22 countries responded to the FAO/INBAR call for information and submitted national reports. Although data availability and quality are often weak, the main value of the study is that it has established a systematic methodology and has launched the most comprehensive assessment of global bamboo resources to date.","ISBN":"978-92-5-105781-0","note":"Google-Books-ID: LaH8YWXxYWUC","shortTitle":"World Bamboo Resources","language":"en","author":[{"family":"Lobovikov","given":"Maxim"},{"family":"Ball","given":"Lynn"},{"family":"Guardia","given":"María"},{"family":"Russo","given":"Laura"}],"issued":{"date-parts":[["2007"]]}}}],"schema":"https://github.com/citation-style-language/schema/raw/master/csl-citation.json"} </w:instrText>
      </w:r>
      <w:r>
        <w:rPr>
          <w:rFonts w:ascii="Times" w:eastAsia="Times New Roman" w:hAnsi="Times" w:cs="Times New Roman"/>
          <w:color w:val="000000" w:themeColor="text1"/>
          <w:lang w:eastAsia="zh-CN"/>
        </w:rPr>
        <w:fldChar w:fldCharType="separate"/>
      </w:r>
      <w:r w:rsidRPr="009261B6">
        <w:rPr>
          <w:rFonts w:ascii="Times" w:hAnsi="Times" w:cs="Times"/>
        </w:rPr>
        <w:t>(Dhamodaran, Gnanaharan, &amp; Pillai, 2003; Lobovikov et al., 2007)</w:t>
      </w:r>
      <w:r>
        <w:rPr>
          <w:rFonts w:ascii="Times" w:eastAsia="Times New Roman" w:hAnsi="Times" w:cs="Times New Roman"/>
          <w:color w:val="000000" w:themeColor="text1"/>
          <w:lang w:eastAsia="zh-CN"/>
        </w:rPr>
        <w:fldChar w:fldCharType="end"/>
      </w:r>
      <w:r w:rsidRPr="009261B6">
        <w:rPr>
          <w:rFonts w:ascii="Times" w:eastAsia="Times New Roman" w:hAnsi="Times" w:cs="Times New Roman"/>
          <w:color w:val="000000" w:themeColor="text1"/>
          <w:lang w:eastAsia="zh-CN"/>
        </w:rPr>
        <w:t xml:space="preserve">. </w:t>
      </w:r>
    </w:p>
    <w:p w14:paraId="5E0792D2" w14:textId="011A34FF" w:rsidR="00773DC3" w:rsidRPr="009261B6" w:rsidRDefault="0035140D" w:rsidP="00773DC3">
      <w:pPr>
        <w:spacing w:before="240" w:after="0"/>
        <w:rPr>
          <w:rFonts w:ascii="Times" w:eastAsia="Times New Roman" w:hAnsi="Times" w:cs="Times New Roman"/>
          <w:color w:val="000000" w:themeColor="text1"/>
          <w:lang w:eastAsia="zh-CN"/>
        </w:rPr>
      </w:pPr>
      <w:r w:rsidRPr="009261B6">
        <w:rPr>
          <w:rFonts w:ascii="Times" w:eastAsia="Times New Roman" w:hAnsi="Times" w:cs="Times New Roman"/>
          <w:color w:val="000000" w:themeColor="text1"/>
          <w:lang w:eastAsia="zh-CN"/>
        </w:rPr>
        <w:t xml:space="preserve">. </w:t>
      </w:r>
    </w:p>
    <w:p w14:paraId="74CD55FF" w14:textId="77777777" w:rsidR="00530331" w:rsidRDefault="00530331" w:rsidP="00530331">
      <w:pPr>
        <w:spacing w:before="240" w:after="0"/>
        <w:rPr>
          <w:rFonts w:ascii="Times" w:eastAsia="Times New Roman" w:hAnsi="Times" w:cs="Times New Roman"/>
          <w:color w:val="000000" w:themeColor="text1"/>
          <w:lang w:eastAsia="zh-CN"/>
        </w:rPr>
      </w:pPr>
      <w:r w:rsidRPr="00773DC3">
        <w:rPr>
          <w:rFonts w:ascii="Times" w:eastAsia="Times New Roman" w:hAnsi="Times" w:cs="Times New Roman"/>
          <w:color w:val="000000" w:themeColor="text1"/>
          <w:lang w:eastAsia="zh-CN"/>
        </w:rPr>
        <w:lastRenderedPageBreak/>
        <w:t xml:space="preserve">Many of these uses result in </w:t>
      </w:r>
      <w:r>
        <w:rPr>
          <w:rFonts w:ascii="Times" w:eastAsia="Times New Roman" w:hAnsi="Times" w:cs="Times New Roman"/>
          <w:color w:val="000000" w:themeColor="text1"/>
          <w:lang w:eastAsia="zh-CN"/>
        </w:rPr>
        <w:t xml:space="preserve">long-term storage of </w:t>
      </w:r>
      <w:r w:rsidRPr="00773DC3">
        <w:rPr>
          <w:rFonts w:ascii="Times" w:eastAsia="Times New Roman" w:hAnsi="Times" w:cs="Times New Roman"/>
          <w:color w:val="000000" w:themeColor="text1"/>
          <w:lang w:eastAsia="zh-CN"/>
        </w:rPr>
        <w:t xml:space="preserve">carbon being stored in </w:t>
      </w:r>
      <w:r>
        <w:rPr>
          <w:rFonts w:ascii="Times" w:eastAsia="Times New Roman" w:hAnsi="Times" w:cs="Times New Roman"/>
          <w:color w:val="000000" w:themeColor="text1"/>
          <w:lang w:eastAsia="zh-CN"/>
        </w:rPr>
        <w:t xml:space="preserve">durable </w:t>
      </w:r>
      <w:r w:rsidRPr="00773DC3">
        <w:rPr>
          <w:rFonts w:ascii="Times" w:eastAsia="Times New Roman" w:hAnsi="Times" w:cs="Times New Roman"/>
          <w:color w:val="000000" w:themeColor="text1"/>
          <w:lang w:eastAsia="zh-CN"/>
        </w:rPr>
        <w:t xml:space="preserve">products; depending on their disposal, some industrial bamboo products can be carbon negative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{"citationID":"AqLyC3wo","properties":{"formattedCitation":"(van der Lugt &amp; Vogtlander, 2016)","plainCitation":"(van der Lugt &amp; Vogtlander, 2016)","noteIndex":0},"citationItems":[{"id":132,"uris":["http://zotero.org/groups/2241939/items/4FUF3SXT"],"uri":["http://zotero.org/groups/2241939/items/4FUF3SXT"],"itemData":{"id":132,"type":"report","title":"The Environmental Impact of Industrial Bamboo Products","publisher":"INBAR","URL":"http://www.inbar.int/sites/default/files/Bamboo%20products%20LCA%20TR-35_0.pdf","number":"Technical Report No. 35","author":[{"family":"van der Lugt","given":""},{"literal":"Vogtlander"}],"issued":{"date-parts":[["2016"]]},"accessed":{"date-parts":[["2016",8,15]]}}}],"schema":"https://github.com/citation-style-language/schema/raw/master/csl-citation.json"} </w:instrText>
      </w:r>
      <w:r>
        <w:rPr>
          <w:rFonts w:ascii="Times" w:eastAsia="Times New Roman" w:hAnsi="Times" w:cs="Times New Roman"/>
          <w:color w:val="000000" w:themeColor="text1"/>
          <w:lang w:eastAsia="zh-CN"/>
        </w:rPr>
        <w:fldChar w:fldCharType="separate"/>
      </w:r>
      <w:r w:rsidRPr="009261B6">
        <w:rPr>
          <w:rFonts w:ascii="Times" w:hAnsi="Times" w:cs="Times"/>
        </w:rPr>
        <w:t>(van der Lugt &amp; Vogtlander, 2016)</w:t>
      </w:r>
      <w:r>
        <w:rPr>
          <w:rFonts w:ascii="Times" w:eastAsia="Times New Roman" w:hAnsi="Times" w:cs="Times New Roman"/>
          <w:color w:val="000000" w:themeColor="text1"/>
          <w:lang w:eastAsia="zh-CN"/>
        </w:rPr>
        <w:fldChar w:fldCharType="end"/>
      </w:r>
      <w:r w:rsidRPr="00773DC3">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t>As mentioned above, t</w:t>
      </w:r>
      <w:r w:rsidRPr="00773DC3">
        <w:rPr>
          <w:rFonts w:ascii="Times" w:eastAsia="Times New Roman" w:hAnsi="Times" w:cs="Times New Roman"/>
          <w:color w:val="000000" w:themeColor="text1"/>
          <w:lang w:eastAsia="zh-CN"/>
        </w:rPr>
        <w:t>he durability of bamboo products is critical to assumptions regarding carbon sequestration in biomass and products.</w:t>
      </w:r>
      <w:r>
        <w:rPr>
          <w:rFonts w:ascii="Times" w:eastAsia="Times New Roman" w:hAnsi="Times" w:cs="Times New Roman"/>
          <w:color w:val="000000" w:themeColor="text1"/>
          <w:lang w:eastAsia="zh-CN"/>
        </w:rPr>
        <w:t xml:space="preserve"> </w:t>
      </w:r>
      <w:r w:rsidRPr="00773DC3">
        <w:rPr>
          <w:rFonts w:ascii="Times" w:eastAsia="Times New Roman" w:hAnsi="Times" w:cs="Times New Roman"/>
          <w:color w:val="000000" w:themeColor="text1"/>
          <w:lang w:eastAsia="zh-CN"/>
        </w:rPr>
        <w:t>Improvements in durability and popularity of bamboo-based products could increase the amount of carbon sequestered in bamboo products</w:t>
      </w:r>
      <w:r>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{"citationID":"XuqVXxly","properties":{"formattedCitation":"(X. Song et al., 2011)","plainCitation":"(X. Song et al., 2011)","noteIndex":0},"citationItems":[{"id":128,"uris":["http://zotero.org/groups/2241939/items/Z66C5GM5"],"uri":["http://zotero.org/groups/2241939/items/Z66C5GM5"],"itemData":{"id":128,"type":"article-journal","title":"Carbon sequestration by Chinese bamboo forests and their ecological benefits: assessment of potential, problems, and future challenges","container-title":"Environmental Reviews","page":"418-428","volume":"19","issue":"NA","source":"CrossRef","DOI":"10.1139/a11-015","ISSN":"1181-8700, 1208-6053","shortTitle":"Carbon sequestration by Chinese bamboo forests and their ecological benefits","language":"en","author":[{"family":"Song","given":"Xinzhang"},{"family":"Zhou","given":"Guomo"},{"family":"Jiang","given":"Hong"},{"family":"Yu","given":"Shuquan"},{"family":"Fu","given":"Jinhe"},{"family":"Li","given":"Weizhong"},{"family":"Wang","given":"Weifeng"},{"family":"Ma","given":"Zhihai"},{"family":"Peng","given":"Changhui"}],"issued":{"date-parts":[["2011",12]]}}}],"schema":"https://github.com/citation-style-language/schema/raw/master/csl-citation.json"} </w:instrText>
      </w:r>
      <w:r>
        <w:rPr>
          <w:rFonts w:ascii="Times" w:eastAsia="Times New Roman" w:hAnsi="Times" w:cs="Times New Roman"/>
          <w:color w:val="000000" w:themeColor="text1"/>
          <w:lang w:eastAsia="zh-CN"/>
        </w:rPr>
        <w:fldChar w:fldCharType="separate"/>
      </w:r>
      <w:r w:rsidRPr="009261B6">
        <w:rPr>
          <w:rFonts w:ascii="Times" w:hAnsi="Times" w:cs="Times"/>
        </w:rPr>
        <w:t>(X. Song et al., 2011)</w:t>
      </w:r>
      <w:r>
        <w:rPr>
          <w:rFonts w:ascii="Times" w:eastAsia="Times New Roman" w:hAnsi="Times" w:cs="Times New Roman"/>
          <w:color w:val="000000" w:themeColor="text1"/>
          <w:lang w:eastAsia="zh-CN"/>
        </w:rPr>
        <w:fldChar w:fldCharType="end"/>
      </w:r>
      <w:r w:rsidRPr="00773DC3">
        <w:rPr>
          <w:rFonts w:ascii="Times" w:eastAsia="Times New Roman" w:hAnsi="Times" w:cs="Times New Roman"/>
          <w:color w:val="000000" w:themeColor="text1"/>
          <w:lang w:eastAsia="zh-CN"/>
        </w:rPr>
        <w:t xml:space="preserve">. </w:t>
      </w:r>
    </w:p>
    <w:p w14:paraId="04691FC9" w14:textId="77777777" w:rsidR="00530331" w:rsidRDefault="00530331" w:rsidP="00530331">
      <w:pPr>
        <w:spacing w:before="240" w:after="0"/>
        <w:rPr>
          <w:rFonts w:ascii="Times" w:eastAsia="Times New Roman" w:hAnsi="Times" w:cs="Times New Roman"/>
          <w:color w:val="000000" w:themeColor="text1"/>
          <w:lang w:eastAsia="zh-CN"/>
        </w:rPr>
      </w:pPr>
      <w:r w:rsidRPr="00773DC3">
        <w:rPr>
          <w:rFonts w:ascii="Times" w:eastAsia="Times New Roman" w:hAnsi="Times" w:cs="Times New Roman"/>
          <w:color w:val="000000" w:themeColor="text1"/>
          <w:lang w:eastAsia="zh-CN"/>
        </w:rPr>
        <w:t>Using bamboo for paper</w:t>
      </w:r>
      <w:r>
        <w:rPr>
          <w:rFonts w:ascii="Times" w:eastAsia="Times New Roman" w:hAnsi="Times" w:cs="Times New Roman"/>
          <w:color w:val="000000" w:themeColor="text1"/>
          <w:lang w:eastAsia="zh-CN"/>
        </w:rPr>
        <w:t xml:space="preserve"> or other materials</w:t>
      </w:r>
      <w:r w:rsidRPr="00773DC3">
        <w:rPr>
          <w:rFonts w:ascii="Times" w:eastAsia="Times New Roman" w:hAnsi="Times" w:cs="Times New Roman"/>
          <w:color w:val="000000" w:themeColor="text1"/>
          <w:lang w:eastAsia="zh-CN"/>
        </w:rPr>
        <w:t xml:space="preserve"> can help prevent clearing of timber and deforestation. In addition, replacing comparable products made from fossil fuels or metal with bamboo products can lead to reduced carbon dioxide emissions during manufacturing due to lower heat and energy requirements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{"citationID":"eiVRd1a6","properties":{"formattedCitation":"(X. Song et al., 2011)","plainCitation":"(X. Song et al., 2011)","noteIndex":0},"citationItems":[{"id":128,"uris":["http://zotero.org/groups/2241939/items/Z66C5GM5"],"uri":["http://zotero.org/groups/2241939/items/Z66C5GM5"],"itemData":{"id":128,"type":"article-journal","title":"Carbon sequestration by Chinese bamboo forests and their ecological benefits: assessment of potential, problems, and future challenges","container-title":"Environmental Reviews","page":"418-428","volume":"19","issue":"NA","source":"CrossRef","DOI":"10.1139/a11-015","ISSN":"1181-8700, 1208-6053","shortTitle":"Carbon sequestration by Chinese bamboo forests and their ecological benefits","language":"en","author":[{"family":"Song","given":"Xinzhang"},{"family":"Zhou","given":"Guomo"},{"family":"Jiang","given":"Hong"},{"family":"Yu","given":"Shuquan"},{"family":"Fu","given":"Jinhe"},{"family":"Li","given":"Weizhong"},{"family":"Wang","given":"Weifeng"},{"family":"Ma","given":"Zhihai"},{"family":"Peng","given":"Changhui"}],"issued":{"date-parts":[["2011",12]]}}}],"schema":"https://github.com/citation-style-language/schema/raw/master/csl-citation.json"} </w:instrText>
      </w:r>
      <w:r>
        <w:rPr>
          <w:rFonts w:ascii="Times" w:eastAsia="Times New Roman" w:hAnsi="Times" w:cs="Times New Roman"/>
          <w:color w:val="000000" w:themeColor="text1"/>
          <w:lang w:eastAsia="zh-CN"/>
        </w:rPr>
        <w:fldChar w:fldCharType="separate"/>
      </w:r>
      <w:r w:rsidRPr="009261B6">
        <w:rPr>
          <w:rFonts w:ascii="Times" w:hAnsi="Times" w:cs="Times"/>
        </w:rPr>
        <w:t>(X. Song et al., 2011)</w:t>
      </w:r>
      <w:r>
        <w:rPr>
          <w:rFonts w:ascii="Times" w:eastAsia="Times New Roman" w:hAnsi="Times" w:cs="Times New Roman"/>
          <w:color w:val="000000" w:themeColor="text1"/>
          <w:lang w:eastAsia="zh-CN"/>
        </w:rPr>
        <w:fldChar w:fldCharType="end"/>
      </w:r>
      <w:r w:rsidRPr="00773DC3">
        <w:rPr>
          <w:rFonts w:ascii="Times" w:eastAsia="Times New Roman" w:hAnsi="Times" w:cs="Times New Roman"/>
          <w:color w:val="000000" w:themeColor="text1"/>
          <w:lang w:eastAsia="zh-CN"/>
        </w:rPr>
        <w:t>. In some contexts, bamboo is used to replace materials with much higher carbon footprints such as PVC, aluminum, and concrete. Since bamboo products are often manufactured using electricity, heat, or adhesives, their environmental impacts and carbon footprints are heavily impacted by processing, electricity sources, treatments, and transportation</w:t>
      </w:r>
      <w:r>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{"citationID":"4j24HFcu","properties":{"formattedCitation":"(Zea Escamilla &amp; Habert, 2014)","plainCitation":"(Zea Escamilla &amp; Habert, 2014)","noteIndex":0},"citationItems":[{"id":126,"uris":["http://zotero.org/groups/2241939/items/L38JF38C"],"uri":["http://zotero.org/groups/2241939/items/L38JF38C"],"itemData":{"id":126,"type":"article-journal","title":"Environmental impacts of bamboo-based construction materials representing global production diversity","container-title":"Journal of Cleaner Production","page":"117-127","volume":"69","source":"CrossRef","DOI":"10.1016/j.jclepro.2014.01.067","ISSN":"09596526","language":"en","author":[{"family":"Zea Escamilla","given":"Edwin"},{"family":"Habert","given":"G."}],"issued":{"date-parts":[["2014",4]]}}}],"schema":"https://github.com/citation-style-language/schema/raw/master/csl-citation.json"} </w:instrText>
      </w:r>
      <w:r>
        <w:rPr>
          <w:rFonts w:ascii="Times" w:eastAsia="Times New Roman" w:hAnsi="Times" w:cs="Times New Roman"/>
          <w:color w:val="000000" w:themeColor="text1"/>
          <w:lang w:eastAsia="zh-CN"/>
        </w:rPr>
        <w:fldChar w:fldCharType="separate"/>
      </w:r>
      <w:r w:rsidRPr="009261B6">
        <w:rPr>
          <w:rFonts w:ascii="Times" w:hAnsi="Times" w:cs="Times"/>
        </w:rPr>
        <w:t>(Zea Escamilla &amp; Habert, 2014)</w:t>
      </w:r>
      <w:r>
        <w:rPr>
          <w:rFonts w:ascii="Times" w:eastAsia="Times New Roman" w:hAnsi="Times" w:cs="Times New Roman"/>
          <w:color w:val="000000" w:themeColor="text1"/>
          <w:lang w:eastAsia="zh-CN"/>
        </w:rPr>
        <w:fldChar w:fldCharType="end"/>
      </w:r>
      <w:r w:rsidRPr="00773DC3">
        <w:rPr>
          <w:rFonts w:ascii="Times" w:eastAsia="Times New Roman" w:hAnsi="Times" w:cs="Times New Roman"/>
          <w:color w:val="000000" w:themeColor="text1"/>
          <w:lang w:eastAsia="zh-CN"/>
        </w:rPr>
        <w:t xml:space="preserve">. </w:t>
      </w:r>
    </w:p>
    <w:p w14:paraId="4FF51725" w14:textId="77777777" w:rsidR="00530331" w:rsidRPr="00773DC3" w:rsidRDefault="00530331" w:rsidP="00530331">
      <w:pPr>
        <w:spacing w:before="240" w:after="0"/>
        <w:rPr>
          <w:rFonts w:ascii="Times" w:eastAsia="Times New Roman" w:hAnsi="Times" w:cs="Times New Roman"/>
          <w:color w:val="000000" w:themeColor="text1"/>
          <w:lang w:eastAsia="zh-CN"/>
        </w:rPr>
      </w:pPr>
      <w:r w:rsidRPr="00773DC3">
        <w:rPr>
          <w:rFonts w:ascii="Times" w:eastAsia="Times New Roman" w:hAnsi="Times" w:cs="Times New Roman"/>
          <w:color w:val="000000" w:themeColor="text1"/>
          <w:lang w:eastAsia="zh-CN"/>
        </w:rPr>
        <w:t xml:space="preserve">Because much harvested bamboo is used or consumed </w:t>
      </w:r>
      <w:r>
        <w:rPr>
          <w:rFonts w:ascii="Times" w:eastAsia="Times New Roman" w:hAnsi="Times" w:cs="Times New Roman"/>
          <w:color w:val="000000" w:themeColor="text1"/>
          <w:lang w:eastAsia="zh-CN"/>
        </w:rPr>
        <w:t>at small, local scales, accurately</w:t>
      </w:r>
      <w:r w:rsidRPr="00773DC3">
        <w:rPr>
          <w:rFonts w:ascii="Times" w:eastAsia="Times New Roman" w:hAnsi="Times" w:cs="Times New Roman"/>
          <w:color w:val="000000" w:themeColor="text1"/>
          <w:lang w:eastAsia="zh-CN"/>
        </w:rPr>
        <w:t xml:space="preserve"> tracking the total value of all bamboo products </w:t>
      </w:r>
      <w:r>
        <w:rPr>
          <w:rFonts w:ascii="Times" w:eastAsia="Times New Roman" w:hAnsi="Times" w:cs="Times New Roman"/>
          <w:color w:val="000000" w:themeColor="text1"/>
          <w:lang w:eastAsia="zh-CN"/>
        </w:rPr>
        <w:t>and</w:t>
      </w:r>
      <w:r w:rsidRPr="00773DC3">
        <w:rPr>
          <w:rFonts w:ascii="Times" w:eastAsia="Times New Roman" w:hAnsi="Times" w:cs="Times New Roman"/>
          <w:color w:val="000000" w:themeColor="text1"/>
          <w:lang w:eastAsia="zh-CN"/>
        </w:rPr>
        <w:t xml:space="preserve"> uses is difficult</w:t>
      </w:r>
      <w:r>
        <w:rPr>
          <w:rFonts w:ascii="Times" w:eastAsia="Times New Roman" w:hAnsi="Times" w:cs="Times New Roman"/>
          <w:color w:val="000000" w:themeColor="text1"/>
          <w:lang w:eastAsia="zh-CN"/>
        </w:rPr>
        <w:t>. Still,</w:t>
      </w:r>
      <w:r w:rsidRPr="00773DC3">
        <w:rPr>
          <w:rFonts w:ascii="Times" w:eastAsia="Times New Roman" w:hAnsi="Times" w:cs="Times New Roman"/>
          <w:color w:val="000000" w:themeColor="text1"/>
          <w:lang w:eastAsia="zh-CN"/>
        </w:rPr>
        <w:t xml:space="preserve"> figures for exports and industrially manufactured goods are available</w:t>
      </w:r>
      <w:r>
        <w:rPr>
          <w:rFonts w:ascii="Times" w:eastAsia="Times New Roman" w:hAnsi="Times" w:cs="Times New Roman"/>
          <w:color w:val="000000" w:themeColor="text1"/>
          <w:lang w:eastAsia="zh-CN"/>
        </w:rPr>
        <w:t>: g</w:t>
      </w:r>
      <w:r w:rsidRPr="00773DC3">
        <w:rPr>
          <w:rFonts w:ascii="Times" w:eastAsia="Times New Roman" w:hAnsi="Times" w:cs="Times New Roman"/>
          <w:color w:val="000000" w:themeColor="text1"/>
          <w:lang w:eastAsia="zh-CN"/>
        </w:rPr>
        <w:t>lobal exports of bamboo products were valued at $2.5 billion in 2000 and are thought to have grown rapidly since then</w:t>
      </w:r>
      <w:r>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{"citationID":"edHkY8fu","properties":{"formattedCitation":"(Lobovikov et al., 2007)","plainCitation":"(Lobovikov et al., 2007)","noteIndex":0},"citationItems":[{"id":146,"uris":["http://zotero.org/groups/2241939/items/QIAPZM8D"],"uri":["http://zotero.org/groups/2241939/items/QIAPZM8D"],"itemData":{"id":146,"type":"book","title":"World Bamboo Resources: A Thematic Study Prepared in the Framework of the Global Forest Resources Assessment 2005","publisher":"Food &amp; Agriculture Org.","number-of-pages":"92","source":"Google Books","abstract":"Bamboo - a major non-wood forest product - is an ancient woody grass widely distributed in tropical, subtropical and mild temperate zones. It is an integral part of forestry, but is also widely spread outside forests, including farmlands, riverbanks, roadsides and urban areas. Bamboo is quickly changing its image from the \"poor man's tree\" to a high-tech, industrial raw material and substitute for wood. This study, prepared by FAO jointly with the International Network for Bamboo and Rattan, is an initiative to incorporate bamboo into the FAO Global Forest Resources Assessment (FRA) program. It was undertaken as one of seven thematic studies within the FRA 2005 process and is a first attempt at systematic reporting of the best available information on bamboo resources and utilization at the global level. A total of 22 countries responded to the FAO/INBAR call for information and submitted national reports. Although data availability and quality are often weak, the main value of the study is that it has established a systematic methodology and has launched the most comprehensive assessment of global bamboo resources to date.","ISBN":"978-92-5-105781-0","note":"Google-Books-ID: LaH8YWXxYWUC","shortTitle":"World Bamboo Resources","language":"en","author":[{"family":"Lobovikov","given":"Maxim"},{"family":"Ball","given":"Lynn"},{"family":"Guardia","given":"María"},{"family":"Russo","given":"Laura"}],"issued":{"date-parts":[["2007"]]}}}],"schema":"https://github.com/citation-style-language/schema/raw/master/csl-citation.json"} </w:instrText>
      </w:r>
      <w:r>
        <w:rPr>
          <w:rFonts w:ascii="Times" w:eastAsia="Times New Roman" w:hAnsi="Times" w:cs="Times New Roman"/>
          <w:color w:val="000000" w:themeColor="text1"/>
          <w:lang w:eastAsia="zh-CN"/>
        </w:rPr>
        <w:fldChar w:fldCharType="separate"/>
      </w:r>
      <w:r w:rsidRPr="009261B6">
        <w:rPr>
          <w:rFonts w:ascii="Times" w:hAnsi="Times" w:cs="Times"/>
        </w:rPr>
        <w:t>(Lobovikov et al., 2007)</w:t>
      </w:r>
      <w:r>
        <w:rPr>
          <w:rFonts w:ascii="Times" w:eastAsia="Times New Roman" w:hAnsi="Times" w:cs="Times New Roman"/>
          <w:color w:val="000000" w:themeColor="text1"/>
          <w:lang w:eastAsia="zh-CN"/>
        </w:rPr>
        <w:fldChar w:fldCharType="end"/>
      </w:r>
      <w:r w:rsidRPr="00773DC3">
        <w:rPr>
          <w:rFonts w:ascii="Times" w:eastAsia="Times New Roman" w:hAnsi="Times" w:cs="Times New Roman"/>
          <w:color w:val="000000" w:themeColor="text1"/>
          <w:lang w:eastAsia="zh-CN"/>
        </w:rPr>
        <w:t xml:space="preserve">. INBAR currently estimates the annual market value of the </w:t>
      </w:r>
      <w:r w:rsidRPr="00C0642A">
        <w:rPr>
          <w:rFonts w:ascii="Times" w:eastAsia="Times New Roman" w:hAnsi="Times" w:cs="Times New Roman"/>
          <w:color w:val="000000" w:themeColor="text1"/>
          <w:lang w:eastAsia="zh-CN"/>
        </w:rPr>
        <w:t>bamboo and rattan industry</w:t>
      </w:r>
      <w:r w:rsidRPr="00773DC3">
        <w:rPr>
          <w:rFonts w:ascii="Times" w:eastAsia="Times New Roman" w:hAnsi="Times" w:cs="Times New Roman"/>
          <w:color w:val="000000" w:themeColor="text1"/>
          <w:lang w:eastAsia="zh-CN"/>
        </w:rPr>
        <w:t xml:space="preserve"> at $60 billion.</w:t>
      </w:r>
    </w:p>
    <w:p w14:paraId="291EA0AB" w14:textId="52FDC38A" w:rsidR="002853C8" w:rsidRPr="00140FD9" w:rsidRDefault="002853C8" w:rsidP="002853C8">
      <w:pPr>
        <w:rPr>
          <w:b/>
          <w:bCs/>
          <w:i/>
          <w:sz w:val="20"/>
        </w:rPr>
      </w:pPr>
    </w:p>
    <w:p w14:paraId="38874BBE" w14:textId="57F7D0FC" w:rsidR="00140FC6" w:rsidRPr="00140FC6" w:rsidRDefault="35E60DA6" w:rsidP="00140FC6">
      <w:pPr>
        <w:pStyle w:val="Heading2"/>
      </w:pPr>
      <w:bookmarkStart w:id="7" w:name="_Toc18443485"/>
      <w:r>
        <w:t>Adoption Path</w:t>
      </w:r>
      <w:bookmarkEnd w:id="7"/>
    </w:p>
    <w:p w14:paraId="2DE714B4" w14:textId="2C98453A" w:rsidR="00112479" w:rsidRDefault="551A77D0" w:rsidP="00DB4CC8">
      <w:pPr>
        <w:pStyle w:val="Heading3"/>
      </w:pPr>
      <w:bookmarkStart w:id="8" w:name="_Toc18443486"/>
      <w:r w:rsidRPr="00483FFA">
        <w:t>Current Adoption</w:t>
      </w:r>
      <w:bookmarkEnd w:id="8"/>
    </w:p>
    <w:p w14:paraId="11EEB40B" w14:textId="77777777" w:rsidR="00587154" w:rsidRDefault="00587154" w:rsidP="00587154">
      <w:pPr>
        <w:spacing w:after="0"/>
      </w:pPr>
    </w:p>
    <w:p w14:paraId="0EFCD50D" w14:textId="77777777" w:rsidR="00530331" w:rsidRDefault="00530331" w:rsidP="00530331">
      <w:pPr>
        <w:rPr>
          <w:bCs/>
        </w:rPr>
      </w:pPr>
      <w:r w:rsidRPr="005E70EF">
        <w:t xml:space="preserve">Bamboo occupied an estimated 34 </w:t>
      </w:r>
      <w:proofErr w:type="spellStart"/>
      <w:r w:rsidRPr="005E70EF">
        <w:t>Mha</w:t>
      </w:r>
      <w:proofErr w:type="spellEnd"/>
      <w:r w:rsidRPr="005E70EF">
        <w:t xml:space="preserve"> in 2010 </w:t>
      </w:r>
      <w:r>
        <w:fldChar w:fldCharType="begin"/>
      </w:r>
      <w:r>
        <w:instrText xml:space="preserve"> ADDIN ZOTERO_ITEM CSL_CITATION {"citationID":"NfDXmP2q","properties":{"formattedCitation":"(Du et al., 2018; FAO, 2010a; Lobovikov et al., 2012)","plainCitation":"(Du et al., 2018; FAO, 2010a; Lobovikov et al., 2012)","noteIndex":0},"citationItems":[{"id":3190,"uris":["http://zotero.org/groups/2241939/items/CWDYTDC6"],"uri":["http://zotero.org/groups/2241939/items/CWDYTDC6"],"itemData":{"id":3190,"type":"article-journal","title":"Mapping Global Bamboo Forest Distribution Using Multisource Remote Sensing Data","container-title":"IEEE Journal of Selected Topics in Applied Earth Observations and Remote Sensing","page":"1458–1471","volume":"11","issue":"5","author":[{"family":"Du","given":"Huaqiang"},{"family":"Mao","given":"Fangjie"},{"family":"Li","given":"Xuejian"},{"family":"Zhou","given":"Guomo"},{"family":"Xu","given":"Xiaojun"},{"family":"Han","given":"Ning"},{"family":"Sun","given":"Shaobo"},{"family":"Gao","given":"Guolong"},{"family":"Cui","given":"Lu"},{"family":"Li","given":"Yangguang"},{"literal":"others"}],"issued":{"date-parts":[["2018"]]}}},{"id":1388,"uris":["http://zotero.org/groups/2241939/items/RA3R4NND"],"uri":["http://zotero.org/groups/2241939/items/RA3R4NND"],"itemData":{"id":1388,"type":"report","title":"Global Forest Resources Assessment 2010","URL":"http://www.fao.org/docrep/013/i1757e/i1757e.pdf","author":[{"literal":"FAO"}],"issued":{"date-parts":[["2010"]]},"accessed":{"date-parts":[["2016",11,12]]}}},{"id":2973,"uris":["http://zotero.org/groups/2241939/items/VEQUKPRE"],"uri":["http://zotero.org/groups/2241939/items/VEQUKPRE"],"itemData":{"id":2973,"type":"article-journal","title":"Bamboo in climate change and rural livelihoods","container-title":"Mitigation and Adaptation Strategies for Global Change","page":"261-276","volume":"17","issue":"3","source":"Crossref","DOI":"10.1007/s11027-011-9324-8","ISSN":"1381-2386, 1573-1596","language":"en","author":[{"family":"Lobovikov","given":"Maxim"},{"family":"Schoene","given":"Dieter"},{"family":"Yping","given":"Lou"}],"issued":{"date-parts":[["2012",3]]}}}],"schema":"https://github.com/citation-style-language/schema/raw/master/csl-citation.json"} </w:instrText>
      </w:r>
      <w:r>
        <w:fldChar w:fldCharType="separate"/>
      </w:r>
      <w:r w:rsidRPr="005E70EF">
        <w:rPr>
          <w:rFonts w:cs="Times New Roman"/>
        </w:rPr>
        <w:t>(Du et al., 2018; FAO, 2010a; Lobovikov et al., 2012)</w:t>
      </w:r>
      <w:r>
        <w:fldChar w:fldCharType="end"/>
      </w:r>
      <w:r w:rsidRPr="00D56108">
        <w:t xml:space="preserve">. </w:t>
      </w:r>
      <w:r>
        <w:rPr>
          <w:bCs/>
        </w:rPr>
        <w:t xml:space="preserve">Bamboo species are native to dozens of countries across Asia, the Americas, and Africa (Fig. 2), with production currently the greatest in India, China, Brazil, and Indonesia </w:t>
      </w:r>
      <w:r>
        <w:rPr>
          <w:bCs/>
        </w:rPr>
        <w:fldChar w:fldCharType="begin"/>
      </w:r>
      <w:r>
        <w:rPr>
          <w:bCs/>
        </w:rPr>
        <w:instrText xml:space="preserve"> ADDIN ZOTERO_ITEM CSL_CITATION {"citationID":"saui5tB3","properties":{"formattedCitation":"(Lobovikov et al., 2007)","plainCitation":"(Lobovikov et al., 2007)","noteIndex":0},"citationItems":[{"id":146,"uris":["http://zotero.org/groups/2241939/items/QIAPZM8D"],"uri":["http://zotero.org/groups/2241939/items/QIAPZM8D"],"itemData":{"id":146,"type":"book","title":"World Bamboo Resources: A Thematic Study Prepared in the Framework of the Global Forest Resources Assessment 2005","publisher":"Food &amp; Agriculture Org.","number-of-pages":"92","source":"Google Books","abstract":"Bamboo - a major non-wood forest product - is an ancient woody grass widely distributed in tropical, subtropical and mild temperate zones. It is an integral part of forestry, but is also widely spread outside forests, including farmlands, riverbanks, roadsides and urban areas. Bamboo is quickly changing its image from the \"poor man's tree\" to a high-tech, industrial raw material and substitute for wood. This study, prepared by FAO jointly with the International Network for Bamboo and Rattan, is an initiative to incorporate bamboo into the FAO Global Forest Resources Assessment (FRA) program. It was undertaken as one of seven thematic studies within the FRA 2005 process and is a first attempt at systematic reporting of the best available information on bamboo resources and utilization at the global level. A total of 22 countries responded to the FAO/INBAR call for information and submitted national reports. Although data availability and quality are often weak, the main value of the study is that it has established a systematic methodology and has launched the most comprehensive assessment of global bamboo resources to date.","ISBN":"978-92-5-105781-0","note":"Google-Books-ID: LaH8YWXxYWUC","shortTitle":"World Bamboo Resources","language":"en","author":[{"family":"Lobovikov","given":"Maxim"},{"family":"Ball","given":"Lynn"},{"family":"Guardia","given":"María"},{"family":"Russo","given":"Laura"}],"issued":{"date-parts":[["2007"]]}}}],"schema":"https://github.com/citation-style-language/schema/raw/master/csl-citation.json"} </w:instrText>
      </w:r>
      <w:r>
        <w:rPr>
          <w:bCs/>
        </w:rPr>
        <w:fldChar w:fldCharType="separate"/>
      </w:r>
      <w:r w:rsidRPr="00D56108">
        <w:rPr>
          <w:rFonts w:cs="Times New Roman"/>
        </w:rPr>
        <w:t>(Lobovikov et al., 2007)</w:t>
      </w:r>
      <w:r>
        <w:rPr>
          <w:bCs/>
        </w:rPr>
        <w:fldChar w:fldCharType="end"/>
      </w:r>
      <w:r>
        <w:rPr>
          <w:bCs/>
        </w:rPr>
        <w:t xml:space="preserve">. While most species are found in the tropics and sub-tropics, some species of bamboo can grow in temperate climates and are quite cold hardy </w:t>
      </w:r>
      <w:r>
        <w:rPr>
          <w:bCs/>
        </w:rPr>
        <w:fldChar w:fldCharType="begin"/>
      </w:r>
      <w:r>
        <w:rPr>
          <w:bCs/>
        </w:rPr>
        <w:instrText xml:space="preserve"> ADDIN ZOTERO_ITEM CSL_CITATION {"citationID":"ZJHmyNpP","properties":{"formattedCitation":"(Fu, 2001; Scurlock et al., 2000)","plainCitation":"(Fu, 2001; Scurlock et al., 2000)","noteIndex":0},"citationItems":[{"id":140,"uris":["http://zotero.org/groups/2241939/items/QIUKVC6P"],"uri":["http://zotero.org/groups/2241939/items/QIUKVC6P"],"itemData":{"id":140,"type":"article-journal","title":"Chinese moso bamboo: its importance","container-title":"Bamboo","page":"5–7","volume":"22","issue":"5","source":"Google Scholar","shortTitle":"Chinese moso bamboo","author":[{"family":"Fu","given":"Jinhe"}],"issued":{"date-parts":[["2001"]]}}},{"id":143,"uris":["http://zotero.org/groups/2241939/items/TTELK9P9"],"uri":["http://zotero.org/groups/2241939/items/TTELK9P9"],"itemData":{"id":143,"type":"article-journal","title":"Bamboo: An overlooked biomass resource?","container-title":"Biomass and bioenergy","page":"229–244","volume":"19","issue":"4","source":"Google Scholar","shortTitle":"Bamboo","author":[{"family":"Scurlock","given":"J. M. O."},{"family":"Dayton","given":"D. C."},{"family":"Hames","given":"B."}],"issued":{"date-parts":[["2000"]]}}}],"schema":"https://github.com/citation-style-language/schema/raw/master/csl-citation.json"} </w:instrText>
      </w:r>
      <w:r>
        <w:rPr>
          <w:bCs/>
        </w:rPr>
        <w:fldChar w:fldCharType="separate"/>
      </w:r>
      <w:r w:rsidRPr="00D56108">
        <w:rPr>
          <w:rFonts w:cs="Times New Roman"/>
        </w:rPr>
        <w:t>(Fu, 2001; Scurlock et al., 2000)</w:t>
      </w:r>
      <w:r>
        <w:rPr>
          <w:bCs/>
        </w:rPr>
        <w:fldChar w:fldCharType="end"/>
      </w:r>
      <w:r>
        <w:rPr>
          <w:bCs/>
        </w:rPr>
        <w:t xml:space="preserve">. Bamboo is already grown outside its native range (for instance in Europe and the northern United States) and production in those areas is expected to increase. In China, bamboo planting and production have expanded rapidly over the last several decades as bamboo is being used for afforestation, food, air quality improvement, construction materials, combatting desertification, erosion control, windbreaks and more </w:t>
      </w:r>
      <w:r>
        <w:rPr>
          <w:bCs/>
        </w:rPr>
        <w:fldChar w:fldCharType="begin"/>
      </w:r>
      <w:r>
        <w:rPr>
          <w:bCs/>
        </w:rPr>
        <w:instrText xml:space="preserve"> ADDIN ZOTERO_ITEM CSL_CITATION {"citationID":"MoSi4rKl","properties":{"formattedCitation":"(Lobovikov et al., 2007; X. Song et al., 2011; Yiping et al., 2010)","plainCitation":"(Lobovikov et al., 2007; X. Song et al., 2011; Yiping et al., 2010)","noteIndex":0},"citationItems":[{"id":146,"uris":["http://zotero.org/groups/2241939/items/QIAPZM8D"],"uri":["http://zotero.org/groups/2241939/items/QIAPZM8D"],"itemData":{"id":146,"type":"book","title":"World Bamboo Resources: A Thematic Study Prepared in the Framework of the Global Forest Resources Assessment 2005","publisher":"Food &amp; Agriculture Org.","number-of-pages":"92","source":"Google Books","abstract":"Bamboo - a major non-wood forest product - is an ancient woody grass widely distributed in tropical, subtropical and mild temperate zones. It is an integral part of forestry, but is also widely spread outside forests, including farmlands, riverbanks, roadsides and urban areas. Bamboo is quickly changing its image from the \"poor man's tree\" to a high-tech, industrial raw material and substitute for wood. This study, prepared by FAO jointly with the International Network for Bamboo and Rattan, is an initiative to incorporate bamboo into the FAO Global Forest Resources Assessment (FRA) program. It was undertaken as one of seven thematic studies within the FRA 2005 process and is a first attempt at systematic reporting of the best available information on bamboo resources and utilization at the global level. A total of 22 countries responded to the FAO/INBAR call for information and submitted national reports. Although data availability and quality are often weak, the main value of the study is that it has established a systematic methodology and has launched the most comprehensive assessment of global bamboo resources to date.","ISBN":"978-92-5-105781-0","note":"Google-Books-ID: LaH8YWXxYWUC","shortTitle":"World Bamboo Resources","language":"en","author":[{"family":"Lobovikov","given":"Maxim"},{"family":"Ball","given":"Lynn"},{"family":"Guardia","given":"María"},{"family":"Russo","given":"Laura"}],"issued":{"date-parts":[["2007"]]}}},{"id":128,"uris":["http://zotero.org/groups/2241939/items/Z66C5GM5"],"uri":["http://zotero.org/groups/2241939/</w:instrText>
      </w:r>
      <w:r w:rsidRPr="00570870">
        <w:rPr>
          <w:bCs/>
          <w:lang w:val="da-DK"/>
        </w:rPr>
        <w:instrText xml:space="preserve">items/Z66C5GM5"],"itemData":{"id":128,"type":"article-journal","title":"Carbon sequestration by Chinese bamboo forests and their ecological benefits: assessment of potential, problems, and future challenges","container-title":"Environmental Reviews","page":"418-428","volume":"19","issue":"NA","source":"CrossRef","DOI":"10.1139/a11-015","ISSN":"1181-8700, 1208-6053","shortTitle":"Carbon sequestration by Chinese bamboo forests and their ecological benefits","language":"en","author":[{"family":"Song","given":"Xinzhang"},{"family":"Zhou","given":"Guomo"},{"family":"Jiang","given":"Hong"},{"family":"Yu","given":"Shuquan"},{"family":"Fu","given":"Jinhe"},{"family":"Li","given":"Weizhong"},{"family":"Wang","given":"Weifeng"},{"family":"Ma","given":"Zhihai"},{"family":"Peng","given":"Changhui"}],"issued":{"date-parts":[["2011",12]]}}},{"id":116,"uris":["http://zotero.org/groups/2241939/items/FQGZ6GF3"],"uri":["http://zotero.org/groups/2241939/items/FQGZ6GF3"],"itemData":{"id":116,"type":"article-journal","title":"Bamboo and Climate Change Mitigation: a comparative analysis of carbon sequestration.","container-title":"International Network Bamboo and Rattan","volume":"Technical Report #32","author":[{"family":"Yiping","given":"L"},{"family":"Li","given":"Y"},{"family":"Buckingham","given":"K"},{"family":"Henley","given":"G"},{"family":"Guomo","given":"Z"}],"issued":{"date-parts":[["2010"]]}}}],"schema":"https://github.com/citation-style-language/schema/raw/master/csl-citation.json"} </w:instrText>
      </w:r>
      <w:r>
        <w:rPr>
          <w:bCs/>
        </w:rPr>
        <w:fldChar w:fldCharType="separate"/>
      </w:r>
      <w:r w:rsidRPr="00570870">
        <w:rPr>
          <w:rFonts w:cs="Times New Roman"/>
          <w:lang w:val="da-DK"/>
        </w:rPr>
        <w:t>(Lobovikov et al., 2007; X. Song et al., 2011; Yiping et al., 2010)</w:t>
      </w:r>
      <w:r>
        <w:rPr>
          <w:bCs/>
        </w:rPr>
        <w:fldChar w:fldCharType="end"/>
      </w:r>
      <w:r w:rsidRPr="00570870">
        <w:rPr>
          <w:bCs/>
          <w:lang w:val="da-DK"/>
        </w:rPr>
        <w:t xml:space="preserve">. </w:t>
      </w:r>
      <w:r>
        <w:rPr>
          <w:bCs/>
        </w:rPr>
        <w:t>Global</w:t>
      </w:r>
      <w:r>
        <w:t xml:space="preserve"> growth over the past several decades is likely to continue and even </w:t>
      </w:r>
      <w:r>
        <w:lastRenderedPageBreak/>
        <w:t>accelerate due to recent international agreements, consumption and production trends, and an expanding understanding of bamboo’s social, environmental, and economic benefits.</w:t>
      </w:r>
    </w:p>
    <w:p w14:paraId="14F83FDC" w14:textId="136C380A" w:rsidR="00140FC6" w:rsidRDefault="00140FC6" w:rsidP="00140FC6">
      <w:pPr>
        <w:keepNext/>
        <w:spacing w:after="0"/>
      </w:pPr>
    </w:p>
    <w:p w14:paraId="46DE3F8A" w14:textId="1A15570A" w:rsidR="008B48E7" w:rsidRPr="00831D33" w:rsidRDefault="551A77D0" w:rsidP="008B48E7">
      <w:pPr>
        <w:pStyle w:val="Heading3"/>
      </w:pPr>
      <w:bookmarkStart w:id="9" w:name="_Toc18443487"/>
      <w:r w:rsidRPr="0026327C">
        <w:t>Trends</w:t>
      </w:r>
      <w:r w:rsidR="000C3205" w:rsidRPr="0026327C">
        <w:t xml:space="preserve"> </w:t>
      </w:r>
      <w:r w:rsidR="00A53CDF" w:rsidRPr="0026327C">
        <w:t>to Accelerate Adoption</w:t>
      </w:r>
      <w:bookmarkEnd w:id="9"/>
    </w:p>
    <w:p w14:paraId="7B239FEC" w14:textId="77777777" w:rsidR="00530331" w:rsidRPr="00A55A1A" w:rsidRDefault="00530331" w:rsidP="00530331">
      <w:pPr>
        <w:spacing w:before="240" w:after="0"/>
        <w:rPr>
          <w:rFonts w:ascii="Times" w:eastAsia="Times New Roman" w:hAnsi="Times" w:cs="Times New Roman"/>
          <w:color w:val="000000" w:themeColor="text1"/>
          <w:lang w:eastAsia="zh-CN"/>
        </w:rPr>
      </w:pPr>
      <w:r>
        <w:rPr>
          <w:rFonts w:ascii="Times" w:eastAsia="Times New Roman" w:hAnsi="Times" w:cs="Times New Roman"/>
          <w:color w:val="000000" w:themeColor="text1"/>
          <w:lang w:eastAsia="zh-CN"/>
        </w:rPr>
        <w:t>M</w:t>
      </w:r>
      <w:r w:rsidRPr="00A55A1A">
        <w:rPr>
          <w:rFonts w:ascii="Times" w:eastAsia="Times New Roman" w:hAnsi="Times" w:cs="Times New Roman"/>
          <w:color w:val="000000" w:themeColor="text1"/>
          <w:lang w:eastAsia="zh-CN"/>
        </w:rPr>
        <w:t>any</w:t>
      </w:r>
      <w:r>
        <w:rPr>
          <w:rFonts w:ascii="Times" w:eastAsia="Times New Roman" w:hAnsi="Times" w:cs="Times New Roman"/>
          <w:color w:val="000000" w:themeColor="text1"/>
          <w:lang w:eastAsia="zh-CN"/>
        </w:rPr>
        <w:t xml:space="preserve"> bamboo</w:t>
      </w:r>
      <w:r w:rsidRPr="00A55A1A">
        <w:rPr>
          <w:rFonts w:ascii="Times" w:eastAsia="Times New Roman" w:hAnsi="Times" w:cs="Times New Roman"/>
          <w:color w:val="000000" w:themeColor="text1"/>
          <w:lang w:eastAsia="zh-CN"/>
        </w:rPr>
        <w:t xml:space="preserve"> species are quite tolerant of a wide range of thermal moisture regimes. Some species of bamboo with commercial value can be grown in regions with as little as 600 mm of annual rainfall (800-1800 is more typical for bamboo) and irrigation can be used to assist cultivation in drier climates</w:t>
      </w:r>
      <w:r>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{"citationID":"3RXxMVFT","properties":{"formattedCitation":"(Fu, 2001; INBAR, 2015)","plainCitation":"(Fu, 2001; INBAR, 2015)","noteIndex":0},"citationItems":[{"id":140,"uris":["http://zotero.org/groups/2241939/items/QIUKVC6P"],"uri":["http://zotero.org/groups/2241939/items/QIUKVC6P"],"itemData":{"id":140,"type":"article-journal","title":"Chinese moso bamboo: its importance","container-title":"Bamboo","page":"5–7","volume":"22","issue":"5","source":"Google Scholar","shortTitle":"Chinese moso bamboo","author":[{"family":"Fu","given":"Jinhe"}],"issued":{"date-parts":[["2001"]]}}},{"id":137,"uris":["http://zotero.org/groups/2241939/items/WEVQZMNL"],"uri":["http://zotero.org/groups/2241939/items/WEVQZMNL"],"itemData":{"id":137,"type":"report","title":"Bamboo for Africa: A strategic resource to drive the  continent’s Green Economy","URL":"http://www.inbar.int/sites/default/files/INBAR%20Policy%20Synthesis%20Report2_Bamboo%20for%20Africa%20%20%5BWEB%5D.pdf","author":[{"family":"INBAR","given":""}],"issued":{"date-parts":[["2015"]]},"accessed":{"date-parts":[["2016",8,24]]}}}],"schema":"https://github.com/citation-style-language/schema/raw/master/csl-citation.json"} </w:instrText>
      </w:r>
      <w:r>
        <w:rPr>
          <w:rFonts w:ascii="Times" w:eastAsia="Times New Roman" w:hAnsi="Times" w:cs="Times New Roman"/>
          <w:color w:val="000000" w:themeColor="text1"/>
          <w:lang w:eastAsia="zh-CN"/>
        </w:rPr>
        <w:fldChar w:fldCharType="separate"/>
      </w:r>
      <w:r w:rsidRPr="00F2509A">
        <w:rPr>
          <w:rFonts w:ascii="Times" w:hAnsi="Times" w:cs="Times"/>
        </w:rPr>
        <w:t>(Fu, 2001; INBAR, 2015)</w:t>
      </w:r>
      <w:r>
        <w:rPr>
          <w:rFonts w:ascii="Times" w:eastAsia="Times New Roman" w:hAnsi="Times" w:cs="Times New Roman"/>
          <w:color w:val="000000" w:themeColor="text1"/>
          <w:lang w:eastAsia="zh-CN"/>
        </w:rPr>
        <w:fldChar w:fldCharType="end"/>
      </w:r>
      <w:r w:rsidRPr="00A55A1A">
        <w:rPr>
          <w:rFonts w:ascii="Times" w:eastAsia="Times New Roman" w:hAnsi="Times" w:cs="Times New Roman"/>
          <w:color w:val="000000" w:themeColor="text1"/>
          <w:lang w:eastAsia="zh-CN"/>
        </w:rPr>
        <w:t>. Several popular species of bamboo</w:t>
      </w:r>
      <w:r>
        <w:rPr>
          <w:rFonts w:ascii="Times" w:eastAsia="Times New Roman" w:hAnsi="Times" w:cs="Times New Roman"/>
          <w:color w:val="000000" w:themeColor="text1"/>
          <w:lang w:eastAsia="zh-CN"/>
        </w:rPr>
        <w:t xml:space="preserve"> in the popular genus </w:t>
      </w:r>
      <w:r>
        <w:rPr>
          <w:rFonts w:ascii="Times" w:eastAsia="Times New Roman" w:hAnsi="Times" w:cs="Times New Roman"/>
          <w:i/>
          <w:iCs/>
          <w:color w:val="000000" w:themeColor="text1"/>
          <w:lang w:eastAsia="zh-CN"/>
        </w:rPr>
        <w:t>Phyllostachys</w:t>
      </w:r>
      <w:r w:rsidRPr="00A55A1A">
        <w:rPr>
          <w:rFonts w:ascii="Times" w:eastAsia="Times New Roman" w:hAnsi="Times" w:cs="Times New Roman"/>
          <w:color w:val="000000" w:themeColor="text1"/>
          <w:lang w:eastAsia="zh-CN"/>
        </w:rPr>
        <w:t xml:space="preserve"> are hardy to </w:t>
      </w:r>
      <w:r>
        <w:rPr>
          <w:rFonts w:ascii="Times" w:eastAsia="Times New Roman" w:hAnsi="Times" w:cs="Times New Roman"/>
          <w:color w:val="000000" w:themeColor="text1"/>
          <w:lang w:eastAsia="zh-CN"/>
        </w:rPr>
        <w:t>-</w:t>
      </w:r>
      <w:r w:rsidRPr="00A55A1A">
        <w:rPr>
          <w:rFonts w:ascii="Times" w:eastAsia="Times New Roman" w:hAnsi="Times" w:cs="Times New Roman"/>
          <w:color w:val="000000" w:themeColor="text1"/>
          <w:lang w:eastAsia="zh-CN"/>
        </w:rPr>
        <w:t>20°C</w:t>
      </w:r>
      <w:r>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{"citationID":"0BIZSadn","properties":{"formattedCitation":"(Fu, 2001)","plainCitation":"(Fu, 2001)","noteIndex":0},"citationItems":[{"id":140,"uris":["http://zotero.org/groups/2241939/items/QIUKVC6P"],"uri":["http://zotero.org/groups/2241939/items/QIUKVC6P"],"itemData":{"id":140,"type":"article-journal","title":"Chinese moso bamboo: its importance","container-title":"Bamboo","page":"5–7","volume":"22","issue":"5","source":"Google Scholar","shortTitle":"Chinese moso bamboo","author":[{"family":"Fu","given":"Jinhe"}],"issued":{"date-parts":[["2001"]]}}}],"schema":"https://github.com/citation-style-language/schema/raw/master/csl-citation.json"} </w:instrText>
      </w:r>
      <w:r>
        <w:rPr>
          <w:rFonts w:ascii="Times" w:eastAsia="Times New Roman" w:hAnsi="Times" w:cs="Times New Roman"/>
          <w:color w:val="000000" w:themeColor="text1"/>
          <w:lang w:eastAsia="zh-CN"/>
        </w:rPr>
        <w:fldChar w:fldCharType="separate"/>
      </w:r>
      <w:r w:rsidRPr="00F2509A">
        <w:rPr>
          <w:rFonts w:ascii="Times" w:hAnsi="Times" w:cs="Times"/>
        </w:rPr>
        <w:t>(Fu, 2001)</w:t>
      </w:r>
      <w:r>
        <w:rPr>
          <w:rFonts w:ascii="Times" w:eastAsia="Times New Roman" w:hAnsi="Times" w:cs="Times New Roman"/>
          <w:color w:val="000000" w:themeColor="text1"/>
          <w:lang w:eastAsia="zh-CN"/>
        </w:rPr>
        <w:fldChar w:fldCharType="end"/>
      </w:r>
      <w:r w:rsidRPr="00A55A1A">
        <w:rPr>
          <w:rFonts w:ascii="Times" w:eastAsia="Times New Roman" w:hAnsi="Times" w:cs="Times New Roman"/>
          <w:color w:val="000000" w:themeColor="text1"/>
          <w:lang w:eastAsia="zh-CN"/>
        </w:rPr>
        <w:t xml:space="preserve">. </w:t>
      </w:r>
    </w:p>
    <w:p w14:paraId="776C417B" w14:textId="77777777" w:rsidR="00A55A1A" w:rsidRDefault="00A55A1A" w:rsidP="00140FC6">
      <w:pPr>
        <w:spacing w:after="0"/>
        <w:rPr>
          <w:b/>
          <w:i/>
        </w:rPr>
      </w:pPr>
    </w:p>
    <w:p w14:paraId="2265E342" w14:textId="68E6C04D" w:rsidR="00140FC6" w:rsidRDefault="00140FC6" w:rsidP="00140FC6">
      <w:pPr>
        <w:spacing w:after="0"/>
        <w:rPr>
          <w:b/>
          <w:i/>
        </w:rPr>
      </w:pPr>
      <w:r w:rsidRPr="00140FC6">
        <w:rPr>
          <w:b/>
          <w:i/>
        </w:rPr>
        <w:t>Reforestation, Afforestation, Land Restoration</w:t>
      </w:r>
    </w:p>
    <w:p w14:paraId="07A057E4" w14:textId="77777777" w:rsidR="00530331" w:rsidRDefault="00530331" w:rsidP="00530331">
      <w:pPr>
        <w:spacing w:before="240" w:after="0"/>
        <w:rPr>
          <w:rFonts w:ascii="Times" w:eastAsia="Times New Roman" w:hAnsi="Times" w:cs="Times New Roman"/>
          <w:color w:val="000000" w:themeColor="text1"/>
          <w:lang w:eastAsia="zh-CN"/>
        </w:rPr>
      </w:pPr>
      <w:r w:rsidRPr="00A55A1A">
        <w:rPr>
          <w:rFonts w:ascii="Times" w:eastAsia="Times New Roman" w:hAnsi="Times" w:cs="Times New Roman"/>
          <w:color w:val="000000" w:themeColor="text1"/>
          <w:lang w:eastAsia="zh-CN"/>
        </w:rPr>
        <w:t xml:space="preserve">Due to its fast growth rate, economic viability and carbon sequestration benefits, and ability to thrive in a wide range of environmental conditions, bamboo has great potential to contribute to global reforestation, afforestation, and degraded land restoration efforts. Through the Bonn Challenge and the New York Declaration on Forests, the global community set goals of restoring 150 million hectares of degraded and deforested lands by 2020 and 350 million hectares by 2030. As part of this initiative, INBAR member-states have pledged to restore 5 </w:t>
      </w:r>
      <w:proofErr w:type="spellStart"/>
      <w:r w:rsidRPr="00A55A1A">
        <w:rPr>
          <w:rFonts w:ascii="Times" w:eastAsia="Times New Roman" w:hAnsi="Times" w:cs="Times New Roman"/>
          <w:color w:val="000000" w:themeColor="text1"/>
          <w:lang w:eastAsia="zh-CN"/>
        </w:rPr>
        <w:t>Mha</w:t>
      </w:r>
      <w:proofErr w:type="spellEnd"/>
      <w:r w:rsidRPr="00A55A1A">
        <w:rPr>
          <w:rFonts w:ascii="Times" w:eastAsia="Times New Roman" w:hAnsi="Times" w:cs="Times New Roman"/>
          <w:color w:val="000000" w:themeColor="text1"/>
          <w:lang w:eastAsia="zh-CN"/>
        </w:rPr>
        <w:t xml:space="preserve"> of land using bamboo by 2020</w:t>
      </w:r>
      <w:r>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{"citationID":"xHhKAwrI","properties":{"formattedCitation":"(INBAR, 2014b)","plainCitation":"(INBAR, 2014b)","noteIndex":0},"citationItems":[{"id":148,"uris":["http://zotero.org/groups/2241939/items/67T5J9E9"],"uri":["http://zotero.org/groups/2241939/items/67T5J9E9"],"itemData":{"id":148,"type":"webpage","title":"INBAR sets target for the Bonn Challenge | Bamboo &amp; rattan for inclusive and green development","URL":"http://www.inbar.int/2014/11/inbar-sets-target-for-the-bonn-challenge","author":[{"literal":"INBAR"}],"issued":{"date-parts":[["2014"]]},"accessed":{"date-parts":[["2016",10,5]]}}}],"schema":"https://github.com/citation-style-language/schema/raw/master/csl-citation.json"} </w:instrText>
      </w:r>
      <w:r>
        <w:rPr>
          <w:rFonts w:ascii="Times" w:eastAsia="Times New Roman" w:hAnsi="Times" w:cs="Times New Roman"/>
          <w:color w:val="000000" w:themeColor="text1"/>
          <w:lang w:eastAsia="zh-CN"/>
        </w:rPr>
        <w:fldChar w:fldCharType="separate"/>
      </w:r>
      <w:r w:rsidRPr="008F0609">
        <w:rPr>
          <w:rFonts w:ascii="Times" w:hAnsi="Times" w:cs="Times"/>
        </w:rPr>
        <w:t>(INBAR, 2014b)</w:t>
      </w:r>
      <w:r>
        <w:rPr>
          <w:rFonts w:ascii="Times" w:eastAsia="Times New Roman" w:hAnsi="Times" w:cs="Times New Roman"/>
          <w:color w:val="000000" w:themeColor="text1"/>
          <w:lang w:eastAsia="zh-CN"/>
        </w:rPr>
        <w:fldChar w:fldCharType="end"/>
      </w:r>
      <w:r w:rsidRPr="00A55A1A">
        <w:rPr>
          <w:rFonts w:ascii="Times" w:eastAsia="Times New Roman" w:hAnsi="Times" w:cs="Times New Roman"/>
          <w:color w:val="000000" w:themeColor="text1"/>
          <w:lang w:eastAsia="zh-CN"/>
        </w:rPr>
        <w:t xml:space="preserve">. </w:t>
      </w:r>
    </w:p>
    <w:p w14:paraId="2D587EC6" w14:textId="77777777" w:rsidR="00530331" w:rsidRPr="00A55A1A" w:rsidRDefault="00530331" w:rsidP="00530331">
      <w:pPr>
        <w:spacing w:before="240" w:after="0"/>
        <w:rPr>
          <w:rFonts w:ascii="Times" w:eastAsia="Times New Roman" w:hAnsi="Times" w:cs="Times New Roman"/>
          <w:color w:val="000000" w:themeColor="text1"/>
          <w:lang w:eastAsia="zh-CN"/>
        </w:rPr>
      </w:pPr>
      <w:r w:rsidRPr="00A55A1A">
        <w:rPr>
          <w:rFonts w:ascii="Times" w:eastAsia="Times New Roman" w:hAnsi="Times" w:cs="Times New Roman"/>
          <w:color w:val="000000" w:themeColor="text1"/>
          <w:lang w:eastAsia="zh-CN"/>
        </w:rPr>
        <w:t>In many countries, bamboo is a native forest type or found in native forests, so it makes sense to expect that some fraction of th</w:t>
      </w:r>
      <w:r>
        <w:rPr>
          <w:rFonts w:ascii="Times" w:eastAsia="Times New Roman" w:hAnsi="Times" w:cs="Times New Roman"/>
          <w:color w:val="000000" w:themeColor="text1"/>
          <w:lang w:eastAsia="zh-CN"/>
        </w:rPr>
        <w:t>e projected</w:t>
      </w:r>
      <w:r w:rsidRPr="00A55A1A">
        <w:rPr>
          <w:rFonts w:ascii="Times" w:eastAsia="Times New Roman" w:hAnsi="Times" w:cs="Times New Roman"/>
          <w:color w:val="000000" w:themeColor="text1"/>
          <w:lang w:eastAsia="zh-CN"/>
        </w:rPr>
        <w:t xml:space="preserve"> 350 million hectares </w:t>
      </w:r>
      <w:r>
        <w:rPr>
          <w:rFonts w:ascii="Times" w:eastAsia="Times New Roman" w:hAnsi="Times" w:cs="Times New Roman"/>
          <w:color w:val="000000" w:themeColor="text1"/>
          <w:lang w:eastAsia="zh-CN"/>
        </w:rPr>
        <w:t xml:space="preserve">of restored lands </w:t>
      </w:r>
      <w:r w:rsidRPr="00A55A1A">
        <w:rPr>
          <w:rFonts w:ascii="Times" w:eastAsia="Times New Roman" w:hAnsi="Times" w:cs="Times New Roman"/>
          <w:color w:val="000000" w:themeColor="text1"/>
          <w:lang w:eastAsia="zh-CN"/>
        </w:rPr>
        <w:t xml:space="preserve">will be occupied by bamboo species. This is especially likely given its well-documented ability to grow on degraded, deforested, eroded, steeply sloped, and industrially damaged lands where other common forest species might struggle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{"citationID":"NJ4XGLSI","properties":{"formattedCitation":"(INBAR, 2015)","plainCitation":"(INBAR, 2015)","noteIndex":0},"citationItems":[{"id":137,"uris":["http://zotero.org/groups/2241939/items/WEVQZMNL"],"uri":["http://zotero.org/groups/2241939/items/WEVQZMNL"],"itemData":{"id":137,"type":"report","title":"Bamboo for Africa: A strategic resource to drive the  continent’s Green Economy","URL":"http://www.inbar.int/sites/default/files/INBAR%20Policy%20Synthesis%20Report2_Bamboo%20for%20Africa%20%20%5BWEB%5D.pdf","author":[{"family":"INBAR","given":""}],"issued":{"date-parts":[["2015"]]},"accessed":{"date-parts":[["2016",8,24]]}}}],"schema":"https://github.com/citation-style-language/schema/raw/master/csl-citation.json"} </w:instrText>
      </w:r>
      <w:r>
        <w:rPr>
          <w:rFonts w:ascii="Times" w:eastAsia="Times New Roman" w:hAnsi="Times" w:cs="Times New Roman"/>
          <w:color w:val="000000" w:themeColor="text1"/>
          <w:lang w:eastAsia="zh-CN"/>
        </w:rPr>
        <w:fldChar w:fldCharType="separate"/>
      </w:r>
      <w:r w:rsidRPr="008F0609">
        <w:rPr>
          <w:rFonts w:ascii="Times" w:hAnsi="Times" w:cs="Times"/>
        </w:rPr>
        <w:t>(INBAR, 2015)</w:t>
      </w:r>
      <w:r>
        <w:rPr>
          <w:rFonts w:ascii="Times" w:eastAsia="Times New Roman" w:hAnsi="Times" w:cs="Times New Roman"/>
          <w:color w:val="000000" w:themeColor="text1"/>
          <w:lang w:eastAsia="zh-CN"/>
        </w:rPr>
        <w:fldChar w:fldCharType="end"/>
      </w:r>
      <w:r w:rsidRPr="00A55A1A">
        <w:rPr>
          <w:rFonts w:ascii="Times" w:eastAsia="Times New Roman" w:hAnsi="Times" w:cs="Times New Roman"/>
          <w:color w:val="000000" w:themeColor="text1"/>
          <w:lang w:eastAsia="zh-CN"/>
        </w:rPr>
        <w:t xml:space="preserve">. Bamboo afforestation projects are already being widely implemented to restore degraded lands in Latin America, Asia, and India and China, where the area of land dedicated to bamboo has increased since the 1950s, reaching up to 29 </w:t>
      </w:r>
      <w:proofErr w:type="spellStart"/>
      <w:r w:rsidRPr="00A55A1A">
        <w:rPr>
          <w:rFonts w:ascii="Times" w:eastAsia="Times New Roman" w:hAnsi="Times" w:cs="Times New Roman"/>
          <w:color w:val="000000" w:themeColor="text1"/>
          <w:lang w:eastAsia="zh-CN"/>
        </w:rPr>
        <w:t>Mha</w:t>
      </w:r>
      <w:proofErr w:type="spellEnd"/>
      <w:r w:rsidRPr="00A55A1A">
        <w:rPr>
          <w:rFonts w:ascii="Times" w:eastAsia="Times New Roman" w:hAnsi="Times" w:cs="Times New Roman"/>
          <w:color w:val="000000" w:themeColor="text1"/>
          <w:lang w:eastAsia="zh-CN"/>
        </w:rPr>
        <w:t xml:space="preserve"> by 2015</w:t>
      </w:r>
      <w:r>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{"citationID":"CK6KrHvT","properties":{"formattedCitation":"(INBAR, 2015; X. Song et al., 2011)","plainCitation":"(INBAR, 2015; X. Song et al., 2011)","noteIndex":0},"citationItems":[{"id":137,"uris":["http://zotero.org/groups/2241939/items/WEVQZMNL"],"uri":["http://zotero.org/groups/2241939/items/WEVQZMNL"],"itemData":{"id":137,"type":"report","title":"Bamboo for Africa: A strategic resource to drive the  continent’s Green Economy","URL":"http://www.inbar.int/sites/default/files/INBAR%20Policy%20Synthesis%20Report2_Bamboo%20for%20Africa%20%20%5BWEB%5D.pdf","author":[{"family":"INBAR","given":""}],"issued":{"date-parts":[["2015"]]},"accessed":{"date-parts":[["2016",8,24]]}}},{"id":128,"uris":["http://zotero.org/groups/2241939/items/Z66C5GM5"],"uri":["http://zotero.org/groups/2241939/items/Z66C5GM5"],"itemData":{"id":128,"type":"article-journal","title":"Carbon sequestration by Chinese bamboo forests and their ecological benefits: assessment of potential, problems, and future challenges","container-title":"Environmental Reviews","page":"418-428","volume":"19","issue":"NA","source":"CrossRef","DOI":"10.1139/a11-015","ISSN":"1181-8700, 1208-6053","shortTitle":"Carbon sequestration by Chinese bamboo forests and their ecological benefits","language":"en","author":[{"family":"Song","given":"Xinzhang"},{"family":"Zhou","given":"Guomo"},{"family":"Jiang","given":"Hong"},{"family":"Yu","given":"Shuquan"},{"family":"Fu","given":"Jinhe"},{"family":"Li","given":"Weizhong"},{"family":"Wang","given":"Weifeng"},{"family":"Ma","given":"Zhihai"},{"family":"Peng","given":"Changhui"}],"issued":{"date-parts":[["2011",12]]}}}],"schema":"https://github.com/citation-style-language/schema/raw/master/csl-citation.json"} </w:instrText>
      </w:r>
      <w:r>
        <w:rPr>
          <w:rFonts w:ascii="Times" w:eastAsia="Times New Roman" w:hAnsi="Times" w:cs="Times New Roman"/>
          <w:color w:val="000000" w:themeColor="text1"/>
          <w:lang w:eastAsia="zh-CN"/>
        </w:rPr>
        <w:fldChar w:fldCharType="separate"/>
      </w:r>
      <w:r w:rsidRPr="008F0609">
        <w:rPr>
          <w:rFonts w:ascii="Times" w:hAnsi="Times" w:cs="Times"/>
        </w:rPr>
        <w:t>(INBAR, 2015; X. Song et al., 2011)</w:t>
      </w:r>
      <w:r>
        <w:rPr>
          <w:rFonts w:ascii="Times" w:eastAsia="Times New Roman" w:hAnsi="Times" w:cs="Times New Roman"/>
          <w:color w:val="000000" w:themeColor="text1"/>
          <w:lang w:eastAsia="zh-CN"/>
        </w:rPr>
        <w:fldChar w:fldCharType="end"/>
      </w:r>
      <w:r w:rsidRPr="00A55A1A">
        <w:rPr>
          <w:rFonts w:ascii="Times" w:eastAsia="Times New Roman" w:hAnsi="Times" w:cs="Times New Roman"/>
          <w:color w:val="000000" w:themeColor="text1"/>
          <w:lang w:eastAsia="zh-CN"/>
        </w:rPr>
        <w:t>. Preliminary outcomes of bamboo afforestation projects are promising; in India, for instance, bamboo afforestation has been shown to contribute to soil restoration through soil organic carbon and nutrient inputs</w:t>
      </w:r>
      <w:r>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{"citationID":"cz0RmtTG","properties":{"formattedCitation":"(INBAR, 2014a)","plainCitation":"(INBAR, 2014a)","noteIndex":0},"citationItems":[{"id":138,"uris":["http://zotero.org/groups/2241939/items/D58X54K9"],"uri":["http://zotero.org/groups/2241939/items/D58X54K9"],"itemData":{"id":138,"type":"article","title":"Greening Red Earth Restoring landscapes, rebuilding lives","URL":"http://www.inbar.int/sites/default/files/resources/Greening-Red-Earth-II-online-version.pdf","author":[{"literal":"INBAR"}],"issued":{"date-parts":[["2014"]]},"accessed":{"date-parts":[["2016",8,24]]}}}],"schema":"https://github.com/citation-style-language/schema/raw/master/csl-citation.json"} </w:instrText>
      </w:r>
      <w:r>
        <w:rPr>
          <w:rFonts w:ascii="Times" w:eastAsia="Times New Roman" w:hAnsi="Times" w:cs="Times New Roman"/>
          <w:color w:val="000000" w:themeColor="text1"/>
          <w:lang w:eastAsia="zh-CN"/>
        </w:rPr>
        <w:fldChar w:fldCharType="separate"/>
      </w:r>
      <w:r w:rsidRPr="008F0609">
        <w:rPr>
          <w:rFonts w:ascii="Times" w:hAnsi="Times" w:cs="Times"/>
        </w:rPr>
        <w:t>(INBAR, 2014a)</w:t>
      </w:r>
      <w:r>
        <w:rPr>
          <w:rFonts w:ascii="Times" w:eastAsia="Times New Roman" w:hAnsi="Times" w:cs="Times New Roman"/>
          <w:color w:val="000000" w:themeColor="text1"/>
          <w:lang w:eastAsia="zh-CN"/>
        </w:rPr>
        <w:fldChar w:fldCharType="end"/>
      </w:r>
      <w:r w:rsidRPr="00A55A1A">
        <w:rPr>
          <w:rFonts w:ascii="Times" w:eastAsia="Times New Roman" w:hAnsi="Times" w:cs="Times New Roman"/>
          <w:color w:val="000000" w:themeColor="text1"/>
          <w:lang w:eastAsia="zh-CN"/>
        </w:rPr>
        <w:t xml:space="preserve">. </w:t>
      </w:r>
    </w:p>
    <w:p w14:paraId="775CDDD8" w14:textId="77777777" w:rsidR="00140FC6" w:rsidRDefault="00140FC6" w:rsidP="00140FC6">
      <w:pPr>
        <w:spacing w:after="0"/>
      </w:pPr>
    </w:p>
    <w:p w14:paraId="60A2837D" w14:textId="2FD195F8" w:rsidR="00140FC6" w:rsidRPr="00625BE8" w:rsidRDefault="00140FC6" w:rsidP="00140FC6">
      <w:pPr>
        <w:spacing w:after="0"/>
        <w:rPr>
          <w:b/>
          <w:i/>
        </w:rPr>
      </w:pPr>
      <w:bookmarkStart w:id="10" w:name="_Toc464742298"/>
      <w:r w:rsidRPr="00140FC6">
        <w:rPr>
          <w:b/>
          <w:i/>
        </w:rPr>
        <w:t>Market Expansion for Bamboo Products</w:t>
      </w:r>
      <w:bookmarkEnd w:id="10"/>
      <w:r w:rsidRPr="00140FC6">
        <w:rPr>
          <w:b/>
          <w:i/>
        </w:rPr>
        <w:t xml:space="preserve"> </w:t>
      </w:r>
    </w:p>
    <w:p w14:paraId="42770C23" w14:textId="77777777" w:rsidR="00530331" w:rsidRDefault="00530331" w:rsidP="00530331">
      <w:pPr>
        <w:spacing w:before="240" w:after="0"/>
        <w:rPr>
          <w:rFonts w:ascii="Times" w:eastAsia="Times New Roman" w:hAnsi="Times" w:cs="Times New Roman"/>
          <w:color w:val="000000" w:themeColor="text1"/>
          <w:lang w:eastAsia="zh-CN"/>
        </w:rPr>
      </w:pPr>
      <w:r>
        <w:rPr>
          <w:rFonts w:ascii="Times" w:eastAsia="Times New Roman" w:hAnsi="Times" w:cs="Times New Roman"/>
          <w:color w:val="000000" w:themeColor="text1"/>
          <w:lang w:eastAsia="zh-CN"/>
        </w:rPr>
        <w:t>Increased adoption of bamboo afforestation</w:t>
      </w:r>
      <w:r w:rsidRPr="00A55A1A">
        <w:rPr>
          <w:rFonts w:ascii="Times" w:eastAsia="Times New Roman" w:hAnsi="Times" w:cs="Times New Roman"/>
          <w:color w:val="000000" w:themeColor="text1"/>
          <w:lang w:eastAsia="zh-CN"/>
        </w:rPr>
        <w:t xml:space="preserve"> globally</w:t>
      </w:r>
      <w:r>
        <w:rPr>
          <w:rFonts w:ascii="Times" w:eastAsia="Times New Roman" w:hAnsi="Times" w:cs="Times New Roman"/>
          <w:color w:val="000000" w:themeColor="text1"/>
          <w:lang w:eastAsia="zh-CN"/>
        </w:rPr>
        <w:t xml:space="preserve"> - </w:t>
      </w:r>
      <w:r w:rsidRPr="00A55A1A">
        <w:rPr>
          <w:rFonts w:ascii="Times" w:eastAsia="Times New Roman" w:hAnsi="Times" w:cs="Times New Roman"/>
          <w:color w:val="000000" w:themeColor="text1"/>
          <w:lang w:eastAsia="zh-CN"/>
        </w:rPr>
        <w:t>assuming no global price on carbon</w:t>
      </w:r>
      <w:r>
        <w:rPr>
          <w:rFonts w:ascii="Times" w:eastAsia="Times New Roman" w:hAnsi="Times" w:cs="Times New Roman"/>
          <w:color w:val="000000" w:themeColor="text1"/>
          <w:lang w:eastAsia="zh-CN"/>
        </w:rPr>
        <w:t xml:space="preserve"> – would require a significant expansion of markets for</w:t>
      </w:r>
      <w:r w:rsidRPr="00A55A1A">
        <w:rPr>
          <w:rFonts w:ascii="Times" w:eastAsia="Times New Roman" w:hAnsi="Times" w:cs="Times New Roman"/>
          <w:color w:val="000000" w:themeColor="text1"/>
          <w:lang w:eastAsia="zh-CN"/>
        </w:rPr>
        <w:t xml:space="preserve"> bamboo products. Fortunately, bamboo has thousands of documented </w:t>
      </w:r>
      <w:r w:rsidRPr="00A55A1A">
        <w:rPr>
          <w:rFonts w:ascii="Times" w:eastAsia="Times New Roman" w:hAnsi="Times" w:cs="Times New Roman"/>
          <w:color w:val="000000" w:themeColor="text1"/>
          <w:lang w:eastAsia="zh-CN"/>
        </w:rPr>
        <w:lastRenderedPageBreak/>
        <w:t>uses</w:t>
      </w:r>
      <w:r>
        <w:rPr>
          <w:rFonts w:ascii="Times" w:eastAsia="Times New Roman" w:hAnsi="Times" w:cs="Times New Roman"/>
          <w:color w:val="000000" w:themeColor="text1"/>
          <w:lang w:eastAsia="zh-CN"/>
        </w:rPr>
        <w:t>. It</w:t>
      </w:r>
      <w:r w:rsidRPr="00A55A1A">
        <w:rPr>
          <w:rFonts w:ascii="Times" w:eastAsia="Times New Roman" w:hAnsi="Times" w:cs="Times New Roman"/>
          <w:color w:val="000000" w:themeColor="text1"/>
          <w:lang w:eastAsia="zh-CN"/>
        </w:rPr>
        <w:t xml:space="preserve"> can be used to substitute for a range of other </w:t>
      </w:r>
      <w:r>
        <w:rPr>
          <w:rFonts w:ascii="Times" w:eastAsia="Times New Roman" w:hAnsi="Times" w:cs="Times New Roman"/>
          <w:color w:val="000000" w:themeColor="text1"/>
          <w:lang w:eastAsia="zh-CN"/>
        </w:rPr>
        <w:t>emission-intensive</w:t>
      </w:r>
      <w:r w:rsidRPr="00A55A1A">
        <w:rPr>
          <w:rFonts w:ascii="Times" w:eastAsia="Times New Roman" w:hAnsi="Times" w:cs="Times New Roman"/>
          <w:color w:val="000000" w:themeColor="text1"/>
          <w:lang w:eastAsia="zh-CN"/>
        </w:rPr>
        <w:t xml:space="preserve"> materials</w:t>
      </w:r>
      <w:r>
        <w:rPr>
          <w:rFonts w:ascii="Times" w:eastAsia="Times New Roman" w:hAnsi="Times" w:cs="Times New Roman"/>
          <w:color w:val="000000" w:themeColor="text1"/>
          <w:lang w:eastAsia="zh-CN"/>
        </w:rPr>
        <w:t xml:space="preserve"> such as Styrofoam and</w:t>
      </w:r>
      <w:r w:rsidRPr="00A55A1A">
        <w:rPr>
          <w:rFonts w:ascii="Times" w:eastAsia="Times New Roman" w:hAnsi="Times" w:cs="Times New Roman"/>
          <w:color w:val="000000" w:themeColor="text1"/>
          <w:lang w:eastAsia="zh-CN"/>
        </w:rPr>
        <w:t xml:space="preserve"> plastic</w:t>
      </w:r>
      <w:r>
        <w:rPr>
          <w:rFonts w:ascii="Times" w:eastAsia="Times New Roman" w:hAnsi="Times" w:cs="Times New Roman"/>
          <w:color w:val="000000" w:themeColor="text1"/>
          <w:lang w:eastAsia="zh-CN"/>
        </w:rPr>
        <w:t xml:space="preserve"> plates and utensils;</w:t>
      </w:r>
      <w:r w:rsidRPr="00A55A1A">
        <w:rPr>
          <w:rFonts w:ascii="Times" w:eastAsia="Times New Roman" w:hAnsi="Times" w:cs="Times New Roman"/>
          <w:color w:val="000000" w:themeColor="text1"/>
          <w:lang w:eastAsia="zh-CN"/>
        </w:rPr>
        <w:t xml:space="preserve"> hardwood, linoleum, or vinyl </w:t>
      </w:r>
      <w:r>
        <w:rPr>
          <w:rFonts w:ascii="Times" w:eastAsia="Times New Roman" w:hAnsi="Times" w:cs="Times New Roman"/>
          <w:color w:val="000000" w:themeColor="text1"/>
          <w:lang w:eastAsia="zh-CN"/>
        </w:rPr>
        <w:t>floors;</w:t>
      </w:r>
      <w:r w:rsidRPr="00A55A1A">
        <w:rPr>
          <w:rFonts w:ascii="Times" w:eastAsia="Times New Roman" w:hAnsi="Times" w:cs="Times New Roman"/>
          <w:color w:val="000000" w:themeColor="text1"/>
          <w:lang w:eastAsia="zh-CN"/>
        </w:rPr>
        <w:t xml:space="preserve"> yarn </w:t>
      </w:r>
      <w:r>
        <w:rPr>
          <w:rFonts w:ascii="Times" w:eastAsia="Times New Roman" w:hAnsi="Times" w:cs="Times New Roman"/>
          <w:color w:val="000000" w:themeColor="text1"/>
          <w:lang w:eastAsia="zh-CN"/>
        </w:rPr>
        <w:t xml:space="preserve">and other textile fibers; or </w:t>
      </w:r>
      <w:r w:rsidRPr="00A55A1A">
        <w:rPr>
          <w:rFonts w:ascii="Times" w:eastAsia="Times New Roman" w:hAnsi="Times" w:cs="Times New Roman"/>
          <w:color w:val="000000" w:themeColor="text1"/>
          <w:lang w:eastAsia="zh-CN"/>
        </w:rPr>
        <w:t>virgin timber and wood pulp used</w:t>
      </w:r>
      <w:r>
        <w:rPr>
          <w:rFonts w:ascii="Times" w:eastAsia="Times New Roman" w:hAnsi="Times" w:cs="Times New Roman"/>
          <w:color w:val="000000" w:themeColor="text1"/>
          <w:lang w:eastAsia="zh-CN"/>
        </w:rPr>
        <w:t xml:space="preserve"> for paper and cardboard manufacturing. </w:t>
      </w:r>
    </w:p>
    <w:p w14:paraId="6C198230" w14:textId="77777777" w:rsidR="00530331" w:rsidRPr="00A55A1A" w:rsidRDefault="00530331" w:rsidP="00530331">
      <w:pPr>
        <w:spacing w:before="240" w:after="0"/>
        <w:rPr>
          <w:rFonts w:ascii="Times" w:eastAsia="Times New Roman" w:hAnsi="Times" w:cs="Times New Roman"/>
          <w:color w:val="000000" w:themeColor="text1"/>
          <w:lang w:eastAsia="zh-CN"/>
        </w:rPr>
      </w:pPr>
      <w:r w:rsidRPr="00A55A1A">
        <w:rPr>
          <w:rFonts w:ascii="Times" w:eastAsia="Times New Roman" w:hAnsi="Times" w:cs="Times New Roman"/>
          <w:color w:val="000000" w:themeColor="text1"/>
          <w:lang w:eastAsia="zh-CN"/>
        </w:rPr>
        <w:t xml:space="preserve">To lower costs and avoid carbon emissions from shipping, commercial bamboo production </w:t>
      </w:r>
      <w:r>
        <w:rPr>
          <w:rFonts w:ascii="Times" w:eastAsia="Times New Roman" w:hAnsi="Times" w:cs="Times New Roman"/>
          <w:color w:val="000000" w:themeColor="text1"/>
          <w:lang w:eastAsia="zh-CN"/>
        </w:rPr>
        <w:t>could be expanded</w:t>
      </w:r>
      <w:r w:rsidRPr="00A55A1A">
        <w:rPr>
          <w:rFonts w:ascii="Times" w:eastAsia="Times New Roman" w:hAnsi="Times" w:cs="Times New Roman"/>
          <w:color w:val="000000" w:themeColor="text1"/>
          <w:lang w:eastAsia="zh-CN"/>
        </w:rPr>
        <w:t xml:space="preserve"> in </w:t>
      </w:r>
      <w:r>
        <w:rPr>
          <w:rFonts w:ascii="Times" w:eastAsia="Times New Roman" w:hAnsi="Times" w:cs="Times New Roman"/>
          <w:color w:val="000000" w:themeColor="text1"/>
          <w:lang w:eastAsia="zh-CN"/>
        </w:rPr>
        <w:t xml:space="preserve">suitable </w:t>
      </w:r>
      <w:r w:rsidRPr="00A55A1A">
        <w:rPr>
          <w:rFonts w:ascii="Times" w:eastAsia="Times New Roman" w:hAnsi="Times" w:cs="Times New Roman"/>
          <w:color w:val="000000" w:themeColor="text1"/>
          <w:lang w:eastAsia="zh-CN"/>
        </w:rPr>
        <w:t xml:space="preserve">regions where it </w:t>
      </w:r>
      <w:r>
        <w:rPr>
          <w:rFonts w:ascii="Times" w:eastAsia="Times New Roman" w:hAnsi="Times" w:cs="Times New Roman"/>
          <w:color w:val="000000" w:themeColor="text1"/>
          <w:lang w:eastAsia="zh-CN"/>
        </w:rPr>
        <w:t>is not currently produced</w:t>
      </w:r>
      <w:r w:rsidRPr="00A55A1A">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t>Current m</w:t>
      </w:r>
      <w:r w:rsidRPr="00A55A1A">
        <w:rPr>
          <w:rFonts w:ascii="Times" w:eastAsia="Times New Roman" w:hAnsi="Times" w:cs="Times New Roman"/>
          <w:color w:val="000000" w:themeColor="text1"/>
          <w:lang w:eastAsia="zh-CN"/>
        </w:rPr>
        <w:t>ajor importers of bamboo products are the United States, European Union, Japan, and Hong Kong</w:t>
      </w:r>
      <w:r>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{"citationID":"azBRAYpD","properties":{"formattedCitation":"(Lobovikov et al., 2007)","plainCitation":"(Lobovikov et al., 2007)","noteIndex":0},"citationItems":[{"id":146,"uris":["http://zotero.org/groups/2241939/items/QIAPZM8D"],"uri":["http://zotero.org/groups/2241939/items/QIAPZM8D"],"itemData":{"id":146,"type":"book","title":"World Bamboo Resources: A Thematic Study Prepared in the Framework of the Global Forest Resources Assessment 2005","publisher":"Food &amp; Agriculture Org.","number-of-pages":"92","source":"Google Books","abstract":"Bamboo - a major non-wood forest product - is an ancient woody grass widely distributed in tropical, subtropical and mild temperate zones. It is an integral part of forestry, but is also widely spread outside forests, including farmlands, riverbanks, roadsides and urban areas. Bamboo is quickly changing its image from the \"poor man's tree\" to a high-tech, industrial raw material and substitute for wood. This study, prepared by FAO jointly with the International Network for Bamboo and Rattan, is an initiative to incorporate bamboo into the FAO Global Forest Resources Assessment (FRA) program. It was undertaken as one of seven thematic studies within the FRA 2005 process and is a first attempt at systematic reporting of the best available information on bamboo resources and utilization at the global level. A total of 22 countries responded to the FAO/INBAR call for information and submitted national reports. Although data availability and quality are often weak, the main value of the study is that it has established a systematic methodology and has launched the most comprehensive assessment of global bamboo resources to date.","ISBN":"978-92-5-105781-0","note":"Google-Books-ID: LaH8YWXxYWUC","shortTitle":"World Bamboo Resources","language":"en","author":[{"family":"Lobovikov","given":"Maxim"},{"family":"Ball","given":"Lynn"},{"family":"Guardia","given":"María"},{"family":"Russo","given":"Laura"}],"issued":{"date-parts":[["2007"]]}}}],"schema":"https://github.com/citation-style-language/schema/raw/master/csl-citation.json"} </w:instrText>
      </w:r>
      <w:r>
        <w:rPr>
          <w:rFonts w:ascii="Times" w:eastAsia="Times New Roman" w:hAnsi="Times" w:cs="Times New Roman"/>
          <w:color w:val="000000" w:themeColor="text1"/>
          <w:lang w:eastAsia="zh-CN"/>
        </w:rPr>
        <w:fldChar w:fldCharType="separate"/>
      </w:r>
      <w:r w:rsidRPr="008F0609">
        <w:rPr>
          <w:rFonts w:ascii="Times" w:hAnsi="Times" w:cs="Times"/>
        </w:rPr>
        <w:t>(Lobovikov et al., 2007)</w:t>
      </w:r>
      <w:r>
        <w:rPr>
          <w:rFonts w:ascii="Times" w:eastAsia="Times New Roman" w:hAnsi="Times" w:cs="Times New Roman"/>
          <w:color w:val="000000" w:themeColor="text1"/>
          <w:lang w:eastAsia="zh-CN"/>
        </w:rPr>
        <w:fldChar w:fldCharType="end"/>
      </w:r>
      <w:r w:rsidRPr="00A55A1A">
        <w:rPr>
          <w:rFonts w:ascii="Times" w:eastAsia="Times New Roman" w:hAnsi="Times" w:cs="Times New Roman"/>
          <w:color w:val="000000" w:themeColor="text1"/>
          <w:lang w:eastAsia="zh-CN"/>
        </w:rPr>
        <w:t>. Some bamboo species can be grown in temperate parts of the United States and Europe</w:t>
      </w:r>
      <w:r>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{"citationID":"JM5uBtO8","properties":{"formattedCitation":"(Fu, 2001; Scurlock et al., 2000)","plainCitation":"(Fu, 2001; Scurlock et al., 2000)","noteIndex":0},"citationItems":[{"id":140,"uris":["http://zotero.org/groups/2241939/items/QIUKVC6P"],"uri":["http://zotero.org/groups/2241939/items/QIUKVC6P"],"itemData":{"id":140,"type":"article-journal","title":"Chinese moso bamboo: its importance","container-title":"Bamboo","page":"5–7","volume":"22","issue":"5","source":"Google Scholar","shortTitle":"Chinese moso bamboo","author":[{"family":"Fu","given":"Jinhe"}],"issued":{"date-parts":[["2001"]]}}},{"id":143,"uris":["http://zotero.org/groups/2241939/items/TTELK9P9"],"uri":["http://zotero.org/groups/2241939/items/TTELK9P9"],"itemData":{"id":143,"type":"article-journal","title":"Bamboo: An overlooked biomass resource?","container-title":"Biomass and bioenergy","page":"229–244","volume":"19","issue":"4","source":"Google Scholar","shortTitle":"Bamboo","author":[{"family":"Scurlock","given":"J. M. O."},{"family":"Dayton","given":"D. C."},{"family":"Hames","given":"B."}],"issued":{"date-parts":[["2000"]]}}}],"schema":"https://github.com/citation-style-language/schema/raw/master/csl-citation.json"} </w:instrText>
      </w:r>
      <w:r>
        <w:rPr>
          <w:rFonts w:ascii="Times" w:eastAsia="Times New Roman" w:hAnsi="Times" w:cs="Times New Roman"/>
          <w:color w:val="000000" w:themeColor="text1"/>
          <w:lang w:eastAsia="zh-CN"/>
        </w:rPr>
        <w:fldChar w:fldCharType="separate"/>
      </w:r>
      <w:r w:rsidRPr="008F0609">
        <w:rPr>
          <w:rFonts w:ascii="Times" w:hAnsi="Times" w:cs="Times"/>
        </w:rPr>
        <w:t>(Fu, 2001; Scurlock et al., 2000)</w:t>
      </w:r>
      <w:r>
        <w:rPr>
          <w:rFonts w:ascii="Times" w:eastAsia="Times New Roman" w:hAnsi="Times" w:cs="Times New Roman"/>
          <w:color w:val="000000" w:themeColor="text1"/>
          <w:lang w:eastAsia="zh-CN"/>
        </w:rPr>
        <w:fldChar w:fldCharType="end"/>
      </w:r>
      <w:r>
        <w:rPr>
          <w:rFonts w:ascii="Times" w:eastAsia="Times New Roman" w:hAnsi="Times" w:cs="Times New Roman"/>
          <w:color w:val="000000" w:themeColor="text1"/>
          <w:lang w:eastAsia="zh-CN"/>
        </w:rPr>
        <w:t>.</w:t>
      </w:r>
      <w:r w:rsidRPr="00A55A1A">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t>Increasing localized cultivation in these regions could contribute to</w:t>
      </w:r>
      <w:r w:rsidRPr="00A55A1A">
        <w:rPr>
          <w:rFonts w:ascii="Times" w:eastAsia="Times New Roman" w:hAnsi="Times" w:cs="Times New Roman"/>
          <w:color w:val="000000" w:themeColor="text1"/>
          <w:lang w:eastAsia="zh-CN"/>
        </w:rPr>
        <w:t xml:space="preserve"> decrease</w:t>
      </w:r>
      <w:r>
        <w:rPr>
          <w:rFonts w:ascii="Times" w:eastAsia="Times New Roman" w:hAnsi="Times" w:cs="Times New Roman"/>
          <w:color w:val="000000" w:themeColor="text1"/>
          <w:lang w:eastAsia="zh-CN"/>
        </w:rPr>
        <w:t>d</w:t>
      </w:r>
      <w:r w:rsidRPr="00A55A1A">
        <w:rPr>
          <w:rFonts w:ascii="Times" w:eastAsia="Times New Roman" w:hAnsi="Times" w:cs="Times New Roman"/>
          <w:color w:val="000000" w:themeColor="text1"/>
          <w:lang w:eastAsia="zh-CN"/>
        </w:rPr>
        <w:t xml:space="preserve"> shipping-related carbon emissions, which </w:t>
      </w:r>
      <w:r>
        <w:rPr>
          <w:rFonts w:ascii="Times" w:eastAsia="Times New Roman" w:hAnsi="Times" w:cs="Times New Roman"/>
          <w:color w:val="000000" w:themeColor="text1"/>
          <w:lang w:eastAsia="zh-CN"/>
        </w:rPr>
        <w:t>have been shown to</w:t>
      </w:r>
      <w:r w:rsidRPr="00A55A1A">
        <w:rPr>
          <w:rFonts w:ascii="Times" w:eastAsia="Times New Roman" w:hAnsi="Times" w:cs="Times New Roman"/>
          <w:color w:val="000000" w:themeColor="text1"/>
          <w:lang w:eastAsia="zh-CN"/>
        </w:rPr>
        <w:t xml:space="preserve"> represent the largest environmental cost of bamboo products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{"citationID":"W314SfPp","properties":{"formattedCitation":"(van der Lugt, van den Dobbelsteen, &amp; Janssen, 2006)","plainCitation":"(van der Lugt, van den Dobbelsteen, &amp; Janssen, 2006)","noteIndex":0},"citationItems":[{"id":121,"uris":["http://zotero.org/groups/2241939/items/XXL9J8IF"],"uri":["http://zotero.org/groups/2241939/items/XXL9J8IF"],"itemData":{"id":121,"type":"article-journal","title":"An environmental, economic and practical assessment of bamboo as a building material for supporting structures","container-title":"Construction and Building Materials","page":"648-656","volume":"20","issue":"9","source":"CrossRef","DOI":"10.1016/j.conbuildmat.2005.02.023","ISSN":"09500618","language":"en","author":[{"family":"Lugt","given":"P.","non-dropping-particle":"van der"},{"family":"Dobbelsteen","given":"A.A.J.F.","non-dropping-particle":"van den"},{"family":"Janssen","given":"J.J.A."}],"issued":{"date-parts":[["2006",11]]}}}],"schema":"https://github.com/citation-style-language/schema/raw/master/csl-citation.json"} </w:instrText>
      </w:r>
      <w:r>
        <w:rPr>
          <w:rFonts w:ascii="Times" w:eastAsia="Times New Roman" w:hAnsi="Times" w:cs="Times New Roman"/>
          <w:color w:val="000000" w:themeColor="text1"/>
          <w:lang w:eastAsia="zh-CN"/>
        </w:rPr>
        <w:fldChar w:fldCharType="separate"/>
      </w:r>
      <w:r w:rsidRPr="008F0609">
        <w:rPr>
          <w:rFonts w:ascii="Times" w:hAnsi="Times" w:cs="Times"/>
        </w:rPr>
        <w:t>(van der Lugt, van den Dobbelsteen, &amp; Janssen, 2006)</w:t>
      </w:r>
      <w:r>
        <w:rPr>
          <w:rFonts w:ascii="Times" w:eastAsia="Times New Roman" w:hAnsi="Times" w:cs="Times New Roman"/>
          <w:color w:val="000000" w:themeColor="text1"/>
          <w:lang w:eastAsia="zh-CN"/>
        </w:rPr>
        <w:fldChar w:fldCharType="end"/>
      </w:r>
      <w:r w:rsidRPr="00A55A1A">
        <w:rPr>
          <w:rFonts w:ascii="Times" w:eastAsia="Times New Roman" w:hAnsi="Times" w:cs="Times New Roman"/>
          <w:color w:val="000000" w:themeColor="text1"/>
          <w:lang w:eastAsia="zh-CN"/>
        </w:rPr>
        <w:t xml:space="preserve">. </w:t>
      </w:r>
    </w:p>
    <w:p w14:paraId="29A465B9" w14:textId="77777777" w:rsidR="00530331" w:rsidRDefault="00530331" w:rsidP="00530331">
      <w:pPr>
        <w:spacing w:before="240" w:after="0"/>
        <w:rPr>
          <w:rFonts w:ascii="Times" w:eastAsia="Times New Roman" w:hAnsi="Times" w:cs="Times New Roman"/>
          <w:color w:val="000000" w:themeColor="text1"/>
          <w:lang w:eastAsia="zh-CN"/>
        </w:rPr>
      </w:pPr>
      <w:r>
        <w:rPr>
          <w:rFonts w:ascii="Times" w:eastAsia="Times New Roman" w:hAnsi="Times" w:cs="Times New Roman"/>
          <w:color w:val="000000" w:themeColor="text1"/>
          <w:lang w:eastAsia="zh-CN"/>
        </w:rPr>
        <w:t>There has also been increased recognition of bamboo’s potential by a variety of c</w:t>
      </w:r>
      <w:r w:rsidRPr="00A55A1A">
        <w:rPr>
          <w:rFonts w:ascii="Times" w:eastAsia="Times New Roman" w:hAnsi="Times" w:cs="Times New Roman"/>
          <w:color w:val="000000" w:themeColor="text1"/>
          <w:lang w:eastAsia="zh-CN"/>
        </w:rPr>
        <w:t xml:space="preserve">ertification programs. The Forest Stewardship Council (FSC) now certifies bamboo and the use of bamboo, especially FSC certified and/or locally sourced bamboo, can help a building achieve LEED certification. LEED (and other green building certification programs like Living Building Challenge) are popular not just in </w:t>
      </w:r>
      <w:r>
        <w:rPr>
          <w:rFonts w:ascii="Times" w:eastAsia="Times New Roman" w:hAnsi="Times" w:cs="Times New Roman"/>
          <w:color w:val="000000" w:themeColor="text1"/>
          <w:lang w:eastAsia="zh-CN"/>
        </w:rPr>
        <w:t xml:space="preserve">importing regions like </w:t>
      </w:r>
      <w:r w:rsidRPr="00A55A1A">
        <w:rPr>
          <w:rFonts w:ascii="Times" w:eastAsia="Times New Roman" w:hAnsi="Times" w:cs="Times New Roman"/>
          <w:color w:val="000000" w:themeColor="text1"/>
          <w:lang w:eastAsia="zh-CN"/>
        </w:rPr>
        <w:t xml:space="preserve">the United States and </w:t>
      </w:r>
      <w:r>
        <w:rPr>
          <w:rFonts w:ascii="Times" w:eastAsia="Times New Roman" w:hAnsi="Times" w:cs="Times New Roman"/>
          <w:color w:val="000000" w:themeColor="text1"/>
          <w:lang w:eastAsia="zh-CN"/>
        </w:rPr>
        <w:t>Europe,</w:t>
      </w:r>
      <w:r w:rsidRPr="00A55A1A">
        <w:rPr>
          <w:rFonts w:ascii="Times" w:eastAsia="Times New Roman" w:hAnsi="Times" w:cs="Times New Roman"/>
          <w:color w:val="000000" w:themeColor="text1"/>
          <w:lang w:eastAsia="zh-CN"/>
        </w:rPr>
        <w:t xml:space="preserve"> but </w:t>
      </w:r>
      <w:r>
        <w:rPr>
          <w:rFonts w:ascii="Times" w:eastAsia="Times New Roman" w:hAnsi="Times" w:cs="Times New Roman"/>
          <w:color w:val="000000" w:themeColor="text1"/>
          <w:lang w:eastAsia="zh-CN"/>
        </w:rPr>
        <w:t>also in producing countries like</w:t>
      </w:r>
      <w:r w:rsidRPr="00A55A1A">
        <w:rPr>
          <w:rFonts w:ascii="Times" w:eastAsia="Times New Roman" w:hAnsi="Times" w:cs="Times New Roman"/>
          <w:color w:val="000000" w:themeColor="text1"/>
          <w:lang w:eastAsia="zh-CN"/>
        </w:rPr>
        <w:t xml:space="preserve"> China, India, and Brazil</w:t>
      </w:r>
      <w:r>
        <w:rPr>
          <w:rFonts w:ascii="Times" w:eastAsia="Times New Roman" w:hAnsi="Times" w:cs="Times New Roman"/>
          <w:color w:val="000000" w:themeColor="text1"/>
          <w:lang w:eastAsia="zh-CN"/>
        </w:rPr>
        <w:t>.</w:t>
      </w:r>
    </w:p>
    <w:p w14:paraId="1F89663A" w14:textId="77777777" w:rsidR="00530331" w:rsidRPr="008A130D" w:rsidRDefault="00530331" w:rsidP="00530331">
      <w:pPr>
        <w:spacing w:before="240" w:after="0"/>
        <w:rPr>
          <w:rFonts w:ascii="Times" w:eastAsia="Times New Roman" w:hAnsi="Times" w:cs="Times New Roman"/>
          <w:color w:val="000000" w:themeColor="text1"/>
          <w:lang w:eastAsia="zh-CN"/>
        </w:rPr>
      </w:pPr>
      <w:r w:rsidRPr="00A55A1A">
        <w:rPr>
          <w:rFonts w:ascii="Times" w:eastAsia="Times New Roman" w:hAnsi="Times" w:cs="Times New Roman"/>
          <w:color w:val="000000" w:themeColor="text1"/>
          <w:lang w:eastAsia="zh-CN"/>
        </w:rPr>
        <w:t xml:space="preserve">Bamboo </w:t>
      </w:r>
      <w:r>
        <w:rPr>
          <w:rFonts w:ascii="Times" w:eastAsia="Times New Roman" w:hAnsi="Times" w:cs="Times New Roman"/>
          <w:color w:val="000000" w:themeColor="text1"/>
          <w:lang w:eastAsia="zh-CN"/>
        </w:rPr>
        <w:t xml:space="preserve">moreover </w:t>
      </w:r>
      <w:r w:rsidRPr="00A55A1A">
        <w:rPr>
          <w:rFonts w:ascii="Times" w:eastAsia="Times New Roman" w:hAnsi="Times" w:cs="Times New Roman"/>
          <w:color w:val="000000" w:themeColor="text1"/>
          <w:lang w:eastAsia="zh-CN"/>
        </w:rPr>
        <w:t xml:space="preserve">has immense potential in Africa given that native </w:t>
      </w:r>
      <w:r>
        <w:rPr>
          <w:rFonts w:ascii="Times" w:eastAsia="Times New Roman" w:hAnsi="Times" w:cs="Times New Roman"/>
          <w:color w:val="000000" w:themeColor="text1"/>
          <w:lang w:eastAsia="zh-CN"/>
        </w:rPr>
        <w:t xml:space="preserve">bamboo </w:t>
      </w:r>
      <w:r w:rsidRPr="00A55A1A">
        <w:rPr>
          <w:rFonts w:ascii="Times" w:eastAsia="Times New Roman" w:hAnsi="Times" w:cs="Times New Roman"/>
          <w:color w:val="000000" w:themeColor="text1"/>
          <w:lang w:eastAsia="zh-CN"/>
        </w:rPr>
        <w:t>species are</w:t>
      </w:r>
      <w:r>
        <w:rPr>
          <w:rFonts w:ascii="Times" w:eastAsia="Times New Roman" w:hAnsi="Times" w:cs="Times New Roman"/>
          <w:color w:val="000000" w:themeColor="text1"/>
          <w:lang w:eastAsia="zh-CN"/>
        </w:rPr>
        <w:t xml:space="preserve"> already</w:t>
      </w:r>
      <w:r w:rsidRPr="00A55A1A">
        <w:rPr>
          <w:rFonts w:ascii="Times" w:eastAsia="Times New Roman" w:hAnsi="Times" w:cs="Times New Roman"/>
          <w:color w:val="000000" w:themeColor="text1"/>
          <w:lang w:eastAsia="zh-CN"/>
        </w:rPr>
        <w:t xml:space="preserve"> present</w:t>
      </w:r>
      <w:r>
        <w:rPr>
          <w:rFonts w:ascii="Times" w:eastAsia="Times New Roman" w:hAnsi="Times" w:cs="Times New Roman"/>
          <w:color w:val="000000" w:themeColor="text1"/>
          <w:lang w:eastAsia="zh-CN"/>
        </w:rPr>
        <w:t xml:space="preserve"> and thriving</w:t>
      </w:r>
      <w:r w:rsidRPr="00A55A1A">
        <w:rPr>
          <w:rFonts w:ascii="Times" w:eastAsia="Times New Roman" w:hAnsi="Times" w:cs="Times New Roman"/>
          <w:color w:val="000000" w:themeColor="text1"/>
          <w:lang w:eastAsia="zh-CN"/>
        </w:rPr>
        <w:t xml:space="preserve"> in </w:t>
      </w:r>
      <w:r>
        <w:rPr>
          <w:rFonts w:ascii="Times" w:eastAsia="Times New Roman" w:hAnsi="Times" w:cs="Times New Roman"/>
          <w:color w:val="000000" w:themeColor="text1"/>
          <w:lang w:eastAsia="zh-CN"/>
        </w:rPr>
        <w:t>the region</w:t>
      </w:r>
      <w:r w:rsidRPr="00A55A1A">
        <w:rPr>
          <w:rFonts w:ascii="Times" w:eastAsia="Times New Roman" w:hAnsi="Times" w:cs="Times New Roman"/>
          <w:color w:val="000000" w:themeColor="text1"/>
          <w:lang w:eastAsia="zh-CN"/>
        </w:rPr>
        <w:t xml:space="preserve">. As in China, bamboo could be used in Africa to restore degraded lands, improve air quality, and fight desertification with the added benefits of boosting local economies, food supplies, and national exports. Much of the </w:t>
      </w:r>
      <w:r>
        <w:rPr>
          <w:rFonts w:ascii="Times" w:eastAsia="Times New Roman" w:hAnsi="Times" w:cs="Times New Roman"/>
          <w:color w:val="000000" w:themeColor="text1"/>
          <w:lang w:eastAsia="zh-CN"/>
        </w:rPr>
        <w:t>short</w:t>
      </w:r>
      <w:r w:rsidRPr="00A55A1A">
        <w:rPr>
          <w:rFonts w:ascii="Times" w:eastAsia="Times New Roman" w:hAnsi="Times" w:cs="Times New Roman"/>
          <w:color w:val="000000" w:themeColor="text1"/>
          <w:lang w:eastAsia="zh-CN"/>
        </w:rPr>
        <w:t xml:space="preserve">-term expansion of bamboo area and consumption is likely to occur in Ethiopia, Ghana, Nigeria, and Kenya since these countries have taken steps to develop national policies and </w:t>
      </w:r>
      <w:r w:rsidRPr="008A130D">
        <w:rPr>
          <w:rFonts w:ascii="Times" w:eastAsia="Times New Roman" w:hAnsi="Times" w:cs="Times New Roman"/>
          <w:color w:val="000000" w:themeColor="text1"/>
          <w:lang w:eastAsia="zh-CN"/>
        </w:rPr>
        <w:t xml:space="preserve">expand planting and production of bamboo </w:t>
      </w:r>
      <w:r w:rsidRPr="008A130D">
        <w:rPr>
          <w:rFonts w:ascii="Times" w:eastAsia="Times New Roman" w:hAnsi="Times" w:cs="Times New Roman"/>
          <w:color w:val="000000" w:themeColor="text1"/>
          <w:lang w:eastAsia="zh-CN"/>
        </w:rPr>
        <w:fldChar w:fldCharType="begin"/>
      </w:r>
      <w:r w:rsidRPr="008A130D">
        <w:rPr>
          <w:rFonts w:ascii="Times" w:eastAsia="Times New Roman" w:hAnsi="Times" w:cs="Times New Roman"/>
          <w:color w:val="000000" w:themeColor="text1"/>
          <w:lang w:eastAsia="zh-CN"/>
        </w:rPr>
        <w:instrText xml:space="preserve"> ADDIN ZOTERO_ITEM CSL_CITATION {"citationID":"rSH1gjsy","properties":{"formattedCitation":"(INBAR, 2015)","plainCitation":"(INBAR, 2015)","noteIndex":0},"citationItems":[{"id":137,"uris":["http://zotero.org/groups/2241939/items/WEVQZMNL"],"uri":["http://zotero.org/groups/2241939/items/WEVQZMNL"],"itemData":{"id":137,"type":"report","title":"Bamboo for Africa: A strategic resource to drive the  continent’s Green Economy","URL":"http://www.inbar.int/sites/default/files/INBAR%20Policy%20Synthesis%20Report2_Bamboo%20for%20Africa%20%20%5BWEB%5D.pdf","author":[{"family":"INBAR","given":""}],"issued":{"date-parts":[["2015"]]},"accessed":{"date-parts":[["2016",8,24]]}}}],"schema":"https://github.com/citation-style-language/schema/raw/master/csl-citation.json"} </w:instrText>
      </w:r>
      <w:r w:rsidRPr="008A130D">
        <w:rPr>
          <w:rFonts w:ascii="Times" w:eastAsia="Times New Roman" w:hAnsi="Times" w:cs="Times New Roman"/>
          <w:color w:val="000000" w:themeColor="text1"/>
          <w:lang w:eastAsia="zh-CN"/>
        </w:rPr>
        <w:fldChar w:fldCharType="separate"/>
      </w:r>
      <w:r w:rsidRPr="008A130D">
        <w:rPr>
          <w:rFonts w:ascii="Times" w:hAnsi="Times" w:cs="Times"/>
        </w:rPr>
        <w:t>(INBAR, 2015)</w:t>
      </w:r>
      <w:r w:rsidRPr="008A130D">
        <w:rPr>
          <w:rFonts w:ascii="Times" w:eastAsia="Times New Roman" w:hAnsi="Times" w:cs="Times New Roman"/>
          <w:color w:val="000000" w:themeColor="text1"/>
          <w:lang w:eastAsia="zh-CN"/>
        </w:rPr>
        <w:fldChar w:fldCharType="end"/>
      </w:r>
      <w:r w:rsidRPr="008A130D">
        <w:rPr>
          <w:rFonts w:ascii="Times" w:eastAsia="Times New Roman" w:hAnsi="Times" w:cs="Times New Roman"/>
          <w:color w:val="000000" w:themeColor="text1"/>
          <w:lang w:eastAsia="zh-CN"/>
        </w:rPr>
        <w:t xml:space="preserve">. </w:t>
      </w:r>
    </w:p>
    <w:p w14:paraId="75237F0E" w14:textId="77777777" w:rsidR="00530331" w:rsidRPr="008A130D" w:rsidRDefault="00530331" w:rsidP="00530331">
      <w:pPr>
        <w:spacing w:before="240" w:after="0"/>
        <w:rPr>
          <w:rFonts w:ascii="Times" w:eastAsia="Times New Roman" w:hAnsi="Times" w:cs="Times New Roman"/>
          <w:color w:val="000000" w:themeColor="text1"/>
          <w:lang w:eastAsia="zh-CN"/>
        </w:rPr>
      </w:pPr>
      <w:r w:rsidRPr="008A130D">
        <w:rPr>
          <w:rFonts w:ascii="Times" w:eastAsia="Times New Roman" w:hAnsi="Times" w:cs="Times New Roman"/>
          <w:color w:val="000000" w:themeColor="text1"/>
          <w:lang w:eastAsia="zh-CN"/>
        </w:rPr>
        <w:t xml:space="preserve">Countries where production is currently limited often lack bamboo management expertise and policies. Promoting training and education programs in these countries could boost yields and profitability of existing bamboo operations and encourage more planting and production. In additional policies encouraging both high-value and low-value chain development for bamboo would be beneficial </w:t>
      </w:r>
      <w:r w:rsidRPr="008A130D">
        <w:rPr>
          <w:rFonts w:ascii="Times" w:eastAsia="Times New Roman" w:hAnsi="Times" w:cs="Times New Roman"/>
          <w:color w:val="000000" w:themeColor="text1"/>
          <w:lang w:eastAsia="zh-CN"/>
        </w:rPr>
        <w:fldChar w:fldCharType="begin"/>
      </w:r>
      <w:r w:rsidRPr="008A130D">
        <w:rPr>
          <w:rFonts w:ascii="Times" w:eastAsia="Times New Roman" w:hAnsi="Times" w:cs="Times New Roman"/>
          <w:color w:val="000000" w:themeColor="text1"/>
          <w:lang w:eastAsia="zh-CN"/>
        </w:rPr>
        <w:instrText xml:space="preserve"> ADDIN ZOTERO_ITEM CSL_CITATION {"citationID":"gwrn184W","properties":{"formattedCitation":"(INBAR, 2015)","plainCitation":"(INBAR, 2015)","noteIndex":0},"citationItems":[{"id":137,"uris":["http://zotero.org/groups/2241939/items/WEVQZMNL"],"uri":["http://zotero.org/groups/2241939/items/WEVQZMNL"],"itemData":{"id":137,"type":"report","title":"Bamboo for Africa: A strategic resource to drive the  continent’s Green Economy","URL":"http://www.inbar.int/sites/default/files/INBAR%20Policy%20Synthesis%20Report2_Bamboo%20for%20Africa%20%20%5BWEB%5D.pdf","author":[{"family":"INBAR","given":""}],"issued":{"date-parts":[["2015"]]},"accessed":{"date-parts":[["2016",8,24]]}}}],"schema":"https://github.com/citation-style-language/schema/raw/master/csl-citation.json"} </w:instrText>
      </w:r>
      <w:r w:rsidRPr="008A130D">
        <w:rPr>
          <w:rFonts w:ascii="Times" w:eastAsia="Times New Roman" w:hAnsi="Times" w:cs="Times New Roman"/>
          <w:color w:val="000000" w:themeColor="text1"/>
          <w:lang w:eastAsia="zh-CN"/>
        </w:rPr>
        <w:fldChar w:fldCharType="separate"/>
      </w:r>
      <w:r w:rsidRPr="008A130D">
        <w:rPr>
          <w:rFonts w:ascii="Times" w:hAnsi="Times" w:cs="Times"/>
        </w:rPr>
        <w:t>(INBAR, 2015)</w:t>
      </w:r>
      <w:r w:rsidRPr="008A130D">
        <w:rPr>
          <w:rFonts w:ascii="Times" w:eastAsia="Times New Roman" w:hAnsi="Times" w:cs="Times New Roman"/>
          <w:color w:val="000000" w:themeColor="text1"/>
          <w:lang w:eastAsia="zh-CN"/>
        </w:rPr>
        <w:fldChar w:fldCharType="end"/>
      </w:r>
      <w:r w:rsidRPr="008A130D">
        <w:rPr>
          <w:rFonts w:ascii="Times" w:eastAsia="Times New Roman" w:hAnsi="Times" w:cs="Times New Roman"/>
          <w:color w:val="000000" w:themeColor="text1"/>
          <w:lang w:eastAsia="zh-CN"/>
        </w:rPr>
        <w:t xml:space="preserve">. Land ownership and tenure systems can additionally impact bamboo management, productivity, incentives, and permitted uses. China has recently seen a major shift from complete state ownership of bamboo forests to significant private ownership and it should be noted that public land there can be leased to private interests who then have ownership of the bamboo </w:t>
      </w:r>
      <w:r w:rsidRPr="008A130D">
        <w:rPr>
          <w:rFonts w:ascii="Times" w:eastAsia="Times New Roman" w:hAnsi="Times" w:cs="Times New Roman"/>
          <w:color w:val="000000" w:themeColor="text1"/>
          <w:lang w:eastAsia="zh-CN"/>
        </w:rPr>
        <w:fldChar w:fldCharType="begin"/>
      </w:r>
      <w:r w:rsidRPr="008A130D">
        <w:rPr>
          <w:rFonts w:ascii="Times" w:eastAsia="Times New Roman" w:hAnsi="Times" w:cs="Times New Roman"/>
          <w:color w:val="000000" w:themeColor="text1"/>
          <w:lang w:eastAsia="zh-CN"/>
        </w:rPr>
        <w:instrText xml:space="preserve"> ADDIN ZOTERO_TEMP </w:instrText>
      </w:r>
      <w:r w:rsidRPr="008A130D">
        <w:rPr>
          <w:rFonts w:ascii="Times" w:eastAsia="Times New Roman" w:hAnsi="Times" w:cs="Times New Roman"/>
          <w:color w:val="000000" w:themeColor="text1"/>
          <w:lang w:eastAsia="zh-CN"/>
        </w:rPr>
        <w:fldChar w:fldCharType="separate"/>
      </w:r>
      <w:r w:rsidRPr="008A130D">
        <w:t>(Lobovikov et al., 2007)</w:t>
      </w:r>
      <w:r w:rsidRPr="008A130D">
        <w:rPr>
          <w:rFonts w:ascii="Times" w:eastAsia="Times New Roman" w:hAnsi="Times" w:cs="Times New Roman"/>
          <w:color w:val="000000" w:themeColor="text1"/>
          <w:lang w:eastAsia="zh-CN"/>
        </w:rPr>
        <w:fldChar w:fldCharType="end"/>
      </w:r>
      <w:r w:rsidRPr="008A130D">
        <w:rPr>
          <w:rFonts w:ascii="Times" w:eastAsia="Times New Roman" w:hAnsi="Times" w:cs="Times New Roman"/>
          <w:color w:val="000000" w:themeColor="text1"/>
          <w:lang w:eastAsia="zh-CN"/>
        </w:rPr>
        <w:t xml:space="preserve">.  </w:t>
      </w:r>
    </w:p>
    <w:p w14:paraId="0B8C3EFB" w14:textId="1D7D3737" w:rsidR="00D1508C" w:rsidRPr="008A130D" w:rsidRDefault="551A77D0" w:rsidP="00DB4CC8">
      <w:pPr>
        <w:pStyle w:val="Heading3"/>
      </w:pPr>
      <w:bookmarkStart w:id="11" w:name="_Toc18443488"/>
      <w:r w:rsidRPr="008A130D">
        <w:lastRenderedPageBreak/>
        <w:t>Barriers to Adoption</w:t>
      </w:r>
      <w:bookmarkEnd w:id="11"/>
    </w:p>
    <w:p w14:paraId="508D795C" w14:textId="77777777" w:rsidR="00530331" w:rsidRDefault="00530331" w:rsidP="00530331">
      <w:pPr>
        <w:spacing w:before="240" w:after="0"/>
        <w:rPr>
          <w:rFonts w:ascii="Times" w:eastAsia="Times New Roman" w:hAnsi="Times" w:cs="Times New Roman"/>
          <w:color w:val="000000" w:themeColor="text1"/>
          <w:lang w:eastAsia="zh-CN"/>
        </w:rPr>
      </w:pPr>
      <w:r w:rsidRPr="006E3C21">
        <w:rPr>
          <w:rFonts w:ascii="Times" w:eastAsia="Times New Roman" w:hAnsi="Times" w:cs="Times New Roman"/>
          <w:color w:val="000000" w:themeColor="text1"/>
          <w:lang w:eastAsia="zh-CN"/>
        </w:rPr>
        <w:t>Despite the recognized potential of bamboo systems, there are significant hurdles limiting their implementation in current reforestation, afforestation, and land restoration efforts. Bamboo is barely mentioned in the Agriculture, Forestry and Other Land Use (AFOLU) chapter of the IPCC’s Fifth Assessment Report</w:t>
      </w:r>
      <w:r>
        <w:rPr>
          <w:rFonts w:ascii="Times" w:eastAsia="Times New Roman" w:hAnsi="Times" w:cs="Times New Roman"/>
          <w:color w:val="000000" w:themeColor="text1"/>
          <w:lang w:eastAsia="zh-CN"/>
        </w:rPr>
        <w:t xml:space="preserve"> </w:t>
      </w:r>
      <w:r w:rsidRPr="006E3C21">
        <w:rPr>
          <w:rFonts w:ascii="Times" w:eastAsia="Times New Roman" w:hAnsi="Times" w:cs="Times New Roman"/>
          <w:color w:val="000000" w:themeColor="text1"/>
          <w:lang w:eastAsia="zh-CN"/>
        </w:rPr>
        <w:t xml:space="preserve">and does not receive the same level of recognition as trees in international policy instruments, carbon mechanisms, or climate-related agreements and organizations such as the Kyoto Protocol, Marrakech Accords, or IPCC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{"citationID":"RzPGG2gl","properties":{"formattedCitation":"(INBAR, 2015; IPCC, 2014; Yiping et al., 2010)","plainCitation":"(INBAR, 2015; IPCC, 2014; Yiping et al., 2010)","noteIndex":0},"citationItems":[{"id":137,"uris":["http://zotero.org/groups/2241939/items/WEVQZMNL"],"uri":["http://zotero.org/groups/2241939/items/WEVQZMNL"],"itemData":{"id":137,"type":"report","title":"Bamboo for Africa: A strategic resource to drive the  continent’s Green Economy","URL":"http://www.inbar.int/sites/default/files/INBAR%20Policy%20Synthesis%20Report2_Bamboo%20for%20Africa%20%20%5BWEB%5D.pdf","author":[{"family":"INBAR","given":""}],"issued":{"date-parts":[["2015"]]},"accessed":{"date-parts":[["2016",8,24]]}}},{"id":3269,"uris":["http://zotero.org/groups/2241939/items/GDI5BLUR"],"uri":["http://zotero.org/groups/2241939/items/GDI5BLUR"],"itemData":{"id":3269,"type":"book","title":"Climate Change 2014 Mitigation of Climate Change: Working Group III Contribution to the Fifth Assessment Report of the Intergovernmental Panel on Climate Change","publisher":"Cambridge University Press","publisher-place":"Cambridge","source":"DOI.org (Crossref)","event-place":"Cambridge","URL":"http://ebooks.cambridge.org/ref/id/CBO9781107415416","ISBN":"978-1-107-41541-6","note":"DOI: 10.1017/CBO9781107415416","shortTitle":"Climate Change 2014 Mitigation of Climate Change","language":"en","author":[{"literal":"IPCC"}],"issued":{"date-parts":[["2014"]]},"accessed":{"date-parts":[["2019",4,12]]}}},{"id":116,"uris":["http://zotero.org/groups/2241939/items/FQGZ6GF3"],"uri":["http://zotero.org/groups/2241939/items/FQGZ6GF3"],"itemData":{"id":116,"type":"article-journal","title":"Bamboo and Climate Change Mitigation: a comparative analysis of carbon sequestration.","container-title":"International Network Bamboo and Rattan","volume":"Technical Report #32","author":[{"family":"Yiping","given":"L"},{"family":"Li","given":"Y"},{"family":"Buckingham","given":"K"},{"family":"Henley","given":"G"},{"family":"Guomo","given":"Z"}],"issued":{"date-parts":[["2010"]]}}}],"schema":"https://github.com/citation-style-language/schema/raw/master/csl-citation.json"} </w:instrText>
      </w:r>
      <w:r>
        <w:rPr>
          <w:rFonts w:ascii="Times" w:eastAsia="Times New Roman" w:hAnsi="Times" w:cs="Times New Roman"/>
          <w:color w:val="000000" w:themeColor="text1"/>
          <w:lang w:eastAsia="zh-CN"/>
        </w:rPr>
        <w:fldChar w:fldCharType="separate"/>
      </w:r>
      <w:r w:rsidRPr="005E70EF">
        <w:rPr>
          <w:rFonts w:ascii="Times" w:hAnsi="Times" w:cs="Times"/>
        </w:rPr>
        <w:t>(INBAR, 2015; IPCC, 2014; Yiping et al., 2010)</w:t>
      </w:r>
      <w:r>
        <w:rPr>
          <w:rFonts w:ascii="Times" w:eastAsia="Times New Roman" w:hAnsi="Times" w:cs="Times New Roman"/>
          <w:color w:val="000000" w:themeColor="text1"/>
          <w:lang w:eastAsia="zh-CN"/>
        </w:rPr>
        <w:fldChar w:fldCharType="end"/>
      </w:r>
      <w:r w:rsidRPr="005E70EF">
        <w:rPr>
          <w:rFonts w:ascii="Times" w:eastAsia="Times New Roman" w:hAnsi="Times" w:cs="Times New Roman"/>
          <w:color w:val="000000" w:themeColor="text1"/>
          <w:lang w:eastAsia="zh-CN"/>
        </w:rPr>
        <w:t>. As a result, existing policy frameworks do not account</w:t>
      </w:r>
      <w:r w:rsidRPr="006E3C21">
        <w:rPr>
          <w:rFonts w:ascii="Times" w:eastAsia="Times New Roman" w:hAnsi="Times" w:cs="Times New Roman"/>
          <w:color w:val="000000" w:themeColor="text1"/>
          <w:lang w:eastAsia="zh-CN"/>
        </w:rPr>
        <w:t xml:space="preserve"> for the potential of bamboo compared to other forest systems</w:t>
      </w:r>
      <w:r>
        <w:rPr>
          <w:rFonts w:ascii="Times" w:eastAsia="Times New Roman" w:hAnsi="Times" w:cs="Times New Roman"/>
          <w:color w:val="000000" w:themeColor="text1"/>
          <w:lang w:eastAsia="zh-CN"/>
        </w:rPr>
        <w:t xml:space="preserve">, constraining the potential for future adoption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{"citationID":"bGvWCeLu","properties":{"formattedCitation":"(Buckingham et al., 2011)","plainCitation":"(Buckingham et al., 2011)","noteIndex":0},"citationItems":[{"id":2975,"uris":["http://zotero.org/groups/2241939/items/G58Y3V5N"],"uri":["http://zotero.org/groups/2241939/items/G58Y3V5N"],"itemData":{"id":2975,"type":"article-journal","title":"The Potential of Bamboo is Constrained by Outmoded Policy Frames","container-title":"AMBIO","page":"544-548","volume":"40","issue":"5","source":"Crossref","DOI":"10.1007/s13280-011-0138-4","ISSN":"0044-7447, 1654-7209","language":"en","author":[{"family":"Buckingham","given":"Kathleen"},{"family":"Jepson","given":"Paul"},{"family":"Wu","given":"Liangru"},{"family":"Ramanuja Rao","given":"I. V."},{"family":"Jiang","given":"Sannai"},{"family":"Liese","given":"Walter"},{"family":"Lou","given":"Yiping"},{"family":"Fu","given":"Maoyi"}],"issued":{"date-parts":[["2011",7]]}}}],"schema":"https://github.com/citation-style-language/schema/raw/master/csl-citation.json"} </w:instrText>
      </w:r>
      <w:r>
        <w:rPr>
          <w:rFonts w:ascii="Times" w:eastAsia="Times New Roman" w:hAnsi="Times" w:cs="Times New Roman"/>
          <w:color w:val="000000" w:themeColor="text1"/>
          <w:lang w:eastAsia="zh-CN"/>
        </w:rPr>
        <w:fldChar w:fldCharType="separate"/>
      </w:r>
      <w:r w:rsidRPr="005E70EF">
        <w:rPr>
          <w:rFonts w:ascii="Times" w:hAnsi="Times" w:cs="Times"/>
        </w:rPr>
        <w:t>(Buckingham et al., 2011)</w:t>
      </w:r>
      <w:r>
        <w:rPr>
          <w:rFonts w:ascii="Times" w:eastAsia="Times New Roman" w:hAnsi="Times" w:cs="Times New Roman"/>
          <w:color w:val="000000" w:themeColor="text1"/>
          <w:lang w:eastAsia="zh-CN"/>
        </w:rPr>
        <w:fldChar w:fldCharType="end"/>
      </w:r>
      <w:r w:rsidRPr="006E3C21">
        <w:rPr>
          <w:rFonts w:ascii="Times" w:eastAsia="Times New Roman" w:hAnsi="Times" w:cs="Times New Roman"/>
          <w:color w:val="000000" w:themeColor="text1"/>
          <w:lang w:eastAsia="zh-CN"/>
        </w:rPr>
        <w:t xml:space="preserve">. For example, REDD mechanisms consider the harvesting and removal of biomass from forests to be a non-sustainable practice. This does not reflect the fact that bamboo regrows rapidly from established root systems and can be harvested regularly in a sustainable fashion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{"citationID":"Lhw3zmyj","properties":{"formattedCitation":"(Nath, Lal, &amp; Das, 2015b)","plainCitation":"(Nath, Lal, &amp; Das, 2015b)","noteIndex":0},"citationItems":[{"id":2997,"uris":["http://zotero.org/groups/2241939/items/6FSEUJEH"],"uri":["http://zotero.org/groups/2241939/items/6FSEUJEH"],"itemData":{"id":2997,"type":"article-journal","title":"Managing woody bamboos for carbon farming and carbon trading","container-title":"Global Ecology and Conservation","page":"654-663","volume":"3","source":"Crossref","DOI":"10.1016/j.gecco.2015.03.002","ISSN":"23519894","language":"en","author":[{"family":"Nath","given":"Arun Jyoti"},{"family":"Lal","given":"Rattan"},{"family":"Das","given":"Ashesh Kumar"}],"issued":{"date-parts":[["2015",1]]}}}],"schema":"https://github.com/citation-style-language/schema/raw/master/csl-citation.json"} </w:instrText>
      </w:r>
      <w:r>
        <w:rPr>
          <w:rFonts w:ascii="Times" w:eastAsia="Times New Roman" w:hAnsi="Times" w:cs="Times New Roman"/>
          <w:color w:val="000000" w:themeColor="text1"/>
          <w:lang w:eastAsia="zh-CN"/>
        </w:rPr>
        <w:fldChar w:fldCharType="separate"/>
      </w:r>
      <w:r w:rsidRPr="005E70EF">
        <w:rPr>
          <w:rFonts w:ascii="Times" w:hAnsi="Times" w:cs="Times"/>
        </w:rPr>
        <w:t>(Nath, Lal, &amp; Das, 2015b)</w:t>
      </w:r>
      <w:r>
        <w:rPr>
          <w:rFonts w:ascii="Times" w:eastAsia="Times New Roman" w:hAnsi="Times" w:cs="Times New Roman"/>
          <w:color w:val="000000" w:themeColor="text1"/>
          <w:lang w:eastAsia="zh-CN"/>
        </w:rPr>
        <w:fldChar w:fldCharType="end"/>
      </w:r>
      <w:r w:rsidRPr="006E3C21">
        <w:rPr>
          <w:rFonts w:ascii="Times" w:eastAsia="Times New Roman" w:hAnsi="Times" w:cs="Times New Roman"/>
          <w:color w:val="000000" w:themeColor="text1"/>
          <w:lang w:eastAsia="zh-CN"/>
        </w:rPr>
        <w:t xml:space="preserve">. Raising awareness about bamboo’s potential as a climate-smart strategy and </w:t>
      </w:r>
      <w:proofErr w:type="spellStart"/>
      <w:r w:rsidRPr="006E3C21">
        <w:rPr>
          <w:rFonts w:ascii="Times" w:eastAsia="Times New Roman" w:hAnsi="Times" w:cs="Times New Roman"/>
          <w:color w:val="000000" w:themeColor="text1"/>
          <w:lang w:eastAsia="zh-CN"/>
        </w:rPr>
        <w:t>chaging</w:t>
      </w:r>
      <w:proofErr w:type="spellEnd"/>
      <w:r w:rsidRPr="006E3C21">
        <w:rPr>
          <w:rFonts w:ascii="Times" w:eastAsia="Times New Roman" w:hAnsi="Times" w:cs="Times New Roman"/>
          <w:color w:val="000000" w:themeColor="text1"/>
          <w:lang w:eastAsia="zh-CN"/>
        </w:rPr>
        <w:t xml:space="preserve"> bamboo is categorized and perceived by international organizations and in international agreements could facilitate and catalyze increased adoption of the solution. </w:t>
      </w:r>
    </w:p>
    <w:p w14:paraId="5E758F31" w14:textId="77777777" w:rsidR="00530331" w:rsidRDefault="00530331" w:rsidP="00530331">
      <w:pPr>
        <w:spacing w:before="240" w:after="0"/>
        <w:rPr>
          <w:rFonts w:ascii="Times" w:eastAsia="Times New Roman" w:hAnsi="Times" w:cs="Times New Roman"/>
          <w:color w:val="000000" w:themeColor="text1"/>
          <w:lang w:eastAsia="zh-CN"/>
        </w:rPr>
      </w:pPr>
      <w:r w:rsidRPr="00A55A1A">
        <w:rPr>
          <w:rFonts w:ascii="Times" w:eastAsia="Times New Roman" w:hAnsi="Times" w:cs="Times New Roman"/>
          <w:color w:val="000000" w:themeColor="text1"/>
          <w:lang w:eastAsia="zh-CN"/>
        </w:rPr>
        <w:t xml:space="preserve">Producing more bamboo closer to markets for bamboo products </w:t>
      </w:r>
      <w:r>
        <w:rPr>
          <w:rFonts w:ascii="Times" w:eastAsia="Times New Roman" w:hAnsi="Times" w:cs="Times New Roman"/>
          <w:color w:val="000000" w:themeColor="text1"/>
          <w:lang w:eastAsia="zh-CN"/>
        </w:rPr>
        <w:t>might</w:t>
      </w:r>
      <w:r w:rsidRPr="00A55A1A">
        <w:rPr>
          <w:rFonts w:ascii="Times" w:eastAsia="Times New Roman" w:hAnsi="Times" w:cs="Times New Roman"/>
          <w:color w:val="000000" w:themeColor="text1"/>
          <w:lang w:eastAsia="zh-CN"/>
        </w:rPr>
        <w:t xml:space="preserve"> improve the net carbon balance but could lead to competition with reforestation or agricultural solutions. </w:t>
      </w:r>
      <w:r>
        <w:rPr>
          <w:rFonts w:ascii="Times" w:eastAsia="Times New Roman" w:hAnsi="Times" w:cs="Times New Roman"/>
          <w:color w:val="000000" w:themeColor="text1"/>
          <w:lang w:eastAsia="zh-CN"/>
        </w:rPr>
        <w:t>For instance, l</w:t>
      </w:r>
      <w:r w:rsidRPr="00A55A1A">
        <w:rPr>
          <w:rFonts w:ascii="Times" w:eastAsia="Times New Roman" w:hAnsi="Times" w:cs="Times New Roman"/>
          <w:color w:val="000000" w:themeColor="text1"/>
          <w:lang w:eastAsia="zh-CN"/>
        </w:rPr>
        <w:t xml:space="preserve">arge areas of the southeastern United States are currently private monocultural, even-aged, pine plantations. Given the limited habitat benefits of </w:t>
      </w:r>
      <w:r>
        <w:rPr>
          <w:rFonts w:ascii="Times" w:eastAsia="Times New Roman" w:hAnsi="Times" w:cs="Times New Roman"/>
          <w:color w:val="000000" w:themeColor="text1"/>
          <w:lang w:eastAsia="zh-CN"/>
        </w:rPr>
        <w:t xml:space="preserve">such </w:t>
      </w:r>
      <w:r w:rsidRPr="00A55A1A">
        <w:rPr>
          <w:rFonts w:ascii="Times" w:eastAsia="Times New Roman" w:hAnsi="Times" w:cs="Times New Roman"/>
          <w:color w:val="000000" w:themeColor="text1"/>
          <w:lang w:eastAsia="zh-CN"/>
        </w:rPr>
        <w:t xml:space="preserve">plantations and </w:t>
      </w:r>
      <w:r>
        <w:rPr>
          <w:rFonts w:ascii="Times" w:eastAsia="Times New Roman" w:hAnsi="Times" w:cs="Times New Roman"/>
          <w:color w:val="000000" w:themeColor="text1"/>
          <w:lang w:eastAsia="zh-CN"/>
        </w:rPr>
        <w:t>their long lifecycles (</w:t>
      </w:r>
      <w:r w:rsidRPr="00A55A1A">
        <w:rPr>
          <w:rFonts w:ascii="Times" w:eastAsia="Times New Roman" w:hAnsi="Times" w:cs="Times New Roman"/>
          <w:color w:val="000000" w:themeColor="text1"/>
          <w:lang w:eastAsia="zh-CN"/>
        </w:rPr>
        <w:t>30-50 years</w:t>
      </w:r>
      <w:r>
        <w:rPr>
          <w:rFonts w:ascii="Times" w:eastAsia="Times New Roman" w:hAnsi="Times" w:cs="Times New Roman"/>
          <w:color w:val="000000" w:themeColor="text1"/>
          <w:lang w:eastAsia="zh-CN"/>
        </w:rPr>
        <w:t>)</w:t>
      </w:r>
      <w:r w:rsidRPr="00A55A1A">
        <w:rPr>
          <w:rFonts w:ascii="Times" w:eastAsia="Times New Roman" w:hAnsi="Times" w:cs="Times New Roman"/>
          <w:color w:val="000000" w:themeColor="text1"/>
          <w:lang w:eastAsia="zh-CN"/>
        </w:rPr>
        <w:t xml:space="preserve">, bamboo, with its overlapping uses, much shorter harvesting period, greater pulp yields per hectare (potentially 6-10X), and no need for replanting, might be a sensible alternative in some locations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{"citationID":"uwQOZMXY","properties":{"formattedCitation":"(Dhamodaran et al., 2003)","plainCitation":"(Dhamodaran et al., 2003)","noteIndex":0},"citationItems":[{"id":151,"uris":["http://zotero.org/groups/2241939/items/CHS89S3W"],"uri":["http://zotero.org/groups/2241939/items/CHS89S3W"],"itemData":{"id":151,"type":"article-journal","title":"Bamboo for pulp and paper","container-title":"A State of the Art Review WithAnnotatedBibliography (ht tp://www. inbar. int/publications)","source":"Google Scholar","URL":"http://www.inbar.int/wp-content/uploads/downloads/2012/09/inbar_working_paper_no46.pdf","author":[{"family":"Dhamodaran","given":"T. K."},{"family":"Gnanaharan","given":"R."},{"family":"Pillai","given":"K. Sankara"}],"issued":{"date-parts":[["2003"]]},"accessed":{"date-parts":[["2016",8,23]]}}}],"schema":"https://github.com/citation-style-language/schema/raw/master/csl-citation.json"} </w:instrText>
      </w:r>
      <w:r>
        <w:rPr>
          <w:rFonts w:ascii="Times" w:eastAsia="Times New Roman" w:hAnsi="Times" w:cs="Times New Roman"/>
          <w:color w:val="000000" w:themeColor="text1"/>
          <w:lang w:eastAsia="zh-CN"/>
        </w:rPr>
        <w:fldChar w:fldCharType="separate"/>
      </w:r>
      <w:r w:rsidRPr="005E70EF">
        <w:rPr>
          <w:rFonts w:ascii="Times" w:hAnsi="Times" w:cs="Times"/>
        </w:rPr>
        <w:t>(Dhamodaran et al., 2003)</w:t>
      </w:r>
      <w:r>
        <w:rPr>
          <w:rFonts w:ascii="Times" w:eastAsia="Times New Roman" w:hAnsi="Times" w:cs="Times New Roman"/>
          <w:color w:val="000000" w:themeColor="text1"/>
          <w:lang w:eastAsia="zh-CN"/>
        </w:rPr>
        <w:fldChar w:fldCharType="end"/>
      </w:r>
      <w:r w:rsidRPr="00A55A1A">
        <w:rPr>
          <w:rFonts w:ascii="Times" w:eastAsia="Times New Roman" w:hAnsi="Times" w:cs="Times New Roman"/>
          <w:color w:val="000000" w:themeColor="text1"/>
          <w:lang w:eastAsia="zh-CN"/>
        </w:rPr>
        <w:t>.</w:t>
      </w:r>
      <w:r>
        <w:rPr>
          <w:rFonts w:ascii="Times" w:eastAsia="Times New Roman" w:hAnsi="Times" w:cs="Times New Roman"/>
          <w:color w:val="000000" w:themeColor="text1"/>
          <w:lang w:eastAsia="zh-CN"/>
        </w:rPr>
        <w:t xml:space="preserve">  </w:t>
      </w:r>
      <w:r w:rsidRPr="00A55A1A">
        <w:rPr>
          <w:rFonts w:ascii="Times" w:eastAsia="Times New Roman" w:hAnsi="Times" w:cs="Times New Roman"/>
          <w:color w:val="000000" w:themeColor="text1"/>
          <w:lang w:eastAsia="zh-CN"/>
        </w:rPr>
        <w:t xml:space="preserve">Unlike some other alternatives, bamboo can also be processed for paper with the same equipment used for trees. </w:t>
      </w:r>
      <w:r>
        <w:rPr>
          <w:rFonts w:ascii="Times" w:eastAsia="Times New Roman" w:hAnsi="Times" w:cs="Times New Roman"/>
          <w:color w:val="000000" w:themeColor="text1"/>
          <w:lang w:eastAsia="zh-CN"/>
        </w:rPr>
        <w:t>This might lead to some pushback from already established timber and wood-pulp industry.</w:t>
      </w:r>
      <w:r w:rsidRPr="00A55A1A">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t>However, due to certain bamboo species’ suitability to relatively</w:t>
      </w:r>
      <w:r w:rsidRPr="00A55A1A">
        <w:rPr>
          <w:rFonts w:ascii="Times" w:eastAsia="Times New Roman" w:hAnsi="Times" w:cs="Times New Roman"/>
          <w:color w:val="000000" w:themeColor="text1"/>
          <w:lang w:eastAsia="zh-CN"/>
        </w:rPr>
        <w:t xml:space="preserve"> degraded lands, </w:t>
      </w:r>
      <w:r>
        <w:rPr>
          <w:rFonts w:ascii="Times" w:eastAsia="Times New Roman" w:hAnsi="Times" w:cs="Times New Roman"/>
          <w:color w:val="000000" w:themeColor="text1"/>
          <w:lang w:eastAsia="zh-CN"/>
        </w:rPr>
        <w:t>there is potential to establish bamboo forests</w:t>
      </w:r>
      <w:r w:rsidRPr="00A55A1A">
        <w:rPr>
          <w:rFonts w:ascii="Times" w:eastAsia="Times New Roman" w:hAnsi="Times" w:cs="Times New Roman"/>
          <w:color w:val="000000" w:themeColor="text1"/>
          <w:lang w:eastAsia="zh-CN"/>
        </w:rPr>
        <w:t xml:space="preserve"> on otherwise unproductive lands </w:t>
      </w:r>
      <w:r>
        <w:rPr>
          <w:rFonts w:ascii="Times" w:eastAsia="Times New Roman" w:hAnsi="Times" w:cs="Times New Roman"/>
          <w:color w:val="000000" w:themeColor="text1"/>
          <w:lang w:eastAsia="zh-CN"/>
        </w:rPr>
        <w:t>to decrease</w:t>
      </w:r>
      <w:r w:rsidRPr="00A55A1A">
        <w:rPr>
          <w:rFonts w:ascii="Times" w:eastAsia="Times New Roman" w:hAnsi="Times" w:cs="Times New Roman"/>
          <w:color w:val="000000" w:themeColor="text1"/>
          <w:lang w:eastAsia="zh-CN"/>
        </w:rPr>
        <w:t xml:space="preserve"> competition with other industries.</w:t>
      </w:r>
    </w:p>
    <w:p w14:paraId="5F0343A9" w14:textId="77777777" w:rsidR="00530331" w:rsidRPr="006E3C21" w:rsidRDefault="00530331" w:rsidP="00530331">
      <w:pPr>
        <w:spacing w:before="240" w:after="0"/>
        <w:rPr>
          <w:rFonts w:ascii="Times" w:eastAsia="Times New Roman" w:hAnsi="Times" w:cs="Times New Roman"/>
          <w:color w:val="000000" w:themeColor="text1"/>
          <w:lang w:eastAsia="zh-CN"/>
        </w:rPr>
      </w:pPr>
      <w:r w:rsidRPr="00A55A1A">
        <w:rPr>
          <w:rFonts w:ascii="Times" w:eastAsia="Times New Roman" w:hAnsi="Times" w:cs="Times New Roman"/>
          <w:color w:val="000000" w:themeColor="text1"/>
          <w:lang w:eastAsia="zh-CN"/>
        </w:rPr>
        <w:t xml:space="preserve">To increase interest and expand the market for bamboo, better data on existing bamboo resources, production, and social and economic benefits is needed. </w:t>
      </w:r>
      <w:r>
        <w:rPr>
          <w:rFonts w:ascii="Times" w:eastAsia="Times New Roman" w:hAnsi="Times" w:cs="Times New Roman"/>
          <w:color w:val="000000" w:themeColor="text1"/>
          <w:lang w:eastAsia="zh-CN"/>
        </w:rPr>
        <w:t xml:space="preserve">This is hampered by a current lack of quantitative data about </w:t>
      </w:r>
      <w:r w:rsidRPr="00A55A1A">
        <w:rPr>
          <w:rFonts w:ascii="Times" w:eastAsia="Times New Roman" w:hAnsi="Times" w:cs="Times New Roman"/>
          <w:color w:val="000000" w:themeColor="text1"/>
          <w:lang w:eastAsia="zh-CN"/>
        </w:rPr>
        <w:t>production or economic value</w:t>
      </w:r>
      <w:r>
        <w:rPr>
          <w:rFonts w:ascii="Times" w:eastAsia="Times New Roman" w:hAnsi="Times" w:cs="Times New Roman"/>
          <w:color w:val="000000" w:themeColor="text1"/>
          <w:lang w:eastAsia="zh-CN"/>
        </w:rPr>
        <w:t xml:space="preserve"> which has contributed to general perceptions of bamboo as a low value plant, particularly in Latin America or Africa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{"citationID":"Jy9nDnzd","properties":{"formattedCitation":"(Lobovikov et al., 2007)","plainCitation":"(Lobovikov et al., 2007)","noteIndex":0},"citationItems":[{"id":146,"uris":["http://zotero.org/groups/2241939/items/QIAPZM8D"],"uri":["http://zotero.org/groups/2241939/items/QIAPZM8D"],"itemData":{"id":146,"type":"book","title":"World Bamboo Resources: A Thematic Study Prepared in the Framework of the Global Forest Resources Assessment 2005","publisher":"Food &amp; Agriculture Org.","number-of-pages":"92","source":"Google Books","abstract":"Bamboo - a major non-wood forest product - is an ancient woody grass widely distributed in tropical, subtropical and mild temperate zones. It is an integral part of forestry, but is also widely spread outside forests, including farmlands, riverbanks, roadsides and urban areas. Bamboo is quickly changing its image from the \"poor man's tree\" to a high-tech, industrial raw material and substitute for wood. This study, prepared by FAO jointly with the International Network for Bamboo and Rattan, is an initiative to incorporate bamboo into the FAO Global Forest Resources Assessment (FRA) program. It was undertaken as one of seven thematic studies within the FRA 2005 process and is a first attempt at systematic reporting of the best available information on bamboo resources and utilization at the global level. A total of 22 countries responded to the FAO/INBAR call for information and submitted national reports. Although data availability and quality are often weak, the main value of the study is that it has established a systematic methodology and has launched the most comprehensive assessment of global bamboo resources to date.","ISBN":"978-92-5-105781-0","note":"Google-Books-ID: LaH8YWXxYWUC","shortTitle":"World Bamboo Resources","language":"en","author":[{"family":"Lobovikov","given":"Maxim"},{"family":"Ball","given":"Lynn"},{"family":"Guardia","given":"María"},{"family":"Russo","given":"Laura"}],"issued":{"date-parts":[["2007"]]}}}],"schema":"https://github.com/citation-style-language/schema/raw/master/csl-citation.json"} </w:instrText>
      </w:r>
      <w:r>
        <w:rPr>
          <w:rFonts w:ascii="Times" w:eastAsia="Times New Roman" w:hAnsi="Times" w:cs="Times New Roman"/>
          <w:color w:val="000000" w:themeColor="text1"/>
          <w:lang w:eastAsia="zh-CN"/>
        </w:rPr>
        <w:fldChar w:fldCharType="separate"/>
      </w:r>
      <w:r w:rsidRPr="005E70EF">
        <w:rPr>
          <w:rFonts w:ascii="Times" w:hAnsi="Times" w:cs="Times"/>
        </w:rPr>
        <w:t>(Lobovikov et al., 2007)</w:t>
      </w:r>
      <w:r>
        <w:rPr>
          <w:rFonts w:ascii="Times" w:eastAsia="Times New Roman" w:hAnsi="Times" w:cs="Times New Roman"/>
          <w:color w:val="000000" w:themeColor="text1"/>
          <w:lang w:eastAsia="zh-CN"/>
        </w:rPr>
        <w:fldChar w:fldCharType="end"/>
      </w:r>
      <w:r>
        <w:rPr>
          <w:rFonts w:ascii="Times" w:eastAsia="Times New Roman" w:hAnsi="Times" w:cs="Times New Roman"/>
          <w:color w:val="000000" w:themeColor="text1"/>
          <w:lang w:eastAsia="zh-CN"/>
        </w:rPr>
        <w:t xml:space="preserve">. </w:t>
      </w:r>
      <w:r w:rsidRPr="006E3C21">
        <w:rPr>
          <w:rFonts w:ascii="Times" w:eastAsia="Times New Roman" w:hAnsi="Times" w:cs="Times New Roman"/>
          <w:color w:val="000000" w:themeColor="text1"/>
          <w:lang w:eastAsia="zh-CN"/>
        </w:rPr>
        <w:t>In addition, negative perceptions and incomplete understanding regarding the limits of bamboo’s potential need to be further researched and addressed. For instance, some bamboo species are invasive or have the capacity to cause slope failures due to their dense rooting characteristics</w:t>
      </w:r>
      <w:r>
        <w:rPr>
          <w:rFonts w:ascii="Times" w:eastAsia="Times New Roman" w:hAnsi="Times" w:cs="Times New Roman"/>
          <w:color w:val="000000" w:themeColor="text1"/>
          <w:lang w:eastAsia="zh-CN"/>
        </w:rPr>
        <w:t xml:space="preserve"> </w:t>
      </w:r>
      <w:r>
        <w:rPr>
          <w:rFonts w:ascii="Times" w:eastAsia="Times New Roman" w:hAnsi="Times" w:cs="Times New Roman"/>
          <w:color w:val="000000" w:themeColor="text1"/>
          <w:lang w:eastAsia="zh-CN"/>
        </w:rPr>
        <w:fldChar w:fldCharType="begin"/>
      </w:r>
      <w:r>
        <w:rPr>
          <w:rFonts w:ascii="Times" w:eastAsia="Times New Roman" w:hAnsi="Times" w:cs="Times New Roman"/>
          <w:color w:val="000000" w:themeColor="text1"/>
          <w:lang w:eastAsia="zh-CN"/>
        </w:rPr>
        <w:instrText xml:space="preserve"> ADDIN ZOTERO_ITEM CSL_CITATION {"citationID":"suhUd9lq","properties":{"formattedCitation":"(Lobovikov et al., 2012)","plainCitation":"(Lobovikov et al., 2012)","noteIndex":0},"citationItems":[{"id":2973,"uris":["http://zotero.org/groups/2241939/items/VEQUKPRE"],"uri":["http://zotero.org/groups/2241939/items/VEQUKPRE"],"itemData":{"id":2973,"type":"article-journal","title":"Bamboo in climate change and rural livelihoods","container-title":"Mitigation and Adaptation Strategies for Global Change","page":"261-276","volume":"17","issue":"3","source":"Crossref","DOI":"10.1007/s11027-011-9324-8","ISSN":"1381-2386, 1573-1596","language":"en","author":[{"family":"Lobovikov","given":"Maxim"},{"family":"Schoene","given":"Dieter"},{"family":"Yping","given":"Lou"}],"issued":{"date-parts":[["2012",3]]}}}],"schema":"https://github.com/citation-style-language/schema/raw/master/csl-citation.json"} </w:instrText>
      </w:r>
      <w:r>
        <w:rPr>
          <w:rFonts w:ascii="Times" w:eastAsia="Times New Roman" w:hAnsi="Times" w:cs="Times New Roman"/>
          <w:color w:val="000000" w:themeColor="text1"/>
          <w:lang w:eastAsia="zh-CN"/>
        </w:rPr>
        <w:fldChar w:fldCharType="separate"/>
      </w:r>
      <w:r w:rsidRPr="005E70EF">
        <w:rPr>
          <w:rFonts w:ascii="Times" w:hAnsi="Times" w:cs="Times"/>
        </w:rPr>
        <w:t>(Lobovikov et al., 2012)</w:t>
      </w:r>
      <w:r>
        <w:rPr>
          <w:rFonts w:ascii="Times" w:eastAsia="Times New Roman" w:hAnsi="Times" w:cs="Times New Roman"/>
          <w:color w:val="000000" w:themeColor="text1"/>
          <w:lang w:eastAsia="zh-CN"/>
        </w:rPr>
        <w:fldChar w:fldCharType="end"/>
      </w:r>
      <w:r w:rsidRPr="006E3C21">
        <w:rPr>
          <w:rFonts w:ascii="Times" w:eastAsia="Times New Roman" w:hAnsi="Times" w:cs="Times New Roman"/>
          <w:color w:val="000000" w:themeColor="text1"/>
          <w:lang w:eastAsia="zh-CN"/>
        </w:rPr>
        <w:t xml:space="preserve">. These and other potential </w:t>
      </w:r>
      <w:r w:rsidRPr="006E3C21">
        <w:rPr>
          <w:rFonts w:ascii="Times" w:eastAsia="Times New Roman" w:hAnsi="Times" w:cs="Times New Roman"/>
          <w:color w:val="000000" w:themeColor="text1"/>
          <w:lang w:eastAsia="zh-CN"/>
        </w:rPr>
        <w:lastRenderedPageBreak/>
        <w:t>negative consequences of bamboo afforestation need to be recognized and evaluated in order to allow land-users to choose the most effective and relevant solutions in their given contexts.</w:t>
      </w:r>
    </w:p>
    <w:p w14:paraId="4D92DDD2" w14:textId="51992964" w:rsidR="00720F26" w:rsidRPr="00034F3D" w:rsidRDefault="551A77D0" w:rsidP="00BB5D8F">
      <w:pPr>
        <w:pStyle w:val="Heading3"/>
      </w:pPr>
      <w:bookmarkStart w:id="12" w:name="_Toc18443489"/>
      <w:r w:rsidRPr="00034F3D">
        <w:t>Adoption</w:t>
      </w:r>
      <w:r w:rsidR="006E6C65" w:rsidRPr="00034F3D">
        <w:t xml:space="preserve"> </w:t>
      </w:r>
      <w:r w:rsidRPr="00034F3D">
        <w:t>Potential</w:t>
      </w:r>
      <w:bookmarkEnd w:id="12"/>
    </w:p>
    <w:p w14:paraId="1C2004AE" w14:textId="77777777" w:rsidR="005F2550" w:rsidRPr="003A2A4E" w:rsidRDefault="005F2550" w:rsidP="005F2550">
      <w:pPr>
        <w:spacing w:after="0"/>
      </w:pPr>
      <w:r w:rsidRPr="007912FE">
        <w:rPr>
          <w:bCs/>
          <w:color w:val="000000" w:themeColor="text1"/>
        </w:rPr>
        <w:t xml:space="preserve">Projections of the adoption potential of </w:t>
      </w:r>
      <w:r>
        <w:rPr>
          <w:bCs/>
          <w:color w:val="000000" w:themeColor="text1"/>
        </w:rPr>
        <w:t>bamboo forests</w:t>
      </w:r>
      <w:r w:rsidRPr="007912FE">
        <w:rPr>
          <w:bCs/>
          <w:color w:val="000000" w:themeColor="text1"/>
        </w:rPr>
        <w:t xml:space="preserve"> </w:t>
      </w:r>
      <w:r w:rsidRPr="007912FE">
        <w:rPr>
          <w:bCs/>
          <w:i/>
          <w:color w:val="000000" w:themeColor="text1"/>
        </w:rPr>
        <w:t xml:space="preserve">as such </w:t>
      </w:r>
      <w:r w:rsidRPr="007912FE">
        <w:rPr>
          <w:bCs/>
          <w:color w:val="000000" w:themeColor="text1"/>
        </w:rPr>
        <w:t>are quite rare</w:t>
      </w:r>
      <w:r>
        <w:rPr>
          <w:bCs/>
          <w:color w:val="000000" w:themeColor="text1"/>
        </w:rPr>
        <w:t>, and to our knowledge this is the first study or initiative to model estimates at global scales. Increased research regarding the economic and ecological benefits of bamboo species under different climates, coupled with the development of bamboo inventories at regional or national scales, would provide valuable information that might increase the consideration and inclusion of bamboo in policy frameworks.</w:t>
      </w:r>
    </w:p>
    <w:p w14:paraId="12A2F24A" w14:textId="029D694A" w:rsidR="001C49CB" w:rsidRDefault="551A77D0" w:rsidP="001D6F00">
      <w:pPr>
        <w:pStyle w:val="Heading2"/>
        <w:numPr>
          <w:ilvl w:val="1"/>
          <w:numId w:val="4"/>
        </w:numPr>
      </w:pPr>
      <w:bookmarkStart w:id="13" w:name="_Toc18443490"/>
      <w:r w:rsidRPr="00483FFA">
        <w:t>Advantages and disadvantages of</w:t>
      </w:r>
      <w:r w:rsidR="00DB4CC8">
        <w:t xml:space="preserve"> </w:t>
      </w:r>
      <w:r w:rsidR="000B1629">
        <w:t>Forest plantations</w:t>
      </w:r>
      <w:bookmarkEnd w:id="13"/>
    </w:p>
    <w:p w14:paraId="40FEDE3F" w14:textId="6EE2D22B" w:rsidR="009A15A9" w:rsidRDefault="551A77D0" w:rsidP="00E03C0E">
      <w:pPr>
        <w:pStyle w:val="Heading3"/>
      </w:pPr>
      <w:bookmarkStart w:id="14" w:name="_Toc18443491"/>
      <w:r w:rsidRPr="00483FFA">
        <w:t>Similar Solutions</w:t>
      </w:r>
      <w:bookmarkEnd w:id="14"/>
    </w:p>
    <w:p w14:paraId="759D798A" w14:textId="4E645A1A" w:rsidR="005F2550" w:rsidRDefault="005F2550" w:rsidP="005F2550">
      <w:pPr>
        <w:spacing w:after="0"/>
      </w:pPr>
      <w:r w:rsidRPr="00140FC6">
        <w:t>This solution could be viewed as related to</w:t>
      </w:r>
      <w:r>
        <w:t xml:space="preserve"> other Drawdown solutions related to the</w:t>
      </w:r>
      <w:r w:rsidRPr="00140FC6">
        <w:t xml:space="preserve"> reforestation, afforestation, and restoration of degraded lands </w:t>
      </w:r>
      <w:r>
        <w:t xml:space="preserve">(e.g. </w:t>
      </w:r>
      <w:r>
        <w:rPr>
          <w:i/>
        </w:rPr>
        <w:t>forest restoration,</w:t>
      </w:r>
      <w:r w:rsidRPr="00140FC6">
        <w:t xml:space="preserve"> </w:t>
      </w:r>
      <w:r>
        <w:rPr>
          <w:i/>
        </w:rPr>
        <w:t xml:space="preserve">forest plantations, perennial biomass, </w:t>
      </w:r>
      <w:proofErr w:type="spellStart"/>
      <w:r>
        <w:rPr>
          <w:i/>
        </w:rPr>
        <w:t>multistrata</w:t>
      </w:r>
      <w:proofErr w:type="spellEnd"/>
      <w:r>
        <w:rPr>
          <w:i/>
        </w:rPr>
        <w:t xml:space="preserve"> agroforestry, staple tree crops, </w:t>
      </w:r>
      <w:proofErr w:type="spellStart"/>
      <w:r>
        <w:rPr>
          <w:i/>
        </w:rPr>
        <w:t>silvopasture</w:t>
      </w:r>
      <w:proofErr w:type="spellEnd"/>
      <w:r>
        <w:rPr>
          <w:i/>
        </w:rPr>
        <w:t xml:space="preserve"> </w:t>
      </w:r>
      <w:r>
        <w:t xml:space="preserve">and others), and has similar benefits in terms of soil restoration, slope stabilization and air quality improvements. Like agroforestry-related solutions, </w:t>
      </w:r>
      <w:r w:rsidRPr="006B2660">
        <w:rPr>
          <w:i/>
        </w:rPr>
        <w:t>bamboo</w:t>
      </w:r>
      <w:r>
        <w:t xml:space="preserve"> further contributes to food and/or fodder production as m</w:t>
      </w:r>
      <w:r w:rsidRPr="00140FC6">
        <w:t xml:space="preserve">any species of bamboo produce edible shoots that are sources of protein, carbohydrates, and assorted vitamins and minerals </w:t>
      </w:r>
      <w:r>
        <w:fldChar w:fldCharType="begin"/>
      </w:r>
      <w:r>
        <w:instrText xml:space="preserve"> ADDIN ZOTERO_ITEM CSL_CITATION {"citationID":"cGICENt9","properties":{"formattedCitation":"(Chongtham, Bisht, &amp; Haorongbam, 2011; INBAR, 2015; Singhal, Bal, Satya, Sudhakar, &amp; Naik, 2013)","plainCitation":"(Chongtham, Bisht, &amp; Haorongbam, 2011; INBAR, 2015; Singhal, Bal, Satya, Sudhakar, &amp; Naik, 2013)","noteIndex":0},"citationItems":[{"id":152,"uris":["http://zotero.org/groups/2241939/items/MSA5RJXG"],"uri":["http://zotero.org/groups/2241939/items/MSA5RJXG"],"itemData":{"id":152,"type":"article-journal","title":"Nutritional Properties of Bamboo Shoots: Potential and Prospects for Utilization as a Health Food","container-title":"Comprehensive Reviews in Food Science and Food Safety","page":"153-168","volume":"10","issue":"3","source":"Wiley Online Library","abstract":"Abstract:  Bamboo is intricately associated with humans from times immemorial. Popularly known for their industrial uses, a lesser known fact of bamboos is the usage of its young shoots as a food that can be consumed fresh, fermented, or canned. The juvenile shoots are not only delicious but are rich in nutrient components, mainly proteins, carbohydrates, minerals, and fiber and are low in fat and sugars. In addition, they contain phytosterols and a high amount of fiber that can be labeled as nutraceuticals or natural medicines that are attracting the attention of health advocates and scientists alike. The shoots are free from residual toxicity and grow without the application of fertilizers. Modern research has revealed that bamboo shoots have a number of health benefits: improving appetite and digestion, weight loss, and curing cardiovascular diseases and cancer. The shoots are reported to have anticancer, antibacterial, and antiviral activity. Shoots have antioxidant capacity due to the presence of phenolic compounds. The increasing trends of health consciousness among consumers have stimulated the field of functional foods and bamboo shoots can be one of them. Bamboo fiber is now a common ingredient in breakfast cereals, fruit juices, bakery and meat products, sauces, shredded cheeses, cookies, pastas, snacks, frozen desserts, and many other food products. This review emphasizes the health benefits of bamboo shoots and their potential for utilization as a health food.","DOI":"10.1111/j.1541-4337.2011.00147.x","ISSN":"1541-4337","shortTitle":"Nutritional Properties of Bamboo Shoots","language":"en","author":[{"family":"Chongtham","given":"Nirmala"},{"family":"Bisht","given":"Madho Singh"},{"family":"Haorongbam","given":"Sheena"}],"issued":{"date-parts":[["2011",5,1]]}}},{"id":137,"uris":["http://zotero.org/groups/2241939/items/WEVQZMNL"],"uri":["http://zotero.org/groups/2241939/items/WEVQZMNL"],"itemData":{"id":137,"type":"report","title":"Bamboo for Africa: A strategic resource to drive the  continent’s Green Economy","URL":"http://www.inbar.int/sites/default/files/INBAR%20Policy%20Synthesis%20Report2_Bamboo%20for%20Africa%20%20%5BWEB%5D.pdf","author":[{"family":"INBAR","given":""}],"issued":{"date-parts":[["2015"]]},"accessed":{"date-parts":[["2016",8,24]]}}},{"id":142,"uris":["http://zotero.org/groups/2241939/items/BUFFRZMH"],"uri":["http://zotero.org/groups/2241939/items/BUFFRZMH"],"itemData":{"id":142,"type":"article-journal","title":"Bamboo shoots: a novel source of nutrition and medicine","container-title":"Critical Reviews in Food Science and Nutrition","page":"517-534","volume":"53","issue":"5","source":"PubMed","abstract":"Bamboos, a group of large woody grasses belonging to the family Poaceae and subfamily Bambusoideae, are much talked about for their contribution to the environment. However, the food potential of Bamboo shoot per se remains unexploited. Literature on the nutritional and medicinal potential of bamboo shoots is scarce. This paper therefore provides insight on bamboo shoot as a food resource. Various edible species and exotic food products (fermented shoots, pickle, etc.) and recipes of bamboo shoots (bamboo beer, bamboo cookies) are consumed worldwide. Change in nutritional composition of different species of bamboo shoots with processing has also been reviewed. Bamboo shoots possess high protein, moderate fiber, and less fat content. They are also endowed for having essential amino acids, selenium, a potent antioxidant, and potassium, a healthy heart mineral. Occurrence of taxiphyllin, a cyanogenic glycoside in raw shoots, and its side effect on human health calls for the demand to innovate processing ways using scientific input to eliminate the toxic compound without disturbing the nutrient reserve. Lastly, the paper also reviews the utilization of medicinal properties acquired by bamboo shoot. Using the traditional knowledge, pharmaceutical preparations of bamboo shoots like bamboo salt, bamboo vinegar, bamboo extracts for diabetes and cholesterol control, etc. are now gaining importance. Further investigation is required by the researchers to make novel nutraceutical products and benefit the society.","DOI":"10.1080/10408398.2010.531488","ISSN":"1549-7852","note":"PMID: 23391018","shortTitle":"Bamboo shoots","journalAbbreviation":"Crit Rev Food Sci Nutr","language":"eng","author":[{"family":"Singhal","given":"Poonam"},{"family":"Bal","given":"Lalit Mohan"},{"family":"Satya","given":"Santosh"},{"family":"Sudhakar","given":"P."},{"family":"Naik","given":"S. N."}],"issued":{"date-parts":[["2013"]]}}}],"schema":"https://github.com/citation-style-language/schema/raw/master/csl-citation.json"} </w:instrText>
      </w:r>
      <w:r>
        <w:fldChar w:fldCharType="separate"/>
      </w:r>
      <w:r w:rsidRPr="005E70EF">
        <w:rPr>
          <w:rFonts w:cs="Times New Roman"/>
        </w:rPr>
        <w:t>(Chongtham, Bisht, &amp; Haorongbam, 2011; INBAR, 2015; Singhal, Bal, Satya, Sudhakar, &amp; Naik, 2013)</w:t>
      </w:r>
      <w:r>
        <w:fldChar w:fldCharType="end"/>
      </w:r>
      <w:r>
        <w:t>. Bamboo is, however, more restricted by the need for a humid climate than other biomass production solutions.</w:t>
      </w:r>
    </w:p>
    <w:p w14:paraId="354CA8E1" w14:textId="77777777" w:rsidR="005F2550" w:rsidRDefault="005F2550" w:rsidP="005F2550">
      <w:pPr>
        <w:spacing w:after="0"/>
      </w:pPr>
    </w:p>
    <w:p w14:paraId="58F7A26B" w14:textId="77777777" w:rsidR="005F2550" w:rsidRDefault="005F2550" w:rsidP="005F2550">
      <w:pPr>
        <w:spacing w:after="0"/>
      </w:pPr>
      <w:r w:rsidRPr="00911767">
        <w:rPr>
          <w:i/>
        </w:rPr>
        <w:t>Bamboo</w:t>
      </w:r>
      <w:r>
        <w:rPr>
          <w:i/>
        </w:rPr>
        <w:t xml:space="preserve"> </w:t>
      </w:r>
      <w:r>
        <w:t xml:space="preserve">also presents some advantages: </w:t>
      </w:r>
    </w:p>
    <w:p w14:paraId="2F1EC52E" w14:textId="77777777" w:rsidR="005F2550" w:rsidRPr="008C7A92" w:rsidRDefault="005F2550" w:rsidP="005F2550">
      <w:pPr>
        <w:pStyle w:val="ListParagraph"/>
        <w:numPr>
          <w:ilvl w:val="0"/>
          <w:numId w:val="22"/>
        </w:numPr>
        <w:spacing w:after="0"/>
      </w:pPr>
      <w:r>
        <w:t>It</w:t>
      </w:r>
      <w:r w:rsidRPr="00140FC6">
        <w:t xml:space="preserve"> </w:t>
      </w:r>
      <w:r>
        <w:t>has comparatively faster growth rates</w:t>
      </w:r>
      <w:r w:rsidRPr="00140FC6">
        <w:t xml:space="preserve"> and markets already exist for a wide range of bamboo products</w:t>
      </w:r>
      <w:r>
        <w:t>, unlike for some of the other related solutions</w:t>
      </w:r>
      <w:r w:rsidRPr="00140FC6">
        <w:t xml:space="preserve">. </w:t>
      </w:r>
    </w:p>
    <w:p w14:paraId="4A7F352D" w14:textId="77777777" w:rsidR="005F2550" w:rsidRDefault="005F2550" w:rsidP="005F2550">
      <w:pPr>
        <w:pStyle w:val="ListParagraph"/>
        <w:numPr>
          <w:ilvl w:val="0"/>
          <w:numId w:val="22"/>
        </w:numPr>
        <w:spacing w:after="0"/>
      </w:pPr>
      <w:r>
        <w:t xml:space="preserve">The carbon sequestration potential is similar to that of tree-based solution and presents one additional advantage: bamboo can be harvested in a way that does not significantly decrease </w:t>
      </w:r>
      <w:r w:rsidRPr="00140FC6">
        <w:t xml:space="preserve">carbon sequestration </w:t>
      </w:r>
      <w:r>
        <w:t>impacts as it</w:t>
      </w:r>
      <w:r w:rsidRPr="00140FC6">
        <w:t xml:space="preserve"> can re</w:t>
      </w:r>
      <w:r>
        <w:t>-</w:t>
      </w:r>
      <w:r w:rsidRPr="00140FC6">
        <w:t xml:space="preserve">sprout without new planting. </w:t>
      </w:r>
      <w:r>
        <w:t xml:space="preserve">This is compounded by many bamboo species’ high </w:t>
      </w:r>
      <w:r w:rsidRPr="00140FC6">
        <w:t xml:space="preserve">biomass yield per unit area </w:t>
      </w:r>
      <w:r>
        <w:t>and</w:t>
      </w:r>
      <w:r w:rsidRPr="00140FC6">
        <w:t xml:space="preserve"> high phytolith </w:t>
      </w:r>
      <w:r>
        <w:t>contents.</w:t>
      </w:r>
      <w:r w:rsidRPr="00140FC6">
        <w:t xml:space="preserve"> </w:t>
      </w:r>
    </w:p>
    <w:p w14:paraId="0D27D36C" w14:textId="77777777" w:rsidR="005F2550" w:rsidRDefault="005F2550" w:rsidP="005F2550">
      <w:pPr>
        <w:pStyle w:val="ListParagraph"/>
        <w:numPr>
          <w:ilvl w:val="0"/>
          <w:numId w:val="22"/>
        </w:numPr>
        <w:spacing w:after="0"/>
      </w:pPr>
      <w:r w:rsidRPr="00140FC6">
        <w:t xml:space="preserve">Bamboo can </w:t>
      </w:r>
      <w:r>
        <w:t>moreover be</w:t>
      </w:r>
      <w:r w:rsidRPr="00140FC6">
        <w:t xml:space="preserve"> </w:t>
      </w:r>
      <w:r>
        <w:t xml:space="preserve">integrated with other solution (such as </w:t>
      </w:r>
      <w:proofErr w:type="spellStart"/>
      <w:r w:rsidRPr="00906E9B">
        <w:rPr>
          <w:i/>
        </w:rPr>
        <w:t>multistrata</w:t>
      </w:r>
      <w:proofErr w:type="spellEnd"/>
      <w:r w:rsidRPr="00906E9B">
        <w:rPr>
          <w:i/>
        </w:rPr>
        <w:t xml:space="preserve"> agroforests</w:t>
      </w:r>
      <w:r>
        <w:t>).</w:t>
      </w:r>
    </w:p>
    <w:p w14:paraId="4BE68211" w14:textId="77777777" w:rsidR="005F2550" w:rsidRDefault="005F2550" w:rsidP="005F2550">
      <w:pPr>
        <w:pStyle w:val="ListParagraph"/>
        <w:numPr>
          <w:ilvl w:val="0"/>
          <w:numId w:val="22"/>
        </w:numPr>
        <w:spacing w:after="0"/>
      </w:pPr>
      <w:r w:rsidRPr="00140FC6">
        <w:t>Substituting bamboo charcoal for other forms</w:t>
      </w:r>
      <w:r>
        <w:t xml:space="preserve"> of charcoal</w:t>
      </w:r>
      <w:r w:rsidRPr="00140FC6">
        <w:t xml:space="preserve"> can prevent the clearing of slower growing trees. Bamboo charcoal compares favorably to charcoal from many other plants in terms of calorific value, smoke emissions, and ease of production </w:t>
      </w:r>
      <w:r>
        <w:fldChar w:fldCharType="begin"/>
      </w:r>
      <w:r>
        <w:instrText xml:space="preserve"> ADDIN ZOTERO_ITEM CSL_CITATION {"citationID":"kEuzFXHN","properties":{"formattedCitation":"(INBAR, 2015; Lobovikov et al., 2007)","plainCitation":"(INBAR, 2015; Lobovikov et al., 2007)","noteIndex":0},"citationItems":[{"id":137,"uris":["http://zotero.org/groups/2241939/items/WEVQZMNL"],"uri":["http://zotero.org/groups/2241939/items/WEVQZMNL"],"itemData":{"id":137,"type":"report","title":"Bamboo for Africa: A strategic resource to drive the  continent’s Green Economy","URL":"http://www.inbar.int/sites/default/files/INBAR%20Policy%20Synthesis%20Report2_Bamboo%20for%20Africa%20%20%5BWEB%5D.pdf","author":[{"family":"INBAR","given":""}],"issued":{"date-parts":[["2015"]]},"accessed":{"date-parts":[["2016",8,24]]}}},{"id":146,"uris":["http://zotero.org/groups/2241939/items/QIAPZM8D"],"uri":["http://zotero.org/groups/2241939/items/QIAPZM8D"],"itemData":{"id":146,"type":"book","title":"World Bamboo Resources: A Thematic Study Prepared in the Framework of the Global Forest Resources Assessment 2005","publisher":"Food &amp; Agriculture Org.","number-of-pages":"92","source":"Google Books","abstract":"Bamboo - a major non-wood forest product - is an ancient woody grass widely distributed in tropical, subtropical and mild temperate zones. It is an integral part of forestry, but is also widely spread outside forests, including farmlands, riverbanks, roadsides and urban areas. Bamboo is quickly changing its image from the \"poor man's tree\" to a high-tech, industrial raw material and substitute for wood. This study, prepared by FAO jointly with the International Network for Bamboo and Rattan, is an initiative to incorporate bamboo into the FAO Global Forest Resources Assessment (FRA) program. It was undertaken as one of seven thematic studies within the FRA 2005 process and is a first attempt at systematic reporting of the best available information on bamboo resources and utilization at the global level. A total of 22 countries responded to the FAO/INBAR call for information and submitted national reports. Although data availability and quality are often weak, the main value of the study is that it has established a systematic methodology and has launched the most comprehensive assessment of global bamboo resources to date.","ISBN":"978-92-5-105781-0","note":"Google-Books-ID: LaH8YWXxYWUC","shortTitle":"World Bamboo Resources","language":"en","author":[{"family":"Lobovikov","given":"Maxim"},{"family":"Ball","given":"Lynn"},{"family":"Guardia","given":"María"},{"family":"Russo","given":"Laura"}],"issued":{"date-parts":[["2007"]]}}}],"schema":"https://github.com/citation-style-language/schema/raw/master/csl-citation.json"} </w:instrText>
      </w:r>
      <w:r>
        <w:fldChar w:fldCharType="separate"/>
      </w:r>
      <w:r w:rsidRPr="002A6ABE">
        <w:rPr>
          <w:rFonts w:cs="Times New Roman"/>
        </w:rPr>
        <w:t>(INBAR, 2015; Lobovikov et al., 2007)</w:t>
      </w:r>
      <w:r>
        <w:fldChar w:fldCharType="end"/>
      </w:r>
      <w:r>
        <w:t>.</w:t>
      </w:r>
    </w:p>
    <w:p w14:paraId="6518A9FA" w14:textId="77777777" w:rsidR="005F2550" w:rsidRDefault="005F2550" w:rsidP="005F2550">
      <w:pPr>
        <w:pStyle w:val="ListParagraph"/>
        <w:spacing w:after="0"/>
      </w:pPr>
    </w:p>
    <w:p w14:paraId="7E3DD9EC" w14:textId="77777777" w:rsidR="005F2550" w:rsidRPr="00227B49" w:rsidRDefault="005F2550" w:rsidP="005F2550">
      <w:pPr>
        <w:spacing w:after="0"/>
      </w:pPr>
      <w:r w:rsidRPr="00DE2981">
        <w:rPr>
          <w:i/>
        </w:rPr>
        <w:lastRenderedPageBreak/>
        <w:t xml:space="preserve">Bamboo </w:t>
      </w:r>
      <w:r>
        <w:t>is also associated with some disadvantages and is perceived negatively as an invasive species in certain contexts, due to certain species’</w:t>
      </w:r>
      <w:r w:rsidRPr="00140FC6">
        <w:t xml:space="preserve"> species tend</w:t>
      </w:r>
      <w:r>
        <w:t>ency</w:t>
      </w:r>
      <w:r w:rsidRPr="00140FC6">
        <w:t xml:space="preserve"> to spread rapidly</w:t>
      </w:r>
      <w:r>
        <w:t xml:space="preserve"> </w:t>
      </w:r>
      <w:r>
        <w:fldChar w:fldCharType="begin"/>
      </w:r>
      <w:r>
        <w:instrText xml:space="preserve"> ADDIN ZOTERO_ITEM CSL_CITATION {"citationID":"u0yxUjRo","properties":{"formattedCitation":"(Lobovikov et al., 2007; Yuen et al., 2017)","plainCitation":"(Lobovikov et al., 2007; Yuen et al., 2017)","noteIndex":0},"citationItems":[{"id":146,"uris":["http://zotero.org/groups/2241939/items/QIAPZM8D"],"uri":["http://zotero.org/groups/2241939/items/QIAPZM8D"],"itemData":{"id":146,"type":"book","title":"World Bamboo Resources: A Thematic Study Prepared in the Framework of the Global Forest Resources Assessment 2005","publisher":"Food &amp; Agriculture Org.","number-of-pages":"92","source":"Google Books","abstract":"Bamboo - a major non-wood forest product - is an ancient woody grass widely distributed in tropical, subtropical and mild temperate zones. It is an integral part of forestry, but is also widely spread outside forests, including farmlands, riverbanks, roadsides and urban areas. Bamboo is quickly changing its image from the \"poor man's tree\" to a high-tech, industrial raw material and substitute for wood. This study, prepared by FAO jointly with the International Network for Bamboo and Rattan, is an initiative to incorporate bamboo into the FAO Global Forest Resources Assessment (FRA) program. It was undertaken as one of seven thematic studies within the FRA 2005 process and is a first attempt at systematic reporting of the best available information on bamboo resources and utilization at the global level. A total of 22 countries responded to the FAO/INBAR call for information and submitted national reports. Although data availability and quality are often weak, the main value of the study is that it has established a systematic methodology and has launched the most comprehensive assessment of global bamboo resources to date.","ISBN":"978-92-5-105781-0","note":"Google-Books-ID: LaH8YWXxYWUC","shortTitle":"World Bamboo Resources","language":"en","author":[{"family":"Lobovikov","given":"Maxim"},{"family":"Ball","given":"Lynn"},{"family":"Guardia","given":"María"},{"family":"Russo","given":"Laura"}],"issued":{"date-parts":[["2007"]]}}},{"id":2964,"uris":["http://zotero.org/groups/2241939/items/R95UMFW6"],"uri":["http://zotero.org/groups/2241939/items/R95UMFW6"],"itemData":{"id":2964,"type":"article-journal","title":"Carbon stocks in bamboo ecosystems worldwide: Estimates and uncertainties","container-title":"Forest Ecology and Management","page":"113-138","volume":"393","source":"Crossref","abstract":"From a review of 184 studies on bamboo biomass for 70 species (22 genera) we estimate plausible ranges for above-ground carbon (AGC) biomass (16–128 Mg C/ha), below-ground carbon (BGC) biomass (8–64 Mg C/ha), soil organic carbon (SOC; 70–200 Mg C/ha), and total ecosystem carbon (TEC; 94–392 Mg C/ha). The total ecosystem carbon range is below that for most types of forests, on par with that of rubber plantations and tree orchards, but greater than agroforests, oil palm, various types of swidden fallows, grasslands, shrublands, and pastures. High carbon biomass was associated with many Phyllostachys spp., including Moso (P. edulis) in China, Japan, Taiwan, and Korea, as well as other ‘‘giant” bamboo species of genera Bambusa, Dendrocalamus, Gigantochloa, and Guadua. The low end of the TEC range for mature bamboo typically included various species of dwarf bamboo, understory species, and stands stressed by climatic factors (temperature, rainfall), soil conditions, and management practices. Limited research and uncertainties associated with determinations prevent a robust assessment of carbon stocks for most species. Moso bamboo was by far the most studied species (&gt;40% of the reported values), as it is commonly grown in plantations for commercial use. Similarly, a review of available allometric equations revealed that more work is needed to develop equations for predicting carbon biomass for most species. Most allometry equations exist for AGC for China, where 33 species have been studied. Allometric equations for BGC are rare, with all work conducted in China (15 species) and India (2). Root:shoot ratio estimate for most groups of species and genera were less than one, with the exception of Phyllostachys spp (however, some individual species with small sample size were greater than one).","DOI":"10.1016/j.foreco.2017.01.017","ISSN":"03781127","shortTitle":"Carbon stocks in bamboo ecosystems worldwide","language":"en","author":[{"family":"Yuen","given":"Jia Qi"},{"family":"Fung","given":"Tak"},{"family":"Ziegler","given":"Alan D."}],"issued":{"date-parts":[["2017",6]]}}}],"schema":"https://github.com/citation-style-language/schema/raw/master/csl-citation.json"} </w:instrText>
      </w:r>
      <w:r>
        <w:fldChar w:fldCharType="separate"/>
      </w:r>
      <w:r w:rsidRPr="001D6978">
        <w:rPr>
          <w:rFonts w:cs="Times New Roman"/>
        </w:rPr>
        <w:t>(Lobovikov et al., 2007; Yuen et al., 2017)</w:t>
      </w:r>
      <w:r>
        <w:fldChar w:fldCharType="end"/>
      </w:r>
      <w:r>
        <w:t>. To address this,</w:t>
      </w:r>
      <w:r w:rsidRPr="00140FC6">
        <w:t xml:space="preserve"> </w:t>
      </w:r>
      <w:r>
        <w:t xml:space="preserve">species and location suitability need to be considered carefully when establishing new bamboo forests. To date, </w:t>
      </w:r>
      <w:r w:rsidRPr="007C6DB9">
        <w:rPr>
          <w:i/>
        </w:rPr>
        <w:t>bamboo</w:t>
      </w:r>
      <w:r>
        <w:t xml:space="preserve"> has also received less attention in international and national dialogues about land-use change and climate change in comparison with more recognized tree-based solutions </w:t>
      </w:r>
      <w:r>
        <w:fldChar w:fldCharType="begin"/>
      </w:r>
      <w:r>
        <w:instrText xml:space="preserve"> ADDIN ZOTERO_ITEM CSL_CITATION {"citationID":"kscuyIx1","properties":{"formattedCitation":"(Buckingham et al., 2011; Yuen et al., 2017)","plainCitation":"(Buckingham et al., 2011; Yuen et al., 2017)","noteIndex":0},"citationItems":[{"id":2975,"uris":["http://zotero.org/groups/2241939/items/G58Y3V5N"],"uri":["http://zotero.org/groups/2241939/items/G58Y3V5N"],"itemData":{"id":2975,"type":"article-journal","title":"The Potential of Bamboo is Constrained by Outmoded Policy Frames","container-title":"AMBIO","page":"544-548","volume":"40","issue":"5","source":"Crossref","DOI":"10.1007/s13280-011-0138-4","ISSN":"0044-7447, 1654-7209","language":"en","author":[{"family":"Buckingham","given":"Kathleen"},{"family":"Jepson","given":"Paul"},{"family":"Wu","given":"Liangru"},{"family":"Ramanuja Rao","given":"I. V."},{"family":"Jiang","given":"Sannai"},{"family":"Liese","given":"Walter"},{"family":"Lou","given":"Yiping"},{"family":"Fu","given":"Maoyi"}],"issued":{"date-parts":[["2011",7]]}}},{"id":2964,"uris":["http://zotero.org/groups/2241939/items/R95UMFW6"],"uri":["http://zotero.org/groups/2241939/items/R95UMFW6"],"itemData":{"id":2964,"type":"article-journal","title":"Carbon stocks in bamboo ecosystems worldwide: Estimates and uncertainties","container-title":"Forest Ecology and Management","page":"113-138","volume":"393","source":"Crossref","abstract":"From a review of 184 studies on bamboo biomass for 70 species (22 genera) we estimate plausible ranges for above-ground carbon (AGC) biomass (16–128 Mg C/ha), below-ground carbon (BGC) biomass (8–64 Mg C/ha), soil organic carbon (SOC; 70–200 Mg C/ha), and total ecosystem carbon (TEC; 94–392 Mg C/ha). The total ecosystem carbon range is below that for most types of forests, on par with that of rubber plantations and tree orchards, but greater than agroforests, oil palm, various types of swidden fallows, grasslands, shrublands, and pastures. High carbon biomass was associated with many Phyllostachys spp., including Moso (P. edulis) in China, Japan, Taiwan, and Korea, as well as other ‘‘giant” bamboo species of genera Bambusa, Dendrocalamus, Gigantochloa, and Guadua. The low end of the TEC range for mature bamboo typically included various species of dwarf bamboo, understory species, and stands stressed by climatic factors (temperature, rainfall), soil conditions, and management practices. Limited research and uncertainties associated with determinations prevent a robust assessment of carbon stocks for most species. Moso bamboo was by far the most studied species (&gt;40% of the reported values), as it is commonly grown in plantations for commercial use. Similarly, a review of available allometric equations revealed that more work is needed to develop equations for predicting carbon biomass for most species. Most allometry equations exist for AGC for China, where 33 species have been studied. Allometric equations for BGC are rare, with all work conducted in China (15 species) and India (2). Root:shoot ratio estimate for most groups of species and genera were less than one, with the exception of Phyllostachys spp (however, some individual species with small sample size were greater than one).","DOI":"10.1016/j.foreco.2017.01.017","ISSN":"03781127","shortTitle":"Carbon stocks in bamboo ecosystems worldwide","language":"en","author":[{"family":"Yuen","given":"Jia Qi"},{"family":"Fung","given":"Tak"},{"family":"Ziegler","given":"Alan D."}],"issued":{"date-parts":[["2017",6]]}}}],"schema":"https://github.com/citation-style-language/schema/raw/master/csl-citation.json"} </w:instrText>
      </w:r>
      <w:r>
        <w:fldChar w:fldCharType="separate"/>
      </w:r>
      <w:r w:rsidRPr="00EB5709">
        <w:rPr>
          <w:rFonts w:cs="Times New Roman"/>
        </w:rPr>
        <w:t>(Buckingham et al., 2011; Yuen et al., 2017)</w:t>
      </w:r>
      <w:r>
        <w:fldChar w:fldCharType="end"/>
      </w:r>
      <w:r>
        <w:t>. Consequently, existing policies and regulation mechanisms are not yet equipped to maximize bamboo’s potential.</w:t>
      </w:r>
    </w:p>
    <w:p w14:paraId="4646719B" w14:textId="77777777" w:rsidR="003D2054" w:rsidRPr="006B20C0" w:rsidRDefault="551A77D0" w:rsidP="00000959">
      <w:pPr>
        <w:pStyle w:val="Heading3"/>
      </w:pPr>
      <w:bookmarkStart w:id="15" w:name="_Toc18443492"/>
      <w:r w:rsidRPr="006B20C0">
        <w:t>Arguments for Adoptio</w:t>
      </w:r>
      <w:r w:rsidR="00000959" w:rsidRPr="006B20C0">
        <w:t>n</w:t>
      </w:r>
      <w:bookmarkEnd w:id="15"/>
    </w:p>
    <w:p w14:paraId="4B109F0C" w14:textId="0CAAE4C1" w:rsidR="005F2550" w:rsidRDefault="005F2550" w:rsidP="005F2550">
      <w:pPr>
        <w:rPr>
          <w:bCs/>
        </w:rPr>
      </w:pPr>
      <w:r>
        <w:rPr>
          <w:bCs/>
        </w:rPr>
        <w:t xml:space="preserve">Due to particularly rapid growth rates, high capacity for carbon storage, and wide adaptability across different climates, </w:t>
      </w:r>
      <w:r w:rsidRPr="009F615B">
        <w:rPr>
          <w:bCs/>
          <w:i/>
        </w:rPr>
        <w:t>bamboo</w:t>
      </w:r>
      <w:r>
        <w:rPr>
          <w:bCs/>
        </w:rPr>
        <w:t xml:space="preserve"> has significant carbon sequestration potential. In addition, bamboo offers livelihood and economic benefits, and is already widely used across the world, both traditionally and at more industrial scales </w:t>
      </w:r>
      <w:r>
        <w:rPr>
          <w:bCs/>
        </w:rPr>
        <w:fldChar w:fldCharType="begin"/>
      </w:r>
      <w:r>
        <w:rPr>
          <w:bCs/>
        </w:rPr>
        <w:instrText xml:space="preserve"> ADDIN ZOTERO_ITEM CSL_CITATION {"citationID":"jTzwTwPY","properties":{"formattedCitation":"(Nath et al., 2015b)","plainCitation":"(Nath et al., 2015b)","noteIndex":0},"citationItems":[{"id":2997,"uris":["http://zotero.org/groups/2241939/items/6FSEUJEH"],"uri":["http://zotero.org/groups/2241939/items/6FSEUJEH"],"itemData":{"id":2997,"type":"article-journal","title":"Managing woody bamboos for carbon farming and carbon trading","container-title":"Global Ecology and Conservation","page":"654-663","volume":"3","source":"Crossref","DOI":"10.1016/j.gecco.2015.03.002","ISSN":"23519894","language":"en","author":[{"family":"Nath","given":"Arun Jyoti"},{"family":"Lal","given":"Rattan"},{"family":"Das","given":"Ashesh Kumar"}],"issued":{"date-parts":[["2015",1]]}}}],"schema":"https://github.com/citation-style-language/schema/raw/master/csl-citation.json"} </w:instrText>
      </w:r>
      <w:r>
        <w:rPr>
          <w:bCs/>
        </w:rPr>
        <w:fldChar w:fldCharType="separate"/>
      </w:r>
      <w:r w:rsidRPr="00EB5709">
        <w:rPr>
          <w:rFonts w:cs="Times New Roman"/>
        </w:rPr>
        <w:t>(Nath et al., 2015b)</w:t>
      </w:r>
      <w:r>
        <w:rPr>
          <w:bCs/>
        </w:rPr>
        <w:fldChar w:fldCharType="end"/>
      </w:r>
      <w:r>
        <w:rPr>
          <w:bCs/>
        </w:rPr>
        <w:t>.</w:t>
      </w:r>
    </w:p>
    <w:p w14:paraId="60295058" w14:textId="5B93EAB6" w:rsidR="005F2550" w:rsidRDefault="005F2550" w:rsidP="005F2550">
      <w:pPr>
        <w:pStyle w:val="Heading3"/>
      </w:pPr>
      <w:bookmarkStart w:id="16" w:name="_Toc533862126"/>
      <w:bookmarkStart w:id="17" w:name="_Toc18443493"/>
      <w:r w:rsidRPr="551A77D0">
        <w:t>Additional Benefits and Burdens</w:t>
      </w:r>
      <w:bookmarkStart w:id="18" w:name="_Toc524993438"/>
      <w:bookmarkEnd w:id="16"/>
      <w:bookmarkEnd w:id="17"/>
    </w:p>
    <w:p w14:paraId="54A0288D" w14:textId="294B1512" w:rsidR="004230FB" w:rsidRPr="004230FB" w:rsidRDefault="004230FB" w:rsidP="004230FB">
      <w:r>
        <w:t xml:space="preserve">Here this solution is compared with other solutions in the biomass production cluster for farm, ecosystem, and social impacts. Like other biomass solutions, bamboo increases commercial biomass production but has inferior ecosystem services when compared to ecosystem protection and restoration solutions. </w:t>
      </w:r>
    </w:p>
    <w:p w14:paraId="11B46D20" w14:textId="10C9867C" w:rsidR="004230FB" w:rsidRDefault="00F52E51" w:rsidP="00F52E51">
      <w:pPr>
        <w:pStyle w:val="Caption"/>
        <w:keepNext/>
      </w:pPr>
      <w:bookmarkStart w:id="19" w:name="_Toc18443520"/>
      <w:bookmarkEnd w:id="18"/>
      <w:r>
        <w:t xml:space="preserve">Table </w:t>
      </w:r>
      <w:r w:rsidR="00554299">
        <w:fldChar w:fldCharType="begin"/>
      </w:r>
      <w:r w:rsidR="00554299">
        <w:instrText xml:space="preserve"> STYLEREF 1 \s </w:instrText>
      </w:r>
      <w:r w:rsidR="00554299">
        <w:fldChar w:fldCharType="separate"/>
      </w:r>
      <w:r w:rsidR="008F19AD">
        <w:rPr>
          <w:noProof/>
        </w:rPr>
        <w:t>1</w:t>
      </w:r>
      <w:r w:rsidR="00554299">
        <w:rPr>
          <w:noProof/>
        </w:rPr>
        <w:fldChar w:fldCharType="end"/>
      </w:r>
      <w:r>
        <w:t>.</w:t>
      </w:r>
      <w:r w:rsidR="00554299">
        <w:fldChar w:fldCharType="begin"/>
      </w:r>
      <w:r w:rsidR="00554299">
        <w:instrText xml:space="preserve"> SEQ Table \* ARABIC \s 1 </w:instrText>
      </w:r>
      <w:r w:rsidR="00554299">
        <w:fldChar w:fldCharType="separate"/>
      </w:r>
      <w:r w:rsidR="008F19AD">
        <w:rPr>
          <w:noProof/>
        </w:rPr>
        <w:t>2</w:t>
      </w:r>
      <w:r w:rsidR="00554299">
        <w:rPr>
          <w:noProof/>
        </w:rPr>
        <w:fldChar w:fldCharType="end"/>
      </w:r>
      <w:r>
        <w:t xml:space="preserve">: </w:t>
      </w:r>
      <w:r w:rsidR="004230FB">
        <w:t>Land Use</w:t>
      </w:r>
      <w:r w:rsidR="004230FB" w:rsidRPr="009734C3">
        <w:t xml:space="preserve"> Solutions Comparison: </w:t>
      </w:r>
      <w:r w:rsidR="004230FB">
        <w:t>Economic</w:t>
      </w:r>
      <w:r w:rsidR="004230FB" w:rsidRPr="009734C3">
        <w:t xml:space="preserve"> Impacts</w:t>
      </w:r>
      <w:bookmarkEnd w:id="19"/>
    </w:p>
    <w:p w14:paraId="51CB23A4" w14:textId="77777777" w:rsidR="004230FB" w:rsidRPr="003016AA" w:rsidRDefault="004230FB" w:rsidP="004230FB">
      <w:r w:rsidRPr="00B34A39">
        <w:rPr>
          <w:rFonts w:cstheme="minorHAnsi"/>
          <w:b/>
          <w:color w:val="000000" w:themeColor="text1"/>
          <w:sz w:val="18"/>
          <w:szCs w:val="18"/>
        </w:rPr>
        <w:t>First Cost</w:t>
      </w:r>
      <w:r w:rsidRPr="00B34A39">
        <w:rPr>
          <w:rFonts w:cstheme="minorHAnsi"/>
          <w:color w:val="000000" w:themeColor="text1"/>
          <w:sz w:val="18"/>
          <w:szCs w:val="18"/>
        </w:rPr>
        <w:t>: Free is $0</w:t>
      </w:r>
      <w:r w:rsidRPr="00B34A39">
        <w:rPr>
          <w:rFonts w:cstheme="minorHAnsi"/>
          <w:b/>
          <w:color w:val="000000" w:themeColor="text1"/>
          <w:sz w:val="18"/>
          <w:szCs w:val="18"/>
        </w:rPr>
        <w:t xml:space="preserve">, </w:t>
      </w:r>
      <w:r w:rsidRPr="00B34A39">
        <w:rPr>
          <w:rFonts w:cstheme="minorHAnsi"/>
          <w:color w:val="000000" w:themeColor="text1"/>
          <w:sz w:val="18"/>
          <w:szCs w:val="18"/>
        </w:rPr>
        <w:t xml:space="preserve">Low is $1-100, Medium is $100-500, Expensive is $500+. </w:t>
      </w:r>
      <w:r w:rsidRPr="00B34A39">
        <w:rPr>
          <w:rFonts w:cstheme="minorHAnsi"/>
          <w:b/>
          <w:color w:val="000000" w:themeColor="text1"/>
          <w:sz w:val="18"/>
          <w:szCs w:val="18"/>
        </w:rPr>
        <w:t xml:space="preserve">Net Profit Margin: </w:t>
      </w:r>
      <w:r w:rsidRPr="00B34A39">
        <w:rPr>
          <w:rFonts w:cstheme="minorHAnsi"/>
          <w:color w:val="000000" w:themeColor="text1"/>
          <w:sz w:val="18"/>
          <w:szCs w:val="18"/>
        </w:rPr>
        <w:t xml:space="preserve">Low is $0-100/ha, Medium is $100-500, High is $500+. </w:t>
      </w:r>
      <w:r w:rsidRPr="00B34A39">
        <w:rPr>
          <w:rFonts w:cstheme="minorHAnsi"/>
          <w:b/>
          <w:color w:val="000000" w:themeColor="text1"/>
          <w:sz w:val="18"/>
          <w:szCs w:val="18"/>
        </w:rPr>
        <w:t xml:space="preserve">Value of Ecosystem Services: </w:t>
      </w:r>
      <w:r w:rsidRPr="00B34A39">
        <w:rPr>
          <w:rFonts w:cstheme="minorHAnsi"/>
          <w:color w:val="000000" w:themeColor="text1"/>
          <w:sz w:val="18"/>
          <w:szCs w:val="18"/>
        </w:rPr>
        <w:t xml:space="preserve">Set values for very high, high, medium, low. </w:t>
      </w:r>
      <w:r w:rsidRPr="00B34A39">
        <w:rPr>
          <w:rFonts w:cstheme="minorHAnsi"/>
          <w:b/>
          <w:bCs/>
          <w:color w:val="000000" w:themeColor="text1"/>
          <w:sz w:val="18"/>
          <w:szCs w:val="18"/>
        </w:rPr>
        <w:t xml:space="preserve">Timber and Biomass Production: </w:t>
      </w:r>
      <w:r w:rsidRPr="00B34A39">
        <w:rPr>
          <w:rFonts w:cstheme="minorHAnsi"/>
          <w:color w:val="000000" w:themeColor="text1"/>
          <w:sz w:val="18"/>
          <w:szCs w:val="18"/>
        </w:rPr>
        <w:t>Decrease indicates restriction of logging where it currently occurs; Increase indicates new commercial biomass production where it does not currently occur.</w:t>
      </w:r>
    </w:p>
    <w:tbl>
      <w:tblPr>
        <w:tblStyle w:val="TableGrid"/>
        <w:tblW w:w="9350" w:type="dxa"/>
        <w:tblLook w:val="04A0" w:firstRow="1" w:lastRow="0" w:firstColumn="1" w:lastColumn="0" w:noHBand="0" w:noVBand="1"/>
      </w:tblPr>
      <w:tblGrid>
        <w:gridCol w:w="2875"/>
        <w:gridCol w:w="1620"/>
        <w:gridCol w:w="1620"/>
        <w:gridCol w:w="1620"/>
        <w:gridCol w:w="1615"/>
      </w:tblGrid>
      <w:tr w:rsidR="004230FB" w:rsidRPr="00E91BE1" w14:paraId="77876AC5" w14:textId="77777777" w:rsidTr="008E70A0">
        <w:trPr>
          <w:cantSplit/>
          <w:trHeight w:val="594"/>
          <w:tblHeader/>
        </w:trPr>
        <w:tc>
          <w:tcPr>
            <w:tcW w:w="2875" w:type="dxa"/>
            <w:shd w:val="clear" w:color="auto" w:fill="4F81BD" w:themeFill="accent1"/>
          </w:tcPr>
          <w:p w14:paraId="79231B33" w14:textId="77777777" w:rsidR="004230FB" w:rsidRPr="00E91BE1" w:rsidRDefault="004230FB" w:rsidP="008E70A0">
            <w:pPr>
              <w:jc w:val="center"/>
              <w:rPr>
                <w:b/>
                <w:color w:val="FFFFFF" w:themeColor="background1"/>
                <w:sz w:val="20"/>
                <w:szCs w:val="20"/>
              </w:rPr>
            </w:pPr>
          </w:p>
        </w:tc>
        <w:tc>
          <w:tcPr>
            <w:tcW w:w="1620" w:type="dxa"/>
            <w:shd w:val="clear" w:color="auto" w:fill="4F81BD" w:themeFill="accent1"/>
          </w:tcPr>
          <w:p w14:paraId="52D75E73" w14:textId="77777777" w:rsidR="004230FB" w:rsidRPr="00E91BE1" w:rsidRDefault="004230FB" w:rsidP="008E70A0">
            <w:pPr>
              <w:jc w:val="center"/>
              <w:rPr>
                <w:b/>
                <w:color w:val="FFFFFF" w:themeColor="background1"/>
                <w:sz w:val="20"/>
                <w:szCs w:val="20"/>
              </w:rPr>
            </w:pPr>
            <w:r>
              <w:rPr>
                <w:b/>
                <w:color w:val="FFFFFF" w:themeColor="background1"/>
                <w:sz w:val="20"/>
                <w:szCs w:val="20"/>
              </w:rPr>
              <w:t>First Cost $/ha</w:t>
            </w:r>
          </w:p>
        </w:tc>
        <w:tc>
          <w:tcPr>
            <w:tcW w:w="1620" w:type="dxa"/>
            <w:shd w:val="clear" w:color="auto" w:fill="4F81BD" w:themeFill="accent1"/>
          </w:tcPr>
          <w:p w14:paraId="2B4F4369" w14:textId="77777777" w:rsidR="004230FB" w:rsidRPr="00E91BE1" w:rsidRDefault="004230FB" w:rsidP="008E70A0">
            <w:pPr>
              <w:jc w:val="center"/>
              <w:rPr>
                <w:b/>
                <w:color w:val="FFFFFF" w:themeColor="background1"/>
                <w:sz w:val="20"/>
                <w:szCs w:val="20"/>
              </w:rPr>
            </w:pPr>
            <w:r>
              <w:rPr>
                <w:b/>
                <w:color w:val="FFFFFF" w:themeColor="background1"/>
                <w:sz w:val="20"/>
                <w:szCs w:val="20"/>
              </w:rPr>
              <w:t>Net Profit $/ha</w:t>
            </w:r>
          </w:p>
        </w:tc>
        <w:tc>
          <w:tcPr>
            <w:tcW w:w="1620" w:type="dxa"/>
            <w:shd w:val="clear" w:color="auto" w:fill="4F81BD" w:themeFill="accent1"/>
          </w:tcPr>
          <w:p w14:paraId="1AD9E09F" w14:textId="77777777" w:rsidR="004230FB" w:rsidRPr="00E91BE1" w:rsidRDefault="004230FB" w:rsidP="008E70A0">
            <w:pPr>
              <w:jc w:val="center"/>
              <w:rPr>
                <w:b/>
                <w:color w:val="FFFFFF" w:themeColor="background1"/>
                <w:sz w:val="20"/>
                <w:szCs w:val="20"/>
              </w:rPr>
            </w:pPr>
            <w:r>
              <w:rPr>
                <w:b/>
                <w:color w:val="FFFFFF" w:themeColor="background1"/>
                <w:sz w:val="20"/>
                <w:szCs w:val="20"/>
              </w:rPr>
              <w:t>Value of Ecosystem Services</w:t>
            </w:r>
          </w:p>
        </w:tc>
        <w:tc>
          <w:tcPr>
            <w:tcW w:w="1615" w:type="dxa"/>
            <w:shd w:val="clear" w:color="auto" w:fill="4F81BD" w:themeFill="accent1"/>
          </w:tcPr>
          <w:p w14:paraId="338B068F" w14:textId="77777777" w:rsidR="004230FB" w:rsidRDefault="004230FB" w:rsidP="008E70A0">
            <w:pPr>
              <w:jc w:val="center"/>
              <w:rPr>
                <w:b/>
                <w:color w:val="FFFFFF" w:themeColor="background1"/>
                <w:sz w:val="20"/>
                <w:szCs w:val="20"/>
              </w:rPr>
            </w:pPr>
            <w:r>
              <w:rPr>
                <w:b/>
                <w:color w:val="FFFFFF" w:themeColor="background1"/>
                <w:sz w:val="20"/>
                <w:szCs w:val="20"/>
              </w:rPr>
              <w:t>Timber and Biomass Production</w:t>
            </w:r>
          </w:p>
        </w:tc>
      </w:tr>
      <w:tr w:rsidR="004230FB" w:rsidRPr="00E91BE1" w14:paraId="6B6A29A2" w14:textId="77777777" w:rsidTr="008E70A0">
        <w:trPr>
          <w:trHeight w:val="315"/>
        </w:trPr>
        <w:tc>
          <w:tcPr>
            <w:tcW w:w="2875" w:type="dxa"/>
          </w:tcPr>
          <w:p w14:paraId="21180B11" w14:textId="77777777" w:rsidR="004230FB" w:rsidRDefault="004230FB" w:rsidP="008E70A0">
            <w:pPr>
              <w:rPr>
                <w:sz w:val="20"/>
                <w:szCs w:val="20"/>
              </w:rPr>
            </w:pPr>
            <w:r>
              <w:rPr>
                <w:sz w:val="20"/>
                <w:szCs w:val="20"/>
              </w:rPr>
              <w:t>Afforestation</w:t>
            </w:r>
          </w:p>
        </w:tc>
        <w:tc>
          <w:tcPr>
            <w:tcW w:w="1620" w:type="dxa"/>
          </w:tcPr>
          <w:p w14:paraId="326D5CA0" w14:textId="77777777" w:rsidR="004230FB" w:rsidRPr="003D2054" w:rsidRDefault="004230FB" w:rsidP="008E70A0">
            <w:pPr>
              <w:jc w:val="center"/>
              <w:rPr>
                <w:sz w:val="20"/>
                <w:szCs w:val="20"/>
              </w:rPr>
            </w:pPr>
            <w:r>
              <w:rPr>
                <w:sz w:val="20"/>
                <w:szCs w:val="20"/>
              </w:rPr>
              <w:t>Expensive</w:t>
            </w:r>
          </w:p>
        </w:tc>
        <w:tc>
          <w:tcPr>
            <w:tcW w:w="1620" w:type="dxa"/>
          </w:tcPr>
          <w:p w14:paraId="28872A9C" w14:textId="77777777" w:rsidR="004230FB" w:rsidRPr="003D2054" w:rsidRDefault="004230FB" w:rsidP="008E70A0">
            <w:pPr>
              <w:jc w:val="center"/>
              <w:rPr>
                <w:sz w:val="20"/>
                <w:szCs w:val="20"/>
              </w:rPr>
            </w:pPr>
            <w:r>
              <w:rPr>
                <w:sz w:val="20"/>
                <w:szCs w:val="20"/>
              </w:rPr>
              <w:t>Medium</w:t>
            </w:r>
          </w:p>
        </w:tc>
        <w:tc>
          <w:tcPr>
            <w:tcW w:w="1620" w:type="dxa"/>
          </w:tcPr>
          <w:p w14:paraId="647A7D42" w14:textId="77777777" w:rsidR="004230FB" w:rsidRPr="003D2054" w:rsidRDefault="004230FB" w:rsidP="008E70A0">
            <w:pPr>
              <w:jc w:val="center"/>
              <w:rPr>
                <w:sz w:val="20"/>
                <w:szCs w:val="20"/>
              </w:rPr>
            </w:pPr>
            <w:r>
              <w:rPr>
                <w:sz w:val="20"/>
                <w:szCs w:val="20"/>
              </w:rPr>
              <w:t>High</w:t>
            </w:r>
          </w:p>
        </w:tc>
        <w:tc>
          <w:tcPr>
            <w:tcW w:w="1615" w:type="dxa"/>
          </w:tcPr>
          <w:p w14:paraId="4A243DF8" w14:textId="77777777" w:rsidR="004230FB" w:rsidRDefault="004230FB" w:rsidP="008E70A0">
            <w:pPr>
              <w:jc w:val="center"/>
              <w:rPr>
                <w:sz w:val="20"/>
                <w:szCs w:val="20"/>
              </w:rPr>
            </w:pPr>
            <w:r>
              <w:rPr>
                <w:sz w:val="20"/>
                <w:szCs w:val="20"/>
              </w:rPr>
              <w:t>Increase</w:t>
            </w:r>
          </w:p>
        </w:tc>
      </w:tr>
      <w:tr w:rsidR="004230FB" w:rsidRPr="00E91BE1" w14:paraId="1F8F4388" w14:textId="77777777" w:rsidTr="008E70A0">
        <w:trPr>
          <w:trHeight w:val="334"/>
        </w:trPr>
        <w:tc>
          <w:tcPr>
            <w:tcW w:w="2875" w:type="dxa"/>
          </w:tcPr>
          <w:p w14:paraId="62CC242F" w14:textId="77777777" w:rsidR="004230FB" w:rsidRDefault="004230FB" w:rsidP="008E70A0">
            <w:pPr>
              <w:rPr>
                <w:sz w:val="20"/>
                <w:szCs w:val="20"/>
              </w:rPr>
            </w:pPr>
            <w:r>
              <w:rPr>
                <w:sz w:val="20"/>
                <w:szCs w:val="20"/>
              </w:rPr>
              <w:t>Bamboo</w:t>
            </w:r>
          </w:p>
        </w:tc>
        <w:tc>
          <w:tcPr>
            <w:tcW w:w="1620" w:type="dxa"/>
          </w:tcPr>
          <w:p w14:paraId="4C95147D" w14:textId="77777777" w:rsidR="004230FB" w:rsidRPr="003D2054" w:rsidRDefault="004230FB" w:rsidP="008E70A0">
            <w:pPr>
              <w:jc w:val="center"/>
              <w:rPr>
                <w:sz w:val="20"/>
                <w:szCs w:val="20"/>
              </w:rPr>
            </w:pPr>
            <w:r>
              <w:rPr>
                <w:sz w:val="20"/>
                <w:szCs w:val="20"/>
              </w:rPr>
              <w:t>Expensive</w:t>
            </w:r>
          </w:p>
        </w:tc>
        <w:tc>
          <w:tcPr>
            <w:tcW w:w="1620" w:type="dxa"/>
          </w:tcPr>
          <w:p w14:paraId="0E3FCB17" w14:textId="77777777" w:rsidR="004230FB" w:rsidRPr="003D2054" w:rsidRDefault="004230FB" w:rsidP="008E70A0">
            <w:pPr>
              <w:jc w:val="center"/>
              <w:rPr>
                <w:sz w:val="20"/>
                <w:szCs w:val="20"/>
              </w:rPr>
            </w:pPr>
            <w:r>
              <w:rPr>
                <w:sz w:val="20"/>
                <w:szCs w:val="20"/>
              </w:rPr>
              <w:t>Medium</w:t>
            </w:r>
          </w:p>
        </w:tc>
        <w:tc>
          <w:tcPr>
            <w:tcW w:w="1620" w:type="dxa"/>
          </w:tcPr>
          <w:p w14:paraId="405EF65D" w14:textId="77777777" w:rsidR="004230FB" w:rsidRPr="003D2054" w:rsidRDefault="004230FB" w:rsidP="008E70A0">
            <w:pPr>
              <w:jc w:val="center"/>
              <w:rPr>
                <w:sz w:val="20"/>
                <w:szCs w:val="20"/>
              </w:rPr>
            </w:pPr>
            <w:r>
              <w:rPr>
                <w:sz w:val="20"/>
                <w:szCs w:val="20"/>
              </w:rPr>
              <w:t>High</w:t>
            </w:r>
          </w:p>
        </w:tc>
        <w:tc>
          <w:tcPr>
            <w:tcW w:w="1615" w:type="dxa"/>
          </w:tcPr>
          <w:p w14:paraId="161E32CB" w14:textId="77777777" w:rsidR="004230FB" w:rsidRDefault="004230FB" w:rsidP="008E70A0">
            <w:pPr>
              <w:jc w:val="center"/>
              <w:rPr>
                <w:sz w:val="20"/>
                <w:szCs w:val="20"/>
              </w:rPr>
            </w:pPr>
            <w:r>
              <w:rPr>
                <w:sz w:val="20"/>
                <w:szCs w:val="20"/>
              </w:rPr>
              <w:t>Increase</w:t>
            </w:r>
          </w:p>
        </w:tc>
      </w:tr>
      <w:tr w:rsidR="004230FB" w:rsidRPr="00E91BE1" w14:paraId="18C652F2" w14:textId="77777777" w:rsidTr="008E70A0">
        <w:trPr>
          <w:trHeight w:val="315"/>
        </w:trPr>
        <w:tc>
          <w:tcPr>
            <w:tcW w:w="2875" w:type="dxa"/>
          </w:tcPr>
          <w:p w14:paraId="561E6B35" w14:textId="77777777" w:rsidR="004230FB" w:rsidRDefault="004230FB" w:rsidP="008E70A0">
            <w:pPr>
              <w:rPr>
                <w:sz w:val="20"/>
                <w:szCs w:val="20"/>
              </w:rPr>
            </w:pPr>
            <w:r>
              <w:rPr>
                <w:sz w:val="20"/>
                <w:szCs w:val="20"/>
              </w:rPr>
              <w:t>Forest Protection</w:t>
            </w:r>
          </w:p>
        </w:tc>
        <w:tc>
          <w:tcPr>
            <w:tcW w:w="1620" w:type="dxa"/>
          </w:tcPr>
          <w:p w14:paraId="6803AFEF" w14:textId="77777777" w:rsidR="004230FB" w:rsidRPr="003D2054" w:rsidRDefault="004230FB" w:rsidP="008E70A0">
            <w:pPr>
              <w:jc w:val="center"/>
              <w:rPr>
                <w:sz w:val="20"/>
                <w:szCs w:val="20"/>
              </w:rPr>
            </w:pPr>
            <w:r>
              <w:rPr>
                <w:sz w:val="20"/>
                <w:szCs w:val="20"/>
              </w:rPr>
              <w:t>Not calculated</w:t>
            </w:r>
          </w:p>
        </w:tc>
        <w:tc>
          <w:tcPr>
            <w:tcW w:w="1620" w:type="dxa"/>
          </w:tcPr>
          <w:p w14:paraId="7081624D" w14:textId="77777777" w:rsidR="004230FB" w:rsidRPr="003D2054" w:rsidRDefault="004230FB" w:rsidP="008E70A0">
            <w:pPr>
              <w:jc w:val="center"/>
              <w:rPr>
                <w:sz w:val="20"/>
                <w:szCs w:val="20"/>
              </w:rPr>
            </w:pPr>
            <w:r>
              <w:rPr>
                <w:sz w:val="20"/>
                <w:szCs w:val="20"/>
              </w:rPr>
              <w:t>Not calculated</w:t>
            </w:r>
          </w:p>
        </w:tc>
        <w:tc>
          <w:tcPr>
            <w:tcW w:w="1620" w:type="dxa"/>
          </w:tcPr>
          <w:p w14:paraId="2EA51531" w14:textId="77777777" w:rsidR="004230FB" w:rsidRPr="003D2054" w:rsidRDefault="004230FB" w:rsidP="008E70A0">
            <w:pPr>
              <w:jc w:val="center"/>
              <w:rPr>
                <w:sz w:val="20"/>
                <w:szCs w:val="20"/>
              </w:rPr>
            </w:pPr>
            <w:r>
              <w:rPr>
                <w:sz w:val="20"/>
                <w:szCs w:val="20"/>
              </w:rPr>
              <w:t>Very high</w:t>
            </w:r>
          </w:p>
        </w:tc>
        <w:tc>
          <w:tcPr>
            <w:tcW w:w="1615" w:type="dxa"/>
          </w:tcPr>
          <w:p w14:paraId="0E2ABDF7" w14:textId="77777777" w:rsidR="004230FB" w:rsidRPr="003D2054" w:rsidRDefault="004230FB" w:rsidP="008E70A0">
            <w:pPr>
              <w:jc w:val="center"/>
              <w:rPr>
                <w:sz w:val="20"/>
                <w:szCs w:val="20"/>
              </w:rPr>
            </w:pPr>
            <w:r>
              <w:rPr>
                <w:sz w:val="20"/>
                <w:szCs w:val="20"/>
              </w:rPr>
              <w:t>Decrease</w:t>
            </w:r>
          </w:p>
        </w:tc>
      </w:tr>
      <w:tr w:rsidR="004230FB" w:rsidRPr="00E91BE1" w14:paraId="638DA215" w14:textId="77777777" w:rsidTr="008E70A0">
        <w:trPr>
          <w:trHeight w:val="315"/>
        </w:trPr>
        <w:tc>
          <w:tcPr>
            <w:tcW w:w="2875" w:type="dxa"/>
          </w:tcPr>
          <w:p w14:paraId="0B68D9D2" w14:textId="77777777" w:rsidR="004230FB" w:rsidRPr="003D2054" w:rsidRDefault="004230FB" w:rsidP="008E70A0">
            <w:pPr>
              <w:rPr>
                <w:sz w:val="20"/>
                <w:szCs w:val="20"/>
              </w:rPr>
            </w:pPr>
            <w:r>
              <w:rPr>
                <w:sz w:val="20"/>
                <w:szCs w:val="20"/>
              </w:rPr>
              <w:t>Indigenous People’s Forest Management</w:t>
            </w:r>
          </w:p>
        </w:tc>
        <w:tc>
          <w:tcPr>
            <w:tcW w:w="1620" w:type="dxa"/>
          </w:tcPr>
          <w:p w14:paraId="507900D7" w14:textId="77777777" w:rsidR="004230FB" w:rsidRPr="003D2054" w:rsidRDefault="004230FB" w:rsidP="008E70A0">
            <w:pPr>
              <w:jc w:val="center"/>
              <w:rPr>
                <w:sz w:val="20"/>
                <w:szCs w:val="20"/>
              </w:rPr>
            </w:pPr>
            <w:r>
              <w:rPr>
                <w:sz w:val="20"/>
                <w:szCs w:val="20"/>
              </w:rPr>
              <w:t>Not calculated</w:t>
            </w:r>
          </w:p>
        </w:tc>
        <w:tc>
          <w:tcPr>
            <w:tcW w:w="1620" w:type="dxa"/>
          </w:tcPr>
          <w:p w14:paraId="4D2210BF" w14:textId="77777777" w:rsidR="004230FB" w:rsidRPr="003D2054" w:rsidRDefault="004230FB" w:rsidP="008E70A0">
            <w:pPr>
              <w:jc w:val="center"/>
              <w:rPr>
                <w:sz w:val="20"/>
                <w:szCs w:val="20"/>
              </w:rPr>
            </w:pPr>
            <w:r>
              <w:rPr>
                <w:sz w:val="20"/>
                <w:szCs w:val="20"/>
              </w:rPr>
              <w:t>Not calculated</w:t>
            </w:r>
          </w:p>
        </w:tc>
        <w:tc>
          <w:tcPr>
            <w:tcW w:w="1620" w:type="dxa"/>
          </w:tcPr>
          <w:p w14:paraId="2EE944A8" w14:textId="77777777" w:rsidR="004230FB" w:rsidRPr="003D2054" w:rsidRDefault="004230FB" w:rsidP="008E70A0">
            <w:pPr>
              <w:jc w:val="center"/>
              <w:rPr>
                <w:sz w:val="20"/>
                <w:szCs w:val="20"/>
              </w:rPr>
            </w:pPr>
            <w:r>
              <w:rPr>
                <w:sz w:val="20"/>
                <w:szCs w:val="20"/>
              </w:rPr>
              <w:t>Very high</w:t>
            </w:r>
          </w:p>
        </w:tc>
        <w:tc>
          <w:tcPr>
            <w:tcW w:w="1615" w:type="dxa"/>
          </w:tcPr>
          <w:p w14:paraId="45FBAFA2" w14:textId="77777777" w:rsidR="004230FB" w:rsidRDefault="004230FB" w:rsidP="008E70A0">
            <w:pPr>
              <w:jc w:val="center"/>
            </w:pPr>
            <w:r w:rsidRPr="00A839DF">
              <w:rPr>
                <w:sz w:val="20"/>
                <w:szCs w:val="20"/>
              </w:rPr>
              <w:t>Decrease</w:t>
            </w:r>
          </w:p>
        </w:tc>
      </w:tr>
      <w:tr w:rsidR="004230FB" w:rsidRPr="00E91BE1" w14:paraId="7192003B" w14:textId="77777777" w:rsidTr="008E70A0">
        <w:trPr>
          <w:trHeight w:val="352"/>
        </w:trPr>
        <w:tc>
          <w:tcPr>
            <w:tcW w:w="2875" w:type="dxa"/>
          </w:tcPr>
          <w:p w14:paraId="4B8FDD5D" w14:textId="77777777" w:rsidR="004230FB" w:rsidRPr="003D2054" w:rsidRDefault="004230FB" w:rsidP="008E70A0">
            <w:pPr>
              <w:rPr>
                <w:sz w:val="20"/>
                <w:szCs w:val="20"/>
              </w:rPr>
            </w:pPr>
            <w:r>
              <w:rPr>
                <w:sz w:val="20"/>
                <w:szCs w:val="20"/>
              </w:rPr>
              <w:t>Peatland Protection</w:t>
            </w:r>
          </w:p>
        </w:tc>
        <w:tc>
          <w:tcPr>
            <w:tcW w:w="1620" w:type="dxa"/>
          </w:tcPr>
          <w:p w14:paraId="692C1B8A" w14:textId="77777777" w:rsidR="004230FB" w:rsidRPr="003D2054" w:rsidRDefault="004230FB" w:rsidP="008E70A0">
            <w:pPr>
              <w:jc w:val="center"/>
              <w:rPr>
                <w:sz w:val="20"/>
                <w:szCs w:val="20"/>
              </w:rPr>
            </w:pPr>
            <w:r>
              <w:rPr>
                <w:sz w:val="20"/>
                <w:szCs w:val="20"/>
              </w:rPr>
              <w:t>Not calculated</w:t>
            </w:r>
          </w:p>
        </w:tc>
        <w:tc>
          <w:tcPr>
            <w:tcW w:w="1620" w:type="dxa"/>
          </w:tcPr>
          <w:p w14:paraId="5C296668" w14:textId="77777777" w:rsidR="004230FB" w:rsidRPr="003D2054" w:rsidRDefault="004230FB" w:rsidP="008E70A0">
            <w:pPr>
              <w:jc w:val="center"/>
              <w:rPr>
                <w:sz w:val="20"/>
                <w:szCs w:val="20"/>
              </w:rPr>
            </w:pPr>
            <w:r>
              <w:rPr>
                <w:sz w:val="20"/>
                <w:szCs w:val="20"/>
              </w:rPr>
              <w:t>Not calculated</w:t>
            </w:r>
          </w:p>
        </w:tc>
        <w:tc>
          <w:tcPr>
            <w:tcW w:w="1620" w:type="dxa"/>
          </w:tcPr>
          <w:p w14:paraId="3B4A857D" w14:textId="77777777" w:rsidR="004230FB" w:rsidRPr="003D2054" w:rsidRDefault="004230FB" w:rsidP="008E70A0">
            <w:pPr>
              <w:jc w:val="center"/>
              <w:rPr>
                <w:sz w:val="20"/>
                <w:szCs w:val="20"/>
              </w:rPr>
            </w:pPr>
            <w:r>
              <w:rPr>
                <w:sz w:val="20"/>
                <w:szCs w:val="20"/>
              </w:rPr>
              <w:t>Very high</w:t>
            </w:r>
          </w:p>
        </w:tc>
        <w:tc>
          <w:tcPr>
            <w:tcW w:w="1615" w:type="dxa"/>
          </w:tcPr>
          <w:p w14:paraId="34EFE0DB" w14:textId="77777777" w:rsidR="004230FB" w:rsidRDefault="004230FB" w:rsidP="008E70A0">
            <w:pPr>
              <w:jc w:val="center"/>
            </w:pPr>
            <w:r w:rsidRPr="00A839DF">
              <w:rPr>
                <w:sz w:val="20"/>
                <w:szCs w:val="20"/>
              </w:rPr>
              <w:t>Decrease</w:t>
            </w:r>
          </w:p>
        </w:tc>
      </w:tr>
      <w:tr w:rsidR="004230FB" w:rsidRPr="00E91BE1" w14:paraId="03E40591" w14:textId="77777777" w:rsidTr="008E70A0">
        <w:trPr>
          <w:trHeight w:val="352"/>
        </w:trPr>
        <w:tc>
          <w:tcPr>
            <w:tcW w:w="2875" w:type="dxa"/>
          </w:tcPr>
          <w:p w14:paraId="091FCD00" w14:textId="77777777" w:rsidR="004230FB" w:rsidRDefault="004230FB" w:rsidP="008E70A0">
            <w:pPr>
              <w:rPr>
                <w:sz w:val="20"/>
                <w:szCs w:val="20"/>
              </w:rPr>
            </w:pPr>
            <w:r>
              <w:rPr>
                <w:sz w:val="20"/>
                <w:szCs w:val="20"/>
              </w:rPr>
              <w:lastRenderedPageBreak/>
              <w:t>Perennial Biomass</w:t>
            </w:r>
          </w:p>
        </w:tc>
        <w:tc>
          <w:tcPr>
            <w:tcW w:w="1620" w:type="dxa"/>
          </w:tcPr>
          <w:p w14:paraId="24082C54" w14:textId="77777777" w:rsidR="004230FB" w:rsidRPr="003D2054" w:rsidRDefault="004230FB" w:rsidP="008E70A0">
            <w:pPr>
              <w:jc w:val="center"/>
              <w:rPr>
                <w:sz w:val="20"/>
                <w:szCs w:val="20"/>
              </w:rPr>
            </w:pPr>
            <w:r>
              <w:rPr>
                <w:sz w:val="20"/>
                <w:szCs w:val="20"/>
              </w:rPr>
              <w:t>Expensive</w:t>
            </w:r>
          </w:p>
        </w:tc>
        <w:tc>
          <w:tcPr>
            <w:tcW w:w="1620" w:type="dxa"/>
          </w:tcPr>
          <w:p w14:paraId="68995640" w14:textId="77777777" w:rsidR="004230FB" w:rsidRPr="003D2054" w:rsidRDefault="004230FB" w:rsidP="008E70A0">
            <w:pPr>
              <w:jc w:val="center"/>
              <w:rPr>
                <w:sz w:val="20"/>
                <w:szCs w:val="20"/>
              </w:rPr>
            </w:pPr>
            <w:r>
              <w:rPr>
                <w:sz w:val="20"/>
                <w:szCs w:val="20"/>
              </w:rPr>
              <w:t>Medium</w:t>
            </w:r>
          </w:p>
        </w:tc>
        <w:tc>
          <w:tcPr>
            <w:tcW w:w="1620" w:type="dxa"/>
          </w:tcPr>
          <w:p w14:paraId="5D8EB6E1" w14:textId="77777777" w:rsidR="004230FB" w:rsidRPr="003D2054" w:rsidRDefault="004230FB" w:rsidP="008E70A0">
            <w:pPr>
              <w:jc w:val="center"/>
              <w:rPr>
                <w:sz w:val="20"/>
                <w:szCs w:val="20"/>
              </w:rPr>
            </w:pPr>
            <w:r>
              <w:rPr>
                <w:sz w:val="20"/>
                <w:szCs w:val="20"/>
              </w:rPr>
              <w:t>Medium</w:t>
            </w:r>
          </w:p>
        </w:tc>
        <w:tc>
          <w:tcPr>
            <w:tcW w:w="1615" w:type="dxa"/>
          </w:tcPr>
          <w:p w14:paraId="470AC994" w14:textId="77777777" w:rsidR="004230FB" w:rsidRDefault="004230FB" w:rsidP="008E70A0">
            <w:pPr>
              <w:jc w:val="center"/>
              <w:rPr>
                <w:sz w:val="20"/>
                <w:szCs w:val="20"/>
              </w:rPr>
            </w:pPr>
            <w:r>
              <w:rPr>
                <w:sz w:val="20"/>
                <w:szCs w:val="20"/>
              </w:rPr>
              <w:t>Increase</w:t>
            </w:r>
          </w:p>
        </w:tc>
      </w:tr>
      <w:tr w:rsidR="004230FB" w:rsidRPr="00E91BE1" w14:paraId="363EA4DD" w14:textId="77777777" w:rsidTr="008E70A0">
        <w:trPr>
          <w:trHeight w:val="352"/>
        </w:trPr>
        <w:tc>
          <w:tcPr>
            <w:tcW w:w="2875" w:type="dxa"/>
          </w:tcPr>
          <w:p w14:paraId="5DB63423" w14:textId="77777777" w:rsidR="004230FB" w:rsidRPr="003D2054" w:rsidRDefault="004230FB" w:rsidP="008E70A0">
            <w:pPr>
              <w:rPr>
                <w:sz w:val="20"/>
                <w:szCs w:val="20"/>
              </w:rPr>
            </w:pPr>
            <w:r>
              <w:rPr>
                <w:sz w:val="20"/>
                <w:szCs w:val="20"/>
              </w:rPr>
              <w:t>Temperate Forest Restoration</w:t>
            </w:r>
          </w:p>
        </w:tc>
        <w:tc>
          <w:tcPr>
            <w:tcW w:w="1620" w:type="dxa"/>
          </w:tcPr>
          <w:p w14:paraId="31FAFFDA" w14:textId="77777777" w:rsidR="004230FB" w:rsidRPr="003D2054" w:rsidRDefault="004230FB" w:rsidP="008E70A0">
            <w:pPr>
              <w:jc w:val="center"/>
              <w:rPr>
                <w:sz w:val="20"/>
                <w:szCs w:val="20"/>
              </w:rPr>
            </w:pPr>
            <w:r>
              <w:rPr>
                <w:sz w:val="20"/>
                <w:szCs w:val="20"/>
              </w:rPr>
              <w:t>Not calculated</w:t>
            </w:r>
          </w:p>
        </w:tc>
        <w:tc>
          <w:tcPr>
            <w:tcW w:w="1620" w:type="dxa"/>
          </w:tcPr>
          <w:p w14:paraId="05361F92" w14:textId="77777777" w:rsidR="004230FB" w:rsidRPr="003D2054" w:rsidRDefault="004230FB" w:rsidP="008E70A0">
            <w:pPr>
              <w:jc w:val="center"/>
              <w:rPr>
                <w:sz w:val="20"/>
                <w:szCs w:val="20"/>
              </w:rPr>
            </w:pPr>
            <w:r>
              <w:rPr>
                <w:sz w:val="20"/>
                <w:szCs w:val="20"/>
              </w:rPr>
              <w:t>Not calculated</w:t>
            </w:r>
          </w:p>
        </w:tc>
        <w:tc>
          <w:tcPr>
            <w:tcW w:w="1620" w:type="dxa"/>
          </w:tcPr>
          <w:p w14:paraId="0865E18F" w14:textId="77777777" w:rsidR="004230FB" w:rsidRPr="003D2054" w:rsidRDefault="004230FB" w:rsidP="008E70A0">
            <w:pPr>
              <w:jc w:val="center"/>
              <w:rPr>
                <w:sz w:val="20"/>
                <w:szCs w:val="20"/>
              </w:rPr>
            </w:pPr>
            <w:r>
              <w:rPr>
                <w:sz w:val="20"/>
                <w:szCs w:val="20"/>
              </w:rPr>
              <w:t>High</w:t>
            </w:r>
          </w:p>
        </w:tc>
        <w:tc>
          <w:tcPr>
            <w:tcW w:w="1615" w:type="dxa"/>
          </w:tcPr>
          <w:p w14:paraId="478AE34C" w14:textId="77777777" w:rsidR="004230FB" w:rsidRPr="003D2054" w:rsidRDefault="004230FB" w:rsidP="008E70A0">
            <w:pPr>
              <w:jc w:val="center"/>
              <w:rPr>
                <w:sz w:val="20"/>
                <w:szCs w:val="20"/>
              </w:rPr>
            </w:pPr>
            <w:r>
              <w:rPr>
                <w:sz w:val="20"/>
                <w:szCs w:val="20"/>
              </w:rPr>
              <w:t>n/a</w:t>
            </w:r>
          </w:p>
        </w:tc>
      </w:tr>
      <w:tr w:rsidR="004230FB" w:rsidRPr="00E91BE1" w14:paraId="4D72F759" w14:textId="77777777" w:rsidTr="008E70A0">
        <w:trPr>
          <w:trHeight w:val="352"/>
        </w:trPr>
        <w:tc>
          <w:tcPr>
            <w:tcW w:w="2875" w:type="dxa"/>
          </w:tcPr>
          <w:p w14:paraId="1C478C5A" w14:textId="77777777" w:rsidR="004230FB" w:rsidRPr="003D2054" w:rsidRDefault="004230FB" w:rsidP="008E70A0">
            <w:pPr>
              <w:rPr>
                <w:sz w:val="20"/>
                <w:szCs w:val="20"/>
              </w:rPr>
            </w:pPr>
            <w:r>
              <w:rPr>
                <w:sz w:val="20"/>
                <w:szCs w:val="20"/>
              </w:rPr>
              <w:t>Tropical Forest Restoration</w:t>
            </w:r>
          </w:p>
        </w:tc>
        <w:tc>
          <w:tcPr>
            <w:tcW w:w="1620" w:type="dxa"/>
          </w:tcPr>
          <w:p w14:paraId="7FE018E8" w14:textId="77777777" w:rsidR="004230FB" w:rsidRPr="003D2054" w:rsidRDefault="004230FB" w:rsidP="008E70A0">
            <w:pPr>
              <w:jc w:val="center"/>
              <w:rPr>
                <w:sz w:val="20"/>
                <w:szCs w:val="20"/>
              </w:rPr>
            </w:pPr>
            <w:r>
              <w:rPr>
                <w:sz w:val="20"/>
                <w:szCs w:val="20"/>
              </w:rPr>
              <w:t>Not calculated</w:t>
            </w:r>
          </w:p>
        </w:tc>
        <w:tc>
          <w:tcPr>
            <w:tcW w:w="1620" w:type="dxa"/>
          </w:tcPr>
          <w:p w14:paraId="53286FAC" w14:textId="77777777" w:rsidR="004230FB" w:rsidRPr="003D2054" w:rsidRDefault="004230FB" w:rsidP="008E70A0">
            <w:pPr>
              <w:jc w:val="center"/>
              <w:rPr>
                <w:sz w:val="20"/>
                <w:szCs w:val="20"/>
              </w:rPr>
            </w:pPr>
            <w:r>
              <w:rPr>
                <w:sz w:val="20"/>
                <w:szCs w:val="20"/>
              </w:rPr>
              <w:t>Not calculated</w:t>
            </w:r>
          </w:p>
        </w:tc>
        <w:tc>
          <w:tcPr>
            <w:tcW w:w="1620" w:type="dxa"/>
          </w:tcPr>
          <w:p w14:paraId="5150E8D5" w14:textId="77777777" w:rsidR="004230FB" w:rsidRPr="003D2054" w:rsidRDefault="004230FB" w:rsidP="008E70A0">
            <w:pPr>
              <w:jc w:val="center"/>
              <w:rPr>
                <w:sz w:val="20"/>
                <w:szCs w:val="20"/>
              </w:rPr>
            </w:pPr>
            <w:r>
              <w:rPr>
                <w:sz w:val="20"/>
                <w:szCs w:val="20"/>
              </w:rPr>
              <w:t>High</w:t>
            </w:r>
          </w:p>
        </w:tc>
        <w:tc>
          <w:tcPr>
            <w:tcW w:w="1615" w:type="dxa"/>
          </w:tcPr>
          <w:p w14:paraId="28011AEE" w14:textId="77777777" w:rsidR="004230FB" w:rsidRPr="003D2054" w:rsidRDefault="004230FB" w:rsidP="008E70A0">
            <w:pPr>
              <w:jc w:val="center"/>
              <w:rPr>
                <w:sz w:val="20"/>
                <w:szCs w:val="20"/>
              </w:rPr>
            </w:pPr>
            <w:r>
              <w:rPr>
                <w:sz w:val="20"/>
                <w:szCs w:val="20"/>
              </w:rPr>
              <w:t>n/a</w:t>
            </w:r>
          </w:p>
        </w:tc>
      </w:tr>
    </w:tbl>
    <w:p w14:paraId="4E87F7D5" w14:textId="77777777" w:rsidR="004230FB" w:rsidRPr="00B34A39" w:rsidRDefault="004230FB" w:rsidP="004230FB">
      <w:pPr>
        <w:autoSpaceDE w:val="0"/>
        <w:spacing w:after="0"/>
        <w:rPr>
          <w:rFonts w:asciiTheme="majorHAnsi" w:eastAsiaTheme="majorEastAsia" w:hAnsiTheme="majorHAnsi" w:cstheme="majorBidi"/>
          <w:b/>
          <w:bCs/>
          <w:smallCaps/>
          <w:color w:val="000000" w:themeColor="text1"/>
          <w:sz w:val="36"/>
          <w:szCs w:val="36"/>
        </w:rPr>
      </w:pPr>
    </w:p>
    <w:p w14:paraId="513B92CD" w14:textId="3C8EB281" w:rsidR="004230FB" w:rsidRDefault="00F52E51" w:rsidP="00F52E51">
      <w:pPr>
        <w:pStyle w:val="Caption"/>
        <w:keepNext/>
      </w:pPr>
      <w:bookmarkStart w:id="20" w:name="_Toc18443521"/>
      <w:r>
        <w:t xml:space="preserve">Table </w:t>
      </w:r>
      <w:r w:rsidR="00554299">
        <w:fldChar w:fldCharType="begin"/>
      </w:r>
      <w:r w:rsidR="00554299">
        <w:instrText xml:space="preserve"> STYLEREF 1 \s </w:instrText>
      </w:r>
      <w:r w:rsidR="00554299">
        <w:fldChar w:fldCharType="separate"/>
      </w:r>
      <w:r w:rsidR="008F19AD">
        <w:rPr>
          <w:noProof/>
        </w:rPr>
        <w:t>1</w:t>
      </w:r>
      <w:r w:rsidR="00554299">
        <w:rPr>
          <w:noProof/>
        </w:rPr>
        <w:fldChar w:fldCharType="end"/>
      </w:r>
      <w:r>
        <w:t>.</w:t>
      </w:r>
      <w:r w:rsidR="00554299">
        <w:fldChar w:fldCharType="begin"/>
      </w:r>
      <w:r w:rsidR="00554299">
        <w:instrText xml:space="preserve"> SEQ Table \* ARABIC \s 1 </w:instrText>
      </w:r>
      <w:r w:rsidR="00554299">
        <w:fldChar w:fldCharType="separate"/>
      </w:r>
      <w:r w:rsidR="008F19AD">
        <w:rPr>
          <w:noProof/>
        </w:rPr>
        <w:t>3</w:t>
      </w:r>
      <w:r w:rsidR="00554299">
        <w:rPr>
          <w:noProof/>
        </w:rPr>
        <w:fldChar w:fldCharType="end"/>
      </w:r>
      <w:r>
        <w:t xml:space="preserve">: </w:t>
      </w:r>
      <w:r w:rsidR="004230FB">
        <w:t>Land Use Solutions Comparison: Social and Climate Impacts</w:t>
      </w:r>
      <w:bookmarkEnd w:id="20"/>
    </w:p>
    <w:p w14:paraId="757B95F1" w14:textId="77777777" w:rsidR="004230FB" w:rsidRPr="00B34A39" w:rsidRDefault="004230FB" w:rsidP="004230FB">
      <w:pPr>
        <w:rPr>
          <w:b/>
          <w:sz w:val="18"/>
          <w:szCs w:val="18"/>
        </w:rPr>
      </w:pPr>
      <w:r w:rsidRPr="00B34A39">
        <w:rPr>
          <w:rFonts w:cstheme="minorHAnsi"/>
          <w:b/>
          <w:color w:val="000000" w:themeColor="text1"/>
          <w:sz w:val="18"/>
          <w:szCs w:val="18"/>
        </w:rPr>
        <w:t>Carbon Stock Protected:</w:t>
      </w:r>
      <w:r w:rsidRPr="00B34A39">
        <w:rPr>
          <w:rFonts w:cstheme="minorHAnsi"/>
          <w:color w:val="000000" w:themeColor="text1"/>
          <w:sz w:val="18"/>
          <w:szCs w:val="18"/>
        </w:rPr>
        <w:t xml:space="preserve"> Low 0-500 Gt CO2-eq, Medium is 500-1000 Gt CO2-eq, high is 1000+ Gt CO2-eq.</w:t>
      </w:r>
      <w:r>
        <w:rPr>
          <w:b/>
          <w:sz w:val="18"/>
          <w:szCs w:val="18"/>
        </w:rPr>
        <w:t xml:space="preserve"> </w:t>
      </w:r>
      <w:r w:rsidRPr="00B34A39">
        <w:rPr>
          <w:b/>
          <w:sz w:val="18"/>
          <w:szCs w:val="18"/>
        </w:rPr>
        <w:t>Ecosystem Services</w:t>
      </w:r>
      <w:r w:rsidRPr="00B34A39">
        <w:rPr>
          <w:sz w:val="18"/>
          <w:szCs w:val="18"/>
        </w:rPr>
        <w:t xml:space="preserve"> is subjective based on impacts on biodiversity, water quality, etc. </w:t>
      </w:r>
      <w:r w:rsidRPr="00B34A39">
        <w:rPr>
          <w:b/>
          <w:sz w:val="18"/>
          <w:szCs w:val="18"/>
        </w:rPr>
        <w:t xml:space="preserve">Social Justice Benefits: </w:t>
      </w:r>
      <w:r w:rsidRPr="00B34A39">
        <w:rPr>
          <w:sz w:val="18"/>
          <w:szCs w:val="18"/>
        </w:rPr>
        <w:t xml:space="preserve">Is solution Targeted to disadvantaged producers like smallholders and women, Relevant to them, or Not Applicable (n/a). </w:t>
      </w:r>
      <w:r w:rsidRPr="00B34A39">
        <w:rPr>
          <w:b/>
          <w:sz w:val="18"/>
          <w:szCs w:val="18"/>
        </w:rPr>
        <w:t xml:space="preserve">Climate Impacts per Hectare: </w:t>
      </w:r>
      <w:r w:rsidRPr="00B34A39">
        <w:rPr>
          <w:sz w:val="18"/>
          <w:szCs w:val="18"/>
        </w:rPr>
        <w:t>Low 0-3.7 t CO2-eq/ha/</w:t>
      </w:r>
      <w:proofErr w:type="spellStart"/>
      <w:r w:rsidRPr="00B34A39">
        <w:rPr>
          <w:sz w:val="18"/>
          <w:szCs w:val="18"/>
        </w:rPr>
        <w:t>yr</w:t>
      </w:r>
      <w:proofErr w:type="spellEnd"/>
      <w:r w:rsidRPr="00B34A39">
        <w:rPr>
          <w:sz w:val="18"/>
          <w:szCs w:val="18"/>
        </w:rPr>
        <w:t xml:space="preserve"> (0-1tC),</w:t>
      </w:r>
      <w:r w:rsidRPr="00B34A39">
        <w:rPr>
          <w:b/>
          <w:sz w:val="18"/>
          <w:szCs w:val="18"/>
        </w:rPr>
        <w:t xml:space="preserve"> </w:t>
      </w:r>
      <w:r w:rsidRPr="00B34A39">
        <w:rPr>
          <w:sz w:val="18"/>
          <w:szCs w:val="18"/>
        </w:rPr>
        <w:t>Medium 3.8-11.0 t CO2-eq/</w:t>
      </w:r>
      <w:proofErr w:type="spellStart"/>
      <w:r w:rsidRPr="00B34A39">
        <w:rPr>
          <w:sz w:val="18"/>
          <w:szCs w:val="18"/>
        </w:rPr>
        <w:t>yr</w:t>
      </w:r>
      <w:proofErr w:type="spellEnd"/>
      <w:r w:rsidRPr="00B34A39">
        <w:rPr>
          <w:sz w:val="18"/>
          <w:szCs w:val="18"/>
        </w:rPr>
        <w:t xml:space="preserve"> (1-3 </w:t>
      </w:r>
      <w:proofErr w:type="spellStart"/>
      <w:r w:rsidRPr="00B34A39">
        <w:rPr>
          <w:sz w:val="18"/>
          <w:szCs w:val="18"/>
        </w:rPr>
        <w:t>tC</w:t>
      </w:r>
      <w:proofErr w:type="spellEnd"/>
      <w:r w:rsidRPr="00B34A39">
        <w:rPr>
          <w:sz w:val="18"/>
          <w:szCs w:val="18"/>
        </w:rPr>
        <w:t>), High 11.1-18.0 tCO2-eq/</w:t>
      </w:r>
      <w:proofErr w:type="spellStart"/>
      <w:r w:rsidRPr="00B34A39">
        <w:rPr>
          <w:sz w:val="18"/>
          <w:szCs w:val="18"/>
        </w:rPr>
        <w:t>yr</w:t>
      </w:r>
      <w:proofErr w:type="spellEnd"/>
      <w:r w:rsidRPr="00B34A39">
        <w:rPr>
          <w:sz w:val="18"/>
          <w:szCs w:val="18"/>
        </w:rPr>
        <w:t xml:space="preserve"> (3-5 </w:t>
      </w:r>
      <w:proofErr w:type="spellStart"/>
      <w:r w:rsidRPr="00B34A39">
        <w:rPr>
          <w:sz w:val="18"/>
          <w:szCs w:val="18"/>
        </w:rPr>
        <w:t>tC</w:t>
      </w:r>
      <w:proofErr w:type="spellEnd"/>
      <w:r w:rsidRPr="00B34A39">
        <w:rPr>
          <w:sz w:val="18"/>
          <w:szCs w:val="18"/>
        </w:rPr>
        <w:t>), Very High 18.1 tCO2-eq/</w:t>
      </w:r>
      <w:proofErr w:type="spellStart"/>
      <w:r w:rsidRPr="00B34A39">
        <w:rPr>
          <w:sz w:val="18"/>
          <w:szCs w:val="18"/>
        </w:rPr>
        <w:t>yr</w:t>
      </w:r>
      <w:proofErr w:type="spellEnd"/>
      <w:r w:rsidRPr="00B34A39">
        <w:rPr>
          <w:sz w:val="18"/>
          <w:szCs w:val="18"/>
        </w:rPr>
        <w:t xml:space="preserve"> (5tC+). </w:t>
      </w:r>
      <w:r w:rsidRPr="00B34A39">
        <w:rPr>
          <w:rFonts w:cstheme="minorHAnsi"/>
          <w:b/>
          <w:color w:val="000000" w:themeColor="text1"/>
          <w:sz w:val="18"/>
          <w:szCs w:val="18"/>
        </w:rPr>
        <w:t>Global Adoption Potential:</w:t>
      </w:r>
      <w:r w:rsidRPr="00B34A39">
        <w:rPr>
          <w:rFonts w:cstheme="minorHAnsi"/>
          <w:color w:val="000000" w:themeColor="text1"/>
          <w:sz w:val="18"/>
          <w:szCs w:val="18"/>
        </w:rPr>
        <w:t xml:space="preserve"> Low 0-100Mha, Medium 101-500 </w:t>
      </w:r>
      <w:proofErr w:type="spellStart"/>
      <w:r w:rsidRPr="00B34A39">
        <w:rPr>
          <w:rFonts w:cstheme="minorHAnsi"/>
          <w:color w:val="000000" w:themeColor="text1"/>
          <w:sz w:val="18"/>
          <w:szCs w:val="18"/>
        </w:rPr>
        <w:t>Mha</w:t>
      </w:r>
      <w:proofErr w:type="spellEnd"/>
      <w:r w:rsidRPr="00B34A39">
        <w:rPr>
          <w:rFonts w:cstheme="minorHAnsi"/>
          <w:color w:val="000000" w:themeColor="text1"/>
          <w:sz w:val="18"/>
          <w:szCs w:val="18"/>
        </w:rPr>
        <w:t xml:space="preserve">, High 500+ </w:t>
      </w:r>
      <w:proofErr w:type="spellStart"/>
      <w:r w:rsidRPr="00B34A39">
        <w:rPr>
          <w:rFonts w:cstheme="minorHAnsi"/>
          <w:color w:val="000000" w:themeColor="text1"/>
          <w:sz w:val="18"/>
          <w:szCs w:val="18"/>
        </w:rPr>
        <w:t>Mha</w:t>
      </w:r>
      <w:proofErr w:type="spellEnd"/>
      <w:r w:rsidRPr="00B34A39">
        <w:rPr>
          <w:rFonts w:cstheme="minorHAnsi"/>
          <w:color w:val="000000" w:themeColor="text1"/>
          <w:sz w:val="18"/>
          <w:szCs w:val="18"/>
        </w:rPr>
        <w:t xml:space="preserve"> </w:t>
      </w:r>
    </w:p>
    <w:tbl>
      <w:tblPr>
        <w:tblStyle w:val="TableGrid"/>
        <w:tblW w:w="9350" w:type="dxa"/>
        <w:tblLook w:val="04A0" w:firstRow="1" w:lastRow="0" w:firstColumn="1" w:lastColumn="0" w:noHBand="0" w:noVBand="1"/>
      </w:tblPr>
      <w:tblGrid>
        <w:gridCol w:w="2873"/>
        <w:gridCol w:w="1620"/>
        <w:gridCol w:w="1619"/>
        <w:gridCol w:w="1620"/>
        <w:gridCol w:w="1618"/>
      </w:tblGrid>
      <w:tr w:rsidR="004230FB" w:rsidRPr="00E91BE1" w14:paraId="3233564D" w14:textId="77777777" w:rsidTr="008E70A0">
        <w:trPr>
          <w:cantSplit/>
          <w:trHeight w:val="594"/>
          <w:tblHeader/>
        </w:trPr>
        <w:tc>
          <w:tcPr>
            <w:tcW w:w="2873" w:type="dxa"/>
            <w:shd w:val="clear" w:color="auto" w:fill="4F81BD" w:themeFill="accent1"/>
          </w:tcPr>
          <w:p w14:paraId="213425BB" w14:textId="77777777" w:rsidR="004230FB" w:rsidRPr="00E91BE1" w:rsidRDefault="004230FB" w:rsidP="008E70A0">
            <w:pPr>
              <w:jc w:val="center"/>
              <w:rPr>
                <w:b/>
                <w:color w:val="FFFFFF" w:themeColor="background1"/>
                <w:sz w:val="20"/>
                <w:szCs w:val="20"/>
              </w:rPr>
            </w:pPr>
          </w:p>
        </w:tc>
        <w:tc>
          <w:tcPr>
            <w:tcW w:w="1620" w:type="dxa"/>
            <w:shd w:val="clear" w:color="auto" w:fill="4F81BD" w:themeFill="accent1"/>
          </w:tcPr>
          <w:p w14:paraId="68982F0E" w14:textId="77777777" w:rsidR="004230FB" w:rsidRPr="00E91BE1" w:rsidRDefault="004230FB" w:rsidP="008E70A0">
            <w:pPr>
              <w:jc w:val="center"/>
              <w:rPr>
                <w:b/>
                <w:color w:val="FFFFFF" w:themeColor="background1"/>
                <w:sz w:val="20"/>
                <w:szCs w:val="20"/>
              </w:rPr>
            </w:pPr>
            <w:r>
              <w:rPr>
                <w:b/>
                <w:color w:val="FFFFFF" w:themeColor="background1"/>
                <w:sz w:val="20"/>
                <w:szCs w:val="20"/>
              </w:rPr>
              <w:t>Carbon Stock Protected</w:t>
            </w:r>
          </w:p>
        </w:tc>
        <w:tc>
          <w:tcPr>
            <w:tcW w:w="1619" w:type="dxa"/>
            <w:shd w:val="clear" w:color="auto" w:fill="4F81BD" w:themeFill="accent1"/>
          </w:tcPr>
          <w:p w14:paraId="315207CD" w14:textId="77777777" w:rsidR="004230FB" w:rsidRPr="00E91BE1" w:rsidRDefault="004230FB" w:rsidP="008E70A0">
            <w:pPr>
              <w:jc w:val="center"/>
              <w:rPr>
                <w:b/>
                <w:color w:val="FFFFFF" w:themeColor="background1"/>
                <w:sz w:val="20"/>
                <w:szCs w:val="20"/>
              </w:rPr>
            </w:pPr>
            <w:r>
              <w:rPr>
                <w:b/>
                <w:color w:val="FFFFFF" w:themeColor="background1"/>
                <w:sz w:val="20"/>
                <w:szCs w:val="20"/>
              </w:rPr>
              <w:t>Social Justice Benefits</w:t>
            </w:r>
          </w:p>
        </w:tc>
        <w:tc>
          <w:tcPr>
            <w:tcW w:w="1620" w:type="dxa"/>
            <w:shd w:val="clear" w:color="auto" w:fill="4F81BD" w:themeFill="accent1"/>
          </w:tcPr>
          <w:p w14:paraId="3302038A" w14:textId="77777777" w:rsidR="004230FB" w:rsidRPr="00E91BE1" w:rsidRDefault="004230FB" w:rsidP="008E70A0">
            <w:pPr>
              <w:jc w:val="center"/>
              <w:rPr>
                <w:b/>
                <w:color w:val="FFFFFF" w:themeColor="background1"/>
                <w:sz w:val="20"/>
                <w:szCs w:val="20"/>
              </w:rPr>
            </w:pPr>
            <w:r>
              <w:rPr>
                <w:b/>
                <w:color w:val="FFFFFF" w:themeColor="background1"/>
                <w:sz w:val="20"/>
                <w:szCs w:val="20"/>
              </w:rPr>
              <w:t>Climate Impact/ha</w:t>
            </w:r>
          </w:p>
        </w:tc>
        <w:tc>
          <w:tcPr>
            <w:tcW w:w="1618" w:type="dxa"/>
            <w:shd w:val="clear" w:color="auto" w:fill="4F81BD" w:themeFill="accent1"/>
          </w:tcPr>
          <w:p w14:paraId="6F4E8438" w14:textId="77777777" w:rsidR="004230FB" w:rsidRPr="00E91BE1" w:rsidRDefault="004230FB" w:rsidP="008E70A0">
            <w:pPr>
              <w:jc w:val="center"/>
              <w:rPr>
                <w:b/>
                <w:color w:val="FFFFFF" w:themeColor="background1"/>
                <w:sz w:val="20"/>
                <w:szCs w:val="20"/>
              </w:rPr>
            </w:pPr>
            <w:r>
              <w:rPr>
                <w:b/>
                <w:color w:val="FFFFFF" w:themeColor="background1"/>
                <w:sz w:val="20"/>
                <w:szCs w:val="20"/>
              </w:rPr>
              <w:t>Global Adoption Potential</w:t>
            </w:r>
          </w:p>
        </w:tc>
      </w:tr>
      <w:tr w:rsidR="004230FB" w:rsidRPr="00E91BE1" w14:paraId="377C2C44" w14:textId="77777777" w:rsidTr="008E70A0">
        <w:trPr>
          <w:trHeight w:val="315"/>
        </w:trPr>
        <w:tc>
          <w:tcPr>
            <w:tcW w:w="2873" w:type="dxa"/>
          </w:tcPr>
          <w:p w14:paraId="7682887C" w14:textId="77777777" w:rsidR="004230FB" w:rsidRDefault="004230FB" w:rsidP="008E70A0">
            <w:pPr>
              <w:rPr>
                <w:sz w:val="20"/>
                <w:szCs w:val="20"/>
              </w:rPr>
            </w:pPr>
            <w:r>
              <w:rPr>
                <w:sz w:val="20"/>
                <w:szCs w:val="20"/>
              </w:rPr>
              <w:t>Afforestation</w:t>
            </w:r>
          </w:p>
        </w:tc>
        <w:tc>
          <w:tcPr>
            <w:tcW w:w="1620" w:type="dxa"/>
          </w:tcPr>
          <w:p w14:paraId="08BAE5F3" w14:textId="77777777" w:rsidR="004230FB" w:rsidRPr="003D2054" w:rsidRDefault="004230FB" w:rsidP="008E70A0">
            <w:pPr>
              <w:jc w:val="center"/>
              <w:rPr>
                <w:sz w:val="20"/>
                <w:szCs w:val="20"/>
              </w:rPr>
            </w:pPr>
            <w:r>
              <w:rPr>
                <w:sz w:val="20"/>
                <w:szCs w:val="20"/>
              </w:rPr>
              <w:t>Medium to High</w:t>
            </w:r>
          </w:p>
        </w:tc>
        <w:tc>
          <w:tcPr>
            <w:tcW w:w="1619" w:type="dxa"/>
          </w:tcPr>
          <w:p w14:paraId="05145A25" w14:textId="77777777" w:rsidR="004230FB" w:rsidRPr="003D2054" w:rsidRDefault="004230FB" w:rsidP="008E70A0">
            <w:pPr>
              <w:jc w:val="center"/>
              <w:rPr>
                <w:sz w:val="20"/>
                <w:szCs w:val="20"/>
              </w:rPr>
            </w:pPr>
            <w:r>
              <w:rPr>
                <w:sz w:val="20"/>
                <w:szCs w:val="20"/>
              </w:rPr>
              <w:t>Relevant</w:t>
            </w:r>
          </w:p>
        </w:tc>
        <w:tc>
          <w:tcPr>
            <w:tcW w:w="1620" w:type="dxa"/>
          </w:tcPr>
          <w:p w14:paraId="78D30020" w14:textId="77777777" w:rsidR="004230FB" w:rsidRPr="003D2054" w:rsidRDefault="004230FB" w:rsidP="008E70A0">
            <w:pPr>
              <w:jc w:val="center"/>
              <w:rPr>
                <w:sz w:val="20"/>
                <w:szCs w:val="20"/>
              </w:rPr>
            </w:pPr>
            <w:r>
              <w:rPr>
                <w:sz w:val="20"/>
                <w:szCs w:val="20"/>
              </w:rPr>
              <w:t>High</w:t>
            </w:r>
          </w:p>
        </w:tc>
        <w:tc>
          <w:tcPr>
            <w:tcW w:w="1618" w:type="dxa"/>
          </w:tcPr>
          <w:p w14:paraId="51B8BECA" w14:textId="77777777" w:rsidR="004230FB" w:rsidRDefault="004230FB" w:rsidP="008E70A0">
            <w:pPr>
              <w:jc w:val="center"/>
              <w:rPr>
                <w:sz w:val="20"/>
                <w:szCs w:val="20"/>
              </w:rPr>
            </w:pPr>
            <w:r>
              <w:rPr>
                <w:sz w:val="20"/>
                <w:szCs w:val="20"/>
              </w:rPr>
              <w:t>Medium</w:t>
            </w:r>
          </w:p>
        </w:tc>
      </w:tr>
      <w:tr w:rsidR="004230FB" w:rsidRPr="00E91BE1" w14:paraId="45FC3CFC" w14:textId="77777777" w:rsidTr="008E70A0">
        <w:trPr>
          <w:trHeight w:val="334"/>
        </w:trPr>
        <w:tc>
          <w:tcPr>
            <w:tcW w:w="2873" w:type="dxa"/>
          </w:tcPr>
          <w:p w14:paraId="31BB0139" w14:textId="77777777" w:rsidR="004230FB" w:rsidRDefault="004230FB" w:rsidP="008E70A0">
            <w:pPr>
              <w:rPr>
                <w:sz w:val="20"/>
                <w:szCs w:val="20"/>
              </w:rPr>
            </w:pPr>
            <w:r>
              <w:rPr>
                <w:sz w:val="20"/>
                <w:szCs w:val="20"/>
              </w:rPr>
              <w:t>Bamboo</w:t>
            </w:r>
          </w:p>
        </w:tc>
        <w:tc>
          <w:tcPr>
            <w:tcW w:w="1620" w:type="dxa"/>
          </w:tcPr>
          <w:p w14:paraId="6E2ABD59" w14:textId="77777777" w:rsidR="004230FB" w:rsidRPr="003D2054" w:rsidRDefault="004230FB" w:rsidP="008E70A0">
            <w:pPr>
              <w:jc w:val="center"/>
              <w:rPr>
                <w:sz w:val="20"/>
                <w:szCs w:val="20"/>
              </w:rPr>
            </w:pPr>
            <w:r>
              <w:rPr>
                <w:sz w:val="20"/>
                <w:szCs w:val="20"/>
              </w:rPr>
              <w:t>Medium</w:t>
            </w:r>
          </w:p>
        </w:tc>
        <w:tc>
          <w:tcPr>
            <w:tcW w:w="1619" w:type="dxa"/>
          </w:tcPr>
          <w:p w14:paraId="78AEF0C5" w14:textId="77777777" w:rsidR="004230FB" w:rsidRPr="003D2054" w:rsidRDefault="004230FB" w:rsidP="008E70A0">
            <w:pPr>
              <w:jc w:val="center"/>
              <w:rPr>
                <w:sz w:val="20"/>
                <w:szCs w:val="20"/>
              </w:rPr>
            </w:pPr>
            <w:r>
              <w:rPr>
                <w:sz w:val="20"/>
                <w:szCs w:val="20"/>
              </w:rPr>
              <w:t>Relevant</w:t>
            </w:r>
          </w:p>
        </w:tc>
        <w:tc>
          <w:tcPr>
            <w:tcW w:w="1620" w:type="dxa"/>
          </w:tcPr>
          <w:p w14:paraId="6A57B611" w14:textId="77777777" w:rsidR="004230FB" w:rsidRPr="003D2054" w:rsidRDefault="004230FB" w:rsidP="008E70A0">
            <w:pPr>
              <w:jc w:val="center"/>
              <w:rPr>
                <w:sz w:val="20"/>
                <w:szCs w:val="20"/>
              </w:rPr>
            </w:pPr>
            <w:r>
              <w:rPr>
                <w:sz w:val="20"/>
                <w:szCs w:val="20"/>
              </w:rPr>
              <w:t>High</w:t>
            </w:r>
          </w:p>
        </w:tc>
        <w:tc>
          <w:tcPr>
            <w:tcW w:w="1618" w:type="dxa"/>
          </w:tcPr>
          <w:p w14:paraId="41F097CC" w14:textId="77777777" w:rsidR="004230FB" w:rsidRDefault="004230FB" w:rsidP="008E70A0">
            <w:pPr>
              <w:jc w:val="center"/>
              <w:rPr>
                <w:sz w:val="20"/>
                <w:szCs w:val="20"/>
              </w:rPr>
            </w:pPr>
            <w:r>
              <w:rPr>
                <w:sz w:val="20"/>
                <w:szCs w:val="20"/>
              </w:rPr>
              <w:t>Medium</w:t>
            </w:r>
          </w:p>
        </w:tc>
      </w:tr>
      <w:tr w:rsidR="004230FB" w:rsidRPr="00E91BE1" w14:paraId="77DBDB44" w14:textId="77777777" w:rsidTr="008E70A0">
        <w:trPr>
          <w:trHeight w:val="315"/>
        </w:trPr>
        <w:tc>
          <w:tcPr>
            <w:tcW w:w="2873" w:type="dxa"/>
          </w:tcPr>
          <w:p w14:paraId="78BC5B25" w14:textId="77777777" w:rsidR="004230FB" w:rsidRDefault="004230FB" w:rsidP="008E70A0">
            <w:pPr>
              <w:rPr>
                <w:sz w:val="20"/>
                <w:szCs w:val="20"/>
              </w:rPr>
            </w:pPr>
            <w:r>
              <w:rPr>
                <w:sz w:val="20"/>
                <w:szCs w:val="20"/>
              </w:rPr>
              <w:t>Forest Protection</w:t>
            </w:r>
          </w:p>
        </w:tc>
        <w:tc>
          <w:tcPr>
            <w:tcW w:w="1620" w:type="dxa"/>
          </w:tcPr>
          <w:p w14:paraId="6D01A535" w14:textId="77777777" w:rsidR="004230FB" w:rsidRPr="003D2054" w:rsidRDefault="004230FB" w:rsidP="008E70A0">
            <w:pPr>
              <w:jc w:val="center"/>
              <w:rPr>
                <w:sz w:val="20"/>
                <w:szCs w:val="20"/>
              </w:rPr>
            </w:pPr>
            <w:r>
              <w:rPr>
                <w:sz w:val="20"/>
                <w:szCs w:val="20"/>
              </w:rPr>
              <w:t>High</w:t>
            </w:r>
          </w:p>
        </w:tc>
        <w:tc>
          <w:tcPr>
            <w:tcW w:w="1619" w:type="dxa"/>
          </w:tcPr>
          <w:p w14:paraId="732BCB60" w14:textId="77777777" w:rsidR="004230FB" w:rsidRPr="003D2054" w:rsidRDefault="004230FB" w:rsidP="008E70A0">
            <w:pPr>
              <w:jc w:val="center"/>
              <w:rPr>
                <w:sz w:val="20"/>
                <w:szCs w:val="20"/>
              </w:rPr>
            </w:pPr>
            <w:r>
              <w:rPr>
                <w:sz w:val="20"/>
                <w:szCs w:val="20"/>
              </w:rPr>
              <w:t>Relevant</w:t>
            </w:r>
          </w:p>
        </w:tc>
        <w:tc>
          <w:tcPr>
            <w:tcW w:w="1620" w:type="dxa"/>
          </w:tcPr>
          <w:p w14:paraId="72261C15" w14:textId="77777777" w:rsidR="004230FB" w:rsidRPr="003D2054" w:rsidRDefault="004230FB" w:rsidP="008E70A0">
            <w:pPr>
              <w:jc w:val="center"/>
              <w:rPr>
                <w:sz w:val="20"/>
                <w:szCs w:val="20"/>
              </w:rPr>
            </w:pPr>
            <w:r>
              <w:rPr>
                <w:sz w:val="20"/>
                <w:szCs w:val="20"/>
              </w:rPr>
              <w:t>Very High</w:t>
            </w:r>
          </w:p>
        </w:tc>
        <w:tc>
          <w:tcPr>
            <w:tcW w:w="1618" w:type="dxa"/>
          </w:tcPr>
          <w:p w14:paraId="3B10355C" w14:textId="77777777" w:rsidR="004230FB" w:rsidRPr="003D2054" w:rsidRDefault="004230FB" w:rsidP="008E70A0">
            <w:pPr>
              <w:jc w:val="center"/>
              <w:rPr>
                <w:sz w:val="20"/>
                <w:szCs w:val="20"/>
              </w:rPr>
            </w:pPr>
            <w:r>
              <w:rPr>
                <w:sz w:val="20"/>
                <w:szCs w:val="20"/>
              </w:rPr>
              <w:t>Medium</w:t>
            </w:r>
          </w:p>
        </w:tc>
      </w:tr>
      <w:tr w:rsidR="004230FB" w:rsidRPr="00E91BE1" w14:paraId="60195EFD" w14:textId="77777777" w:rsidTr="008E70A0">
        <w:trPr>
          <w:trHeight w:val="315"/>
        </w:trPr>
        <w:tc>
          <w:tcPr>
            <w:tcW w:w="2873" w:type="dxa"/>
          </w:tcPr>
          <w:p w14:paraId="4877BF88" w14:textId="77777777" w:rsidR="004230FB" w:rsidRPr="003D2054" w:rsidRDefault="004230FB" w:rsidP="008E70A0">
            <w:pPr>
              <w:rPr>
                <w:sz w:val="20"/>
                <w:szCs w:val="20"/>
              </w:rPr>
            </w:pPr>
            <w:r>
              <w:rPr>
                <w:sz w:val="20"/>
                <w:szCs w:val="20"/>
              </w:rPr>
              <w:t>Indigenous People’s Forest Management</w:t>
            </w:r>
          </w:p>
        </w:tc>
        <w:tc>
          <w:tcPr>
            <w:tcW w:w="1620" w:type="dxa"/>
          </w:tcPr>
          <w:p w14:paraId="34FB99C0" w14:textId="77777777" w:rsidR="004230FB" w:rsidRDefault="004230FB" w:rsidP="008E70A0">
            <w:pPr>
              <w:jc w:val="center"/>
              <w:rPr>
                <w:sz w:val="20"/>
                <w:szCs w:val="20"/>
              </w:rPr>
            </w:pPr>
            <w:r>
              <w:rPr>
                <w:sz w:val="20"/>
                <w:szCs w:val="20"/>
              </w:rPr>
              <w:t>High</w:t>
            </w:r>
          </w:p>
        </w:tc>
        <w:tc>
          <w:tcPr>
            <w:tcW w:w="1619" w:type="dxa"/>
          </w:tcPr>
          <w:p w14:paraId="33463052" w14:textId="77777777" w:rsidR="004230FB" w:rsidRPr="003D2054" w:rsidRDefault="004230FB" w:rsidP="008E70A0">
            <w:pPr>
              <w:jc w:val="center"/>
              <w:rPr>
                <w:sz w:val="20"/>
                <w:szCs w:val="20"/>
              </w:rPr>
            </w:pPr>
            <w:r>
              <w:rPr>
                <w:sz w:val="20"/>
                <w:szCs w:val="20"/>
              </w:rPr>
              <w:t>Targeted</w:t>
            </w:r>
          </w:p>
        </w:tc>
        <w:tc>
          <w:tcPr>
            <w:tcW w:w="1620" w:type="dxa"/>
          </w:tcPr>
          <w:p w14:paraId="26B87DE7" w14:textId="77777777" w:rsidR="004230FB" w:rsidRPr="003D2054" w:rsidRDefault="004230FB" w:rsidP="008E70A0">
            <w:pPr>
              <w:jc w:val="center"/>
              <w:rPr>
                <w:sz w:val="20"/>
                <w:szCs w:val="20"/>
              </w:rPr>
            </w:pPr>
            <w:r>
              <w:rPr>
                <w:sz w:val="20"/>
                <w:szCs w:val="20"/>
              </w:rPr>
              <w:t>Very High</w:t>
            </w:r>
          </w:p>
        </w:tc>
        <w:tc>
          <w:tcPr>
            <w:tcW w:w="1618" w:type="dxa"/>
          </w:tcPr>
          <w:p w14:paraId="0EC2BEAB" w14:textId="77777777" w:rsidR="004230FB" w:rsidRPr="003D2054" w:rsidRDefault="004230FB" w:rsidP="008E70A0">
            <w:pPr>
              <w:jc w:val="center"/>
              <w:rPr>
                <w:sz w:val="20"/>
                <w:szCs w:val="20"/>
              </w:rPr>
            </w:pPr>
            <w:r>
              <w:rPr>
                <w:sz w:val="20"/>
                <w:szCs w:val="20"/>
              </w:rPr>
              <w:t>Medium to High</w:t>
            </w:r>
          </w:p>
        </w:tc>
      </w:tr>
      <w:tr w:rsidR="004230FB" w:rsidRPr="00E91BE1" w14:paraId="3D6F0341" w14:textId="77777777" w:rsidTr="008E70A0">
        <w:trPr>
          <w:trHeight w:val="352"/>
        </w:trPr>
        <w:tc>
          <w:tcPr>
            <w:tcW w:w="2873" w:type="dxa"/>
          </w:tcPr>
          <w:p w14:paraId="485E0AF1" w14:textId="77777777" w:rsidR="004230FB" w:rsidRPr="003D2054" w:rsidRDefault="004230FB" w:rsidP="008E70A0">
            <w:pPr>
              <w:rPr>
                <w:sz w:val="20"/>
                <w:szCs w:val="20"/>
              </w:rPr>
            </w:pPr>
            <w:r>
              <w:rPr>
                <w:sz w:val="20"/>
                <w:szCs w:val="20"/>
              </w:rPr>
              <w:t>Peatland Protection</w:t>
            </w:r>
          </w:p>
        </w:tc>
        <w:tc>
          <w:tcPr>
            <w:tcW w:w="1620" w:type="dxa"/>
          </w:tcPr>
          <w:p w14:paraId="5AD6A321" w14:textId="77777777" w:rsidR="004230FB" w:rsidRPr="003D2054" w:rsidRDefault="004230FB" w:rsidP="008E70A0">
            <w:pPr>
              <w:jc w:val="center"/>
              <w:rPr>
                <w:sz w:val="20"/>
                <w:szCs w:val="20"/>
              </w:rPr>
            </w:pPr>
            <w:r>
              <w:rPr>
                <w:sz w:val="20"/>
                <w:szCs w:val="20"/>
              </w:rPr>
              <w:t>n/a</w:t>
            </w:r>
          </w:p>
        </w:tc>
        <w:tc>
          <w:tcPr>
            <w:tcW w:w="1619" w:type="dxa"/>
          </w:tcPr>
          <w:p w14:paraId="773D122F" w14:textId="77777777" w:rsidR="004230FB" w:rsidRPr="003D2054" w:rsidRDefault="004230FB" w:rsidP="008E70A0">
            <w:pPr>
              <w:jc w:val="center"/>
              <w:rPr>
                <w:sz w:val="20"/>
                <w:szCs w:val="20"/>
              </w:rPr>
            </w:pPr>
            <w:r>
              <w:rPr>
                <w:sz w:val="20"/>
                <w:szCs w:val="20"/>
              </w:rPr>
              <w:t>Relevant</w:t>
            </w:r>
          </w:p>
        </w:tc>
        <w:tc>
          <w:tcPr>
            <w:tcW w:w="1620" w:type="dxa"/>
          </w:tcPr>
          <w:p w14:paraId="7CEF962C" w14:textId="77777777" w:rsidR="004230FB" w:rsidRPr="003D2054" w:rsidRDefault="004230FB" w:rsidP="008E70A0">
            <w:pPr>
              <w:jc w:val="center"/>
              <w:rPr>
                <w:sz w:val="20"/>
                <w:szCs w:val="20"/>
              </w:rPr>
            </w:pPr>
            <w:r>
              <w:rPr>
                <w:sz w:val="20"/>
                <w:szCs w:val="20"/>
              </w:rPr>
              <w:t>Very High</w:t>
            </w:r>
          </w:p>
        </w:tc>
        <w:tc>
          <w:tcPr>
            <w:tcW w:w="1618" w:type="dxa"/>
          </w:tcPr>
          <w:p w14:paraId="0E6114FE" w14:textId="77777777" w:rsidR="004230FB" w:rsidRPr="003D2054" w:rsidRDefault="004230FB" w:rsidP="008E70A0">
            <w:pPr>
              <w:jc w:val="center"/>
              <w:rPr>
                <w:sz w:val="20"/>
                <w:szCs w:val="20"/>
              </w:rPr>
            </w:pPr>
            <w:r>
              <w:rPr>
                <w:sz w:val="20"/>
                <w:szCs w:val="20"/>
              </w:rPr>
              <w:t>High</w:t>
            </w:r>
          </w:p>
        </w:tc>
      </w:tr>
      <w:tr w:rsidR="004230FB" w:rsidRPr="00E91BE1" w14:paraId="0FD9C0BB" w14:textId="77777777" w:rsidTr="008E70A0">
        <w:trPr>
          <w:trHeight w:val="352"/>
        </w:trPr>
        <w:tc>
          <w:tcPr>
            <w:tcW w:w="2873" w:type="dxa"/>
          </w:tcPr>
          <w:p w14:paraId="66DCAA2E" w14:textId="77777777" w:rsidR="004230FB" w:rsidRDefault="004230FB" w:rsidP="008E70A0">
            <w:pPr>
              <w:rPr>
                <w:sz w:val="20"/>
                <w:szCs w:val="20"/>
              </w:rPr>
            </w:pPr>
            <w:r>
              <w:rPr>
                <w:sz w:val="20"/>
                <w:szCs w:val="20"/>
              </w:rPr>
              <w:t>Perennial Biomass</w:t>
            </w:r>
          </w:p>
        </w:tc>
        <w:tc>
          <w:tcPr>
            <w:tcW w:w="1620" w:type="dxa"/>
          </w:tcPr>
          <w:p w14:paraId="3A79912F" w14:textId="77777777" w:rsidR="004230FB" w:rsidRPr="003D2054" w:rsidRDefault="004230FB" w:rsidP="008E70A0">
            <w:pPr>
              <w:jc w:val="center"/>
              <w:rPr>
                <w:sz w:val="20"/>
                <w:szCs w:val="20"/>
              </w:rPr>
            </w:pPr>
            <w:r>
              <w:rPr>
                <w:sz w:val="20"/>
                <w:szCs w:val="20"/>
              </w:rPr>
              <w:t>n/a</w:t>
            </w:r>
          </w:p>
        </w:tc>
        <w:tc>
          <w:tcPr>
            <w:tcW w:w="1619" w:type="dxa"/>
          </w:tcPr>
          <w:p w14:paraId="64C3962F" w14:textId="77777777" w:rsidR="004230FB" w:rsidRPr="003D2054" w:rsidRDefault="004230FB" w:rsidP="008E70A0">
            <w:pPr>
              <w:jc w:val="center"/>
              <w:rPr>
                <w:sz w:val="20"/>
                <w:szCs w:val="20"/>
              </w:rPr>
            </w:pPr>
            <w:r>
              <w:rPr>
                <w:sz w:val="20"/>
                <w:szCs w:val="20"/>
              </w:rPr>
              <w:t>Relevant</w:t>
            </w:r>
          </w:p>
        </w:tc>
        <w:tc>
          <w:tcPr>
            <w:tcW w:w="1620" w:type="dxa"/>
          </w:tcPr>
          <w:p w14:paraId="3E65684F" w14:textId="77777777" w:rsidR="004230FB" w:rsidRPr="003D2054" w:rsidRDefault="004230FB" w:rsidP="008E70A0">
            <w:pPr>
              <w:jc w:val="center"/>
              <w:rPr>
                <w:sz w:val="20"/>
                <w:szCs w:val="20"/>
              </w:rPr>
            </w:pPr>
            <w:r>
              <w:rPr>
                <w:sz w:val="20"/>
                <w:szCs w:val="20"/>
              </w:rPr>
              <w:t>Low</w:t>
            </w:r>
          </w:p>
        </w:tc>
        <w:tc>
          <w:tcPr>
            <w:tcW w:w="1618" w:type="dxa"/>
          </w:tcPr>
          <w:p w14:paraId="535F735E" w14:textId="77777777" w:rsidR="004230FB" w:rsidRDefault="004230FB" w:rsidP="008E70A0">
            <w:pPr>
              <w:jc w:val="center"/>
              <w:rPr>
                <w:sz w:val="20"/>
                <w:szCs w:val="20"/>
              </w:rPr>
            </w:pPr>
            <w:r>
              <w:rPr>
                <w:sz w:val="20"/>
                <w:szCs w:val="20"/>
              </w:rPr>
              <w:t>Medium</w:t>
            </w:r>
          </w:p>
        </w:tc>
      </w:tr>
      <w:tr w:rsidR="004230FB" w:rsidRPr="00E91BE1" w14:paraId="274ADED1" w14:textId="77777777" w:rsidTr="008E70A0">
        <w:trPr>
          <w:trHeight w:val="352"/>
        </w:trPr>
        <w:tc>
          <w:tcPr>
            <w:tcW w:w="2873" w:type="dxa"/>
          </w:tcPr>
          <w:p w14:paraId="2FC388C5" w14:textId="77777777" w:rsidR="004230FB" w:rsidRPr="003D2054" w:rsidRDefault="004230FB" w:rsidP="008E70A0">
            <w:pPr>
              <w:rPr>
                <w:sz w:val="20"/>
                <w:szCs w:val="20"/>
              </w:rPr>
            </w:pPr>
            <w:r>
              <w:rPr>
                <w:sz w:val="20"/>
                <w:szCs w:val="20"/>
              </w:rPr>
              <w:t>Temperate Forest Restoration</w:t>
            </w:r>
          </w:p>
        </w:tc>
        <w:tc>
          <w:tcPr>
            <w:tcW w:w="1620" w:type="dxa"/>
          </w:tcPr>
          <w:p w14:paraId="7B62C84D" w14:textId="77777777" w:rsidR="004230FB" w:rsidRPr="003D2054" w:rsidRDefault="004230FB" w:rsidP="008E70A0">
            <w:pPr>
              <w:jc w:val="center"/>
              <w:rPr>
                <w:sz w:val="20"/>
                <w:szCs w:val="20"/>
              </w:rPr>
            </w:pPr>
            <w:r>
              <w:rPr>
                <w:sz w:val="20"/>
                <w:szCs w:val="20"/>
              </w:rPr>
              <w:t>n/a</w:t>
            </w:r>
          </w:p>
        </w:tc>
        <w:tc>
          <w:tcPr>
            <w:tcW w:w="1619" w:type="dxa"/>
          </w:tcPr>
          <w:p w14:paraId="17AB30E7" w14:textId="77777777" w:rsidR="004230FB" w:rsidRPr="003D2054" w:rsidRDefault="004230FB" w:rsidP="008E70A0">
            <w:pPr>
              <w:jc w:val="center"/>
              <w:rPr>
                <w:sz w:val="20"/>
                <w:szCs w:val="20"/>
              </w:rPr>
            </w:pPr>
            <w:r>
              <w:rPr>
                <w:sz w:val="20"/>
                <w:szCs w:val="20"/>
              </w:rPr>
              <w:t>Relevant</w:t>
            </w:r>
          </w:p>
        </w:tc>
        <w:tc>
          <w:tcPr>
            <w:tcW w:w="1620" w:type="dxa"/>
          </w:tcPr>
          <w:p w14:paraId="1D7FDC5F" w14:textId="77777777" w:rsidR="004230FB" w:rsidRPr="003D2054" w:rsidRDefault="004230FB" w:rsidP="008E70A0">
            <w:pPr>
              <w:jc w:val="center"/>
              <w:rPr>
                <w:sz w:val="20"/>
                <w:szCs w:val="20"/>
              </w:rPr>
            </w:pPr>
            <w:r>
              <w:rPr>
                <w:sz w:val="20"/>
                <w:szCs w:val="20"/>
              </w:rPr>
              <w:t>Medium</w:t>
            </w:r>
          </w:p>
        </w:tc>
        <w:tc>
          <w:tcPr>
            <w:tcW w:w="1618" w:type="dxa"/>
          </w:tcPr>
          <w:p w14:paraId="4D35E2CE" w14:textId="77777777" w:rsidR="004230FB" w:rsidRPr="003D2054" w:rsidRDefault="004230FB" w:rsidP="008E70A0">
            <w:pPr>
              <w:jc w:val="center"/>
              <w:rPr>
                <w:sz w:val="20"/>
                <w:szCs w:val="20"/>
              </w:rPr>
            </w:pPr>
            <w:r>
              <w:rPr>
                <w:sz w:val="20"/>
                <w:szCs w:val="20"/>
              </w:rPr>
              <w:t>Low to Medium</w:t>
            </w:r>
          </w:p>
        </w:tc>
      </w:tr>
      <w:tr w:rsidR="004230FB" w:rsidRPr="00E91BE1" w14:paraId="039D145E" w14:textId="77777777" w:rsidTr="008E70A0">
        <w:trPr>
          <w:trHeight w:val="352"/>
        </w:trPr>
        <w:tc>
          <w:tcPr>
            <w:tcW w:w="2873" w:type="dxa"/>
          </w:tcPr>
          <w:p w14:paraId="7E52B391" w14:textId="77777777" w:rsidR="004230FB" w:rsidRPr="003D2054" w:rsidRDefault="004230FB" w:rsidP="008E70A0">
            <w:pPr>
              <w:rPr>
                <w:sz w:val="20"/>
                <w:szCs w:val="20"/>
              </w:rPr>
            </w:pPr>
            <w:r>
              <w:rPr>
                <w:sz w:val="20"/>
                <w:szCs w:val="20"/>
              </w:rPr>
              <w:t>Tropical Forest Restoration</w:t>
            </w:r>
          </w:p>
        </w:tc>
        <w:tc>
          <w:tcPr>
            <w:tcW w:w="1620" w:type="dxa"/>
          </w:tcPr>
          <w:p w14:paraId="45BFB1FE" w14:textId="77777777" w:rsidR="004230FB" w:rsidRPr="003D2054" w:rsidRDefault="004230FB" w:rsidP="008E70A0">
            <w:pPr>
              <w:jc w:val="center"/>
              <w:rPr>
                <w:sz w:val="20"/>
                <w:szCs w:val="20"/>
              </w:rPr>
            </w:pPr>
            <w:r>
              <w:rPr>
                <w:sz w:val="20"/>
                <w:szCs w:val="20"/>
              </w:rPr>
              <w:t>n/a</w:t>
            </w:r>
          </w:p>
        </w:tc>
        <w:tc>
          <w:tcPr>
            <w:tcW w:w="1619" w:type="dxa"/>
          </w:tcPr>
          <w:p w14:paraId="661C41E6" w14:textId="77777777" w:rsidR="004230FB" w:rsidRPr="003D2054" w:rsidRDefault="004230FB" w:rsidP="008E70A0">
            <w:pPr>
              <w:jc w:val="center"/>
              <w:rPr>
                <w:sz w:val="20"/>
                <w:szCs w:val="20"/>
              </w:rPr>
            </w:pPr>
            <w:r>
              <w:rPr>
                <w:sz w:val="20"/>
                <w:szCs w:val="20"/>
              </w:rPr>
              <w:t>Relevant</w:t>
            </w:r>
          </w:p>
        </w:tc>
        <w:tc>
          <w:tcPr>
            <w:tcW w:w="1620" w:type="dxa"/>
          </w:tcPr>
          <w:p w14:paraId="65191295" w14:textId="77777777" w:rsidR="004230FB" w:rsidRPr="003D2054" w:rsidRDefault="004230FB" w:rsidP="008E70A0">
            <w:pPr>
              <w:jc w:val="center"/>
              <w:rPr>
                <w:sz w:val="20"/>
                <w:szCs w:val="20"/>
              </w:rPr>
            </w:pPr>
            <w:r>
              <w:rPr>
                <w:sz w:val="20"/>
                <w:szCs w:val="20"/>
              </w:rPr>
              <w:t>High</w:t>
            </w:r>
          </w:p>
        </w:tc>
        <w:tc>
          <w:tcPr>
            <w:tcW w:w="1618" w:type="dxa"/>
          </w:tcPr>
          <w:p w14:paraId="0DEACBE7" w14:textId="77777777" w:rsidR="004230FB" w:rsidRPr="003D2054" w:rsidRDefault="004230FB" w:rsidP="008E70A0">
            <w:pPr>
              <w:jc w:val="center"/>
              <w:rPr>
                <w:sz w:val="20"/>
                <w:szCs w:val="20"/>
              </w:rPr>
            </w:pPr>
            <w:r>
              <w:rPr>
                <w:sz w:val="20"/>
                <w:szCs w:val="20"/>
              </w:rPr>
              <w:t>Medium</w:t>
            </w:r>
          </w:p>
        </w:tc>
      </w:tr>
    </w:tbl>
    <w:p w14:paraId="149705AE" w14:textId="0DCF60A4" w:rsidR="612E61F0" w:rsidRDefault="612E61F0">
      <w:r>
        <w:br w:type="page"/>
      </w:r>
    </w:p>
    <w:p w14:paraId="756DEC01" w14:textId="2A9B7491" w:rsidR="00966563" w:rsidRDefault="551A77D0" w:rsidP="001D6F00">
      <w:pPr>
        <w:pStyle w:val="Heading1"/>
        <w:numPr>
          <w:ilvl w:val="0"/>
          <w:numId w:val="4"/>
        </w:numPr>
      </w:pPr>
      <w:bookmarkStart w:id="21" w:name="_Toc18443494"/>
      <w:r>
        <w:lastRenderedPageBreak/>
        <w:t>Methodology</w:t>
      </w:r>
      <w:bookmarkEnd w:id="21"/>
    </w:p>
    <w:p w14:paraId="567926D6" w14:textId="2E842B8D" w:rsidR="00BD136D" w:rsidRDefault="00686965" w:rsidP="001D6F00">
      <w:pPr>
        <w:pStyle w:val="Heading2"/>
        <w:numPr>
          <w:ilvl w:val="1"/>
          <w:numId w:val="5"/>
        </w:numPr>
      </w:pPr>
      <w:bookmarkStart w:id="22" w:name="_Toc18443495"/>
      <w:r>
        <w:t>Introduction</w:t>
      </w:r>
      <w:bookmarkEnd w:id="22"/>
    </w:p>
    <w:p w14:paraId="38283840" w14:textId="77777777" w:rsidR="002D744F" w:rsidRDefault="002D744F" w:rsidP="002D744F">
      <w:r w:rsidRPr="00F84690">
        <w:t xml:space="preserve">Project Drawdown’s models are developed in Microsoft Excel using standard templates that allow easier integration </w:t>
      </w:r>
      <w:r>
        <w:t xml:space="preserve">with each other </w:t>
      </w:r>
      <w:r w:rsidRPr="00F84690">
        <w:t>since integration is critical to the bottom-up approach used.</w:t>
      </w:r>
      <w:r>
        <w:t xml:space="preserve"> The template used for this solution was the Land Model, which accounts for:</w:t>
      </w:r>
    </w:p>
    <w:p w14:paraId="7A02B801" w14:textId="77777777" w:rsidR="002D744F" w:rsidRDefault="002D744F" w:rsidP="002D744F">
      <w:pPr>
        <w:pStyle w:val="ListParagraph"/>
        <w:numPr>
          <w:ilvl w:val="0"/>
          <w:numId w:val="12"/>
        </w:numPr>
      </w:pPr>
      <w:r>
        <w:t xml:space="preserve">Sequestration of carbon dioxide from the atmosphere into plant biomass and soil; and </w:t>
      </w:r>
    </w:p>
    <w:p w14:paraId="5559E683" w14:textId="77777777" w:rsidR="002D744F" w:rsidRDefault="002D744F" w:rsidP="002D744F">
      <w:pPr>
        <w:pStyle w:val="ListParagraph"/>
        <w:numPr>
          <w:ilvl w:val="0"/>
          <w:numId w:val="12"/>
        </w:numPr>
      </w:pPr>
      <w:r>
        <w:t xml:space="preserve">Reduction of emissions for a solution relative to a conventional practice. </w:t>
      </w:r>
    </w:p>
    <w:p w14:paraId="74ED1C02" w14:textId="2CD40AAB" w:rsidR="002D744F" w:rsidRDefault="002D744F" w:rsidP="002D744F">
      <w:r>
        <w:t>These practices are assumed to use land of a specific type that may be shared across several solutions. Actual and maximum possible adoptions are therefore defined in terms of land area (million hectares). The adoptions of both conventional and solution were projected for each of several Drawdown scenarios from 2015 to 2060 (from a base year of 2014) and the comparison of these scenarios with a reference (for the 2020-2050 segment</w:t>
      </w:r>
      <w:r w:rsidRPr="002A01C7">
        <w:rPr>
          <w:vertAlign w:val="superscript"/>
        </w:rPr>
        <w:footnoteReference w:id="1"/>
      </w:r>
      <w:r>
        <w:t xml:space="preserve">) is what constituted the results. </w:t>
      </w:r>
    </w:p>
    <w:p w14:paraId="5DAA1C8C" w14:textId="2BE53929" w:rsidR="002D744F" w:rsidRPr="00E477E1" w:rsidRDefault="00964E93" w:rsidP="00964E93">
      <w:pPr>
        <w:rPr>
          <w:color w:val="000000"/>
        </w:rPr>
      </w:pPr>
      <w:r w:rsidRPr="00964E93">
        <w:t xml:space="preserve">In order to maximize climate, environmental, economic and social benefits, </w:t>
      </w:r>
      <w:r w:rsidR="002D744F" w:rsidRPr="00964E93">
        <w:t xml:space="preserve">Drawdown’s </w:t>
      </w:r>
      <w:r w:rsidR="003A2678" w:rsidRPr="00964E93">
        <w:rPr>
          <w:i/>
        </w:rPr>
        <w:t>bamboo</w:t>
      </w:r>
      <w:r w:rsidR="002D744F" w:rsidRPr="00964E93">
        <w:t xml:space="preserve"> solution models future adoption </w:t>
      </w:r>
      <w:r w:rsidR="00272A49" w:rsidRPr="00964E93">
        <w:t xml:space="preserve">on marginal, degraded, </w:t>
      </w:r>
      <w:r w:rsidR="001242F9">
        <w:t>forest and grass</w:t>
      </w:r>
      <w:r w:rsidR="00272A49" w:rsidRPr="00964E93">
        <w:t>lands,</w:t>
      </w:r>
      <w:r w:rsidRPr="00964E93">
        <w:t xml:space="preserve"> in particular</w:t>
      </w:r>
      <w:r w:rsidR="00272A49" w:rsidRPr="00964E93">
        <w:t xml:space="preserve"> </w:t>
      </w:r>
      <w:r w:rsidRPr="00964E93">
        <w:t>sloped or eroded lands that could benefit from stabilization while boosting or maintaining economic productivity</w:t>
      </w:r>
      <w:r w:rsidR="002D744F" w:rsidRPr="00DF18AE">
        <w:t xml:space="preserve">. </w:t>
      </w:r>
      <w:r w:rsidR="002D744F" w:rsidRPr="00E477E1">
        <w:t>Current adoption is estimated at about</w:t>
      </w:r>
      <w:r w:rsidR="002D744F" w:rsidRPr="00E477E1">
        <w:rPr>
          <w:color w:val="000000"/>
        </w:rPr>
        <w:t xml:space="preserve"> </w:t>
      </w:r>
      <w:r w:rsidR="00BF5FFF" w:rsidRPr="00E477E1">
        <w:rPr>
          <w:color w:val="000000"/>
        </w:rPr>
        <w:t>34</w:t>
      </w:r>
      <w:r w:rsidR="002D744F" w:rsidRPr="00E477E1">
        <w:rPr>
          <w:color w:val="000000"/>
        </w:rPr>
        <w:t xml:space="preserve"> million hectares</w:t>
      </w:r>
      <w:r w:rsidR="001242F9">
        <w:rPr>
          <w:color w:val="000000"/>
        </w:rPr>
        <w:t>, all allocated on the forest AEZs</w:t>
      </w:r>
      <w:r w:rsidR="00E477E1" w:rsidRPr="00E477E1">
        <w:rPr>
          <w:color w:val="000000"/>
        </w:rPr>
        <w:t xml:space="preserve"> </w:t>
      </w:r>
      <w:r w:rsidR="00E477E1">
        <w:rPr>
          <w:color w:val="000000"/>
        </w:rPr>
        <w:fldChar w:fldCharType="begin"/>
      </w:r>
      <w:r w:rsidR="00E477E1" w:rsidRPr="00E477E1">
        <w:rPr>
          <w:color w:val="000000"/>
        </w:rPr>
        <w:instrText xml:space="preserve"> ADDIN ZOTERO_ITEM CSL_CITATION {"citationID":"zdmYxMtH","properties":{"formattedCitation":"(Du et al., 2018; FAO, 2010a; Lobovikov et al., 2012)","plainCitation":"(Du et al., 2018; FAO, 2010a; Lobovikov et al., 2012)","noteIndex":0},"citationItems":[{"id":3190,"uris":["http://zotero.org/groups/2241939/items/CWDYTDC6"],"uri":["http://zotero.org/groups/2241939/items/CWDYTDC6"],"itemData":{"id":3190,"type":"article-journal","title":"Mapping Global Bamboo Forest Distribution Using Multisource Remote Sensing Data","container-title":"IEEE Journal of Selected Topics in Applied Earth Observations and Remote Sensing","page":"1458–1471","volume":"11","issue":"5","author":[{"family":"Du","given":"Huaqiang"},{"family":"Mao","given":"Fangjie"},{"family":"Li","given":"Xuejian"},{"family":"Zhou","given":"Guomo"},{"family":"Xu","given":"Xiaojun"},{"family":"Han","given":"Ning"},{"family":"Sun","given":"Shaobo"},{"family":"Gao","given":"Guolong"},{"family":"Cui","given":"Lu"},{"family":"Li","given":"Yangguang"},{"literal":"others"}],"issued":{"date-parts":[["2018"]]}}},{"id":1388,"uris":["http://zotero.org/groups/2241939/items/RA3R4NND"],"uri":["http://zotero.org/groups/2241939/items/RA3R4NND"],"itemData":{"id":1388,"type":"report","title":"Global Forest Resources Assessment 2010","URL":"http://www.fao.org/docrep/013/i1757e/i1757e.pdf","author":[{"literal":"FAO"}],"issued":{"date-parts":[["2010"]]},"accessed":{"date-parts":[["2016",11,12]]}}},{"id":2973,"uris":["http://zotero.org/groups/2241939/items/VEQUKPRE"],"uri":["http://zotero.org/groups/2241939/items/VEQUKPRE"],"itemData":{"id":2973,"type":"article-journal","title":"Bamboo in climate change and rural livelihoods","container-title":"Mitigation and Adaptation Strategies for Global Change","page":"261-276","volume":"17","issue":"3","source":"Crossref","DOI":"10.1007/s11027-011-9324-8","ISSN":"1381-2386, 1573-1596","language":"en","author":[{"family":"Lobovikov","given":"Maxim"},{"family":"Schoene","given":"Dieter"},{"family":"Yping","given":"Lou"}],"issued":{"date-parts":[["2012",3]]}}}],"schema":"https://github.com/citation-style-language/schema/raw/master/csl-citation.json"} </w:instrText>
      </w:r>
      <w:r w:rsidR="00E477E1">
        <w:rPr>
          <w:color w:val="000000"/>
        </w:rPr>
        <w:fldChar w:fldCharType="separate"/>
      </w:r>
      <w:r w:rsidR="00E477E1" w:rsidRPr="00E477E1">
        <w:rPr>
          <w:rFonts w:cs="Times New Roman"/>
        </w:rPr>
        <w:t>(Du et al., 2018; FAO, 2010a; Lobovikov et al., 2012)</w:t>
      </w:r>
      <w:r w:rsidR="00E477E1">
        <w:rPr>
          <w:color w:val="000000"/>
        </w:rPr>
        <w:fldChar w:fldCharType="end"/>
      </w:r>
      <w:r w:rsidR="002D744F" w:rsidRPr="004E5F77">
        <w:rPr>
          <w:color w:val="000000"/>
        </w:rPr>
        <w:t xml:space="preserve">. </w:t>
      </w:r>
    </w:p>
    <w:p w14:paraId="4DBDB822" w14:textId="77777777" w:rsidR="00882559" w:rsidRPr="00D57049" w:rsidRDefault="00882559" w:rsidP="00882559">
      <w:pPr>
        <w:rPr>
          <w:i/>
          <w:color w:val="000000" w:themeColor="text1"/>
        </w:rPr>
      </w:pPr>
      <w:r w:rsidRPr="00D57049">
        <w:rPr>
          <w:i/>
          <w:color w:val="000000" w:themeColor="text1"/>
        </w:rPr>
        <w:t>Agency Level</w:t>
      </w:r>
    </w:p>
    <w:p w14:paraId="0A5AB220" w14:textId="4341CE64" w:rsidR="00882559" w:rsidRPr="00D45F43" w:rsidRDefault="00882559" w:rsidP="00DB4CC8">
      <w:pPr>
        <w:rPr>
          <w:color w:val="000000" w:themeColor="text1"/>
        </w:rPr>
      </w:pPr>
      <w:r w:rsidRPr="00D57049">
        <w:rPr>
          <w:color w:val="000000" w:themeColor="text1"/>
        </w:rPr>
        <w:t xml:space="preserve">The </w:t>
      </w:r>
      <w:r w:rsidR="0041104A">
        <w:rPr>
          <w:color w:val="000000" w:themeColor="text1"/>
        </w:rPr>
        <w:t>farmer or land-owner</w:t>
      </w:r>
      <w:r w:rsidRPr="00D57049">
        <w:rPr>
          <w:color w:val="000000" w:themeColor="text1"/>
        </w:rPr>
        <w:t xml:space="preserve"> is selected as the agency level for this solution. Though certainly other agents can, do, and should play an important role in this solution, the decision-maker on the ground is the most critical player in implementation. </w:t>
      </w:r>
    </w:p>
    <w:p w14:paraId="298F46AB" w14:textId="7012C091" w:rsidR="00F52595" w:rsidRDefault="00686965" w:rsidP="001D6F00">
      <w:pPr>
        <w:pStyle w:val="Heading2"/>
        <w:numPr>
          <w:ilvl w:val="1"/>
          <w:numId w:val="4"/>
        </w:numPr>
      </w:pPr>
      <w:bookmarkStart w:id="23" w:name="_Toc18443496"/>
      <w:r>
        <w:t>Data Sources</w:t>
      </w:r>
      <w:bookmarkEnd w:id="23"/>
    </w:p>
    <w:p w14:paraId="2D2B31F8" w14:textId="7DF83642" w:rsidR="00964E93" w:rsidRDefault="00272A49" w:rsidP="006D6A94">
      <w:r w:rsidRPr="00C70984">
        <w:t xml:space="preserve">Data for the model was drawn from </w:t>
      </w:r>
      <w:r>
        <w:t xml:space="preserve">a review of </w:t>
      </w:r>
      <w:r w:rsidR="00964E93" w:rsidRPr="00964E93">
        <w:t>peer-reviewed journal articles and INBAR reports (which often cite peer-reviewed research and industry experts).</w:t>
      </w:r>
    </w:p>
    <w:p w14:paraId="1A726839" w14:textId="5C353A5A" w:rsidR="00000685" w:rsidRPr="00000685" w:rsidRDefault="006D4142" w:rsidP="006D6A94">
      <w:r w:rsidRPr="00DF0EA6">
        <w:lastRenderedPageBreak/>
        <w:t xml:space="preserve">One of major challenges with establishing global values for </w:t>
      </w:r>
      <w:r w:rsidR="00964E93" w:rsidRPr="00DF0EA6">
        <w:t>bamboo</w:t>
      </w:r>
      <w:r w:rsidRPr="00DF0EA6">
        <w:t xml:space="preserve"> is the wide ranges of existing data values, methodologies used and variation in terms of reported numbers (e.g. for carbon sequestration, different studies reported above-ground biomass sequestration, total biomass sequestration, or biomass plus soil sequestration values). </w:t>
      </w:r>
      <w:r w:rsidR="00906DC3" w:rsidRPr="00DF0EA6">
        <w:t xml:space="preserve">Another challenge </w:t>
      </w:r>
      <w:r w:rsidR="00DF0EA6" w:rsidRPr="00DF0EA6">
        <w:t>particularly relevant to</w:t>
      </w:r>
      <w:r w:rsidR="00D50FD0" w:rsidRPr="00DF0EA6">
        <w:t xml:space="preserve"> future adoption projections,</w:t>
      </w:r>
      <w:r w:rsidR="00906DC3" w:rsidRPr="00DF0EA6">
        <w:t xml:space="preserve"> </w:t>
      </w:r>
      <w:r w:rsidR="00E07174" w:rsidRPr="00DF0EA6">
        <w:t xml:space="preserve">bamboo afforestation </w:t>
      </w:r>
      <w:r w:rsidR="00D50FD0" w:rsidRPr="00DF0EA6">
        <w:t>projects may be</w:t>
      </w:r>
      <w:r w:rsidR="00906DC3" w:rsidRPr="00DF0EA6">
        <w:t xml:space="preserve"> lumped together with other afforestation solutions (e.g. agroforestry, </w:t>
      </w:r>
      <w:r w:rsidR="00E07174" w:rsidRPr="00DF0EA6">
        <w:t>forest plantations</w:t>
      </w:r>
      <w:r w:rsidR="00906DC3" w:rsidRPr="00DF0EA6">
        <w:t xml:space="preserve"> and/or biomass for biofuel plantations)</w:t>
      </w:r>
      <w:r w:rsidR="007306E5" w:rsidRPr="00DF0EA6">
        <w:t xml:space="preserve">. </w:t>
      </w:r>
      <w:r w:rsidR="00631F1C" w:rsidRPr="00DF0EA6">
        <w:t>Nevertheless, w</w:t>
      </w:r>
      <w:r w:rsidR="007306E5" w:rsidRPr="00DF0EA6">
        <w:t>here</w:t>
      </w:r>
      <w:r w:rsidR="009564E3" w:rsidRPr="00DF0EA6">
        <w:t>ver</w:t>
      </w:r>
      <w:r w:rsidR="007306E5" w:rsidRPr="00DF0EA6">
        <w:t xml:space="preserve"> possible, data specific to </w:t>
      </w:r>
      <w:r w:rsidR="00E14474" w:rsidRPr="00DF0EA6">
        <w:t>bamboo</w:t>
      </w:r>
      <w:r w:rsidR="007306E5" w:rsidRPr="00DF0EA6">
        <w:t xml:space="preserve"> was used in the model.</w:t>
      </w:r>
    </w:p>
    <w:p w14:paraId="3F6B79A0" w14:textId="2B9AFD9B" w:rsidR="00DF4904" w:rsidRPr="00882559" w:rsidRDefault="00686965" w:rsidP="001D6F00">
      <w:pPr>
        <w:pStyle w:val="Heading2"/>
        <w:numPr>
          <w:ilvl w:val="1"/>
          <w:numId w:val="4"/>
        </w:numPr>
      </w:pPr>
      <w:bookmarkStart w:id="24" w:name="_Toc18443497"/>
      <w:r w:rsidRPr="00882559">
        <w:t xml:space="preserve">Total </w:t>
      </w:r>
      <w:r w:rsidR="00882559" w:rsidRPr="00882559">
        <w:t>Available Land</w:t>
      </w:r>
      <w:bookmarkEnd w:id="24"/>
    </w:p>
    <w:p w14:paraId="323A0B1D" w14:textId="77777777" w:rsidR="00E12CAB" w:rsidRDefault="00E12CAB" w:rsidP="00E12CAB">
      <w:pPr>
        <w:spacing w:after="0"/>
        <w:rPr>
          <w:rFonts w:eastAsia="Times New Roman" w:cstheme="minorHAnsi"/>
          <w:color w:val="000000" w:themeColor="text1"/>
          <w:lang w:eastAsia="zh-CN"/>
        </w:rPr>
      </w:pPr>
      <w:r w:rsidRPr="00D57049">
        <w:rPr>
          <w:rFonts w:eastAsia="Times New Roman" w:cstheme="minorHAnsi"/>
          <w:color w:val="000000" w:themeColor="text1"/>
          <w:shd w:val="clear" w:color="auto" w:fill="FFFFFF"/>
          <w:lang w:eastAsia="zh-CN"/>
        </w:rPr>
        <w:t>Drawdown’s agricultural production and land use model approach defines the Total Land Area</w:t>
      </w:r>
      <w:r>
        <w:rPr>
          <w:rFonts w:eastAsia="Times New Roman" w:cstheme="minorHAnsi"/>
          <w:color w:val="000000" w:themeColor="text1"/>
          <w:shd w:val="clear" w:color="auto" w:fill="FFFFFF"/>
          <w:lang w:eastAsia="zh-CN"/>
        </w:rPr>
        <w:t xml:space="preserve"> for each solution</w:t>
      </w:r>
      <w:r w:rsidRPr="00D57049">
        <w:rPr>
          <w:rFonts w:eastAsia="Times New Roman" w:cstheme="minorHAnsi"/>
          <w:color w:val="000000" w:themeColor="text1"/>
          <w:shd w:val="clear" w:color="auto" w:fill="FFFFFF"/>
          <w:lang w:eastAsia="zh-CN"/>
        </w:rPr>
        <w:t xml:space="preserve"> as the area of land (in million hectares) suitable for adoption a given solution. </w:t>
      </w:r>
      <w:r w:rsidRPr="00D57049">
        <w:rPr>
          <w:rFonts w:eastAsia="Times New Roman" w:cstheme="minorHAnsi"/>
          <w:color w:val="000000" w:themeColor="text1"/>
          <w:lang w:eastAsia="zh-CN"/>
        </w:rPr>
        <w:t>Determining th</w:t>
      </w:r>
      <w:r>
        <w:rPr>
          <w:rFonts w:eastAsia="Times New Roman" w:cstheme="minorHAnsi"/>
          <w:color w:val="000000" w:themeColor="text1"/>
          <w:lang w:eastAsia="zh-CN"/>
        </w:rPr>
        <w:t>is figure for Total Land Area i</w:t>
      </w:r>
      <w:r w:rsidRPr="00D57049">
        <w:rPr>
          <w:rFonts w:eastAsia="Times New Roman" w:cstheme="minorHAnsi"/>
          <w:color w:val="000000" w:themeColor="text1"/>
          <w:lang w:eastAsia="zh-CN"/>
        </w:rPr>
        <w:t>s a two-part process</w:t>
      </w:r>
      <w:r>
        <w:rPr>
          <w:rFonts w:eastAsia="Times New Roman" w:cstheme="minorHAnsi"/>
          <w:color w:val="000000" w:themeColor="text1"/>
          <w:lang w:eastAsia="zh-CN"/>
        </w:rPr>
        <w:t>.</w:t>
      </w:r>
      <w:r w:rsidRPr="00D57049">
        <w:rPr>
          <w:rFonts w:eastAsia="Times New Roman" w:cstheme="minorHAnsi"/>
          <w:color w:val="000000" w:themeColor="text1"/>
          <w:lang w:eastAsia="zh-CN"/>
        </w:rPr>
        <w:t xml:space="preserve"> </w:t>
      </w:r>
    </w:p>
    <w:p w14:paraId="77C929CE" w14:textId="77777777" w:rsidR="00E12CAB" w:rsidRDefault="00E12CAB" w:rsidP="00E12CAB">
      <w:pPr>
        <w:spacing w:after="0"/>
        <w:rPr>
          <w:rFonts w:eastAsia="Times New Roman" w:cstheme="minorHAnsi"/>
          <w:color w:val="000000" w:themeColor="text1"/>
          <w:lang w:eastAsia="zh-CN"/>
        </w:rPr>
      </w:pPr>
    </w:p>
    <w:p w14:paraId="7B55AE9B" w14:textId="77777777" w:rsidR="00E12CAB" w:rsidRPr="003970F9" w:rsidRDefault="00E12CAB" w:rsidP="00E12CAB">
      <w:pPr>
        <w:pStyle w:val="ListParagraph"/>
        <w:numPr>
          <w:ilvl w:val="0"/>
          <w:numId w:val="13"/>
        </w:numPr>
        <w:spacing w:after="0"/>
        <w:rPr>
          <w:rFonts w:eastAsia="Times New Roman" w:cstheme="minorHAnsi"/>
          <w:color w:val="000000" w:themeColor="text1"/>
          <w:lang w:eastAsia="zh-CN"/>
        </w:rPr>
      </w:pPr>
      <w:r>
        <w:rPr>
          <w:rFonts w:eastAsia="Times New Roman" w:cstheme="minorHAnsi"/>
          <w:color w:val="000000" w:themeColor="text1"/>
          <w:lang w:eastAsia="zh-CN"/>
        </w:rPr>
        <w:t>First, t</w:t>
      </w:r>
      <w:r w:rsidRPr="003970F9">
        <w:rPr>
          <w:rFonts w:eastAsia="Times New Roman" w:cstheme="minorHAnsi"/>
          <w:color w:val="000000" w:themeColor="text1"/>
          <w:lang w:eastAsia="zh-CN"/>
        </w:rPr>
        <w:t>he technical potential is</w:t>
      </w:r>
      <w:r>
        <w:rPr>
          <w:rFonts w:eastAsia="Times New Roman" w:cstheme="minorHAnsi"/>
          <w:color w:val="000000" w:themeColor="text1"/>
          <w:lang w:eastAsia="zh-CN"/>
        </w:rPr>
        <w:t xml:space="preserve"> determined,</w:t>
      </w:r>
      <w:r w:rsidRPr="003970F9">
        <w:rPr>
          <w:rFonts w:eastAsia="Times New Roman" w:cstheme="minorHAnsi"/>
          <w:color w:val="000000" w:themeColor="text1"/>
          <w:lang w:eastAsia="zh-CN"/>
        </w:rPr>
        <w:t xml:space="preserve"> based on: current land cover or land use; the suitability of climate, soils, and slopes; and degraded or non-degraded status. </w:t>
      </w:r>
      <w:r>
        <w:rPr>
          <w:rFonts w:eastAsia="Times New Roman" w:cstheme="minorHAnsi"/>
          <w:color w:val="000000" w:themeColor="text1"/>
          <w:lang w:eastAsia="zh-CN"/>
        </w:rPr>
        <w:t>Relevant d</w:t>
      </w:r>
      <w:r w:rsidRPr="003970F9">
        <w:rPr>
          <w:rFonts w:eastAsia="Times New Roman" w:cstheme="minorHAnsi"/>
          <w:color w:val="000000" w:themeColor="text1"/>
          <w:lang w:eastAsia="zh-CN"/>
        </w:rPr>
        <w:t xml:space="preserve">ata on global land-use and availability is acquired from Global </w:t>
      </w:r>
      <w:proofErr w:type="spellStart"/>
      <w:r w:rsidRPr="003970F9">
        <w:rPr>
          <w:rFonts w:eastAsia="Times New Roman" w:cstheme="minorHAnsi"/>
          <w:color w:val="000000" w:themeColor="text1"/>
          <w:lang w:eastAsia="zh-CN"/>
        </w:rPr>
        <w:t>Agro</w:t>
      </w:r>
      <w:proofErr w:type="spellEnd"/>
      <w:r w:rsidRPr="003970F9">
        <w:rPr>
          <w:rFonts w:eastAsia="Times New Roman" w:cstheme="minorHAnsi"/>
          <w:color w:val="000000" w:themeColor="text1"/>
          <w:lang w:eastAsia="zh-CN"/>
        </w:rPr>
        <w:t>-Ecological Zones database, developed by the Food and Agriculture Organization of the United Nations (FAO) and the International Institute for Applied Systems Analysis (IIASA).</w:t>
      </w:r>
    </w:p>
    <w:p w14:paraId="21186A5E" w14:textId="77777777" w:rsidR="00E12CAB" w:rsidRDefault="00E12CAB" w:rsidP="00E12CAB">
      <w:pPr>
        <w:pStyle w:val="ListParagraph"/>
        <w:numPr>
          <w:ilvl w:val="0"/>
          <w:numId w:val="13"/>
        </w:numPr>
        <w:spacing w:after="0"/>
        <w:rPr>
          <w:rFonts w:eastAsia="Times New Roman" w:cstheme="minorHAnsi"/>
          <w:color w:val="000000" w:themeColor="text1"/>
          <w:lang w:eastAsia="zh-CN"/>
        </w:rPr>
      </w:pPr>
      <w:r w:rsidRPr="003970F9">
        <w:rPr>
          <w:rFonts w:eastAsia="Times New Roman" w:cstheme="minorHAnsi"/>
          <w:color w:val="000000" w:themeColor="text1"/>
          <w:lang w:eastAsia="zh-CN"/>
        </w:rPr>
        <w:t xml:space="preserve">In the second stage, land is allocated using the Drawdown </w:t>
      </w:r>
      <w:proofErr w:type="spellStart"/>
      <w:r w:rsidRPr="003970F9">
        <w:rPr>
          <w:rFonts w:eastAsia="Times New Roman" w:cstheme="minorHAnsi"/>
          <w:color w:val="000000" w:themeColor="text1"/>
          <w:lang w:eastAsia="zh-CN"/>
        </w:rPr>
        <w:t>Agro</w:t>
      </w:r>
      <w:proofErr w:type="spellEnd"/>
      <w:r w:rsidRPr="003970F9">
        <w:rPr>
          <w:rFonts w:eastAsia="Times New Roman" w:cstheme="minorHAnsi"/>
          <w:color w:val="000000" w:themeColor="text1"/>
          <w:lang w:eastAsia="zh-CN"/>
        </w:rPr>
        <w:t>-Ecological Zone model, based on priorities for each class of land.</w:t>
      </w:r>
      <w:r>
        <w:rPr>
          <w:rFonts w:eastAsia="Times New Roman" w:cstheme="minorHAnsi"/>
          <w:color w:val="000000" w:themeColor="text1"/>
          <w:lang w:eastAsia="zh-CN"/>
        </w:rPr>
        <w:t xml:space="preserve"> </w:t>
      </w:r>
      <w:r w:rsidRPr="00C8776D">
        <w:rPr>
          <w:rFonts w:eastAsia="Times New Roman" w:cstheme="minorHAnsi"/>
          <w:color w:val="000000" w:themeColor="text1"/>
          <w:lang w:eastAsia="zh-CN"/>
        </w:rPr>
        <w:t xml:space="preserve">The Drawdown Land-Use Model categorizes and allocates land according to </w:t>
      </w:r>
      <w:proofErr w:type="spellStart"/>
      <w:r w:rsidRPr="00C8776D">
        <w:rPr>
          <w:rFonts w:eastAsia="Times New Roman" w:cstheme="minorHAnsi"/>
          <w:color w:val="000000" w:themeColor="text1"/>
          <w:lang w:eastAsia="zh-CN"/>
        </w:rPr>
        <w:t>agro</w:t>
      </w:r>
      <w:proofErr w:type="spellEnd"/>
      <w:r w:rsidRPr="00C8776D">
        <w:rPr>
          <w:rFonts w:eastAsia="Times New Roman" w:cstheme="minorHAnsi"/>
          <w:color w:val="000000" w:themeColor="text1"/>
          <w:lang w:eastAsia="zh-CN"/>
        </w:rPr>
        <w:t>-ecological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r>
        <w:rPr>
          <w:rFonts w:eastAsia="Times New Roman" w:cstheme="minorHAnsi"/>
          <w:color w:val="000000" w:themeColor="text1"/>
          <w:lang w:eastAsia="zh-CN"/>
        </w:rPr>
        <w:t xml:space="preserve"> (see Section 2.7 for more details)</w:t>
      </w:r>
      <w:r w:rsidRPr="00C8776D">
        <w:rPr>
          <w:rFonts w:eastAsia="Times New Roman" w:cstheme="minorHAnsi"/>
          <w:color w:val="000000" w:themeColor="text1"/>
          <w:lang w:eastAsia="zh-CN"/>
        </w:rPr>
        <w:t>.</w:t>
      </w:r>
    </w:p>
    <w:p w14:paraId="40B56DF1" w14:textId="77777777" w:rsidR="00E12CAB" w:rsidRPr="00D86BE9" w:rsidRDefault="00E12CAB" w:rsidP="00E12CAB">
      <w:pPr>
        <w:spacing w:after="0"/>
        <w:contextualSpacing/>
        <w:rPr>
          <w:rFonts w:eastAsia="Times New Roman" w:cs="Times New Roman"/>
          <w:color w:val="000000" w:themeColor="text1"/>
          <w:lang w:eastAsia="zh-CN"/>
        </w:rPr>
      </w:pPr>
    </w:p>
    <w:p w14:paraId="49E96909" w14:textId="4E31B3CA" w:rsidR="009A6148" w:rsidRDefault="00E12CAB" w:rsidP="009A6148">
      <w:pPr>
        <w:spacing w:after="0"/>
      </w:pPr>
      <w:r w:rsidRPr="00D8218B">
        <w:rPr>
          <w:rFonts w:eastAsia="Times New Roman" w:cs="Times New Roman"/>
          <w:color w:val="000000" w:themeColor="text1"/>
          <w:lang w:eastAsia="zh-CN"/>
        </w:rPr>
        <w:t>The total land allocated for each solution is capped at the solution’s maximum adoption in the </w:t>
      </w:r>
      <w:r w:rsidRPr="00457A0E">
        <w:rPr>
          <w:rFonts w:eastAsia="Times New Roman" w:cs="Times New Roman"/>
          <w:i/>
          <w:iCs/>
          <w:color w:val="000000" w:themeColor="text1"/>
          <w:lang w:eastAsia="zh-CN"/>
        </w:rPr>
        <w:t>Optimum</w:t>
      </w:r>
      <w:r w:rsidRPr="00457A0E">
        <w:rPr>
          <w:rFonts w:eastAsia="Times New Roman" w:cs="Times New Roman"/>
          <w:color w:val="000000" w:themeColor="text1"/>
          <w:lang w:eastAsia="zh-CN"/>
        </w:rPr>
        <w:t xml:space="preserve"> Scenario. </w:t>
      </w:r>
      <w:r w:rsidRPr="003970F9">
        <w:rPr>
          <w:rFonts w:eastAsia="Times New Roman" w:cstheme="minorHAnsi"/>
          <w:color w:val="000000" w:themeColor="text1"/>
          <w:lang w:eastAsia="zh-CN"/>
        </w:rPr>
        <w:t>Thus, Drawdown estimates of total available land are very conservative as final allocation numbers are less than those determined purely through technical potential.</w:t>
      </w:r>
      <w:r w:rsidR="0081046D">
        <w:rPr>
          <w:rFonts w:eastAsia="Times New Roman" w:cstheme="minorHAnsi"/>
          <w:color w:val="000000" w:themeColor="text1"/>
          <w:lang w:eastAsia="zh-CN"/>
        </w:rPr>
        <w:t xml:space="preserve"> </w:t>
      </w:r>
      <w:r w:rsidR="0081046D">
        <w:rPr>
          <w:rFonts w:eastAsia="Times New Roman" w:cstheme="minorHAnsi"/>
          <w:color w:val="000000" w:themeColor="text1"/>
          <w:shd w:val="clear" w:color="auto" w:fill="FFFFFF"/>
          <w:lang w:eastAsia="zh-CN"/>
        </w:rPr>
        <w:t xml:space="preserve">Drawdown </w:t>
      </w:r>
      <w:r w:rsidR="0081046D" w:rsidRPr="00A750E2">
        <w:rPr>
          <w:rFonts w:eastAsia="Times New Roman" w:cstheme="minorHAnsi"/>
          <w:color w:val="000000" w:themeColor="text1"/>
          <w:shd w:val="clear" w:color="auto" w:fill="FFFFFF"/>
          <w:lang w:eastAsia="zh-CN"/>
        </w:rPr>
        <w:t>new adoption</w:t>
      </w:r>
      <w:r w:rsidR="0081046D">
        <w:rPr>
          <w:rFonts w:eastAsia="Times New Roman" w:cstheme="minorHAnsi"/>
          <w:color w:val="000000" w:themeColor="text1"/>
          <w:shd w:val="clear" w:color="auto" w:fill="FFFFFF"/>
          <w:lang w:eastAsia="zh-CN"/>
        </w:rPr>
        <w:t xml:space="preserve"> potential</w:t>
      </w:r>
      <w:r w:rsidR="0081046D" w:rsidRPr="00A750E2">
        <w:rPr>
          <w:rFonts w:eastAsia="Times New Roman" w:cstheme="minorHAnsi"/>
          <w:color w:val="000000" w:themeColor="text1"/>
          <w:shd w:val="clear" w:color="auto" w:fill="FFFFFF"/>
          <w:lang w:eastAsia="zh-CN"/>
        </w:rPr>
        <w:t xml:space="preserve"> </w:t>
      </w:r>
      <w:r w:rsidR="0081046D">
        <w:rPr>
          <w:rFonts w:eastAsia="Times New Roman" w:cstheme="minorHAnsi"/>
          <w:color w:val="000000" w:themeColor="text1"/>
          <w:shd w:val="clear" w:color="auto" w:fill="FFFFFF"/>
          <w:lang w:eastAsia="zh-CN"/>
        </w:rPr>
        <w:t xml:space="preserve">for </w:t>
      </w:r>
      <w:r w:rsidR="00116150">
        <w:rPr>
          <w:rFonts w:eastAsia="Times New Roman" w:cstheme="minorHAnsi"/>
          <w:color w:val="000000" w:themeColor="text1"/>
          <w:lang w:eastAsia="zh-CN"/>
        </w:rPr>
        <w:t>bamboo</w:t>
      </w:r>
      <w:r w:rsidR="0081046D" w:rsidRPr="00A750E2">
        <w:rPr>
          <w:rFonts w:eastAsia="Times New Roman" w:cstheme="minorHAnsi"/>
          <w:color w:val="000000" w:themeColor="text1"/>
          <w:shd w:val="clear" w:color="auto" w:fill="FFFFFF"/>
          <w:lang w:eastAsia="zh-CN"/>
        </w:rPr>
        <w:t xml:space="preserve"> is modeled </w:t>
      </w:r>
      <w:r w:rsidR="0081046D">
        <w:rPr>
          <w:rFonts w:eastAsia="Times New Roman" w:cstheme="minorHAnsi"/>
          <w:color w:val="000000" w:themeColor="text1"/>
          <w:shd w:val="clear" w:color="auto" w:fill="FFFFFF"/>
          <w:lang w:eastAsia="zh-CN"/>
        </w:rPr>
        <w:t xml:space="preserve">specifically </w:t>
      </w:r>
      <w:r w:rsidR="0081046D" w:rsidRPr="00A750E2">
        <w:rPr>
          <w:rFonts w:eastAsia="Times New Roman" w:cstheme="minorHAnsi"/>
          <w:color w:val="000000" w:themeColor="text1"/>
          <w:shd w:val="clear" w:color="auto" w:fill="FFFFFF"/>
          <w:lang w:eastAsia="zh-CN"/>
        </w:rPr>
        <w:t>on</w:t>
      </w:r>
      <w:r w:rsidR="0081046D">
        <w:rPr>
          <w:rFonts w:eastAsia="Times New Roman" w:cstheme="minorHAnsi"/>
          <w:color w:val="000000" w:themeColor="text1"/>
          <w:shd w:val="clear" w:color="auto" w:fill="FFFFFF"/>
          <w:lang w:eastAsia="zh-CN"/>
        </w:rPr>
        <w:t xml:space="preserve"> </w:t>
      </w:r>
      <w:r w:rsidR="0081046D" w:rsidRPr="00E12CAB">
        <w:rPr>
          <w:u w:val="single"/>
        </w:rPr>
        <w:t xml:space="preserve">degraded, abandoned, and marginal </w:t>
      </w:r>
      <w:r w:rsidR="001242F9">
        <w:rPr>
          <w:u w:val="single"/>
        </w:rPr>
        <w:t xml:space="preserve">forest and </w:t>
      </w:r>
      <w:r w:rsidR="0081046D" w:rsidRPr="00E12CAB">
        <w:rPr>
          <w:u w:val="single"/>
        </w:rPr>
        <w:t>grassland</w:t>
      </w:r>
      <w:r w:rsidR="0081046D" w:rsidRPr="00B80A5B">
        <w:t xml:space="preserve"> globally </w:t>
      </w:r>
      <w:r w:rsidR="0081046D">
        <w:t xml:space="preserve">suitable for </w:t>
      </w:r>
      <w:r w:rsidR="000B1629">
        <w:t>forest plantations</w:t>
      </w:r>
      <w:r w:rsidR="0081046D">
        <w:t>.</w:t>
      </w:r>
      <w:r w:rsidR="009A6148">
        <w:t xml:space="preserve"> </w:t>
      </w:r>
    </w:p>
    <w:p w14:paraId="323EC604" w14:textId="2D3F5E85" w:rsidR="00DD05C2" w:rsidRDefault="00DD05C2" w:rsidP="009A6148">
      <w:pPr>
        <w:spacing w:after="0"/>
      </w:pPr>
    </w:p>
    <w:p w14:paraId="453401CE" w14:textId="20B5B398" w:rsidR="00DD05C2" w:rsidRDefault="00DD05C2" w:rsidP="00DD05C2">
      <w:pPr>
        <w:spacing w:after="0"/>
        <w:rPr>
          <w:rFonts w:eastAsia="Times New Roman" w:cstheme="minorHAnsi"/>
          <w:color w:val="000000" w:themeColor="text1"/>
          <w:shd w:val="clear" w:color="auto" w:fill="FFFFFF"/>
          <w:lang w:eastAsia="zh-CN"/>
        </w:rPr>
      </w:pPr>
      <w:r>
        <w:rPr>
          <w:rFonts w:eastAsia="Times New Roman" w:cstheme="minorHAnsi"/>
          <w:color w:val="000000" w:themeColor="text1"/>
          <w:shd w:val="clear" w:color="auto" w:fill="FFFFFF"/>
          <w:lang w:eastAsia="zh-CN"/>
        </w:rPr>
        <w:t>Replacing</w:t>
      </w:r>
      <w:r w:rsidRPr="00A750E2">
        <w:rPr>
          <w:rFonts w:eastAsia="Times New Roman" w:cstheme="minorHAnsi"/>
          <w:color w:val="000000" w:themeColor="text1"/>
          <w:shd w:val="clear" w:color="auto" w:fill="FFFFFF"/>
          <w:lang w:eastAsia="zh-CN"/>
        </w:rPr>
        <w:t xml:space="preserve"> healthy </w:t>
      </w:r>
      <w:r w:rsidRPr="00857739">
        <w:rPr>
          <w:rFonts w:eastAsia="Times New Roman" w:cstheme="minorHAnsi"/>
          <w:i/>
          <w:color w:val="000000" w:themeColor="text1"/>
          <w:shd w:val="clear" w:color="auto" w:fill="FFFFFF"/>
          <w:lang w:eastAsia="zh-CN"/>
        </w:rPr>
        <w:t>natural grassland</w:t>
      </w:r>
      <w:r>
        <w:rPr>
          <w:rFonts w:eastAsia="Times New Roman" w:cstheme="minorHAnsi"/>
          <w:color w:val="000000" w:themeColor="text1"/>
          <w:shd w:val="clear" w:color="auto" w:fill="FFFFFF"/>
          <w:lang w:eastAsia="zh-CN"/>
        </w:rPr>
        <w:t xml:space="preserve"> with perennial crops such as bamboo</w:t>
      </w:r>
      <w:r w:rsidRPr="00A750E2">
        <w:rPr>
          <w:rFonts w:eastAsia="Times New Roman" w:cstheme="minorHAnsi"/>
          <w:color w:val="000000" w:themeColor="text1"/>
          <w:shd w:val="clear" w:color="auto" w:fill="FFFFFF"/>
          <w:lang w:eastAsia="zh-CN"/>
        </w:rPr>
        <w:t xml:space="preserve"> is undesirable for several reasons including competition for water resources with needs downstream, loss of habitat, and emissions from land us change. However, </w:t>
      </w:r>
      <w:r>
        <w:rPr>
          <w:rFonts w:eastAsia="Times New Roman" w:cstheme="minorHAnsi"/>
          <w:color w:val="000000" w:themeColor="text1"/>
          <w:shd w:val="clear" w:color="auto" w:fill="FFFFFF"/>
          <w:lang w:eastAsia="zh-CN"/>
        </w:rPr>
        <w:t xml:space="preserve">to date </w:t>
      </w:r>
      <w:r w:rsidRPr="00A750E2">
        <w:rPr>
          <w:rFonts w:eastAsia="Times New Roman" w:cstheme="minorHAnsi"/>
          <w:color w:val="000000" w:themeColor="text1"/>
          <w:shd w:val="clear" w:color="auto" w:fill="FFFFFF"/>
          <w:lang w:eastAsia="zh-CN"/>
        </w:rPr>
        <w:t xml:space="preserve">many grasslands </w:t>
      </w:r>
      <w:r>
        <w:rPr>
          <w:rFonts w:eastAsia="Times New Roman" w:cstheme="minorHAnsi"/>
          <w:color w:val="000000" w:themeColor="text1"/>
          <w:shd w:val="clear" w:color="auto" w:fill="FFFFFF"/>
          <w:lang w:eastAsia="zh-CN"/>
        </w:rPr>
        <w:t>have been established following</w:t>
      </w:r>
      <w:r w:rsidRPr="00A750E2">
        <w:rPr>
          <w:rFonts w:eastAsia="Times New Roman" w:cstheme="minorHAnsi"/>
          <w:color w:val="000000" w:themeColor="text1"/>
          <w:shd w:val="clear" w:color="auto" w:fill="FFFFFF"/>
          <w:lang w:eastAsia="zh-CN"/>
        </w:rPr>
        <w:t xml:space="preserve"> clearing</w:t>
      </w:r>
      <w:r>
        <w:rPr>
          <w:rFonts w:eastAsia="Times New Roman" w:cstheme="minorHAnsi"/>
          <w:color w:val="000000" w:themeColor="text1"/>
          <w:shd w:val="clear" w:color="auto" w:fill="FFFFFF"/>
          <w:lang w:eastAsia="zh-CN"/>
        </w:rPr>
        <w:t xml:space="preserve"> and degradation</w:t>
      </w:r>
      <w:r w:rsidRPr="00A750E2">
        <w:rPr>
          <w:rFonts w:eastAsia="Times New Roman" w:cstheme="minorHAnsi"/>
          <w:color w:val="000000" w:themeColor="text1"/>
          <w:shd w:val="clear" w:color="auto" w:fill="FFFFFF"/>
          <w:lang w:eastAsia="zh-CN"/>
        </w:rPr>
        <w:t xml:space="preserve"> of </w:t>
      </w:r>
      <w:r w:rsidRPr="00A750E2">
        <w:rPr>
          <w:rFonts w:eastAsia="Times New Roman" w:cstheme="minorHAnsi"/>
          <w:color w:val="000000" w:themeColor="text1"/>
          <w:shd w:val="clear" w:color="auto" w:fill="FFFFFF"/>
          <w:lang w:eastAsia="zh-CN"/>
        </w:rPr>
        <w:lastRenderedPageBreak/>
        <w:t xml:space="preserve">forests and other ecosystems </w:t>
      </w:r>
      <w:r>
        <w:rPr>
          <w:rFonts w:eastAsia="Times New Roman" w:cstheme="minorHAnsi"/>
          <w:color w:val="000000" w:themeColor="text1"/>
          <w:shd w:val="clear" w:color="auto" w:fill="FFFFFF"/>
          <w:lang w:eastAsia="zh-CN"/>
        </w:rPr>
        <w:fldChar w:fldCharType="begin"/>
      </w:r>
      <w:r>
        <w:rPr>
          <w:rFonts w:eastAsia="Times New Roman" w:cstheme="minorHAnsi"/>
          <w:color w:val="000000" w:themeColor="text1"/>
          <w:shd w:val="clear" w:color="auto" w:fill="FFFFFF"/>
          <w:lang w:eastAsia="zh-CN"/>
        </w:rPr>
        <w:instrText xml:space="preserve"> ADDIN ZOTERO_ITEM CSL_CITATION {"citationID":"GZafzFAt","properties":{"formattedCitation":"(UNCCD, 2017)","plainCitation":"(UNCCD, 2017)","noteIndex":0},"citationItems":[{"id":3097,"uris":["http://zotero.org/groups/2241939/items/SWNPTA3L"],"uri":["http://zotero.org/groups/2241939/items/SWNPTA3L"],"itemData":{"id":3097,"type":"report","title":"Global Land Outlook","publisher":"United National Convention to Combat Desertification","publisher-place":"Bonn, Germany","genre":"First Edition","event-place":"Bonn, Germany","author":[{"family":"UNCCD","given":""}],"issued":{"date-parts":[["2017"]]}}}],"schema":"https://github.com/citation-style-language/schema/raw/master/csl-citation.json"} </w:instrText>
      </w:r>
      <w:r>
        <w:rPr>
          <w:rFonts w:eastAsia="Times New Roman" w:cstheme="minorHAnsi"/>
          <w:color w:val="000000" w:themeColor="text1"/>
          <w:shd w:val="clear" w:color="auto" w:fill="FFFFFF"/>
          <w:lang w:eastAsia="zh-CN"/>
        </w:rPr>
        <w:fldChar w:fldCharType="separate"/>
      </w:r>
      <w:r w:rsidRPr="007A30B4">
        <w:rPr>
          <w:rFonts w:cs="Times New Roman"/>
        </w:rPr>
        <w:t>(UNCCD, 2017)</w:t>
      </w:r>
      <w:r>
        <w:rPr>
          <w:rFonts w:eastAsia="Times New Roman" w:cstheme="minorHAnsi"/>
          <w:color w:val="000000" w:themeColor="text1"/>
          <w:shd w:val="clear" w:color="auto" w:fill="FFFFFF"/>
          <w:lang w:eastAsia="zh-CN"/>
        </w:rPr>
        <w:fldChar w:fldCharType="end"/>
      </w:r>
      <w:r w:rsidRPr="00A750E2">
        <w:rPr>
          <w:rFonts w:eastAsia="Times New Roman" w:cstheme="minorHAnsi"/>
          <w:color w:val="000000" w:themeColor="text1"/>
          <w:shd w:val="clear" w:color="auto" w:fill="FFFFFF"/>
          <w:lang w:eastAsia="zh-CN"/>
        </w:rPr>
        <w:t>.</w:t>
      </w:r>
      <w:r>
        <w:rPr>
          <w:rFonts w:eastAsia="Times New Roman" w:cstheme="minorHAnsi"/>
          <w:color w:val="000000" w:themeColor="text1"/>
          <w:shd w:val="clear" w:color="auto" w:fill="FFFFFF"/>
          <w:lang w:eastAsia="zh-CN"/>
        </w:rPr>
        <w:t xml:space="preserve"> </w:t>
      </w:r>
      <w:r w:rsidRPr="00A750E2">
        <w:rPr>
          <w:rFonts w:eastAsia="Times New Roman" w:cstheme="minorHAnsi"/>
          <w:color w:val="000000" w:themeColor="text1"/>
          <w:shd w:val="clear" w:color="auto" w:fill="FFFFFF"/>
          <w:lang w:eastAsia="zh-CN"/>
        </w:rPr>
        <w:t xml:space="preserve">These grasslands are often referred to as </w:t>
      </w:r>
      <w:r>
        <w:rPr>
          <w:rFonts w:eastAsia="Times New Roman" w:cstheme="minorHAnsi"/>
          <w:i/>
          <w:color w:val="000000" w:themeColor="text1"/>
          <w:shd w:val="clear" w:color="auto" w:fill="FFFFFF"/>
          <w:lang w:eastAsia="zh-CN"/>
        </w:rPr>
        <w:t xml:space="preserve">semi-natural </w:t>
      </w:r>
      <w:r w:rsidRPr="00A750E2">
        <w:rPr>
          <w:rFonts w:eastAsia="Times New Roman" w:cstheme="minorHAnsi"/>
          <w:color w:val="000000" w:themeColor="text1"/>
          <w:shd w:val="clear" w:color="auto" w:fill="FFFFFF"/>
          <w:lang w:eastAsia="zh-CN"/>
        </w:rPr>
        <w:t xml:space="preserve"> </w:t>
      </w:r>
      <w:r>
        <w:rPr>
          <w:rFonts w:eastAsia="Times New Roman" w:cstheme="minorHAnsi"/>
          <w:color w:val="000000" w:themeColor="text1"/>
          <w:shd w:val="clear" w:color="auto" w:fill="FFFFFF"/>
          <w:lang w:eastAsia="zh-CN"/>
        </w:rPr>
        <w:fldChar w:fldCharType="begin"/>
      </w:r>
      <w:r>
        <w:rPr>
          <w:rFonts w:eastAsia="Times New Roman" w:cstheme="minorHAnsi"/>
          <w:color w:val="000000" w:themeColor="text1"/>
          <w:shd w:val="clear" w:color="auto" w:fill="FFFFFF"/>
          <w:lang w:eastAsia="zh-CN"/>
        </w:rPr>
        <w:instrText xml:space="preserve"> ADDIN ZOTERO_ITEM CSL_CITATION {"citationID":"89FGkW4J","properties":{"formattedCitation":"(Faber-Langendoen &amp; Josse, 2010)","plainCitation":"(Faber-Langendoen &amp; Josse, 2010)","noteIndex":0},"citationItems":[{"id":3094,"uris":["http://zotero.org/groups/2241939/items/BGXMNI22"],"uri":["http://zotero.org/groups/2241939/items/BGXMNI22"],"itemData":{"id":3094,"type":"article-journal","title":"World Grasslands and Biodiversity Patterns: A Report to IUCN Ecosystem Management Programme","container-title":"Arlington: Nature Reserve. 25p","author":[{"family":"Faber-Langendoen","given":"D"},{"family":"Josse","given":"C"}],"issued":{"date-parts":[["2010"]]}}}],"schema":"https://github.com/citation-style-language/schema/raw/master/csl-citation.json"} </w:instrText>
      </w:r>
      <w:r>
        <w:rPr>
          <w:rFonts w:eastAsia="Times New Roman" w:cstheme="minorHAnsi"/>
          <w:color w:val="000000" w:themeColor="text1"/>
          <w:shd w:val="clear" w:color="auto" w:fill="FFFFFF"/>
          <w:lang w:eastAsia="zh-CN"/>
        </w:rPr>
        <w:fldChar w:fldCharType="separate"/>
      </w:r>
      <w:r w:rsidRPr="00972840">
        <w:rPr>
          <w:rFonts w:cs="Times New Roman"/>
        </w:rPr>
        <w:t>(Faber-Langendoen &amp; Josse, 2010)</w:t>
      </w:r>
      <w:r>
        <w:rPr>
          <w:rFonts w:eastAsia="Times New Roman" w:cstheme="minorHAnsi"/>
          <w:color w:val="000000" w:themeColor="text1"/>
          <w:shd w:val="clear" w:color="auto" w:fill="FFFFFF"/>
          <w:lang w:eastAsia="zh-CN"/>
        </w:rPr>
        <w:fldChar w:fldCharType="end"/>
      </w:r>
      <w:r w:rsidRPr="00A750E2">
        <w:rPr>
          <w:rFonts w:eastAsia="Times New Roman" w:cstheme="minorHAnsi"/>
          <w:color w:val="000000" w:themeColor="text1"/>
          <w:shd w:val="clear" w:color="auto" w:fill="FFFFFF"/>
          <w:lang w:eastAsia="zh-CN"/>
        </w:rPr>
        <w:t>.</w:t>
      </w:r>
      <w:r>
        <w:rPr>
          <w:rFonts w:eastAsia="Times New Roman" w:cstheme="minorHAnsi"/>
          <w:color w:val="000000" w:themeColor="text1"/>
          <w:shd w:val="clear" w:color="auto" w:fill="FFFFFF"/>
          <w:lang w:eastAsia="zh-CN"/>
        </w:rPr>
        <w:t xml:space="preserve"> Restoration of such areas has significant potential for carbon sequestration and ecosystem rehabilitation.</w:t>
      </w:r>
      <w:r w:rsidRPr="00A750E2">
        <w:rPr>
          <w:rFonts w:eastAsia="Times New Roman" w:cstheme="minorHAnsi"/>
          <w:color w:val="000000" w:themeColor="text1"/>
          <w:shd w:val="clear" w:color="auto" w:fill="FFFFFF"/>
          <w:lang w:eastAsia="zh-CN"/>
        </w:rPr>
        <w:t xml:space="preserve"> </w:t>
      </w:r>
    </w:p>
    <w:p w14:paraId="7736228F" w14:textId="77777777" w:rsidR="00DD05C2" w:rsidRDefault="00DD05C2" w:rsidP="00DD05C2">
      <w:pPr>
        <w:spacing w:after="0"/>
        <w:rPr>
          <w:rFonts w:eastAsia="Times New Roman" w:cstheme="minorHAnsi"/>
          <w:color w:val="000000" w:themeColor="text1"/>
          <w:shd w:val="clear" w:color="auto" w:fill="FFFFFF"/>
          <w:lang w:eastAsia="zh-CN"/>
        </w:rPr>
      </w:pPr>
    </w:p>
    <w:p w14:paraId="5D6E68E7" w14:textId="7936033A" w:rsidR="0081046D" w:rsidRDefault="0081046D" w:rsidP="00CE1213">
      <w:pPr>
        <w:rPr>
          <w:color w:val="000000"/>
        </w:rPr>
      </w:pPr>
      <w:r>
        <w:rPr>
          <w:color w:val="000000" w:themeColor="text1"/>
        </w:rPr>
        <w:t xml:space="preserve">Drawdown’s </w:t>
      </w:r>
      <w:r w:rsidRPr="00A3451A">
        <w:rPr>
          <w:color w:val="000000" w:themeColor="text1"/>
        </w:rPr>
        <w:t>maximum area allocated to </w:t>
      </w:r>
      <w:r w:rsidR="00E9079B">
        <w:rPr>
          <w:rStyle w:val="Emphasis"/>
          <w:color w:val="000000" w:themeColor="text1"/>
        </w:rPr>
        <w:t>bamboo</w:t>
      </w:r>
      <w:r w:rsidRPr="00A3451A">
        <w:rPr>
          <w:color w:val="000000" w:themeColor="text1"/>
        </w:rPr>
        <w:t> is</w:t>
      </w:r>
      <w:r>
        <w:rPr>
          <w:color w:val="000000" w:themeColor="text1"/>
        </w:rPr>
        <w:t xml:space="preserve"> </w:t>
      </w:r>
      <w:r w:rsidR="001242F9">
        <w:rPr>
          <w:u w:val="single"/>
        </w:rPr>
        <w:t>310</w:t>
      </w:r>
      <w:r w:rsidRPr="0011542F">
        <w:rPr>
          <w:u w:val="single"/>
        </w:rPr>
        <w:t xml:space="preserve"> </w:t>
      </w:r>
      <w:r w:rsidRPr="0081046D">
        <w:rPr>
          <w:u w:val="single"/>
        </w:rPr>
        <w:t>million hectares</w:t>
      </w:r>
      <w:r w:rsidR="00B9789A">
        <w:rPr>
          <w:color w:val="000000" w:themeColor="text1"/>
        </w:rPr>
        <w:t xml:space="preserve">, </w:t>
      </w:r>
      <w:r>
        <w:rPr>
          <w:color w:val="000000" w:themeColor="text1"/>
        </w:rPr>
        <w:t xml:space="preserve">based on suitable marginal and degraded </w:t>
      </w:r>
      <w:r w:rsidR="001242F9">
        <w:rPr>
          <w:color w:val="000000" w:themeColor="text1"/>
        </w:rPr>
        <w:t xml:space="preserve">forest and </w:t>
      </w:r>
      <w:r>
        <w:rPr>
          <w:color w:val="000000" w:themeColor="text1"/>
        </w:rPr>
        <w:t>grassland area</w:t>
      </w:r>
      <w:r w:rsidR="0061317B">
        <w:rPr>
          <w:color w:val="000000" w:themeColor="text1"/>
        </w:rPr>
        <w:t xml:space="preserve"> as described above</w:t>
      </w:r>
      <w:r>
        <w:rPr>
          <w:color w:val="000000" w:themeColor="text1"/>
        </w:rPr>
        <w:t xml:space="preserve">, as well as on land allocation as determined through </w:t>
      </w:r>
      <w:r w:rsidRPr="006559D4">
        <w:rPr>
          <w:rFonts w:eastAsia="Times New Roman" w:cstheme="minorHAnsi"/>
          <w:color w:val="000000" w:themeColor="text1"/>
          <w:lang w:eastAsia="zh-CN"/>
        </w:rPr>
        <w:t xml:space="preserve">the Drawdown </w:t>
      </w:r>
      <w:proofErr w:type="spellStart"/>
      <w:r w:rsidRPr="006559D4">
        <w:rPr>
          <w:rFonts w:eastAsia="Times New Roman" w:cstheme="minorHAnsi"/>
          <w:color w:val="000000" w:themeColor="text1"/>
          <w:lang w:eastAsia="zh-CN"/>
        </w:rPr>
        <w:t>Agro</w:t>
      </w:r>
      <w:proofErr w:type="spellEnd"/>
      <w:r w:rsidRPr="006559D4">
        <w:rPr>
          <w:rFonts w:eastAsia="Times New Roman" w:cstheme="minorHAnsi"/>
          <w:color w:val="000000" w:themeColor="text1"/>
          <w:lang w:eastAsia="zh-CN"/>
        </w:rPr>
        <w:t>-Ecological Zone model</w:t>
      </w:r>
      <w:r>
        <w:rPr>
          <w:rFonts w:eastAsia="Times New Roman" w:cstheme="minorHAnsi"/>
          <w:color w:val="000000" w:themeColor="text1"/>
          <w:shd w:val="clear" w:color="auto" w:fill="FFFFFF"/>
          <w:lang w:eastAsia="zh-CN"/>
        </w:rPr>
        <w:t xml:space="preserve">. </w:t>
      </w:r>
      <w:r>
        <w:rPr>
          <w:color w:val="000000"/>
        </w:rPr>
        <w:t>This figure is used throughout the Drawdown model for this solution.</w:t>
      </w:r>
      <w:r w:rsidRPr="00A3451A">
        <w:rPr>
          <w:color w:val="000000"/>
        </w:rPr>
        <w:t> </w:t>
      </w:r>
    </w:p>
    <w:p w14:paraId="4303D5C0" w14:textId="73B6CC64" w:rsidR="00B144E5" w:rsidRPr="00CB3D7C" w:rsidRDefault="00686965" w:rsidP="001D6F00">
      <w:pPr>
        <w:pStyle w:val="Heading2"/>
        <w:numPr>
          <w:ilvl w:val="1"/>
          <w:numId w:val="4"/>
        </w:numPr>
      </w:pPr>
      <w:bookmarkStart w:id="25" w:name="_Toc18443498"/>
      <w:r w:rsidRPr="00CB3D7C">
        <w:t>Adoption Scenarios</w:t>
      </w:r>
      <w:bookmarkEnd w:id="25"/>
    </w:p>
    <w:p w14:paraId="6DF8D5A3" w14:textId="77777777" w:rsidR="00D31A16" w:rsidRPr="00F37319" w:rsidRDefault="003C7139" w:rsidP="00A3451A">
      <w:bookmarkStart w:id="26" w:name="_Hlk525033174"/>
      <w:r w:rsidRPr="00E2610A">
        <w:t xml:space="preserve">Two different types of adoption scenarios were developed: 1) a Reference (REF) Case which was considered the baseline, where not much changes in the world; and 2) a set of Project Drawdown Scenarios (PDS) with varying levels of ambitious adoption of the solution. Published results show the comparison of one PDS to the REF, and therefore focus on the change to the world relative to a </w:t>
      </w:r>
      <w:r w:rsidRPr="00F37319">
        <w:t>baseline.</w:t>
      </w:r>
      <w:r w:rsidR="00D31A16" w:rsidRPr="00F37319">
        <w:t xml:space="preserve"> </w:t>
      </w:r>
    </w:p>
    <w:p w14:paraId="1EBDEC21" w14:textId="3453A9B8" w:rsidR="009F49FC" w:rsidRDefault="00106690" w:rsidP="00A3451A">
      <w:r w:rsidRPr="00F37319">
        <w:t xml:space="preserve">Drawdown’s future adoption for </w:t>
      </w:r>
      <w:r w:rsidR="00D31A16" w:rsidRPr="00F37319">
        <w:rPr>
          <w:i/>
        </w:rPr>
        <w:t>bamboo</w:t>
      </w:r>
      <w:r w:rsidRPr="00F37319">
        <w:t xml:space="preserve"> is based on</w:t>
      </w:r>
      <w:r w:rsidR="00CB3D7C" w:rsidRPr="00F37319">
        <w:t xml:space="preserve"> </w:t>
      </w:r>
      <w:r w:rsidR="009414AC" w:rsidRPr="00F37319">
        <w:t>data</w:t>
      </w:r>
      <w:r w:rsidR="009414AC">
        <w:t xml:space="preserve"> from the FAO’s 2010 Forest Resource Assessment </w:t>
      </w:r>
      <w:r w:rsidR="000E306B">
        <w:t xml:space="preserve"> </w:t>
      </w:r>
      <w:r w:rsidR="000E306B">
        <w:fldChar w:fldCharType="begin"/>
      </w:r>
      <w:r w:rsidR="000E306B">
        <w:instrText xml:space="preserve"> ADDIN ZOTERO_ITEM CSL_CITATION {"citationID":"TZMTfrJV","properties":{"formattedCitation":"(FAO, 2010a)","plainCitation":"(FAO, 2010a)","noteIndex":0},"citationItems":[{"id":1388,"uris":["http://zotero.org/groups/2241939/items/RA3R4NND"],"uri":["http://zotero.org/groups/2241939/items/RA3R4NND"],"itemData":{"id":1388,"type":"report","title":"Global Forest Resources Assessment 2010","URL":"http://www.fao.org/docrep/013/i1757e/i1757e.pdf","author":[{"literal":"FAO"}],"issued":{"date-parts":[["2010"]]},"accessed":{"date-parts":[["2016",11,12]]}}}],"schema":"https://github.com/citation-style-language/schema/raw/master/csl-citation.json"} </w:instrText>
      </w:r>
      <w:r w:rsidR="000E306B">
        <w:fldChar w:fldCharType="separate"/>
      </w:r>
      <w:r w:rsidR="000E306B" w:rsidRPr="000E306B">
        <w:rPr>
          <w:rFonts w:cs="Times New Roman"/>
        </w:rPr>
        <w:t>(FAO, 2010a)</w:t>
      </w:r>
      <w:r w:rsidR="000E306B">
        <w:fldChar w:fldCharType="end"/>
      </w:r>
      <w:r w:rsidR="009414AC">
        <w:t xml:space="preserve"> as well as on projections </w:t>
      </w:r>
      <w:r w:rsidR="00D31A16">
        <w:t>from</w:t>
      </w:r>
      <w:r w:rsidR="000E306B">
        <w:t xml:space="preserve"> </w:t>
      </w:r>
      <w:r w:rsidR="000E306B">
        <w:fldChar w:fldCharType="begin"/>
      </w:r>
      <w:r w:rsidR="000E306B">
        <w:instrText xml:space="preserve"> ADDIN ZOTERO_ITEM CSL_CITATION {"citationID":"6yIt5qEn","properties":{"formattedCitation":"(Z. Song et al., 2013)","plainCitation":"(Z. Song et al., 2013)","noteIndex":0},"citationItems":[{"id":122,"uris":["http://zotero.org/groups/2241939/items/EKZAITQ3"],"uri":["http://zotero.org/groups/2241939/items/EKZAITQ3"],"itemData":{"id":122,"type":"article-journal","title":"The production of phytolith-occluded carbon in China's forests: implications to biogeochemical carbon sequestration","container-title":"Global Change Biology","page":"2907-2915","volume":"19","issue":"9","source":"CrossRef","DOI":"10.1111/gcb.12275","ISSN":"13541013","shortTitle":"The production of phytolith-occluded carbon in China's forests","language":"en","author":[{"family":"Song","given":"Zhaoliang"},{"family":"Liu","given":"Hongyan"},{"family":"Li","given":"Beilei"},{"family":"Yang","given":"Xiaomin"}],"issued":{"date-parts":[["2013",9]]}}}],"schema":"https://github.com/citation-style-language/schema/raw/master/csl-citation.json"} </w:instrText>
      </w:r>
      <w:r w:rsidR="000E306B">
        <w:fldChar w:fldCharType="separate"/>
      </w:r>
      <w:r w:rsidR="000E306B" w:rsidRPr="000E306B">
        <w:rPr>
          <w:rFonts w:cs="Times New Roman"/>
        </w:rPr>
        <w:t>(Z. Song et al., 2013)</w:t>
      </w:r>
      <w:r w:rsidR="000E306B">
        <w:fldChar w:fldCharType="end"/>
      </w:r>
      <w:r w:rsidR="006235B0">
        <w:t>. Details are given below:</w:t>
      </w:r>
    </w:p>
    <w:p w14:paraId="1A46EEB3" w14:textId="201A64D6" w:rsidR="00F37319" w:rsidRDefault="006235B0" w:rsidP="001A1B90">
      <w:pPr>
        <w:pStyle w:val="ListParagraph"/>
        <w:numPr>
          <w:ilvl w:val="0"/>
          <w:numId w:val="17"/>
        </w:numPr>
        <w:rPr>
          <w:rFonts w:ascii="Times" w:eastAsia="Helvetica Neue" w:hAnsi="Times" w:cs="Helvetica Neue"/>
          <w:color w:val="000000" w:themeColor="text1"/>
        </w:rPr>
      </w:pPr>
      <w:r w:rsidRPr="00F37319">
        <w:rPr>
          <w:rFonts w:ascii="Times" w:eastAsia="Helvetica Neue" w:hAnsi="Times" w:cs="Helvetica Neue"/>
          <w:b/>
          <w:i/>
          <w:color w:val="000000" w:themeColor="text1"/>
        </w:rPr>
        <w:t>Custom adoption scenario one:</w:t>
      </w:r>
      <w:r w:rsidRPr="00F37319">
        <w:rPr>
          <w:rFonts w:ascii="Times" w:eastAsia="Helvetica Neue" w:hAnsi="Times" w:cs="Helvetica Neue"/>
          <w:color w:val="000000" w:themeColor="text1"/>
        </w:rPr>
        <w:t xml:space="preserve"> </w:t>
      </w:r>
      <w:r w:rsidR="00CB3D7C" w:rsidRPr="00F37319">
        <w:rPr>
          <w:rFonts w:ascii="Times" w:eastAsia="Helvetica Neue" w:hAnsi="Times" w:cs="Helvetica Neue"/>
          <w:color w:val="000000" w:themeColor="text1"/>
        </w:rPr>
        <w:t xml:space="preserve">Scenario one </w:t>
      </w:r>
      <w:r w:rsidR="00AB1402">
        <w:rPr>
          <w:rFonts w:ascii="Times" w:eastAsia="Helvetica Neue" w:hAnsi="Times" w:cs="Helvetica Neue"/>
          <w:color w:val="000000" w:themeColor="text1"/>
        </w:rPr>
        <w:t xml:space="preserve">is a low-growth scenario which </w:t>
      </w:r>
      <w:r w:rsidR="00F37319" w:rsidRPr="00F37319">
        <w:rPr>
          <w:rFonts w:ascii="Times" w:eastAsia="Helvetica Neue" w:hAnsi="Times" w:cs="Helvetica Neue"/>
          <w:color w:val="000000" w:themeColor="text1"/>
        </w:rPr>
        <w:t xml:space="preserve">projects the future adoption of bamboo based on historical regional growth reported for the 1990-2010 period in the </w:t>
      </w:r>
      <w:r w:rsidR="00F37319">
        <w:rPr>
          <w:rFonts w:ascii="Times" w:eastAsia="Helvetica Neue" w:hAnsi="Times" w:cs="Helvetica Neue"/>
          <w:color w:val="000000" w:themeColor="text1"/>
        </w:rPr>
        <w:t xml:space="preserve">FAO’s </w:t>
      </w:r>
      <w:r w:rsidR="00F37319" w:rsidRPr="00F37319">
        <w:rPr>
          <w:rFonts w:ascii="Times" w:eastAsia="Helvetica Neue" w:hAnsi="Times" w:cs="Helvetica Neue"/>
          <w:color w:val="000000" w:themeColor="text1"/>
        </w:rPr>
        <w:t>Global Forest Resource Assessment 2010 report</w:t>
      </w:r>
      <w:r w:rsidR="000E306B">
        <w:rPr>
          <w:rFonts w:ascii="Times" w:eastAsia="Helvetica Neue" w:hAnsi="Times" w:cs="Helvetica Neue"/>
          <w:color w:val="000000" w:themeColor="text1"/>
        </w:rPr>
        <w:t xml:space="preserve"> </w:t>
      </w:r>
      <w:r w:rsidR="000E306B">
        <w:rPr>
          <w:rFonts w:ascii="Times" w:eastAsia="Helvetica Neue" w:hAnsi="Times" w:cs="Helvetica Neue"/>
          <w:color w:val="000000" w:themeColor="text1"/>
        </w:rPr>
        <w:fldChar w:fldCharType="begin"/>
      </w:r>
      <w:r w:rsidR="000E306B">
        <w:rPr>
          <w:rFonts w:ascii="Times" w:eastAsia="Helvetica Neue" w:hAnsi="Times" w:cs="Helvetica Neue"/>
          <w:color w:val="000000" w:themeColor="text1"/>
        </w:rPr>
        <w:instrText xml:space="preserve"> ADDIN ZOTERO_ITEM CSL_CITATION {"citationID":"jYYEaLoa","properties":{"formattedCitation":"(FAO, 2010a)","plainCitation":"(FAO, 2010a)","noteIndex":0},"citationItems":[{"id":1388,"uris":["http://zotero.org/groups/2241939/items/RA3R4NND"],"uri":["http://zotero.org/groups/2241939/items/RA3R4NND"],"itemData":{"id":1388,"type":"report","title":"Global Forest Resources Assessment 2010","URL":"http://www.fao.org/docrep/013/i1757e/i1757e.pdf","author":[{"literal":"FAO"}],"issued":{"date-parts":[["2010"]]},"accessed":{"date-parts":[["2016",11,12]]}}}],"schema":"https://github.com/citation-style-language/schema/raw/master/csl-citation.json"} </w:instrText>
      </w:r>
      <w:r w:rsidR="000E306B">
        <w:rPr>
          <w:rFonts w:ascii="Times" w:eastAsia="Helvetica Neue" w:hAnsi="Times" w:cs="Helvetica Neue"/>
          <w:color w:val="000000" w:themeColor="text1"/>
        </w:rPr>
        <w:fldChar w:fldCharType="separate"/>
      </w:r>
      <w:r w:rsidR="000E306B" w:rsidRPr="000E306B">
        <w:rPr>
          <w:rFonts w:ascii="Times" w:hAnsi="Times" w:cs="Times"/>
        </w:rPr>
        <w:t>(FAO, 2010a)</w:t>
      </w:r>
      <w:r w:rsidR="000E306B">
        <w:rPr>
          <w:rFonts w:ascii="Times" w:eastAsia="Helvetica Neue" w:hAnsi="Times" w:cs="Helvetica Neue"/>
          <w:color w:val="000000" w:themeColor="text1"/>
        </w:rPr>
        <w:fldChar w:fldCharType="end"/>
      </w:r>
      <w:r w:rsidR="00F37319" w:rsidRPr="00F37319">
        <w:rPr>
          <w:rFonts w:ascii="Times" w:eastAsia="Helvetica Neue" w:hAnsi="Times" w:cs="Helvetica Neue"/>
          <w:color w:val="000000" w:themeColor="text1"/>
        </w:rPr>
        <w:t>.</w:t>
      </w:r>
    </w:p>
    <w:p w14:paraId="15459D24" w14:textId="66DFB132" w:rsidR="004C7B75" w:rsidRPr="00F37319" w:rsidRDefault="00F37319" w:rsidP="001A1B90">
      <w:pPr>
        <w:pStyle w:val="ListParagraph"/>
        <w:numPr>
          <w:ilvl w:val="0"/>
          <w:numId w:val="17"/>
        </w:numPr>
        <w:rPr>
          <w:rFonts w:ascii="Times" w:eastAsia="Helvetica Neue" w:hAnsi="Times" w:cs="Helvetica Neue"/>
          <w:color w:val="000000" w:themeColor="text1"/>
        </w:rPr>
      </w:pPr>
      <w:r w:rsidRPr="00F37319">
        <w:rPr>
          <w:rFonts w:ascii="Times" w:eastAsia="Helvetica Neue" w:hAnsi="Times" w:cs="Helvetica Neue"/>
          <w:color w:val="000000" w:themeColor="text1"/>
        </w:rPr>
        <w:t xml:space="preserve"> </w:t>
      </w:r>
      <w:r w:rsidR="004C7B75" w:rsidRPr="00F37319">
        <w:rPr>
          <w:rFonts w:ascii="Times" w:eastAsia="Helvetica Neue" w:hAnsi="Times" w:cs="Helvetica Neue"/>
          <w:b/>
          <w:i/>
          <w:color w:val="000000" w:themeColor="text1"/>
        </w:rPr>
        <w:t>Custom adoption scenario two:</w:t>
      </w:r>
      <w:r w:rsidR="002D5C7D" w:rsidRPr="00F37319">
        <w:rPr>
          <w:rFonts w:ascii="Times" w:eastAsia="Helvetica Neue" w:hAnsi="Times" w:cs="Helvetica Neue"/>
          <w:b/>
          <w:i/>
          <w:color w:val="000000" w:themeColor="text1"/>
        </w:rPr>
        <w:t xml:space="preserve"> </w:t>
      </w:r>
      <w:r w:rsidR="00CB3D7C" w:rsidRPr="00F37319">
        <w:rPr>
          <w:rFonts w:ascii="Times" w:eastAsia="Helvetica Neue" w:hAnsi="Times" w:cs="Helvetica Neue"/>
          <w:color w:val="000000" w:themeColor="text1"/>
        </w:rPr>
        <w:t xml:space="preserve">Scenario two </w:t>
      </w:r>
      <w:r w:rsidR="00AB1402">
        <w:rPr>
          <w:rFonts w:ascii="Times" w:eastAsia="Helvetica Neue" w:hAnsi="Times" w:cs="Helvetica Neue"/>
          <w:color w:val="000000" w:themeColor="text1"/>
        </w:rPr>
        <w:t>is a medium-growth scenario</w:t>
      </w:r>
      <w:r w:rsidRPr="00F37319">
        <w:rPr>
          <w:rFonts w:ascii="Times" w:eastAsia="Helvetica Neue" w:hAnsi="Times" w:cs="Helvetica Neue"/>
          <w:color w:val="000000" w:themeColor="text1"/>
        </w:rPr>
        <w:t xml:space="preserve"> projects the future adoption of bamboo based on the highest historical regional annual growth rate, based on 1990-2010 FAO data</w:t>
      </w:r>
      <w:r w:rsidR="000E306B">
        <w:rPr>
          <w:rFonts w:ascii="Times" w:eastAsia="Helvetica Neue" w:hAnsi="Times" w:cs="Helvetica Neue"/>
          <w:color w:val="000000" w:themeColor="text1"/>
        </w:rPr>
        <w:t xml:space="preserve"> </w:t>
      </w:r>
      <w:r w:rsidR="000E306B">
        <w:rPr>
          <w:rFonts w:ascii="Times" w:eastAsia="Helvetica Neue" w:hAnsi="Times" w:cs="Helvetica Neue"/>
          <w:color w:val="000000" w:themeColor="text1"/>
        </w:rPr>
        <w:fldChar w:fldCharType="begin"/>
      </w:r>
      <w:r w:rsidR="000E306B">
        <w:rPr>
          <w:rFonts w:ascii="Times" w:eastAsia="Helvetica Neue" w:hAnsi="Times" w:cs="Helvetica Neue"/>
          <w:color w:val="000000" w:themeColor="text1"/>
        </w:rPr>
        <w:instrText xml:space="preserve"> ADDIN ZOTERO_ITEM CSL_CITATION {"citationID":"w1CgHIIC","properties":{"formattedCitation":"(FAO, 2010a)","plainCitation":"(FAO, 2010a)","noteIndex":0},"citationItems":[{"id":1388,"uris":["http://zotero.org/groups/2241939/items/RA3R4NND"],"uri":["http://zotero.org/groups/2241939/items/RA3R4NND"],"itemData":{"id":1388,"type":"report","title":"Global Forest Resources Assessment 2010","URL":"http://www.fao.org/docrep/013/i1757e/i1757e.pdf","author":[{"literal":"FAO"}],"issued":{"date-parts":[["2010"]]},"accessed":{"date-parts":[["2016",11,12]]}}}],"schema":"https://github.com/citation-style-language/schema/raw/master/csl-citation.json"} </w:instrText>
      </w:r>
      <w:r w:rsidR="000E306B">
        <w:rPr>
          <w:rFonts w:ascii="Times" w:eastAsia="Helvetica Neue" w:hAnsi="Times" w:cs="Helvetica Neue"/>
          <w:color w:val="000000" w:themeColor="text1"/>
        </w:rPr>
        <w:fldChar w:fldCharType="separate"/>
      </w:r>
      <w:r w:rsidR="000E306B" w:rsidRPr="000E306B">
        <w:rPr>
          <w:rFonts w:ascii="Times" w:hAnsi="Times" w:cs="Times"/>
        </w:rPr>
        <w:t>(FAO, 2010a)</w:t>
      </w:r>
      <w:r w:rsidR="000E306B">
        <w:rPr>
          <w:rFonts w:ascii="Times" w:eastAsia="Helvetica Neue" w:hAnsi="Times" w:cs="Helvetica Neue"/>
          <w:color w:val="000000" w:themeColor="text1"/>
        </w:rPr>
        <w:fldChar w:fldCharType="end"/>
      </w:r>
      <w:r w:rsidRPr="00F37319">
        <w:rPr>
          <w:rFonts w:ascii="Times" w:eastAsia="Helvetica Neue" w:hAnsi="Times" w:cs="Helvetica Neue"/>
          <w:color w:val="000000" w:themeColor="text1"/>
        </w:rPr>
        <w:t xml:space="preserve">. The highest annual growth rate was reported in the Asia region (0.0974 </w:t>
      </w:r>
      <w:proofErr w:type="spellStart"/>
      <w:r w:rsidRPr="00F37319">
        <w:rPr>
          <w:rFonts w:ascii="Times" w:eastAsia="Helvetica Neue" w:hAnsi="Times" w:cs="Helvetica Neue"/>
          <w:color w:val="000000" w:themeColor="text1"/>
        </w:rPr>
        <w:t>Mha</w:t>
      </w:r>
      <w:proofErr w:type="spellEnd"/>
      <w:r w:rsidRPr="00F37319">
        <w:rPr>
          <w:rFonts w:ascii="Times" w:eastAsia="Helvetica Neue" w:hAnsi="Times" w:cs="Helvetica Neue"/>
          <w:color w:val="000000" w:themeColor="text1"/>
        </w:rPr>
        <w:t xml:space="preserve">/year). Thus, it was assumed that bamboo plantation in other regions will grow by half of the growth rate calculated in Asia (0.05 </w:t>
      </w:r>
      <w:proofErr w:type="spellStart"/>
      <w:r w:rsidRPr="00F37319">
        <w:rPr>
          <w:rFonts w:ascii="Times" w:eastAsia="Helvetica Neue" w:hAnsi="Times" w:cs="Helvetica Neue"/>
          <w:color w:val="000000" w:themeColor="text1"/>
        </w:rPr>
        <w:t>Mha</w:t>
      </w:r>
      <w:proofErr w:type="spellEnd"/>
      <w:r w:rsidRPr="00F37319">
        <w:rPr>
          <w:rFonts w:ascii="Times" w:eastAsia="Helvetica Neue" w:hAnsi="Times" w:cs="Helvetica Neue"/>
          <w:color w:val="000000" w:themeColor="text1"/>
        </w:rPr>
        <w:t>/year), while bamboo plantation in Asia continues to grow with the same rate.</w:t>
      </w:r>
    </w:p>
    <w:p w14:paraId="248FCA68" w14:textId="21D8A886" w:rsidR="00CB3D7C" w:rsidRDefault="004C7B75" w:rsidP="00A21E7F">
      <w:pPr>
        <w:pStyle w:val="ListParagraph"/>
        <w:numPr>
          <w:ilvl w:val="0"/>
          <w:numId w:val="17"/>
        </w:numPr>
        <w:rPr>
          <w:rFonts w:ascii="Times" w:eastAsia="Helvetica Neue" w:hAnsi="Times" w:cs="Helvetica Neue"/>
          <w:color w:val="000000" w:themeColor="text1"/>
        </w:rPr>
      </w:pPr>
      <w:r w:rsidRPr="00CB3D7C">
        <w:rPr>
          <w:rFonts w:ascii="Times" w:eastAsia="Helvetica Neue" w:hAnsi="Times" w:cs="Helvetica Neue"/>
          <w:b/>
          <w:i/>
          <w:color w:val="000000" w:themeColor="text1"/>
        </w:rPr>
        <w:t>Custom adoption scenario three:</w:t>
      </w:r>
      <w:r w:rsidR="003855B8" w:rsidRPr="00CB3D7C">
        <w:rPr>
          <w:rFonts w:ascii="Times" w:eastAsia="Helvetica Neue" w:hAnsi="Times" w:cs="Helvetica Neue"/>
          <w:b/>
          <w:i/>
          <w:color w:val="000000" w:themeColor="text1"/>
        </w:rPr>
        <w:t xml:space="preserve"> </w:t>
      </w:r>
      <w:r w:rsidR="00AB1402">
        <w:rPr>
          <w:rFonts w:ascii="Times" w:eastAsia="Helvetica Neue" w:hAnsi="Times" w:cs="Helvetica Neue"/>
          <w:color w:val="000000" w:themeColor="text1"/>
        </w:rPr>
        <w:t xml:space="preserve">Scenario three is a high-growth scenario which </w:t>
      </w:r>
      <w:r w:rsidR="00AB1402" w:rsidRPr="00AB1402">
        <w:rPr>
          <w:rFonts w:ascii="Times" w:eastAsia="Helvetica Neue" w:hAnsi="Times" w:cs="Helvetica Neue"/>
          <w:color w:val="000000" w:themeColor="text1"/>
        </w:rPr>
        <w:t xml:space="preserve">projects the future adoption of bamboo based on the highest historical regional annual growth rate, based on 1990-2010 FAO data. The highest annual growth rate was reported in the Asia region. Thus, it was assumed that bamboo plantation in other regions will grow at the same growth rate calculated in Asia (0.0974 </w:t>
      </w:r>
      <w:proofErr w:type="spellStart"/>
      <w:r w:rsidR="00AB1402" w:rsidRPr="00AB1402">
        <w:rPr>
          <w:rFonts w:ascii="Times" w:eastAsia="Helvetica Neue" w:hAnsi="Times" w:cs="Helvetica Neue"/>
          <w:color w:val="000000" w:themeColor="text1"/>
        </w:rPr>
        <w:t>Mha</w:t>
      </w:r>
      <w:proofErr w:type="spellEnd"/>
      <w:r w:rsidR="00AB1402" w:rsidRPr="00AB1402">
        <w:rPr>
          <w:rFonts w:ascii="Times" w:eastAsia="Helvetica Neue" w:hAnsi="Times" w:cs="Helvetica Neue"/>
          <w:color w:val="000000" w:themeColor="text1"/>
        </w:rPr>
        <w:t xml:space="preserve">/year), while bamboo plantation in Asia continues to grow at double this rate (0.19 </w:t>
      </w:r>
      <w:proofErr w:type="spellStart"/>
      <w:r w:rsidR="00AB1402" w:rsidRPr="00AB1402">
        <w:rPr>
          <w:rFonts w:ascii="Times" w:eastAsia="Helvetica Neue" w:hAnsi="Times" w:cs="Helvetica Neue"/>
          <w:color w:val="000000" w:themeColor="text1"/>
        </w:rPr>
        <w:t>Mha</w:t>
      </w:r>
      <w:proofErr w:type="spellEnd"/>
      <w:r w:rsidR="00AB1402" w:rsidRPr="00AB1402">
        <w:rPr>
          <w:rFonts w:ascii="Times" w:eastAsia="Helvetica Neue" w:hAnsi="Times" w:cs="Helvetica Neue"/>
          <w:color w:val="000000" w:themeColor="text1"/>
        </w:rPr>
        <w:t>/year).</w:t>
      </w:r>
    </w:p>
    <w:p w14:paraId="0FC5E178" w14:textId="76172872" w:rsidR="004A371A" w:rsidRDefault="004A371A" w:rsidP="00A21E7F">
      <w:pPr>
        <w:pStyle w:val="ListParagraph"/>
        <w:numPr>
          <w:ilvl w:val="0"/>
          <w:numId w:val="17"/>
        </w:numPr>
        <w:rPr>
          <w:rFonts w:ascii="Times" w:eastAsia="Helvetica Neue" w:hAnsi="Times" w:cs="Helvetica Neue"/>
          <w:color w:val="000000" w:themeColor="text1"/>
        </w:rPr>
      </w:pPr>
      <w:r>
        <w:rPr>
          <w:rFonts w:ascii="Times" w:eastAsia="Helvetica Neue" w:hAnsi="Times" w:cs="Helvetica Neue"/>
          <w:b/>
          <w:i/>
          <w:color w:val="000000" w:themeColor="text1"/>
        </w:rPr>
        <w:t>Custom adoption scenario four:</w:t>
      </w:r>
      <w:r>
        <w:rPr>
          <w:rFonts w:ascii="Times" w:eastAsia="Helvetica Neue" w:hAnsi="Times" w:cs="Helvetica Neue"/>
          <w:color w:val="000000" w:themeColor="text1"/>
        </w:rPr>
        <w:t xml:space="preserve"> Scenario four is projects extremely high adoption rates by 2050. C</w:t>
      </w:r>
      <w:r w:rsidRPr="004A371A">
        <w:rPr>
          <w:rFonts w:ascii="Times" w:eastAsia="Helvetica Neue" w:hAnsi="Times" w:cs="Helvetica Neue"/>
          <w:color w:val="000000" w:themeColor="text1"/>
        </w:rPr>
        <w:t>onsidering the limited total land available for bamboo, this scenario projects a worldwide 85% adoption of bamboo plantation</w:t>
      </w:r>
      <w:r w:rsidR="004024E0">
        <w:rPr>
          <w:rFonts w:ascii="Times" w:eastAsia="Helvetica Neue" w:hAnsi="Times" w:cs="Helvetica Neue"/>
          <w:color w:val="000000" w:themeColor="text1"/>
        </w:rPr>
        <w:t xml:space="preserve"> on available land</w:t>
      </w:r>
      <w:r w:rsidRPr="004A371A">
        <w:rPr>
          <w:rFonts w:ascii="Times" w:eastAsia="Helvetica Neue" w:hAnsi="Times" w:cs="Helvetica Neue"/>
          <w:color w:val="000000" w:themeColor="text1"/>
        </w:rPr>
        <w:t xml:space="preserve"> by 2050.</w:t>
      </w:r>
    </w:p>
    <w:p w14:paraId="7177A39C" w14:textId="46B31E2A" w:rsidR="003727CC" w:rsidRPr="00701A04" w:rsidRDefault="003727CC" w:rsidP="00A21E7F">
      <w:pPr>
        <w:pStyle w:val="ListParagraph"/>
        <w:numPr>
          <w:ilvl w:val="0"/>
          <w:numId w:val="17"/>
        </w:numPr>
        <w:rPr>
          <w:rFonts w:ascii="Times" w:eastAsia="Helvetica Neue" w:hAnsi="Times" w:cs="Helvetica Neue"/>
          <w:color w:val="000000" w:themeColor="text1"/>
        </w:rPr>
      </w:pPr>
      <w:r>
        <w:rPr>
          <w:rFonts w:ascii="Times" w:eastAsia="Helvetica Neue" w:hAnsi="Times" w:cs="Helvetica Neue"/>
          <w:b/>
          <w:i/>
          <w:color w:val="000000" w:themeColor="text1"/>
        </w:rPr>
        <w:lastRenderedPageBreak/>
        <w:t>Custom adoption scenario five:</w:t>
      </w:r>
      <w:r w:rsidR="00701A04" w:rsidRPr="00701A04">
        <w:t xml:space="preserve"> </w:t>
      </w:r>
      <w:r w:rsidR="00701A04">
        <w:rPr>
          <w:rFonts w:ascii="Times" w:eastAsia="Helvetica Neue" w:hAnsi="Times" w:cs="Helvetica Neue"/>
          <w:color w:val="000000" w:themeColor="text1"/>
        </w:rPr>
        <w:t>Scenario five projects a 3% a</w:t>
      </w:r>
      <w:r w:rsidR="00701A04" w:rsidRPr="00701A04">
        <w:rPr>
          <w:rFonts w:ascii="Times" w:eastAsia="Helvetica Neue" w:hAnsi="Times" w:cs="Helvetica Neue"/>
          <w:color w:val="000000" w:themeColor="text1"/>
        </w:rPr>
        <w:t xml:space="preserve">nnual increase in global bamboo forests as </w:t>
      </w:r>
      <w:r w:rsidR="00701A04">
        <w:rPr>
          <w:rFonts w:ascii="Times" w:eastAsia="Helvetica Neue" w:hAnsi="Times" w:cs="Helvetica Neue"/>
          <w:color w:val="000000" w:themeColor="text1"/>
        </w:rPr>
        <w:t>determined</w:t>
      </w:r>
      <w:r w:rsidR="00701A04" w:rsidRPr="00701A04">
        <w:rPr>
          <w:rFonts w:ascii="Times" w:eastAsia="Helvetica Neue" w:hAnsi="Times" w:cs="Helvetica Neue"/>
          <w:color w:val="000000" w:themeColor="text1"/>
        </w:rPr>
        <w:t xml:space="preserve"> in</w:t>
      </w:r>
      <w:r w:rsidR="000E306B">
        <w:rPr>
          <w:rFonts w:ascii="Times" w:eastAsia="Helvetica Neue" w:hAnsi="Times" w:cs="Helvetica Neue"/>
          <w:color w:val="000000" w:themeColor="text1"/>
        </w:rPr>
        <w:t xml:space="preserve"> </w:t>
      </w:r>
      <w:r w:rsidR="000E306B">
        <w:rPr>
          <w:rFonts w:ascii="Times" w:eastAsia="Helvetica Neue" w:hAnsi="Times" w:cs="Helvetica Neue"/>
          <w:color w:val="000000" w:themeColor="text1"/>
        </w:rPr>
        <w:fldChar w:fldCharType="begin"/>
      </w:r>
      <w:r w:rsidR="000E306B">
        <w:rPr>
          <w:rFonts w:ascii="Times" w:eastAsia="Helvetica Neue" w:hAnsi="Times" w:cs="Helvetica Neue"/>
          <w:color w:val="000000" w:themeColor="text1"/>
        </w:rPr>
        <w:instrText xml:space="preserve"> ADDIN ZOTERO_ITEM CSL_CITATION {"citationID":"Ph44Hedr","properties":{"formattedCitation":"(Z. Song et al., 2013)","plainCitation":"(Z. Song et al., 2013)","noteIndex":0},"citationItems":[{"id":122,"uris":["http://zotero.org/groups/2241939/items/EKZAITQ3"],"uri":["http://zotero.org/groups/2241939/items/EKZAITQ3"],"itemData":{"id":122,"type":"article-journal","title":"The production of phytolith-occluded carbon in China's forests: implications to biogeochemical carbon sequestration","container-title":"Global Change Biology","page":"2907-2915","volume":"19","issue":"9","source":"CrossRef","DOI":"10.1111/gcb.12275","ISSN":"13541013","shortTitle":"The production of phytolith-occluded carbon in China's forests","language":"en","author":[{"family":"Song","given":"Zhaoliang"},{"family":"Liu","given":"Hongyan"},{"family":"Li","given":"Beilei"},{"family":"Yang","given":"Xiaomin"}],"issued":{"date-parts":[["2013",9]]}}}],"schema":"https://github.com/citation-style-language/schema/raw/master/csl-citation.json"} </w:instrText>
      </w:r>
      <w:r w:rsidR="000E306B">
        <w:rPr>
          <w:rFonts w:ascii="Times" w:eastAsia="Helvetica Neue" w:hAnsi="Times" w:cs="Helvetica Neue"/>
          <w:color w:val="000000" w:themeColor="text1"/>
        </w:rPr>
        <w:fldChar w:fldCharType="separate"/>
      </w:r>
      <w:r w:rsidR="00295F30" w:rsidRPr="00295F30">
        <w:rPr>
          <w:rFonts w:ascii="Times" w:hAnsi="Times" w:cs="Times"/>
        </w:rPr>
        <w:t>(Z. Song et al., 2013)</w:t>
      </w:r>
      <w:r w:rsidR="000E306B">
        <w:rPr>
          <w:rFonts w:ascii="Times" w:eastAsia="Helvetica Neue" w:hAnsi="Times" w:cs="Helvetica Neue"/>
          <w:color w:val="000000" w:themeColor="text1"/>
        </w:rPr>
        <w:fldChar w:fldCharType="end"/>
      </w:r>
      <w:r w:rsidR="00701A04">
        <w:rPr>
          <w:rFonts w:ascii="Times" w:eastAsia="Helvetica Neue" w:hAnsi="Times" w:cs="Helvetica Neue"/>
          <w:color w:val="000000" w:themeColor="text1"/>
        </w:rPr>
        <w:t>.</w:t>
      </w:r>
    </w:p>
    <w:p w14:paraId="5BB095A5" w14:textId="787A37DA" w:rsidR="000875B5" w:rsidRPr="00662B31" w:rsidRDefault="000875B5" w:rsidP="00DB4CC8">
      <w:pPr>
        <w:pStyle w:val="Heading3"/>
      </w:pPr>
      <w:bookmarkStart w:id="27" w:name="_Toc18443499"/>
      <w:bookmarkEnd w:id="26"/>
      <w:r w:rsidRPr="00662B31">
        <w:t>Reference Case / Current Adoption</w:t>
      </w:r>
      <w:r w:rsidR="00F52E51">
        <w:rPr>
          <w:rStyle w:val="FootnoteReference"/>
        </w:rPr>
        <w:footnoteReference w:id="2"/>
      </w:r>
      <w:bookmarkEnd w:id="27"/>
    </w:p>
    <w:p w14:paraId="263DA02E" w14:textId="2A9D8FF2" w:rsidR="00F253D1" w:rsidRPr="0031581B" w:rsidRDefault="00F253D1" w:rsidP="00F253D1">
      <w:pPr>
        <w:rPr>
          <w:rFonts w:ascii="Times" w:hAnsi="Times"/>
          <w:color w:val="000000" w:themeColor="text1"/>
        </w:rPr>
      </w:pPr>
      <w:r w:rsidRPr="00662B31">
        <w:rPr>
          <w:rFonts w:ascii="Times" w:eastAsia="Helvetica Neue" w:hAnsi="Times" w:cs="Helvetica Neue"/>
          <w:color w:val="000000" w:themeColor="text1"/>
        </w:rPr>
        <w:t>Current adoption </w:t>
      </w:r>
      <w:r w:rsidR="00AA402A" w:rsidRPr="00662B31">
        <w:t>of</w:t>
      </w:r>
      <w:r w:rsidRPr="00662B31">
        <w:rPr>
          <w:rFonts w:ascii="Times" w:eastAsia="Helvetica Neue" w:hAnsi="Times" w:cs="Helvetica Neue"/>
          <w:color w:val="000000" w:themeColor="text1"/>
        </w:rPr>
        <w:t> </w:t>
      </w:r>
      <w:r w:rsidR="000C45E3" w:rsidRPr="00662B31">
        <w:rPr>
          <w:rFonts w:ascii="Times" w:eastAsia="Helvetica Neue" w:hAnsi="Times" w:cs="Helvetica Neue"/>
          <w:i/>
          <w:color w:val="000000" w:themeColor="text1"/>
        </w:rPr>
        <w:t>bamboo</w:t>
      </w:r>
      <w:r w:rsidRPr="00662B31">
        <w:rPr>
          <w:rFonts w:ascii="Times" w:eastAsia="Helvetica Neue" w:hAnsi="Times" w:cs="Helvetica Neue"/>
          <w:color w:val="000000" w:themeColor="text1"/>
        </w:rPr>
        <w:t xml:space="preserve"> is estimated at </w:t>
      </w:r>
      <w:r w:rsidR="00BD6AA7" w:rsidRPr="00662B31">
        <w:rPr>
          <w:rFonts w:ascii="Times" w:eastAsia="Helvetica Neue" w:hAnsi="Times" w:cs="Helvetica Neue"/>
          <w:color w:val="000000" w:themeColor="text1"/>
        </w:rPr>
        <w:t>34</w:t>
      </w:r>
      <w:r w:rsidRPr="00662B31">
        <w:rPr>
          <w:rFonts w:ascii="Times" w:eastAsia="Helvetica Neue" w:hAnsi="Times" w:cs="Helvetica Neue"/>
          <w:color w:val="000000" w:themeColor="text1"/>
        </w:rPr>
        <w:t xml:space="preserve"> million hectares</w:t>
      </w:r>
      <w:r w:rsidR="00262BC8">
        <w:rPr>
          <w:rFonts w:ascii="Times" w:eastAsia="Helvetica Neue" w:hAnsi="Times" w:cs="Helvetica Neue"/>
          <w:color w:val="000000" w:themeColor="text1"/>
        </w:rPr>
        <w:t xml:space="preserve"> </w:t>
      </w:r>
      <w:r w:rsidR="00262BC8" w:rsidRPr="0031581B">
        <w:rPr>
          <w:rFonts w:ascii="Times" w:eastAsia="Helvetica Neue" w:hAnsi="Times" w:cs="Helvetica Neue"/>
          <w:color w:val="000000" w:themeColor="text1"/>
        </w:rPr>
        <w:fldChar w:fldCharType="begin"/>
      </w:r>
      <w:r w:rsidR="00262BC8" w:rsidRPr="0031581B">
        <w:rPr>
          <w:rFonts w:ascii="Times" w:eastAsia="Helvetica Neue" w:hAnsi="Times" w:cs="Helvetica Neue"/>
          <w:color w:val="000000" w:themeColor="text1"/>
        </w:rPr>
        <w:instrText xml:space="preserve"> ADDIN ZOTERO_ITEM CSL_CITATION {"citationID":"TCg1ggb0","properties":{"formattedCitation":"(Du et al., 2018; FAO, 2010a; Lobovikov et al., 2012)","plainCitation":"(Du et al., 2018; FAO, 2010a; Lobovikov et al., 2012)","noteIndex":0},"citationItems":[{"id":3190,"uris":["http://zotero.org/groups/2241939/items/CWDYTDC6"],"uri":["http://zotero.org/groups/2241939/items/CWDYTDC6"],"itemData":{"id":3190,"type":"article-journal","title":"Mapping Global Bamboo Forest Distribution Using Multisource Remote Sensing Data","container-title":"IEEE Journal of Selected Topics in Applied Earth Observations and Remote Sensing","page":"1458–1471","volume":"11","issue":"5","author":[{"family":"Du","given":"Huaqiang"},{"family":"Mao","given":"Fangjie"},{"family":"Li","given":"Xuejian"},{"family":"Zhou","given":"Guomo"},{"family":"Xu","given":"Xiaojun"},{"family":"Han","given":"Ning"},{"family":"Sun","given":"Shaobo"},{"family":"Gao","given":"Guolong"},{"family":"Cui","given":"Lu"},{"family":"Li","given":"Yangguang"},{"literal":"others"}],"issued":{"date-parts":[["2018"]]}}},{"id":1388,"uris":["http://zotero.org/groups/2241939/items/RA3R4NND"],"uri":["http://zotero.org/groups/2241939/items/RA3R4NND"],"itemData":{"id":1388,"type":"report","title":"Global Forest Resources Assessment 2010","URL":"http://www.fao.org/docrep/013/i1757e/i1757e.pdf","author":[{"literal":"FAO"}],"issued":{"date-parts":[["2010"]]},"accessed":{"date-parts":[["2016",11,12]]}}},{"id":2973,"uris":["http://zotero.org/groups/2241939/items/VEQUKPRE"],"uri":["http://zotero.org/groups/2241939/items/VEQUKPRE"],"itemData":{"id":2973,"type":"article-journal","title":"Bamboo in climate change and rural livelihoods","container-title":"Mitigation and Adaptation Strategies for Global Change","page":"261-276","volume":"17","issue":"3","source":"Crossref","DOI":"10.1007/s11027-011-9324-8","ISSN":"1381-2386, 1573-1596","language":"en","author":[{"family":"Lobovikov","given":"Maxim"},{"family":"Schoene","given":"Dieter"},{"family":"Yping","given":"Lou"}],"issued":{"date-parts":[["2012",3]]}}}],"schema":"https://github.com/citation-style-language/schema/raw/master/csl-citation.json"} </w:instrText>
      </w:r>
      <w:r w:rsidR="00262BC8" w:rsidRPr="0031581B">
        <w:rPr>
          <w:rFonts w:ascii="Times" w:eastAsia="Helvetica Neue" w:hAnsi="Times" w:cs="Helvetica Neue"/>
          <w:color w:val="000000" w:themeColor="text1"/>
        </w:rPr>
        <w:fldChar w:fldCharType="separate"/>
      </w:r>
      <w:r w:rsidR="00262BC8" w:rsidRPr="0031581B">
        <w:rPr>
          <w:rFonts w:ascii="Times" w:hAnsi="Times" w:cs="Times"/>
        </w:rPr>
        <w:t>(Du et al., 2018; FAO, 2010a; Lobovikov et al., 2012)</w:t>
      </w:r>
      <w:r w:rsidR="00262BC8" w:rsidRPr="0031581B">
        <w:rPr>
          <w:rFonts w:ascii="Times" w:eastAsia="Helvetica Neue" w:hAnsi="Times" w:cs="Helvetica Neue"/>
          <w:color w:val="000000" w:themeColor="text1"/>
        </w:rPr>
        <w:fldChar w:fldCharType="end"/>
      </w:r>
      <w:r w:rsidR="00931C71" w:rsidRPr="0031581B">
        <w:rPr>
          <w:rFonts w:ascii="Times" w:eastAsia="Helvetica Neue" w:hAnsi="Times" w:cs="Helvetica Neue"/>
          <w:color w:val="000000" w:themeColor="text1"/>
        </w:rPr>
        <w:t>.</w:t>
      </w:r>
    </w:p>
    <w:p w14:paraId="2FE0BC9D" w14:textId="730D5F1F" w:rsidR="000875B5" w:rsidRPr="00D2050B" w:rsidRDefault="00D2050B" w:rsidP="00A45217">
      <w:pPr>
        <w:pStyle w:val="Heading3"/>
        <w:numPr>
          <w:ilvl w:val="0"/>
          <w:numId w:val="0"/>
        </w:numPr>
      </w:pPr>
      <w:bookmarkStart w:id="28" w:name="_Toc18443500"/>
      <w:r w:rsidRPr="0031581B">
        <w:t>Project Drawdown</w:t>
      </w:r>
      <w:r w:rsidR="000875B5" w:rsidRPr="0031581B">
        <w:t xml:space="preserve"> Scenarios</w:t>
      </w:r>
      <w:bookmarkEnd w:id="28"/>
    </w:p>
    <w:p w14:paraId="2D0D37BE" w14:textId="4E269765" w:rsidR="00FB2C53" w:rsidRDefault="000875B5" w:rsidP="007219F0">
      <w:r w:rsidRPr="00D2050B">
        <w:t>Three Project Dr</w:t>
      </w:r>
      <w:r w:rsidR="005A6986" w:rsidRPr="00D2050B">
        <w:t xml:space="preserve">awdown </w:t>
      </w:r>
      <w:r w:rsidR="007546C9" w:rsidRPr="00D2050B">
        <w:t xml:space="preserve">scenarios (PDS) </w:t>
      </w:r>
      <w:r w:rsidR="005A6986" w:rsidRPr="00D2050B">
        <w:t>were developed</w:t>
      </w:r>
      <w:r w:rsidR="005A6986" w:rsidRPr="005A6986">
        <w:t xml:space="preserve"> for each solution</w:t>
      </w:r>
      <w:r w:rsidR="005A6986">
        <w:t>, to compare the impact of an increase</w:t>
      </w:r>
      <w:r w:rsidR="00AC493E">
        <w:t>d</w:t>
      </w:r>
      <w:r w:rsidR="005A6986">
        <w:t xml:space="preserve"> adoption of the solution to a reference case scenario</w:t>
      </w:r>
      <w:r w:rsidR="008E6B1D">
        <w:t>, being:</w:t>
      </w:r>
    </w:p>
    <w:p w14:paraId="07D866B7" w14:textId="585335E1" w:rsidR="00A3451A" w:rsidRPr="0031581B" w:rsidRDefault="00AC493E" w:rsidP="00D45F43">
      <w:pPr>
        <w:pStyle w:val="Heading4"/>
        <w:ind w:left="0" w:firstLine="0"/>
      </w:pPr>
      <w:bookmarkStart w:id="29" w:name="_Toc507486009"/>
      <w:r w:rsidRPr="0031581B">
        <w:t>Plausible Scenario</w:t>
      </w:r>
      <w:bookmarkEnd w:id="29"/>
      <w:r w:rsidR="00FB2C53" w:rsidRPr="0031581B">
        <w:t xml:space="preserve"> </w:t>
      </w:r>
      <w:r w:rsidR="004276A3" w:rsidRPr="0031581B">
        <w:t xml:space="preserve">– </w:t>
      </w:r>
      <w:bookmarkStart w:id="30" w:name="_Hlk5788389"/>
      <w:r w:rsidR="001242F9">
        <w:rPr>
          <w:rFonts w:ascii="Times New Roman" w:eastAsia="Helvetica Neue" w:hAnsi="Times New Roman" w:cs="Times New Roman"/>
          <w:b w:val="0"/>
          <w:i w:val="0"/>
          <w:color w:val="000000"/>
        </w:rPr>
        <w:t>A conservative approach is adopted for the plausible scenario, thus the result for t</w:t>
      </w:r>
      <w:r w:rsidR="00662B31" w:rsidRPr="0031581B">
        <w:rPr>
          <w:rFonts w:ascii="Times New Roman" w:eastAsia="Helvetica Neue" w:hAnsi="Times New Roman" w:cs="Times New Roman"/>
          <w:b w:val="0"/>
          <w:i w:val="0"/>
          <w:color w:val="000000"/>
        </w:rPr>
        <w:t xml:space="preserve">his scenario </w:t>
      </w:r>
      <w:r w:rsidR="001242F9">
        <w:rPr>
          <w:rFonts w:ascii="Times New Roman" w:eastAsia="Helvetica Neue" w:hAnsi="Times New Roman" w:cs="Times New Roman"/>
          <w:b w:val="0"/>
          <w:i w:val="0"/>
          <w:color w:val="000000"/>
        </w:rPr>
        <w:t>comes</w:t>
      </w:r>
      <w:r w:rsidR="00662B31" w:rsidRPr="0031581B">
        <w:rPr>
          <w:rFonts w:ascii="Times New Roman" w:eastAsia="Helvetica Neue" w:hAnsi="Times New Roman" w:cs="Times New Roman"/>
          <w:b w:val="0"/>
          <w:i w:val="0"/>
          <w:color w:val="000000"/>
        </w:rPr>
        <w:t xml:space="preserve"> from </w:t>
      </w:r>
      <w:bookmarkEnd w:id="30"/>
      <w:r w:rsidR="00662B31" w:rsidRPr="0031581B">
        <w:rPr>
          <w:rFonts w:ascii="Times New Roman" w:eastAsia="Helvetica Neue" w:hAnsi="Times New Roman" w:cs="Times New Roman"/>
          <w:b w:val="0"/>
          <w:i w:val="0"/>
          <w:color w:val="000000"/>
        </w:rPr>
        <w:t>the "</w:t>
      </w:r>
      <w:r w:rsidR="001242F9">
        <w:rPr>
          <w:rFonts w:ascii="Times New Roman" w:eastAsia="Helvetica Neue" w:hAnsi="Times New Roman" w:cs="Times New Roman"/>
          <w:b w:val="0"/>
          <w:i w:val="0"/>
          <w:color w:val="000000"/>
        </w:rPr>
        <w:t>average</w:t>
      </w:r>
      <w:r w:rsidR="00662B31" w:rsidRPr="0031581B">
        <w:rPr>
          <w:rFonts w:ascii="Times New Roman" w:eastAsia="Helvetica Neue" w:hAnsi="Times New Roman" w:cs="Times New Roman"/>
          <w:b w:val="0"/>
          <w:i w:val="0"/>
          <w:color w:val="000000"/>
        </w:rPr>
        <w:t xml:space="preserve"> of all" custom adoption scenarios as discussed above</w:t>
      </w:r>
      <w:r w:rsidR="0031581B">
        <w:rPr>
          <w:rFonts w:ascii="Times New Roman" w:eastAsia="Helvetica Neue" w:hAnsi="Times New Roman" w:cs="Times New Roman"/>
          <w:b w:val="0"/>
          <w:i w:val="0"/>
          <w:color w:val="000000"/>
        </w:rPr>
        <w:t>.</w:t>
      </w:r>
    </w:p>
    <w:p w14:paraId="63A69AC2" w14:textId="682F9B7D" w:rsidR="00A3451A" w:rsidRPr="0031581B" w:rsidRDefault="00AC493E" w:rsidP="0031581B">
      <w:pPr>
        <w:pStyle w:val="Heading4"/>
        <w:ind w:left="0" w:firstLine="0"/>
      </w:pPr>
      <w:bookmarkStart w:id="31" w:name="_Toc507486010"/>
      <w:r w:rsidRPr="0031581B">
        <w:t>Drawdown Scenario</w:t>
      </w:r>
      <w:bookmarkEnd w:id="31"/>
      <w:r w:rsidR="00FB2C53" w:rsidRPr="0031581B">
        <w:t xml:space="preserve"> </w:t>
      </w:r>
      <w:r w:rsidR="00A3451A" w:rsidRPr="0031581B">
        <w:t>–</w:t>
      </w:r>
      <w:r w:rsidR="00FB2C53" w:rsidRPr="0031581B">
        <w:t xml:space="preserve"> </w:t>
      </w:r>
      <w:r w:rsidR="001242F9">
        <w:rPr>
          <w:rFonts w:ascii="Times New Roman" w:eastAsia="Helvetica Neue" w:hAnsi="Times New Roman" w:cs="Times New Roman"/>
          <w:b w:val="0"/>
          <w:i w:val="0"/>
          <w:color w:val="auto"/>
        </w:rPr>
        <w:t xml:space="preserve">Drawdown scenario presents an ambition growth where the results </w:t>
      </w:r>
      <w:r w:rsidR="002B031B">
        <w:rPr>
          <w:rFonts w:ascii="Times New Roman" w:eastAsia="Helvetica Neue" w:hAnsi="Times New Roman" w:cs="Times New Roman"/>
          <w:b w:val="0"/>
          <w:i w:val="0"/>
          <w:color w:val="auto"/>
        </w:rPr>
        <w:t xml:space="preserve">are </w:t>
      </w:r>
      <w:r w:rsidR="00662B31" w:rsidRPr="0031581B">
        <w:rPr>
          <w:rFonts w:ascii="Times New Roman" w:eastAsia="Helvetica Neue" w:hAnsi="Times New Roman" w:cs="Times New Roman"/>
          <w:b w:val="0"/>
          <w:i w:val="0"/>
          <w:color w:val="auto"/>
        </w:rPr>
        <w:t>derives from the "</w:t>
      </w:r>
      <w:r w:rsidR="001242F9">
        <w:rPr>
          <w:rFonts w:ascii="Times New Roman" w:eastAsia="Helvetica Neue" w:hAnsi="Times New Roman" w:cs="Times New Roman"/>
          <w:b w:val="0"/>
          <w:i w:val="0"/>
          <w:color w:val="auto"/>
        </w:rPr>
        <w:t>high</w:t>
      </w:r>
      <w:r w:rsidR="00662B31" w:rsidRPr="0031581B">
        <w:rPr>
          <w:rFonts w:ascii="Times New Roman" w:eastAsia="Helvetica Neue" w:hAnsi="Times New Roman" w:cs="Times New Roman"/>
          <w:b w:val="0"/>
          <w:i w:val="0"/>
          <w:color w:val="auto"/>
        </w:rPr>
        <w:t xml:space="preserve"> of all" custom adoption scenarios as discussed above</w:t>
      </w:r>
      <w:r w:rsidR="0031581B">
        <w:rPr>
          <w:rFonts w:ascii="Times New Roman" w:eastAsia="Helvetica Neue" w:hAnsi="Times New Roman" w:cs="Times New Roman"/>
          <w:b w:val="0"/>
          <w:i w:val="0"/>
          <w:color w:val="000000"/>
        </w:rPr>
        <w:t>.</w:t>
      </w:r>
    </w:p>
    <w:p w14:paraId="0291C3B2" w14:textId="3B81AE7E" w:rsidR="00FB2C53" w:rsidRPr="00FB2C53" w:rsidRDefault="00AC493E" w:rsidP="0031581B">
      <w:pPr>
        <w:pStyle w:val="Heading4"/>
        <w:ind w:left="0" w:firstLine="0"/>
      </w:pPr>
      <w:bookmarkStart w:id="32" w:name="_Toc507486011"/>
      <w:r w:rsidRPr="0031581B">
        <w:t>Optimum Scenario</w:t>
      </w:r>
      <w:bookmarkEnd w:id="32"/>
      <w:r w:rsidR="00FB2C53" w:rsidRPr="0031581B">
        <w:t xml:space="preserve"> </w:t>
      </w:r>
      <w:r w:rsidR="0047128C" w:rsidRPr="0031581B">
        <w:t>–</w:t>
      </w:r>
      <w:r w:rsidR="00FB2C53" w:rsidRPr="0031581B">
        <w:rPr>
          <w:color w:val="000000" w:themeColor="text1"/>
        </w:rPr>
        <w:t xml:space="preserve"> </w:t>
      </w:r>
      <w:r w:rsidR="00662B31" w:rsidRPr="0031581B">
        <w:rPr>
          <w:rFonts w:ascii="Times New Roman" w:eastAsia="Helvetica Neue" w:hAnsi="Times New Roman" w:cs="Times New Roman"/>
          <w:b w:val="0"/>
          <w:i w:val="0"/>
          <w:color w:val="auto"/>
        </w:rPr>
        <w:t>T</w:t>
      </w:r>
      <w:r w:rsidR="001242F9">
        <w:rPr>
          <w:rFonts w:ascii="Times New Roman" w:eastAsia="Helvetica Neue" w:hAnsi="Times New Roman" w:cs="Times New Roman"/>
          <w:b w:val="0"/>
          <w:i w:val="0"/>
          <w:color w:val="auto"/>
        </w:rPr>
        <w:t xml:space="preserve">his is the most optimistic growth scenario, where the future growth of the solution is projected based on the maximum growth reported in anyone of the given five custom adoption scenarios. </w:t>
      </w:r>
      <w:r w:rsidR="00662B31" w:rsidRPr="0031581B">
        <w:rPr>
          <w:rFonts w:ascii="Times New Roman" w:eastAsia="Helvetica Neue" w:hAnsi="Times New Roman" w:cs="Times New Roman"/>
          <w:b w:val="0"/>
          <w:i w:val="0"/>
          <w:color w:val="auto"/>
        </w:rPr>
        <w:t>his scenario derives the result from the "high of all" custom adoption scenarios as discussed above</w:t>
      </w:r>
      <w:r w:rsidR="0031581B">
        <w:rPr>
          <w:rFonts w:ascii="Times New Roman" w:eastAsia="Helvetica Neue" w:hAnsi="Times New Roman" w:cs="Times New Roman"/>
          <w:b w:val="0"/>
          <w:i w:val="0"/>
          <w:color w:val="000000"/>
        </w:rPr>
        <w:t>.</w:t>
      </w:r>
    </w:p>
    <w:p w14:paraId="5B61B0F2" w14:textId="6885410F" w:rsidR="00FB2C53" w:rsidRPr="00E35075" w:rsidRDefault="00686965" w:rsidP="00025E1E">
      <w:pPr>
        <w:pStyle w:val="Heading2"/>
        <w:numPr>
          <w:ilvl w:val="1"/>
          <w:numId w:val="4"/>
        </w:numPr>
      </w:pPr>
      <w:bookmarkStart w:id="33" w:name="_Toc18443501"/>
      <w:r w:rsidRPr="00E35075">
        <w:t>Inputs</w:t>
      </w:r>
      <w:bookmarkEnd w:id="33"/>
    </w:p>
    <w:p w14:paraId="3EBCEF57" w14:textId="728BDF7E" w:rsidR="00FB3AB3" w:rsidRPr="00E35075" w:rsidRDefault="00686965" w:rsidP="00DB4CC8">
      <w:pPr>
        <w:pStyle w:val="Heading3"/>
      </w:pPr>
      <w:bookmarkStart w:id="34" w:name="_Toc18443502"/>
      <w:r w:rsidRPr="00E35075">
        <w:t>Climate Inputs</w:t>
      </w:r>
      <w:bookmarkEnd w:id="34"/>
    </w:p>
    <w:p w14:paraId="6CACC3B5" w14:textId="54D9C6A7" w:rsidR="00652209" w:rsidRDefault="00652209" w:rsidP="00652209">
      <w:pPr>
        <w:spacing w:after="0"/>
        <w:rPr>
          <w:rFonts w:ascii="Times" w:eastAsia="Helvetica Neue" w:hAnsi="Times" w:cs="Helvetica Neue"/>
          <w:color w:val="000000" w:themeColor="text1"/>
          <w:highlight w:val="white"/>
        </w:rPr>
      </w:pPr>
      <w:r w:rsidRPr="001B202A">
        <w:rPr>
          <w:rFonts w:ascii="Times" w:eastAsia="Helvetica Neue" w:hAnsi="Times" w:cs="Helvetica Neue"/>
          <w:color w:val="000000" w:themeColor="text1"/>
          <w:highlight w:val="white"/>
        </w:rPr>
        <w:t>Sequestration rate of</w:t>
      </w:r>
      <w:r w:rsidR="00BE7265">
        <w:rPr>
          <w:rFonts w:ascii="Times" w:eastAsia="Helvetica Neue" w:hAnsi="Times" w:cs="Helvetica Neue"/>
          <w:color w:val="000000" w:themeColor="text1"/>
          <w:highlight w:val="white"/>
        </w:rPr>
        <w:t xml:space="preserve"> </w:t>
      </w:r>
      <w:r w:rsidR="00280C51">
        <w:rPr>
          <w:rFonts w:ascii="Times" w:eastAsia="Helvetica Neue" w:hAnsi="Times" w:cs="Helvetica Neue"/>
          <w:i/>
          <w:color w:val="000000" w:themeColor="text1"/>
          <w:highlight w:val="white"/>
        </w:rPr>
        <w:t xml:space="preserve">bamboo </w:t>
      </w:r>
      <w:r w:rsidR="00280C51">
        <w:rPr>
          <w:rFonts w:ascii="Times" w:eastAsia="Helvetica Neue" w:hAnsi="Times" w:cs="Helvetica Neue"/>
          <w:color w:val="000000" w:themeColor="text1"/>
          <w:highlight w:val="white"/>
        </w:rPr>
        <w:t>systems</w:t>
      </w:r>
      <w:r w:rsidRPr="001B202A">
        <w:rPr>
          <w:rFonts w:ascii="Times" w:eastAsia="Helvetica Neue" w:hAnsi="Times" w:cs="Helvetica Neue"/>
          <w:i/>
          <w:color w:val="000000" w:themeColor="text1"/>
          <w:highlight w:val="white"/>
        </w:rPr>
        <w:t> </w:t>
      </w:r>
      <w:r w:rsidR="002B031B">
        <w:rPr>
          <w:rFonts w:ascii="Times" w:eastAsia="Helvetica Neue" w:hAnsi="Times" w:cs="Helvetica Neue"/>
          <w:color w:val="000000" w:themeColor="text1"/>
          <w:highlight w:val="white"/>
        </w:rPr>
        <w:t>is</w:t>
      </w:r>
      <w:r w:rsidRPr="001B202A">
        <w:rPr>
          <w:rFonts w:ascii="Times" w:eastAsia="Helvetica Neue" w:hAnsi="Times" w:cs="Helvetica Neue"/>
          <w:color w:val="000000" w:themeColor="text1"/>
          <w:highlight w:val="white"/>
        </w:rPr>
        <w:t xml:space="preserve"> set at </w:t>
      </w:r>
      <w:r w:rsidR="002B031B">
        <w:rPr>
          <w:rFonts w:ascii="Times" w:eastAsia="Helvetica Neue" w:hAnsi="Times" w:cs="Helvetica Neue"/>
          <w:color w:val="000000" w:themeColor="text1"/>
          <w:highlight w:val="white"/>
        </w:rPr>
        <w:t>2.03</w:t>
      </w:r>
      <w:r w:rsidRPr="001B202A">
        <w:rPr>
          <w:rFonts w:ascii="Times" w:eastAsia="Helvetica Neue" w:hAnsi="Times" w:cs="Helvetica Neue"/>
          <w:color w:val="000000" w:themeColor="text1"/>
          <w:highlight w:val="white"/>
        </w:rPr>
        <w:t xml:space="preserve"> tons of carbon per hectare per year</w:t>
      </w:r>
      <w:r w:rsidR="002B031B">
        <w:rPr>
          <w:rFonts w:ascii="Times" w:eastAsia="Helvetica Neue" w:hAnsi="Times" w:cs="Helvetica Neue"/>
          <w:color w:val="000000" w:themeColor="text1"/>
          <w:highlight w:val="white"/>
        </w:rPr>
        <w:t xml:space="preserve">, a low estimate based on the </w:t>
      </w:r>
      <w:r w:rsidRPr="001B202A">
        <w:rPr>
          <w:rFonts w:ascii="Times" w:eastAsia="Helvetica Neue" w:hAnsi="Times" w:cs="Helvetica Neue"/>
          <w:color w:val="000000" w:themeColor="text1"/>
          <w:highlight w:val="white"/>
        </w:rPr>
        <w:t xml:space="preserve">meta-analysis of </w:t>
      </w:r>
      <w:r w:rsidR="00FE7D8D">
        <w:rPr>
          <w:rFonts w:ascii="Times" w:eastAsia="Helvetica Neue" w:hAnsi="Times" w:cs="Helvetica Neue"/>
          <w:color w:val="000000" w:themeColor="text1"/>
          <w:highlight w:val="white"/>
        </w:rPr>
        <w:t>1</w:t>
      </w:r>
      <w:r w:rsidR="00F52E51">
        <w:rPr>
          <w:rFonts w:ascii="Times" w:eastAsia="Helvetica Neue" w:hAnsi="Times" w:cs="Helvetica Neue"/>
          <w:color w:val="000000" w:themeColor="text1"/>
          <w:highlight w:val="white"/>
        </w:rPr>
        <w:t>3</w:t>
      </w:r>
      <w:r w:rsidRPr="001B202A">
        <w:rPr>
          <w:rFonts w:ascii="Times" w:eastAsia="Helvetica Neue" w:hAnsi="Times" w:cs="Helvetica Neue"/>
          <w:color w:val="000000" w:themeColor="text1"/>
          <w:highlight w:val="white"/>
        </w:rPr>
        <w:t xml:space="preserve"> data points from </w:t>
      </w:r>
      <w:r w:rsidR="002B031B">
        <w:rPr>
          <w:rFonts w:ascii="Times" w:eastAsia="Helvetica Neue" w:hAnsi="Times" w:cs="Helvetica Neue"/>
          <w:color w:val="000000" w:themeColor="text1"/>
          <w:highlight w:val="white"/>
        </w:rPr>
        <w:t>5</w:t>
      </w:r>
      <w:r w:rsidRPr="001B202A">
        <w:rPr>
          <w:rFonts w:ascii="Times" w:eastAsia="Helvetica Neue" w:hAnsi="Times" w:cs="Helvetica Neue"/>
          <w:color w:val="000000" w:themeColor="text1"/>
          <w:highlight w:val="white"/>
        </w:rPr>
        <w:t xml:space="preserve"> sources. </w:t>
      </w:r>
      <w:r w:rsidR="002B031B">
        <w:rPr>
          <w:rFonts w:ascii="Times" w:eastAsia="Helvetica Neue" w:hAnsi="Times" w:cs="Helvetica Neue"/>
          <w:color w:val="000000" w:themeColor="text1"/>
          <w:highlight w:val="white"/>
        </w:rPr>
        <w:t xml:space="preserve">The </w:t>
      </w:r>
      <w:r w:rsidR="00F52E51">
        <w:rPr>
          <w:rFonts w:ascii="Times" w:eastAsia="Helvetica Neue" w:hAnsi="Times" w:cs="Helvetica Neue"/>
          <w:color w:val="000000" w:themeColor="text1"/>
          <w:highlight w:val="white"/>
        </w:rPr>
        <w:t>low-end</w:t>
      </w:r>
      <w:r w:rsidR="002B031B">
        <w:rPr>
          <w:rFonts w:ascii="Times" w:eastAsia="Helvetica Neue" w:hAnsi="Times" w:cs="Helvetica Neue"/>
          <w:color w:val="000000" w:themeColor="text1"/>
          <w:highlight w:val="white"/>
        </w:rPr>
        <w:t xml:space="preserve"> value is considered as the solution is allocated on the degraded forest and grassland AEZs. </w:t>
      </w:r>
    </w:p>
    <w:p w14:paraId="32ECAE9C" w14:textId="3CF35503" w:rsidR="00F52E51" w:rsidRDefault="00F52E51" w:rsidP="00652209">
      <w:pPr>
        <w:spacing w:after="0"/>
        <w:rPr>
          <w:rFonts w:ascii="Times" w:eastAsia="Helvetica Neue" w:hAnsi="Times" w:cs="Helvetica Neue"/>
          <w:color w:val="000000" w:themeColor="text1"/>
          <w:highlight w:val="white"/>
        </w:rPr>
      </w:pPr>
    </w:p>
    <w:p w14:paraId="5E1132B9" w14:textId="6EA31E39" w:rsidR="00F52E51" w:rsidRDefault="00F52E51" w:rsidP="00652209">
      <w:pPr>
        <w:spacing w:after="0"/>
        <w:rPr>
          <w:rFonts w:ascii="Times" w:eastAsia="Helvetica Neue" w:hAnsi="Times" w:cs="Helvetica Neue"/>
          <w:color w:val="000000" w:themeColor="text1"/>
          <w:highlight w:val="white"/>
        </w:rPr>
      </w:pPr>
    </w:p>
    <w:p w14:paraId="02CB679F" w14:textId="25B71FE7" w:rsidR="00F52E51" w:rsidRDefault="00F52E51" w:rsidP="00652209">
      <w:pPr>
        <w:spacing w:after="0"/>
        <w:rPr>
          <w:rFonts w:ascii="Times" w:eastAsia="Helvetica Neue" w:hAnsi="Times" w:cs="Helvetica Neue"/>
          <w:color w:val="000000" w:themeColor="text1"/>
          <w:highlight w:val="white"/>
        </w:rPr>
      </w:pPr>
    </w:p>
    <w:p w14:paraId="7D4FB2A9" w14:textId="345D5B4F" w:rsidR="00F52E51" w:rsidRDefault="00F52E51" w:rsidP="00652209">
      <w:pPr>
        <w:spacing w:after="0"/>
        <w:rPr>
          <w:rFonts w:ascii="Times" w:eastAsia="Helvetica Neue" w:hAnsi="Times" w:cs="Helvetica Neue"/>
          <w:color w:val="000000" w:themeColor="text1"/>
          <w:highlight w:val="white"/>
        </w:rPr>
      </w:pPr>
    </w:p>
    <w:p w14:paraId="7C84ACE1" w14:textId="1BEFA6AE" w:rsidR="00F52E51" w:rsidRDefault="00F52E51" w:rsidP="00652209">
      <w:pPr>
        <w:spacing w:after="0"/>
        <w:rPr>
          <w:rFonts w:ascii="Times" w:eastAsia="Helvetica Neue" w:hAnsi="Times" w:cs="Helvetica Neue"/>
          <w:color w:val="000000" w:themeColor="text1"/>
          <w:highlight w:val="white"/>
        </w:rPr>
      </w:pPr>
    </w:p>
    <w:p w14:paraId="53DA235F" w14:textId="77777777" w:rsidR="00F52E51" w:rsidRPr="001B202A" w:rsidRDefault="00F52E51" w:rsidP="00652209">
      <w:pPr>
        <w:spacing w:after="0"/>
        <w:rPr>
          <w:rFonts w:ascii="Times" w:eastAsia="Helvetica Neue" w:hAnsi="Times" w:cs="Helvetica Neue"/>
          <w:color w:val="000000" w:themeColor="text1"/>
          <w:highlight w:val="white"/>
        </w:rPr>
      </w:pPr>
    </w:p>
    <w:p w14:paraId="67ED68E5" w14:textId="716AF092" w:rsidR="0021082B" w:rsidRPr="00D45F43" w:rsidRDefault="004F5425" w:rsidP="00D45F43">
      <w:pPr>
        <w:shd w:val="clear" w:color="auto" w:fill="FFFFFF"/>
        <w:spacing w:after="180" w:line="240" w:lineRule="auto"/>
        <w:rPr>
          <w:b/>
          <w:i/>
          <w:sz w:val="20"/>
        </w:rPr>
      </w:pPr>
      <w:bookmarkStart w:id="35" w:name="_Toc18443522"/>
      <w:r w:rsidRPr="00D45F43">
        <w:rPr>
          <w:b/>
          <w:i/>
          <w:sz w:val="20"/>
        </w:rPr>
        <w:lastRenderedPageBreak/>
        <w:t xml:space="preserve">Table </w:t>
      </w:r>
      <w:r w:rsidR="00F52E51">
        <w:rPr>
          <w:b/>
          <w:i/>
          <w:sz w:val="20"/>
        </w:rPr>
        <w:fldChar w:fldCharType="begin"/>
      </w:r>
      <w:r w:rsidR="00F52E51">
        <w:rPr>
          <w:b/>
          <w:i/>
          <w:sz w:val="20"/>
        </w:rPr>
        <w:instrText xml:space="preserve"> STYLEREF 1 \s </w:instrText>
      </w:r>
      <w:r w:rsidR="00F52E51">
        <w:rPr>
          <w:b/>
          <w:i/>
          <w:sz w:val="20"/>
        </w:rPr>
        <w:fldChar w:fldCharType="separate"/>
      </w:r>
      <w:r w:rsidR="008F19AD">
        <w:rPr>
          <w:b/>
          <w:i/>
          <w:noProof/>
          <w:sz w:val="20"/>
        </w:rPr>
        <w:t>2</w:t>
      </w:r>
      <w:r w:rsidR="00F52E51">
        <w:rPr>
          <w:b/>
          <w:i/>
          <w:sz w:val="20"/>
        </w:rPr>
        <w:fldChar w:fldCharType="end"/>
      </w:r>
      <w:r w:rsidR="00F52E51">
        <w:rPr>
          <w:b/>
          <w:i/>
          <w:sz w:val="20"/>
        </w:rPr>
        <w:t>.</w:t>
      </w:r>
      <w:r w:rsidR="00F52E51">
        <w:rPr>
          <w:b/>
          <w:i/>
          <w:sz w:val="20"/>
        </w:rPr>
        <w:fldChar w:fldCharType="begin"/>
      </w:r>
      <w:r w:rsidR="00F52E51">
        <w:rPr>
          <w:b/>
          <w:i/>
          <w:sz w:val="20"/>
        </w:rPr>
        <w:instrText xml:space="preserve"> SEQ Table \* ARABIC \s 1 </w:instrText>
      </w:r>
      <w:r w:rsidR="00F52E51">
        <w:rPr>
          <w:b/>
          <w:i/>
          <w:sz w:val="20"/>
        </w:rPr>
        <w:fldChar w:fldCharType="separate"/>
      </w:r>
      <w:r w:rsidR="008F19AD">
        <w:rPr>
          <w:b/>
          <w:i/>
          <w:noProof/>
          <w:sz w:val="20"/>
        </w:rPr>
        <w:t>1</w:t>
      </w:r>
      <w:r w:rsidR="00F52E51">
        <w:rPr>
          <w:b/>
          <w:i/>
          <w:sz w:val="20"/>
        </w:rPr>
        <w:fldChar w:fldCharType="end"/>
      </w:r>
      <w:r w:rsidRPr="00D45F43">
        <w:rPr>
          <w:b/>
          <w:i/>
          <w:sz w:val="20"/>
        </w:rPr>
        <w:t xml:space="preserve"> Climate Inputs</w:t>
      </w:r>
      <w:bookmarkEnd w:id="35"/>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FB3AB3" w14:paraId="077EA588" w14:textId="77777777" w:rsidTr="00DA57F1">
        <w:trPr>
          <w:cantSplit/>
          <w:trHeight w:val="393"/>
          <w:tblHeader/>
        </w:trPr>
        <w:tc>
          <w:tcPr>
            <w:tcW w:w="2076" w:type="dxa"/>
            <w:shd w:val="clear" w:color="auto" w:fill="4F81BD" w:themeFill="accent1"/>
            <w:vAlign w:val="center"/>
          </w:tcPr>
          <w:p w14:paraId="19DDFB6D" w14:textId="77777777" w:rsidR="003922A1" w:rsidRPr="00FB649C" w:rsidRDefault="003922A1" w:rsidP="00DB4CC8">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Default="003922A1" w:rsidP="00DB4CC8">
            <w:pPr>
              <w:spacing w:after="180"/>
              <w:jc w:val="center"/>
              <w:rPr>
                <w:b/>
                <w:bCs/>
                <w:color w:val="FFFFFF" w:themeColor="background1"/>
                <w:sz w:val="20"/>
                <w:szCs w:val="20"/>
              </w:rPr>
            </w:pPr>
            <w:r>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FB649C" w:rsidRDefault="003922A1"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Data Points</w:t>
            </w:r>
            <w:r>
              <w:rPr>
                <w:b/>
                <w:bCs/>
                <w:color w:val="FFFFFF" w:themeColor="background1"/>
                <w:sz w:val="20"/>
                <w:szCs w:val="20"/>
              </w:rPr>
              <w:t xml:space="preserve"> (#)</w:t>
            </w:r>
          </w:p>
        </w:tc>
        <w:tc>
          <w:tcPr>
            <w:tcW w:w="1528" w:type="dxa"/>
            <w:shd w:val="clear" w:color="auto" w:fill="4F81BD" w:themeFill="accent1"/>
            <w:vAlign w:val="center"/>
          </w:tcPr>
          <w:p w14:paraId="20C382D3" w14:textId="577A2C8A"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Sources</w:t>
            </w:r>
            <w:r>
              <w:rPr>
                <w:b/>
                <w:bCs/>
                <w:color w:val="FFFFFF" w:themeColor="background1"/>
                <w:sz w:val="20"/>
                <w:szCs w:val="20"/>
              </w:rPr>
              <w:t xml:space="preserve"> (#)</w:t>
            </w:r>
          </w:p>
        </w:tc>
      </w:tr>
      <w:tr w:rsidR="003922A1" w:rsidRPr="00FA5114" w14:paraId="2A24A00A" w14:textId="77777777" w:rsidTr="003922A1">
        <w:trPr>
          <w:trHeight w:val="508"/>
        </w:trPr>
        <w:tc>
          <w:tcPr>
            <w:tcW w:w="2076" w:type="dxa"/>
            <w:vAlign w:val="center"/>
          </w:tcPr>
          <w:p w14:paraId="4F2A39BC" w14:textId="69E5974D" w:rsidR="003922A1" w:rsidRPr="00FA5114" w:rsidRDefault="00316546" w:rsidP="00DB4CC8">
            <w:pPr>
              <w:spacing w:after="180"/>
              <w:jc w:val="center"/>
              <w:rPr>
                <w:rFonts w:eastAsia="Helvetica,Times New Roman" w:cstheme="minorHAnsi"/>
                <w:color w:val="000000" w:themeColor="text1"/>
                <w:sz w:val="20"/>
                <w:szCs w:val="20"/>
              </w:rPr>
            </w:pPr>
            <w:r>
              <w:t>C s</w:t>
            </w:r>
            <w:r w:rsidR="00A85F6D">
              <w:t>equestration</w:t>
            </w:r>
          </w:p>
        </w:tc>
        <w:tc>
          <w:tcPr>
            <w:tcW w:w="1427" w:type="dxa"/>
            <w:shd w:val="clear" w:color="auto" w:fill="auto"/>
            <w:vAlign w:val="center"/>
          </w:tcPr>
          <w:p w14:paraId="48D37B75" w14:textId="6A6579B7" w:rsidR="003922A1" w:rsidRPr="003922A1" w:rsidRDefault="00AE72D4" w:rsidP="00DB4CC8">
            <w:pPr>
              <w:spacing w:after="180"/>
              <w:jc w:val="center"/>
              <w:rPr>
                <w:rFonts w:eastAsia="Helvetica,Times New Roman" w:cstheme="minorHAnsi"/>
                <w:i/>
                <w:sz w:val="20"/>
                <w:szCs w:val="20"/>
              </w:rPr>
            </w:pPr>
            <w:proofErr w:type="spellStart"/>
            <w:r>
              <w:rPr>
                <w:rFonts w:eastAsia="Helvetica,Times New Roman" w:cstheme="minorHAnsi"/>
                <w:i/>
                <w:sz w:val="20"/>
                <w:szCs w:val="20"/>
              </w:rPr>
              <w:t>tC</w:t>
            </w:r>
            <w:proofErr w:type="spellEnd"/>
            <w:r>
              <w:rPr>
                <w:rFonts w:eastAsia="Helvetica,Times New Roman" w:cstheme="minorHAnsi"/>
                <w:i/>
                <w:sz w:val="20"/>
                <w:szCs w:val="20"/>
              </w:rPr>
              <w:t>/ha/</w:t>
            </w:r>
            <w:proofErr w:type="spellStart"/>
            <w:r>
              <w:rPr>
                <w:rFonts w:eastAsia="Helvetica,Times New Roman" w:cstheme="minorHAnsi"/>
                <w:i/>
                <w:sz w:val="20"/>
                <w:szCs w:val="20"/>
              </w:rPr>
              <w:t>yr</w:t>
            </w:r>
            <w:proofErr w:type="spellEnd"/>
          </w:p>
        </w:tc>
        <w:tc>
          <w:tcPr>
            <w:tcW w:w="1486" w:type="dxa"/>
            <w:vAlign w:val="center"/>
          </w:tcPr>
          <w:p w14:paraId="21F5B106" w14:textId="4749F89C" w:rsidR="003922A1" w:rsidRPr="00FA5114" w:rsidRDefault="002B031B"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2.03-53.76</w:t>
            </w:r>
          </w:p>
        </w:tc>
        <w:tc>
          <w:tcPr>
            <w:tcW w:w="1467" w:type="dxa"/>
            <w:vAlign w:val="center"/>
          </w:tcPr>
          <w:p w14:paraId="11E87B1E" w14:textId="1472DC09" w:rsidR="003922A1" w:rsidRPr="00FA5114" w:rsidRDefault="002B031B"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2.03</w:t>
            </w:r>
          </w:p>
        </w:tc>
        <w:tc>
          <w:tcPr>
            <w:tcW w:w="1366" w:type="dxa"/>
            <w:vAlign w:val="center"/>
          </w:tcPr>
          <w:p w14:paraId="1EC7EFEA" w14:textId="6C13E776" w:rsidR="003922A1" w:rsidRPr="00FA5114" w:rsidRDefault="00093546"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r w:rsidR="002B031B">
              <w:rPr>
                <w:rFonts w:eastAsia="Helvetica,Times New Roman" w:cstheme="minorHAnsi"/>
                <w:color w:val="000000" w:themeColor="text1"/>
                <w:sz w:val="20"/>
                <w:szCs w:val="20"/>
              </w:rPr>
              <w:t>3</w:t>
            </w:r>
          </w:p>
        </w:tc>
        <w:tc>
          <w:tcPr>
            <w:tcW w:w="1528" w:type="dxa"/>
            <w:vAlign w:val="center"/>
          </w:tcPr>
          <w:p w14:paraId="774B9874" w14:textId="6618DBCA" w:rsidR="003922A1" w:rsidRPr="00FB649C" w:rsidRDefault="002B031B"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w:t>
            </w:r>
          </w:p>
        </w:tc>
      </w:tr>
    </w:tbl>
    <w:p w14:paraId="44CA1A82" w14:textId="321FC07E" w:rsidR="005C6EC2" w:rsidRPr="00113D12" w:rsidRDefault="003922A1" w:rsidP="00113D12">
      <w:pPr>
        <w:spacing w:line="240" w:lineRule="auto"/>
        <w:rPr>
          <w:sz w:val="20"/>
        </w:rPr>
      </w:pPr>
      <w:r w:rsidRPr="00113D12">
        <w:rPr>
          <w:sz w:val="20"/>
        </w:rPr>
        <w:t xml:space="preserve">Note: </w:t>
      </w:r>
      <w:r w:rsidR="00D25FC7" w:rsidRPr="00113D12">
        <w:rPr>
          <w:sz w:val="20"/>
        </w:rPr>
        <w:t>Project Drawdown data</w:t>
      </w:r>
      <w:r w:rsidRPr="00113D12">
        <w:rPr>
          <w:sz w:val="20"/>
        </w:rPr>
        <w:t xml:space="preserve"> set range </w:t>
      </w:r>
      <w:r w:rsidR="005C6EC2" w:rsidRPr="00113D12">
        <w:rPr>
          <w:sz w:val="20"/>
        </w:rPr>
        <w:t xml:space="preserve">is </w:t>
      </w:r>
      <w:r w:rsidR="0069014F" w:rsidRPr="00113D12">
        <w:rPr>
          <w:sz w:val="20"/>
        </w:rPr>
        <w:t xml:space="preserve">defined by </w:t>
      </w:r>
      <w:r w:rsidR="00AB783D" w:rsidRPr="00113D12">
        <w:rPr>
          <w:sz w:val="20"/>
        </w:rPr>
        <w:t xml:space="preserve">the low and high boundaries which are respectively 1 standard deviation below and above the mean of the </w:t>
      </w:r>
      <w:r w:rsidR="004C2EA3" w:rsidRPr="00113D12">
        <w:rPr>
          <w:sz w:val="20"/>
        </w:rPr>
        <w:t>collected data</w:t>
      </w:r>
      <w:r w:rsidR="00AB783D" w:rsidRPr="00113D12">
        <w:rPr>
          <w:sz w:val="20"/>
        </w:rPr>
        <w:t xml:space="preserve"> points</w:t>
      </w:r>
      <w:r w:rsidR="0069014F" w:rsidRPr="00113D12">
        <w:rPr>
          <w:rStyle w:val="FootnoteReference"/>
          <w:sz w:val="20"/>
        </w:rPr>
        <w:footnoteReference w:id="3"/>
      </w:r>
      <w:r w:rsidR="00AB783D" w:rsidRPr="00113D12">
        <w:rPr>
          <w:sz w:val="20"/>
        </w:rPr>
        <w:t>.</w:t>
      </w:r>
    </w:p>
    <w:p w14:paraId="716BC78D" w14:textId="77777777" w:rsidR="00113D12" w:rsidRDefault="00113D12" w:rsidP="00F44C6D">
      <w:pPr>
        <w:shd w:val="clear" w:color="auto" w:fill="FFFFFF"/>
        <w:spacing w:after="135"/>
        <w:rPr>
          <w:rFonts w:eastAsia="Times New Roman" w:cs="Times New Roman"/>
          <w:i/>
          <w:iCs/>
          <w:color w:val="000000" w:themeColor="text1"/>
          <w:lang w:eastAsia="zh-CN"/>
        </w:rPr>
      </w:pPr>
    </w:p>
    <w:p w14:paraId="336F11FF" w14:textId="75524D48"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i/>
          <w:iCs/>
          <w:color w:val="000000" w:themeColor="text1"/>
          <w:lang w:eastAsia="zh-CN"/>
        </w:rPr>
        <w:t>Modeling Saturation</w:t>
      </w:r>
    </w:p>
    <w:p w14:paraId="471241E5" w14:textId="77777777" w:rsidR="00F44C6D" w:rsidRPr="00F44C6D" w:rsidRDefault="00F44C6D" w:rsidP="00F44C6D">
      <w:pPr>
        <w:shd w:val="clear" w:color="auto" w:fill="FFFFFF"/>
        <w:spacing w:after="135"/>
        <w:rPr>
          <w:rFonts w:eastAsia="Times New Roman" w:cs="Times New Roman"/>
          <w:color w:val="000000" w:themeColor="text1"/>
          <w:lang w:eastAsia="zh-CN"/>
        </w:rPr>
      </w:pPr>
      <w:proofErr w:type="spellStart"/>
      <w:r w:rsidRPr="00F44C6D">
        <w:rPr>
          <w:rFonts w:eastAsia="Times New Roman" w:cs="Times New Roman"/>
          <w:color w:val="000000" w:themeColor="text1"/>
          <w:lang w:eastAsia="zh-CN"/>
        </w:rPr>
        <w:t>Biosequestration</w:t>
      </w:r>
      <w:proofErr w:type="spellEnd"/>
      <w:r w:rsidRPr="00F44C6D">
        <w:rPr>
          <w:rFonts w:eastAsia="Times New Roman" w:cs="Times New Roman"/>
          <w:color w:val="000000" w:themeColor="text1"/>
          <w:lang w:eastAsia="zh-CN"/>
        </w:rPr>
        <w:t xml:space="preserve"> does not have limitless potential. In most cases, there is a maximum amount of carbon that can be stored in soils and aboveground perennial biomass before they become saturated. </w:t>
      </w:r>
      <w:proofErr w:type="spellStart"/>
      <w:r w:rsidRPr="00F44C6D">
        <w:rPr>
          <w:rFonts w:eastAsia="Times New Roman" w:cs="Times New Roman"/>
          <w:color w:val="000000" w:themeColor="text1"/>
          <w:lang w:eastAsia="zh-CN"/>
        </w:rPr>
        <w:t>Biosequestration</w:t>
      </w:r>
      <w:proofErr w:type="spellEnd"/>
      <w:r w:rsidRPr="00F44C6D">
        <w:rPr>
          <w:rFonts w:eastAsia="Times New Roman" w:cs="Times New Roman"/>
          <w:color w:val="000000" w:themeColor="text1"/>
          <w:lang w:eastAsia="zh-CN"/>
        </w:rPr>
        <w:t xml:space="preserve"> continues after saturation but is offset by more or less equal emissions. In most cases soils, and biomass can return to their approximate pre-agricultural or pre-degradation levels of carbon. This takes anywhere between 10-50 years in agricultural cases, and sometimes somewhat longer in the case of ecosystems like forests. Data about saturation time is very limited.</w:t>
      </w:r>
    </w:p>
    <w:p w14:paraId="2276DB5D" w14:textId="6B175B83"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 xml:space="preserve">The Drawdown land model takes the conservative approach that all land units currently adopted for agricultural solutions (including </w:t>
      </w:r>
      <w:r w:rsidR="0096456C">
        <w:rPr>
          <w:rFonts w:eastAsia="Times New Roman" w:cs="Times New Roman"/>
          <w:color w:val="000000" w:themeColor="text1"/>
          <w:lang w:eastAsia="zh-CN"/>
        </w:rPr>
        <w:t>bamboo</w:t>
      </w:r>
      <w:r w:rsidRPr="00F44C6D">
        <w:rPr>
          <w:rFonts w:eastAsia="Times New Roman" w:cs="Times New Roman"/>
          <w:color w:val="000000" w:themeColor="text1"/>
          <w:lang w:eastAsia="zh-CN"/>
        </w:rPr>
        <w:t>) have already achieved saturation and will not be contributing additional sequestration. New adopted land is assumed to sequester for at least 30 years before achieving saturation.</w:t>
      </w:r>
    </w:p>
    <w:p w14:paraId="44CA4B36" w14:textId="5A36DFA7"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 xml:space="preserve">Note that there are some important exceptions to saturation. Certain ecosystems continue to sequester soil carbon for centuries, notably peatlands and coastal wetlands. Some scientists argue that tropical forests can continue to sequester carbon at a slower rate after saturation. The addition of biochar to saturated soils may be able to overcome this constraint, as does the use of biomass from bamboo or </w:t>
      </w:r>
      <w:r w:rsidR="000B1629">
        <w:rPr>
          <w:rFonts w:eastAsia="Times New Roman" w:cs="Times New Roman"/>
          <w:color w:val="000000" w:themeColor="text1"/>
          <w:lang w:eastAsia="zh-CN"/>
        </w:rPr>
        <w:t>forest plantations</w:t>
      </w:r>
      <w:r w:rsidRPr="00F44C6D">
        <w:rPr>
          <w:rFonts w:eastAsia="Times New Roman" w:cs="Times New Roman"/>
          <w:color w:val="000000" w:themeColor="text1"/>
          <w:lang w:eastAsia="zh-CN"/>
        </w:rPr>
        <w:t xml:space="preserve"> in long-term products like buildings.</w:t>
      </w:r>
    </w:p>
    <w:p w14:paraId="24C491B8" w14:textId="272625E6" w:rsidR="00F52595" w:rsidRPr="007F49A0" w:rsidRDefault="00686965" w:rsidP="00DB4CC8">
      <w:pPr>
        <w:pStyle w:val="Heading3"/>
      </w:pPr>
      <w:bookmarkStart w:id="36" w:name="_Toc18443503"/>
      <w:r w:rsidRPr="007F49A0">
        <w:t>Financial Inputs</w:t>
      </w:r>
      <w:bookmarkEnd w:id="36"/>
    </w:p>
    <w:p w14:paraId="1E43D0C2" w14:textId="77A18239" w:rsidR="00DD05C2" w:rsidRPr="007F49A0" w:rsidRDefault="005D5C4B" w:rsidP="00DB4CC8">
      <w:pPr>
        <w:rPr>
          <w:rFonts w:ascii="Times" w:eastAsia="Helvetica Neue" w:hAnsi="Times" w:cs="Helvetica Neue"/>
          <w:color w:val="000000" w:themeColor="text1"/>
        </w:rPr>
      </w:pPr>
      <w:bookmarkStart w:id="37" w:name="_Hlk5788551"/>
      <w:r w:rsidRPr="007F49A0">
        <w:t xml:space="preserve">The present solution, </w:t>
      </w:r>
      <w:r w:rsidRPr="007F49A0">
        <w:rPr>
          <w:i/>
        </w:rPr>
        <w:t>b</w:t>
      </w:r>
      <w:r w:rsidR="00DD05C2" w:rsidRPr="007F49A0">
        <w:rPr>
          <w:i/>
        </w:rPr>
        <w:t>amboo</w:t>
      </w:r>
      <w:r w:rsidR="00DD05C2" w:rsidRPr="007F49A0">
        <w:t xml:space="preserve">, </w:t>
      </w:r>
      <w:r w:rsidRPr="007F49A0">
        <w:t>is</w:t>
      </w:r>
      <w:r w:rsidR="00DD05C2" w:rsidRPr="007F49A0">
        <w:t xml:space="preserve"> allocated on degraded land</w:t>
      </w:r>
      <w:r w:rsidR="005E39E9" w:rsidRPr="007F49A0">
        <w:t xml:space="preserve"> area</w:t>
      </w:r>
      <w:r w:rsidR="00DD05C2" w:rsidRPr="007F49A0">
        <w:t xml:space="preserve"> (forest</w:t>
      </w:r>
      <w:r w:rsidR="00D42EE0">
        <w:t xml:space="preserve"> and</w:t>
      </w:r>
      <w:r w:rsidR="00DD05C2" w:rsidRPr="007F49A0">
        <w:t xml:space="preserve"> grassland).</w:t>
      </w:r>
      <w:r w:rsidRPr="007F49A0">
        <w:t xml:space="preserve"> Project Drawdown’s </w:t>
      </w:r>
      <w:r w:rsidRPr="007F49A0">
        <w:rPr>
          <w:i/>
        </w:rPr>
        <w:t>bamboo</w:t>
      </w:r>
      <w:r w:rsidRPr="007F49A0">
        <w:t xml:space="preserve"> model assumes marginal</w:t>
      </w:r>
      <w:r w:rsidR="00DD05C2" w:rsidRPr="007F49A0">
        <w:t xml:space="preserve"> conventional use of </w:t>
      </w:r>
      <w:r w:rsidRPr="007F49A0">
        <w:t>this</w:t>
      </w:r>
      <w:r w:rsidR="00DD05C2" w:rsidRPr="007F49A0">
        <w:t xml:space="preserve"> degraded land area</w:t>
      </w:r>
      <w:r w:rsidR="005E39E9" w:rsidRPr="007F49A0">
        <w:t>s</w:t>
      </w:r>
      <w:r w:rsidRPr="007F49A0">
        <w:t>, principally for grazing</w:t>
      </w:r>
      <w:r w:rsidR="00D42EE0">
        <w:t>, degraded forest on the other hand assumed to be in no commerci</w:t>
      </w:r>
      <w:bookmarkStart w:id="38" w:name="_GoBack"/>
      <w:bookmarkEnd w:id="38"/>
      <w:r w:rsidR="00D42EE0">
        <w:t xml:space="preserve">al use in the absence of valid </w:t>
      </w:r>
      <w:r w:rsidR="00D42EE0">
        <w:lastRenderedPageBreak/>
        <w:t>information</w:t>
      </w:r>
      <w:r w:rsidRPr="007F49A0">
        <w:t>.</w:t>
      </w:r>
      <w:r w:rsidR="00E93F0B" w:rsidRPr="007F49A0">
        <w:t xml:space="preserve"> </w:t>
      </w:r>
      <w:r w:rsidR="005B4555" w:rsidRPr="007F49A0">
        <w:t>I</w:t>
      </w:r>
      <w:r w:rsidR="00DD05C2" w:rsidRPr="007F49A0">
        <w:t xml:space="preserve">n the absence of </w:t>
      </w:r>
      <w:r w:rsidRPr="007F49A0">
        <w:t>sufficient</w:t>
      </w:r>
      <w:r w:rsidR="00DD05C2" w:rsidRPr="007F49A0">
        <w:t xml:space="preserve"> financial data </w:t>
      </w:r>
      <w:r w:rsidRPr="007F49A0">
        <w:t xml:space="preserve">sources </w:t>
      </w:r>
      <w:r w:rsidR="00B4652A" w:rsidRPr="007F49A0">
        <w:t>documenting</w:t>
      </w:r>
      <w:r w:rsidRPr="007F49A0">
        <w:t xml:space="preserve"> the</w:t>
      </w:r>
      <w:r w:rsidR="00B4652A" w:rsidRPr="007F49A0">
        <w:t xml:space="preserve"> implementation of </w:t>
      </w:r>
      <w:r w:rsidRPr="007F49A0">
        <w:t xml:space="preserve">grazing </w:t>
      </w:r>
      <w:r w:rsidR="00B4652A" w:rsidRPr="007F49A0">
        <w:t xml:space="preserve">practices on </w:t>
      </w:r>
      <w:r w:rsidR="00DD05C2" w:rsidRPr="007F49A0">
        <w:t>degraded</w:t>
      </w:r>
      <w:r w:rsidR="005B4555" w:rsidRPr="007F49A0">
        <w:t xml:space="preserve"> land</w:t>
      </w:r>
      <w:r w:rsidR="00DD05C2" w:rsidRPr="007F49A0">
        <w:t>, Drawdown</w:t>
      </w:r>
      <w:r w:rsidR="007A35A4" w:rsidRPr="007F49A0">
        <w:t xml:space="preserve">’s </w:t>
      </w:r>
      <w:r w:rsidR="007A35A4" w:rsidRPr="007F49A0">
        <w:rPr>
          <w:i/>
        </w:rPr>
        <w:t xml:space="preserve">bamboo </w:t>
      </w:r>
      <w:r w:rsidR="005B4555" w:rsidRPr="007F49A0">
        <w:t xml:space="preserve">model </w:t>
      </w:r>
      <w:r w:rsidR="007A35A4" w:rsidRPr="007F49A0">
        <w:t>uses</w:t>
      </w:r>
      <w:r w:rsidR="00B4652A" w:rsidRPr="007F49A0">
        <w:t xml:space="preserve"> </w:t>
      </w:r>
      <w:r w:rsidR="005B4555" w:rsidRPr="007F49A0">
        <w:t>conventional grazing</w:t>
      </w:r>
      <w:r w:rsidR="007A35A4" w:rsidRPr="007F49A0">
        <w:t xml:space="preserve"> data as a basis for comparison</w:t>
      </w:r>
      <w:r w:rsidR="005B4555" w:rsidRPr="007F49A0">
        <w:t xml:space="preserve">. </w:t>
      </w:r>
      <w:r w:rsidR="007F49A0" w:rsidRPr="007F49A0">
        <w:rPr>
          <w:rFonts w:ascii="Times" w:eastAsia="Helvetica Neue" w:hAnsi="Times" w:cs="Helvetica Neue"/>
          <w:color w:val="000000" w:themeColor="text1"/>
        </w:rPr>
        <w:t xml:space="preserve">However, in order to model decreased productivity on degraded land, financial variables for conventional grazing are weighted value based on the proportion of total global grassland area (3514 </w:t>
      </w:r>
      <w:proofErr w:type="spellStart"/>
      <w:r w:rsidR="007F49A0" w:rsidRPr="007F49A0">
        <w:rPr>
          <w:rFonts w:ascii="Times" w:eastAsia="Helvetica Neue" w:hAnsi="Times" w:cs="Helvetica Neue"/>
          <w:color w:val="000000" w:themeColor="text1"/>
        </w:rPr>
        <w:t>Mha</w:t>
      </w:r>
      <w:proofErr w:type="spellEnd"/>
      <w:r w:rsidR="007F49A0" w:rsidRPr="007F49A0">
        <w:rPr>
          <w:rFonts w:ascii="Times" w:eastAsia="Helvetica Neue" w:hAnsi="Times" w:cs="Helvetica Neue"/>
          <w:color w:val="000000" w:themeColor="text1"/>
        </w:rPr>
        <w:t>) that is already degraded (</w:t>
      </w:r>
      <w:r w:rsidR="00857B30">
        <w:rPr>
          <w:rFonts w:ascii="Times" w:eastAsia="Helvetica Neue" w:hAnsi="Times" w:cs="Helvetica Neue"/>
          <w:color w:val="000000" w:themeColor="text1"/>
        </w:rPr>
        <w:t>772</w:t>
      </w:r>
      <w:r w:rsidR="007F49A0" w:rsidRPr="007F49A0">
        <w:rPr>
          <w:rFonts w:ascii="Times" w:eastAsia="Helvetica Neue" w:hAnsi="Times" w:cs="Helvetica Neue"/>
          <w:color w:val="000000" w:themeColor="text1"/>
        </w:rPr>
        <w:t xml:space="preserve"> </w:t>
      </w:r>
      <w:proofErr w:type="spellStart"/>
      <w:r w:rsidR="007F49A0" w:rsidRPr="007F49A0">
        <w:rPr>
          <w:rFonts w:ascii="Times" w:eastAsia="Helvetica Neue" w:hAnsi="Times" w:cs="Helvetica Neue"/>
          <w:color w:val="000000" w:themeColor="text1"/>
        </w:rPr>
        <w:t>Mha</w:t>
      </w:r>
      <w:proofErr w:type="spellEnd"/>
      <w:r w:rsidR="007F49A0" w:rsidRPr="007F49A0">
        <w:rPr>
          <w:rFonts w:ascii="Times" w:eastAsia="Helvetica Neue" w:hAnsi="Times" w:cs="Helvetica Neue"/>
          <w:color w:val="000000" w:themeColor="text1"/>
        </w:rPr>
        <w:t xml:space="preserve">), i.e. </w:t>
      </w:r>
      <w:r w:rsidR="002B031B">
        <w:rPr>
          <w:rFonts w:ascii="Times" w:eastAsia="Helvetica Neue" w:hAnsi="Times" w:cs="Helvetica Neue"/>
          <w:color w:val="000000" w:themeColor="text1"/>
        </w:rPr>
        <w:t>21.97</w:t>
      </w:r>
      <w:r w:rsidR="007F49A0" w:rsidRPr="007F49A0">
        <w:rPr>
          <w:rFonts w:ascii="Times" w:eastAsia="Helvetica Neue" w:hAnsi="Times" w:cs="Helvetica Neue"/>
          <w:color w:val="000000" w:themeColor="text1"/>
        </w:rPr>
        <w:t>%. This calculation is based on Project Drawdown's AEZ values.</w:t>
      </w:r>
    </w:p>
    <w:bookmarkEnd w:id="37"/>
    <w:p w14:paraId="7E13702C" w14:textId="44DC7163" w:rsidR="00D25FC7" w:rsidRPr="00F85048" w:rsidRDefault="00282C09" w:rsidP="00DB4CC8">
      <w:pPr>
        <w:rPr>
          <w:rFonts w:ascii="Times" w:eastAsia="Helvetica Neue" w:hAnsi="Times" w:cs="Helvetica Neue"/>
          <w:color w:val="000000" w:themeColor="text1"/>
          <w:highlight w:val="white"/>
        </w:rPr>
      </w:pPr>
      <w:r>
        <w:rPr>
          <w:rFonts w:ascii="Times" w:eastAsia="Helvetica Neue" w:hAnsi="Times" w:cs="Helvetica Neue"/>
          <w:color w:val="000000" w:themeColor="text1"/>
          <w:highlight w:val="white"/>
        </w:rPr>
        <w:t xml:space="preserve">For </w:t>
      </w:r>
      <w:r w:rsidR="005B4555">
        <w:rPr>
          <w:rFonts w:ascii="Times" w:eastAsia="Helvetica Neue" w:hAnsi="Times" w:cs="Helvetica Neue"/>
          <w:i/>
          <w:color w:val="000000" w:themeColor="text1"/>
          <w:highlight w:val="white"/>
        </w:rPr>
        <w:t>bamboo</w:t>
      </w:r>
      <w:r>
        <w:rPr>
          <w:rFonts w:ascii="Times" w:eastAsia="Helvetica Neue" w:hAnsi="Times" w:cs="Helvetica Neue"/>
          <w:color w:val="000000" w:themeColor="text1"/>
          <w:highlight w:val="white"/>
        </w:rPr>
        <w:t xml:space="preserve">, </w:t>
      </w:r>
      <w:r w:rsidR="005B4555">
        <w:rPr>
          <w:rFonts w:ascii="Times" w:eastAsia="Helvetica Neue" w:hAnsi="Times" w:cs="Helvetica Neue"/>
          <w:color w:val="000000" w:themeColor="text1"/>
          <w:highlight w:val="white"/>
        </w:rPr>
        <w:t xml:space="preserve">establishment </w:t>
      </w:r>
      <w:r>
        <w:rPr>
          <w:rFonts w:ascii="Times" w:eastAsia="Helvetica Neue" w:hAnsi="Times" w:cs="Helvetica Neue"/>
          <w:color w:val="000000" w:themeColor="text1"/>
          <w:highlight w:val="white"/>
        </w:rPr>
        <w:t>c</w:t>
      </w:r>
      <w:r w:rsidR="00F501EA" w:rsidRPr="00F501EA">
        <w:rPr>
          <w:rFonts w:ascii="Times" w:eastAsia="Helvetica Neue" w:hAnsi="Times" w:cs="Helvetica Neue"/>
          <w:color w:val="000000" w:themeColor="text1"/>
          <w:highlight w:val="white"/>
        </w:rPr>
        <w:t>osts are estimated at US$</w:t>
      </w:r>
      <w:r w:rsidR="002B031B">
        <w:rPr>
          <w:rFonts w:ascii="Times" w:eastAsia="Helvetica Neue" w:hAnsi="Times" w:cs="Helvetica Neue"/>
          <w:color w:val="000000" w:themeColor="text1"/>
          <w:highlight w:val="white"/>
        </w:rPr>
        <w:t>915.36</w:t>
      </w:r>
      <w:r w:rsidR="00F501EA" w:rsidRPr="00F501EA">
        <w:rPr>
          <w:rFonts w:ascii="Times" w:eastAsia="Helvetica Neue" w:hAnsi="Times" w:cs="Helvetica Neue"/>
          <w:color w:val="000000" w:themeColor="text1"/>
          <w:highlight w:val="white"/>
        </w:rPr>
        <w:t xml:space="preserve"> per hectare. </w:t>
      </w:r>
      <w:r>
        <w:rPr>
          <w:rFonts w:ascii="Times" w:eastAsia="Helvetica Neue" w:hAnsi="Times" w:cs="Helvetica Neue"/>
          <w:color w:val="000000" w:themeColor="text1"/>
          <w:highlight w:val="white"/>
        </w:rPr>
        <w:t xml:space="preserve"> </w:t>
      </w:r>
      <w:r w:rsidR="00F501EA" w:rsidRPr="00F501EA">
        <w:rPr>
          <w:rFonts w:ascii="Times" w:eastAsia="Helvetica Neue" w:hAnsi="Times" w:cs="Helvetica Neue"/>
          <w:color w:val="000000" w:themeColor="text1"/>
          <w:highlight w:val="white"/>
        </w:rPr>
        <w:t xml:space="preserve">Results are based on meta-analysis of </w:t>
      </w:r>
      <w:r w:rsidR="002B031B">
        <w:rPr>
          <w:rFonts w:ascii="Times" w:eastAsia="Helvetica Neue" w:hAnsi="Times" w:cs="Helvetica Neue"/>
          <w:color w:val="000000" w:themeColor="text1"/>
          <w:highlight w:val="white"/>
        </w:rPr>
        <w:t>10</w:t>
      </w:r>
      <w:r w:rsidR="00F501EA" w:rsidRPr="00F501EA">
        <w:rPr>
          <w:rFonts w:ascii="Times" w:eastAsia="Helvetica Neue" w:hAnsi="Times" w:cs="Helvetica Neue"/>
          <w:color w:val="000000" w:themeColor="text1"/>
          <w:highlight w:val="white"/>
        </w:rPr>
        <w:t xml:space="preserve"> data points from </w:t>
      </w:r>
      <w:r w:rsidR="00AB0540">
        <w:rPr>
          <w:rFonts w:ascii="Times" w:eastAsia="Helvetica Neue" w:hAnsi="Times" w:cs="Helvetica Neue"/>
          <w:color w:val="000000" w:themeColor="text1"/>
          <w:highlight w:val="white"/>
        </w:rPr>
        <w:t>6</w:t>
      </w:r>
      <w:r w:rsidR="00F501EA" w:rsidRPr="00F501EA">
        <w:rPr>
          <w:rFonts w:ascii="Times" w:eastAsia="Helvetica Neue" w:hAnsi="Times" w:cs="Helvetica Neue"/>
          <w:color w:val="000000" w:themeColor="text1"/>
          <w:highlight w:val="white"/>
        </w:rPr>
        <w:t xml:space="preserve"> sources. Net profit per hectare is US$</w:t>
      </w:r>
      <w:r w:rsidR="002B031B">
        <w:rPr>
          <w:rFonts w:ascii="Times" w:eastAsia="Helvetica Neue" w:hAnsi="Times" w:cs="Helvetica Neue"/>
          <w:color w:val="000000" w:themeColor="text1"/>
          <w:highlight w:val="white"/>
        </w:rPr>
        <w:t>717.06</w:t>
      </w:r>
      <w:r w:rsidR="00F501EA" w:rsidRPr="00F501EA">
        <w:rPr>
          <w:rFonts w:ascii="Times" w:eastAsia="Helvetica Neue" w:hAnsi="Times" w:cs="Helvetica Neue"/>
          <w:color w:val="000000" w:themeColor="text1"/>
          <w:highlight w:val="white"/>
        </w:rPr>
        <w:t xml:space="preserve"> per year (</w:t>
      </w:r>
      <w:r w:rsidR="002B031B">
        <w:rPr>
          <w:rFonts w:ascii="Times" w:eastAsia="Helvetica Neue" w:hAnsi="Times" w:cs="Helvetica Neue"/>
          <w:color w:val="000000" w:themeColor="text1"/>
          <w:highlight w:val="white"/>
        </w:rPr>
        <w:t>6</w:t>
      </w:r>
      <w:r w:rsidR="00F501EA" w:rsidRPr="00F501EA">
        <w:rPr>
          <w:rFonts w:ascii="Times" w:eastAsia="Helvetica Neue" w:hAnsi="Times" w:cs="Helvetica Neue"/>
          <w:color w:val="000000" w:themeColor="text1"/>
          <w:highlight w:val="white"/>
        </w:rPr>
        <w:t xml:space="preserve"> data points from 5 sources), compared to US$</w:t>
      </w:r>
      <w:r w:rsidR="002B031B">
        <w:rPr>
          <w:rFonts w:ascii="Times" w:eastAsia="Helvetica Neue" w:hAnsi="Times" w:cs="Helvetica Neue"/>
          <w:color w:val="000000" w:themeColor="text1"/>
          <w:highlight w:val="white"/>
        </w:rPr>
        <w:t>238.07</w:t>
      </w:r>
      <w:r w:rsidR="00F501EA" w:rsidRPr="00F501EA">
        <w:rPr>
          <w:rFonts w:ascii="Times" w:eastAsia="Helvetica Neue" w:hAnsi="Times" w:cs="Helvetica Neue"/>
          <w:color w:val="000000" w:themeColor="text1"/>
          <w:highlight w:val="white"/>
        </w:rPr>
        <w:t xml:space="preserve"> per year for the conventional practice (</w:t>
      </w:r>
      <w:r w:rsidR="002B031B">
        <w:rPr>
          <w:rFonts w:ascii="Times" w:eastAsia="Helvetica Neue" w:hAnsi="Times" w:cs="Helvetica Neue"/>
          <w:color w:val="000000" w:themeColor="text1"/>
          <w:highlight w:val="white"/>
        </w:rPr>
        <w:t xml:space="preserve">9 </w:t>
      </w:r>
      <w:r w:rsidR="00F501EA" w:rsidRPr="00F501EA">
        <w:rPr>
          <w:rFonts w:ascii="Times" w:eastAsia="Helvetica Neue" w:hAnsi="Times" w:cs="Helvetica Neue"/>
          <w:color w:val="000000" w:themeColor="text1"/>
          <w:highlight w:val="white"/>
        </w:rPr>
        <w:t>data points from 8 sources).</w:t>
      </w:r>
    </w:p>
    <w:p w14:paraId="4CD42B93" w14:textId="4F6085EF" w:rsidR="00DA29D3" w:rsidRPr="00DA29D3" w:rsidRDefault="00DA29D3" w:rsidP="00DA29D3">
      <w:pPr>
        <w:shd w:val="clear" w:color="auto" w:fill="FFFFFF"/>
        <w:spacing w:after="180" w:line="240" w:lineRule="auto"/>
        <w:rPr>
          <w:b/>
          <w:i/>
          <w:sz w:val="20"/>
        </w:rPr>
      </w:pPr>
      <w:bookmarkStart w:id="39" w:name="_Toc526981326"/>
      <w:bookmarkStart w:id="40" w:name="_Toc18443523"/>
      <w:bookmarkStart w:id="41" w:name="_Hlk5806621"/>
      <w:r w:rsidRPr="00DA29D3">
        <w:rPr>
          <w:b/>
          <w:i/>
          <w:sz w:val="20"/>
        </w:rPr>
        <w:t xml:space="preserve">Table </w:t>
      </w:r>
      <w:r w:rsidR="00F52E51">
        <w:rPr>
          <w:b/>
          <w:i/>
          <w:sz w:val="20"/>
        </w:rPr>
        <w:fldChar w:fldCharType="begin"/>
      </w:r>
      <w:r w:rsidR="00F52E51">
        <w:rPr>
          <w:b/>
          <w:i/>
          <w:sz w:val="20"/>
        </w:rPr>
        <w:instrText xml:space="preserve"> STYLEREF 1 \s </w:instrText>
      </w:r>
      <w:r w:rsidR="00F52E51">
        <w:rPr>
          <w:b/>
          <w:i/>
          <w:sz w:val="20"/>
        </w:rPr>
        <w:fldChar w:fldCharType="separate"/>
      </w:r>
      <w:r w:rsidR="008F19AD">
        <w:rPr>
          <w:b/>
          <w:i/>
          <w:noProof/>
          <w:sz w:val="20"/>
        </w:rPr>
        <w:t>2</w:t>
      </w:r>
      <w:r w:rsidR="00F52E51">
        <w:rPr>
          <w:b/>
          <w:i/>
          <w:sz w:val="20"/>
        </w:rPr>
        <w:fldChar w:fldCharType="end"/>
      </w:r>
      <w:r w:rsidR="00F52E51">
        <w:rPr>
          <w:b/>
          <w:i/>
          <w:sz w:val="20"/>
        </w:rPr>
        <w:t>.</w:t>
      </w:r>
      <w:r w:rsidR="00F52E51">
        <w:rPr>
          <w:b/>
          <w:i/>
          <w:sz w:val="20"/>
        </w:rPr>
        <w:fldChar w:fldCharType="begin"/>
      </w:r>
      <w:r w:rsidR="00F52E51">
        <w:rPr>
          <w:b/>
          <w:i/>
          <w:sz w:val="20"/>
        </w:rPr>
        <w:instrText xml:space="preserve"> SEQ Table \* ARABIC \s 1 </w:instrText>
      </w:r>
      <w:r w:rsidR="00F52E51">
        <w:rPr>
          <w:b/>
          <w:i/>
          <w:sz w:val="20"/>
        </w:rPr>
        <w:fldChar w:fldCharType="separate"/>
      </w:r>
      <w:r w:rsidR="008F19AD">
        <w:rPr>
          <w:b/>
          <w:i/>
          <w:noProof/>
          <w:sz w:val="20"/>
        </w:rPr>
        <w:t>2</w:t>
      </w:r>
      <w:r w:rsidR="00F52E51">
        <w:rPr>
          <w:b/>
          <w:i/>
          <w:sz w:val="20"/>
        </w:rPr>
        <w:fldChar w:fldCharType="end"/>
      </w:r>
      <w:r w:rsidRPr="00DA29D3">
        <w:rPr>
          <w:b/>
          <w:i/>
          <w:sz w:val="20"/>
        </w:rPr>
        <w:t xml:space="preserve"> Financial Inputs for Conventional </w:t>
      </w:r>
      <w:bookmarkEnd w:id="39"/>
      <w:r>
        <w:rPr>
          <w:b/>
          <w:i/>
          <w:sz w:val="20"/>
        </w:rPr>
        <w:t>Practice (Grazing on Degraded Lands)</w:t>
      </w:r>
      <w:bookmarkEnd w:id="40"/>
    </w:p>
    <w:tbl>
      <w:tblPr>
        <w:tblStyle w:val="TableGrid"/>
        <w:tblW w:w="5043" w:type="pct"/>
        <w:jc w:val="center"/>
        <w:tblLook w:val="04A0" w:firstRow="1" w:lastRow="0" w:firstColumn="1" w:lastColumn="0" w:noHBand="0" w:noVBand="1"/>
      </w:tblPr>
      <w:tblGrid>
        <w:gridCol w:w="2694"/>
        <w:gridCol w:w="1232"/>
        <w:gridCol w:w="1624"/>
        <w:gridCol w:w="1624"/>
        <w:gridCol w:w="1164"/>
        <w:gridCol w:w="1092"/>
      </w:tblGrid>
      <w:tr w:rsidR="00DA29D3" w:rsidRPr="00057050" w14:paraId="0CFDA6BF" w14:textId="77777777" w:rsidTr="009729AA">
        <w:trPr>
          <w:cantSplit/>
          <w:trHeight w:val="1154"/>
          <w:tblHeader/>
          <w:jc w:val="center"/>
        </w:trPr>
        <w:tc>
          <w:tcPr>
            <w:tcW w:w="1428" w:type="pct"/>
            <w:shd w:val="clear" w:color="auto" w:fill="4F81BD" w:themeFill="accent1"/>
            <w:vAlign w:val="center"/>
          </w:tcPr>
          <w:p w14:paraId="02988531" w14:textId="77777777" w:rsidR="00DA29D3" w:rsidRPr="00057050" w:rsidRDefault="00DA29D3" w:rsidP="005D3D6C">
            <w:pPr>
              <w:spacing w:after="180"/>
              <w:jc w:val="center"/>
              <w:rPr>
                <w:rFonts w:eastAsia="Helvetica,Times New Roman" w:cstheme="minorHAnsi"/>
                <w:b/>
                <w:color w:val="000000" w:themeColor="text1"/>
                <w:sz w:val="20"/>
                <w:szCs w:val="20"/>
              </w:rPr>
            </w:pPr>
          </w:p>
        </w:tc>
        <w:tc>
          <w:tcPr>
            <w:tcW w:w="653" w:type="pct"/>
            <w:shd w:val="clear" w:color="auto" w:fill="4F81BD" w:themeFill="accent1"/>
            <w:vAlign w:val="center"/>
          </w:tcPr>
          <w:p w14:paraId="303A53A9" w14:textId="77777777" w:rsidR="00DA29D3" w:rsidRPr="00D25FC7" w:rsidRDefault="00DA29D3" w:rsidP="005D3D6C">
            <w:pPr>
              <w:spacing w:after="180"/>
              <w:jc w:val="center"/>
              <w:rPr>
                <w:b/>
                <w:bCs/>
                <w:sz w:val="20"/>
                <w:szCs w:val="20"/>
              </w:rPr>
            </w:pPr>
            <w:r w:rsidRPr="00910DE0">
              <w:rPr>
                <w:b/>
                <w:bCs/>
                <w:color w:val="FFFFFF" w:themeColor="background1"/>
                <w:sz w:val="20"/>
                <w:szCs w:val="20"/>
              </w:rPr>
              <w:t>Units</w:t>
            </w:r>
          </w:p>
        </w:tc>
        <w:tc>
          <w:tcPr>
            <w:tcW w:w="861" w:type="pct"/>
            <w:shd w:val="clear" w:color="auto" w:fill="4F81BD" w:themeFill="accent1"/>
            <w:vAlign w:val="center"/>
          </w:tcPr>
          <w:p w14:paraId="48A85057" w14:textId="77777777" w:rsidR="00DA29D3" w:rsidRPr="005C6EC2" w:rsidRDefault="00DA29D3" w:rsidP="005D3D6C">
            <w:pPr>
              <w:spacing w:after="180"/>
              <w:jc w:val="center"/>
              <w:rPr>
                <w:b/>
                <w:bCs/>
                <w:color w:val="FFFFFF" w:themeColor="background1"/>
                <w:sz w:val="20"/>
                <w:szCs w:val="20"/>
              </w:rPr>
            </w:pPr>
            <w:r>
              <w:rPr>
                <w:b/>
                <w:bCs/>
                <w:color w:val="FFFFFF" w:themeColor="background1"/>
                <w:sz w:val="20"/>
                <w:szCs w:val="20"/>
              </w:rPr>
              <w:t>Project Drawdown Data Set Range</w:t>
            </w:r>
          </w:p>
        </w:tc>
        <w:tc>
          <w:tcPr>
            <w:tcW w:w="861" w:type="pct"/>
            <w:shd w:val="clear" w:color="auto" w:fill="4F81BD" w:themeFill="accent1"/>
            <w:vAlign w:val="center"/>
          </w:tcPr>
          <w:p w14:paraId="7C1EF131" w14:textId="77777777" w:rsidR="00DA29D3" w:rsidRPr="005C6EC2" w:rsidRDefault="00DA29D3" w:rsidP="005D3D6C">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4A17F1F7" w14:textId="77777777" w:rsidR="00DA29D3" w:rsidRPr="005C6EC2" w:rsidRDefault="00DA29D3" w:rsidP="005D3D6C">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9" w:type="pct"/>
            <w:shd w:val="clear" w:color="auto" w:fill="4F81BD" w:themeFill="accent1"/>
            <w:vAlign w:val="center"/>
          </w:tcPr>
          <w:p w14:paraId="13AA72AA" w14:textId="77777777" w:rsidR="00DA29D3" w:rsidRPr="005C6EC2" w:rsidRDefault="00DA29D3" w:rsidP="005D3D6C">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2B031B" w:rsidRPr="00057050" w14:paraId="1B623C9E" w14:textId="77777777" w:rsidTr="007D08A6">
        <w:trPr>
          <w:trHeight w:val="260"/>
          <w:jc w:val="center"/>
        </w:trPr>
        <w:tc>
          <w:tcPr>
            <w:tcW w:w="1428" w:type="pct"/>
            <w:vAlign w:val="bottom"/>
          </w:tcPr>
          <w:p w14:paraId="79F2AFB2" w14:textId="77777777" w:rsidR="002B031B" w:rsidRPr="00057050" w:rsidRDefault="002B031B" w:rsidP="002B031B">
            <w:pPr>
              <w:spacing w:after="180"/>
              <w:jc w:val="center"/>
              <w:rPr>
                <w:color w:val="000000" w:themeColor="text1"/>
                <w:sz w:val="20"/>
                <w:szCs w:val="20"/>
              </w:rPr>
            </w:pPr>
            <w:r w:rsidRPr="00057050">
              <w:rPr>
                <w:color w:val="000000" w:themeColor="text1"/>
                <w:sz w:val="20"/>
                <w:szCs w:val="20"/>
              </w:rPr>
              <w:t>First costs (Conventional)</w:t>
            </w:r>
          </w:p>
        </w:tc>
        <w:tc>
          <w:tcPr>
            <w:tcW w:w="653" w:type="pct"/>
            <w:vAlign w:val="bottom"/>
          </w:tcPr>
          <w:p w14:paraId="6E4B3659" w14:textId="223F5E5D" w:rsidR="002B031B" w:rsidRPr="00D25FC7" w:rsidRDefault="002B031B" w:rsidP="002B031B">
            <w:pPr>
              <w:spacing w:after="180"/>
              <w:jc w:val="center"/>
              <w:rPr>
                <w:rFonts w:eastAsia="Helvetica,Times New Roman" w:cstheme="minorHAnsi"/>
                <w:sz w:val="20"/>
                <w:szCs w:val="20"/>
              </w:rPr>
            </w:pPr>
            <w:r w:rsidRPr="00D25FC7">
              <w:rPr>
                <w:bCs/>
                <w:i/>
                <w:sz w:val="20"/>
                <w:szCs w:val="20"/>
              </w:rPr>
              <w:t>US$2014/</w:t>
            </w:r>
            <w:r>
              <w:rPr>
                <w:bCs/>
                <w:i/>
                <w:sz w:val="20"/>
                <w:szCs w:val="20"/>
              </w:rPr>
              <w:t>ha</w:t>
            </w:r>
          </w:p>
        </w:tc>
        <w:tc>
          <w:tcPr>
            <w:tcW w:w="861" w:type="pct"/>
            <w:vAlign w:val="center"/>
          </w:tcPr>
          <w:p w14:paraId="5670E9BE" w14:textId="6053EB43" w:rsidR="002B031B" w:rsidRPr="00057050" w:rsidRDefault="002B031B" w:rsidP="002B031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p>
        </w:tc>
        <w:tc>
          <w:tcPr>
            <w:tcW w:w="861" w:type="pct"/>
            <w:vAlign w:val="center"/>
          </w:tcPr>
          <w:p w14:paraId="44C41024" w14:textId="478D201E" w:rsidR="002B031B" w:rsidRPr="00057050" w:rsidRDefault="002B031B" w:rsidP="002B031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p>
        </w:tc>
        <w:tc>
          <w:tcPr>
            <w:tcW w:w="617" w:type="pct"/>
            <w:vAlign w:val="center"/>
          </w:tcPr>
          <w:p w14:paraId="30AC010F" w14:textId="44332278" w:rsidR="002B031B" w:rsidRPr="00057050" w:rsidRDefault="002B031B" w:rsidP="002B031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c>
          <w:tcPr>
            <w:tcW w:w="579" w:type="pct"/>
            <w:vAlign w:val="center"/>
          </w:tcPr>
          <w:p w14:paraId="51B156F8" w14:textId="305467D9" w:rsidR="002B031B" w:rsidRPr="00057050" w:rsidRDefault="002B031B" w:rsidP="002B031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r>
      <w:tr w:rsidR="002B031B" w:rsidRPr="00057050" w14:paraId="587F6178" w14:textId="77777777" w:rsidTr="007D08A6">
        <w:trPr>
          <w:trHeight w:val="341"/>
          <w:jc w:val="center"/>
        </w:trPr>
        <w:tc>
          <w:tcPr>
            <w:tcW w:w="1428" w:type="pct"/>
            <w:vAlign w:val="bottom"/>
          </w:tcPr>
          <w:p w14:paraId="22BC28AE" w14:textId="77777777" w:rsidR="002B031B" w:rsidRPr="00057050" w:rsidRDefault="002B031B" w:rsidP="002B031B">
            <w:pPr>
              <w:spacing w:after="180"/>
              <w:jc w:val="center"/>
              <w:rPr>
                <w:color w:val="000000" w:themeColor="text1"/>
                <w:sz w:val="20"/>
                <w:szCs w:val="20"/>
              </w:rPr>
            </w:pPr>
            <w:r>
              <w:rPr>
                <w:color w:val="000000" w:themeColor="text1"/>
                <w:sz w:val="20"/>
                <w:szCs w:val="20"/>
              </w:rPr>
              <w:t>Net profit</w:t>
            </w:r>
            <w:r w:rsidRPr="00057050">
              <w:rPr>
                <w:color w:val="000000" w:themeColor="text1"/>
                <w:sz w:val="20"/>
                <w:szCs w:val="20"/>
              </w:rPr>
              <w:t xml:space="preserve"> (Conventional)</w:t>
            </w:r>
          </w:p>
        </w:tc>
        <w:tc>
          <w:tcPr>
            <w:tcW w:w="653" w:type="pct"/>
            <w:vAlign w:val="bottom"/>
          </w:tcPr>
          <w:p w14:paraId="2771664A" w14:textId="7413CFA0" w:rsidR="002B031B" w:rsidRPr="00D25FC7" w:rsidRDefault="002B031B" w:rsidP="002B031B">
            <w:pPr>
              <w:spacing w:after="180"/>
              <w:jc w:val="center"/>
              <w:rPr>
                <w:rFonts w:eastAsia="Helvetica,Times New Roman" w:cstheme="minorHAnsi"/>
                <w:sz w:val="20"/>
                <w:szCs w:val="20"/>
              </w:rPr>
            </w:pPr>
            <w:r w:rsidRPr="005C0B26">
              <w:rPr>
                <w:bCs/>
                <w:i/>
                <w:sz w:val="20"/>
                <w:szCs w:val="20"/>
              </w:rPr>
              <w:t>US$2014/ha</w:t>
            </w:r>
          </w:p>
        </w:tc>
        <w:tc>
          <w:tcPr>
            <w:tcW w:w="861" w:type="pct"/>
            <w:vAlign w:val="center"/>
          </w:tcPr>
          <w:p w14:paraId="446DFEDF" w14:textId="4DB84D44" w:rsidR="002B031B" w:rsidRPr="00057050" w:rsidRDefault="002B031B" w:rsidP="002B031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$69.49-$323.38</w:t>
            </w:r>
          </w:p>
        </w:tc>
        <w:tc>
          <w:tcPr>
            <w:tcW w:w="861" w:type="pct"/>
            <w:vAlign w:val="center"/>
          </w:tcPr>
          <w:p w14:paraId="4AD7909F" w14:textId="673F0087" w:rsidR="002B031B" w:rsidRPr="00057050" w:rsidRDefault="002B031B" w:rsidP="002B031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$154.12</w:t>
            </w:r>
          </w:p>
        </w:tc>
        <w:tc>
          <w:tcPr>
            <w:tcW w:w="617" w:type="pct"/>
            <w:vAlign w:val="center"/>
          </w:tcPr>
          <w:p w14:paraId="4AD3F4E9" w14:textId="771FC00A" w:rsidR="002B031B" w:rsidRPr="00057050" w:rsidRDefault="002B031B" w:rsidP="002B031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18</w:t>
            </w:r>
          </w:p>
        </w:tc>
        <w:tc>
          <w:tcPr>
            <w:tcW w:w="579" w:type="pct"/>
            <w:vAlign w:val="center"/>
          </w:tcPr>
          <w:p w14:paraId="40675D9F" w14:textId="4F1B44F0" w:rsidR="002B031B" w:rsidRPr="00057050" w:rsidRDefault="002B031B" w:rsidP="002B031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16</w:t>
            </w:r>
          </w:p>
        </w:tc>
      </w:tr>
      <w:tr w:rsidR="002B031B" w:rsidRPr="00057050" w14:paraId="2E9BDBE4" w14:textId="77777777" w:rsidTr="007D08A6">
        <w:trPr>
          <w:trHeight w:val="350"/>
          <w:jc w:val="center"/>
        </w:trPr>
        <w:tc>
          <w:tcPr>
            <w:tcW w:w="1428" w:type="pct"/>
            <w:vAlign w:val="bottom"/>
          </w:tcPr>
          <w:p w14:paraId="29CB2817" w14:textId="77777777" w:rsidR="002B031B" w:rsidRPr="00910DE0" w:rsidRDefault="002B031B" w:rsidP="002B031B">
            <w:pPr>
              <w:spacing w:after="180"/>
              <w:jc w:val="center"/>
              <w:rPr>
                <w:color w:val="000000" w:themeColor="text1"/>
                <w:sz w:val="20"/>
                <w:szCs w:val="20"/>
              </w:rPr>
            </w:pPr>
            <w:r>
              <w:rPr>
                <w:color w:val="000000" w:themeColor="text1"/>
                <w:sz w:val="20"/>
                <w:szCs w:val="20"/>
              </w:rPr>
              <w:t>Operating Cost</w:t>
            </w:r>
            <w:r w:rsidRPr="00910DE0">
              <w:rPr>
                <w:color w:val="000000" w:themeColor="text1"/>
                <w:sz w:val="20"/>
                <w:szCs w:val="20"/>
              </w:rPr>
              <w:t xml:space="preserve"> (Conventional)</w:t>
            </w:r>
          </w:p>
        </w:tc>
        <w:tc>
          <w:tcPr>
            <w:tcW w:w="653" w:type="pct"/>
            <w:vAlign w:val="bottom"/>
          </w:tcPr>
          <w:p w14:paraId="71CDB89E" w14:textId="37113605" w:rsidR="002B031B" w:rsidRPr="00910DE0" w:rsidRDefault="002B031B" w:rsidP="002B031B">
            <w:pPr>
              <w:spacing w:after="180"/>
              <w:jc w:val="center"/>
              <w:rPr>
                <w:rFonts w:eastAsia="Helvetica,Times New Roman" w:cstheme="minorHAnsi"/>
                <w:sz w:val="20"/>
                <w:szCs w:val="20"/>
              </w:rPr>
            </w:pPr>
            <w:r w:rsidRPr="005C0B26">
              <w:rPr>
                <w:bCs/>
                <w:i/>
                <w:sz w:val="20"/>
                <w:szCs w:val="20"/>
              </w:rPr>
              <w:t>US$2014/ha</w:t>
            </w:r>
          </w:p>
        </w:tc>
        <w:tc>
          <w:tcPr>
            <w:tcW w:w="861" w:type="pct"/>
            <w:vAlign w:val="center"/>
          </w:tcPr>
          <w:p w14:paraId="7C30836D" w14:textId="33BCD71B" w:rsidR="002B031B" w:rsidRPr="00057050" w:rsidRDefault="002B031B" w:rsidP="002B031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$28.06-$684.58</w:t>
            </w:r>
          </w:p>
        </w:tc>
        <w:tc>
          <w:tcPr>
            <w:tcW w:w="861" w:type="pct"/>
            <w:vAlign w:val="center"/>
          </w:tcPr>
          <w:p w14:paraId="6C2EDA84" w14:textId="62A3305E" w:rsidR="002B031B" w:rsidRPr="00057050" w:rsidRDefault="002B031B" w:rsidP="002B031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$328.42</w:t>
            </w:r>
          </w:p>
        </w:tc>
        <w:tc>
          <w:tcPr>
            <w:tcW w:w="617" w:type="pct"/>
            <w:vAlign w:val="center"/>
          </w:tcPr>
          <w:p w14:paraId="5C81E5C6" w14:textId="315F2F10" w:rsidR="002B031B" w:rsidRPr="00057050" w:rsidRDefault="002B031B" w:rsidP="002B031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w:t>
            </w:r>
          </w:p>
        </w:tc>
        <w:tc>
          <w:tcPr>
            <w:tcW w:w="579" w:type="pct"/>
            <w:vAlign w:val="center"/>
          </w:tcPr>
          <w:p w14:paraId="7E58C574" w14:textId="4E085BDF" w:rsidR="002B031B" w:rsidRPr="00057050" w:rsidRDefault="002B031B" w:rsidP="002B031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r>
      <w:bookmarkEnd w:id="41"/>
    </w:tbl>
    <w:p w14:paraId="2F7FAF74" w14:textId="77777777" w:rsidR="00DA29D3" w:rsidRDefault="00DA29D3" w:rsidP="00D45F43">
      <w:pPr>
        <w:shd w:val="clear" w:color="auto" w:fill="FFFFFF"/>
        <w:spacing w:after="180" w:line="240" w:lineRule="auto"/>
        <w:rPr>
          <w:b/>
          <w:i/>
          <w:sz w:val="20"/>
        </w:rPr>
      </w:pPr>
    </w:p>
    <w:p w14:paraId="2A309D69" w14:textId="434630E5" w:rsidR="0021082B" w:rsidRPr="00D45F43" w:rsidRDefault="00274B56" w:rsidP="00D45F43">
      <w:pPr>
        <w:shd w:val="clear" w:color="auto" w:fill="FFFFFF"/>
        <w:spacing w:after="180" w:line="240" w:lineRule="auto"/>
        <w:rPr>
          <w:b/>
          <w:i/>
          <w:sz w:val="20"/>
        </w:rPr>
      </w:pPr>
      <w:r w:rsidRPr="00D45F43">
        <w:rPr>
          <w:b/>
          <w:i/>
          <w:sz w:val="20"/>
        </w:rPr>
        <w:t xml:space="preserve">Table </w:t>
      </w:r>
      <w:r w:rsidR="00E81F8C" w:rsidRPr="00D45F43">
        <w:rPr>
          <w:b/>
          <w:i/>
          <w:sz w:val="20"/>
        </w:rPr>
        <w:fldChar w:fldCharType="begin"/>
      </w:r>
      <w:r w:rsidR="00E81F8C" w:rsidRPr="00D45F43">
        <w:rPr>
          <w:b/>
          <w:i/>
          <w:sz w:val="20"/>
        </w:rPr>
        <w:instrText xml:space="preserve"> STYLEREF 1 \s </w:instrText>
      </w:r>
      <w:r w:rsidR="00E81F8C" w:rsidRPr="00D45F43">
        <w:rPr>
          <w:b/>
          <w:i/>
          <w:sz w:val="20"/>
        </w:rPr>
        <w:fldChar w:fldCharType="separate"/>
      </w:r>
      <w:r w:rsidR="008F19AD">
        <w:rPr>
          <w:b/>
          <w:i/>
          <w:noProof/>
          <w:sz w:val="20"/>
        </w:rPr>
        <w:t>2</w:t>
      </w:r>
      <w:r w:rsidR="00E81F8C" w:rsidRPr="00D45F43">
        <w:rPr>
          <w:b/>
          <w:i/>
          <w:sz w:val="20"/>
        </w:rPr>
        <w:fldChar w:fldCharType="end"/>
      </w:r>
      <w:r w:rsidR="003D2054" w:rsidRPr="00D45F43">
        <w:rPr>
          <w:b/>
          <w:i/>
          <w:sz w:val="20"/>
        </w:rPr>
        <w:t>.</w:t>
      </w:r>
      <w:r w:rsidR="00DA29D3">
        <w:rPr>
          <w:b/>
          <w:i/>
          <w:sz w:val="20"/>
        </w:rPr>
        <w:t>3</w:t>
      </w:r>
      <w:r w:rsidRPr="00D45F43">
        <w:rPr>
          <w:b/>
          <w:i/>
          <w:sz w:val="20"/>
        </w:rPr>
        <w:t xml:space="preserve"> Financial Inputs</w:t>
      </w:r>
      <w:r w:rsidR="00D25FC7" w:rsidRPr="00D45F43">
        <w:rPr>
          <w:b/>
          <w:i/>
          <w:sz w:val="20"/>
        </w:rPr>
        <w:t xml:space="preserve"> </w:t>
      </w:r>
      <w:r w:rsidR="009C0F77" w:rsidRPr="00D45F43">
        <w:rPr>
          <w:b/>
          <w:i/>
          <w:sz w:val="20"/>
        </w:rPr>
        <w:t xml:space="preserve">for </w:t>
      </w:r>
      <w:r w:rsidR="00D25FC7" w:rsidRPr="00D45F43">
        <w:rPr>
          <w:b/>
          <w:i/>
          <w:sz w:val="20"/>
        </w:rPr>
        <w:t>Solution</w:t>
      </w:r>
      <w:r w:rsidR="00DA29D3">
        <w:rPr>
          <w:b/>
          <w:i/>
          <w:sz w:val="20"/>
        </w:rPr>
        <w:t xml:space="preserve"> (Bamboo)</w:t>
      </w:r>
    </w:p>
    <w:tbl>
      <w:tblPr>
        <w:tblStyle w:val="TableGrid"/>
        <w:tblW w:w="5062" w:type="pct"/>
        <w:jc w:val="center"/>
        <w:tblLook w:val="04A0" w:firstRow="1" w:lastRow="0" w:firstColumn="1" w:lastColumn="0" w:noHBand="0" w:noVBand="1"/>
      </w:tblPr>
      <w:tblGrid>
        <w:gridCol w:w="2310"/>
        <w:gridCol w:w="1632"/>
        <w:gridCol w:w="1865"/>
        <w:gridCol w:w="1397"/>
        <w:gridCol w:w="1168"/>
        <w:gridCol w:w="1094"/>
      </w:tblGrid>
      <w:tr w:rsidR="00910DE0" w:rsidRPr="00057050" w14:paraId="7E18B658" w14:textId="77777777" w:rsidTr="00DA57F1">
        <w:trPr>
          <w:cantSplit/>
          <w:trHeight w:val="1163"/>
          <w:tblHeader/>
          <w:jc w:val="center"/>
        </w:trPr>
        <w:tc>
          <w:tcPr>
            <w:tcW w:w="1220" w:type="pct"/>
            <w:shd w:val="clear" w:color="auto" w:fill="4F81BD" w:themeFill="accent1"/>
            <w:vAlign w:val="center"/>
          </w:tcPr>
          <w:p w14:paraId="26137DA0" w14:textId="77777777" w:rsidR="00910DE0" w:rsidRPr="00057050" w:rsidRDefault="00910DE0" w:rsidP="00DB4CC8">
            <w:pPr>
              <w:spacing w:after="180"/>
              <w:jc w:val="center"/>
              <w:rPr>
                <w:rFonts w:eastAsia="Helvetica,Times New Roman" w:cstheme="minorHAnsi"/>
                <w:b/>
                <w:color w:val="000000" w:themeColor="text1"/>
                <w:sz w:val="20"/>
                <w:szCs w:val="20"/>
              </w:rPr>
            </w:pPr>
          </w:p>
        </w:tc>
        <w:tc>
          <w:tcPr>
            <w:tcW w:w="862" w:type="pct"/>
            <w:shd w:val="clear" w:color="auto" w:fill="4F81BD" w:themeFill="accent1"/>
            <w:vAlign w:val="center"/>
          </w:tcPr>
          <w:p w14:paraId="2DBDF8CC" w14:textId="268B6116" w:rsidR="00910DE0" w:rsidRPr="00D25FC7" w:rsidRDefault="00910DE0" w:rsidP="00DB4CC8">
            <w:pPr>
              <w:spacing w:after="180"/>
              <w:jc w:val="center"/>
              <w:rPr>
                <w:b/>
                <w:bCs/>
                <w:sz w:val="20"/>
                <w:szCs w:val="20"/>
              </w:rPr>
            </w:pPr>
            <w:r w:rsidRPr="00910DE0">
              <w:rPr>
                <w:b/>
                <w:bCs/>
                <w:color w:val="FFFFFF" w:themeColor="background1"/>
                <w:sz w:val="20"/>
                <w:szCs w:val="20"/>
              </w:rPr>
              <w:t>Units</w:t>
            </w:r>
          </w:p>
        </w:tc>
        <w:tc>
          <w:tcPr>
            <w:tcW w:w="985" w:type="pct"/>
            <w:shd w:val="clear" w:color="auto" w:fill="4F81BD" w:themeFill="accent1"/>
            <w:vAlign w:val="center"/>
          </w:tcPr>
          <w:p w14:paraId="75A978E1" w14:textId="1BF0E92A" w:rsidR="00910DE0" w:rsidRPr="005C6EC2" w:rsidRDefault="00910DE0"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738" w:type="pct"/>
            <w:shd w:val="clear" w:color="auto" w:fill="4F81BD" w:themeFill="accent1"/>
            <w:vAlign w:val="center"/>
          </w:tcPr>
          <w:p w14:paraId="018F52B8" w14:textId="1833173C"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7264FD6F" w14:textId="3A2AE4FA"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8" w:type="pct"/>
            <w:shd w:val="clear" w:color="auto" w:fill="4F81BD" w:themeFill="accent1"/>
            <w:vAlign w:val="center"/>
          </w:tcPr>
          <w:p w14:paraId="275B8C0E" w14:textId="1A9F0AE3"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486CBB" w:rsidRPr="00057050" w14:paraId="2A056D67" w14:textId="77777777" w:rsidTr="003E7C7A">
        <w:trPr>
          <w:trHeight w:val="392"/>
          <w:jc w:val="center"/>
        </w:trPr>
        <w:tc>
          <w:tcPr>
            <w:tcW w:w="1220" w:type="pct"/>
            <w:vAlign w:val="center"/>
          </w:tcPr>
          <w:p w14:paraId="48F73B69" w14:textId="13B3DA2E" w:rsidR="00486CBB" w:rsidRPr="00057050" w:rsidRDefault="00486CBB" w:rsidP="00486CBB">
            <w:pPr>
              <w:spacing w:after="180"/>
              <w:jc w:val="center"/>
              <w:rPr>
                <w:color w:val="000000" w:themeColor="text1"/>
                <w:sz w:val="20"/>
                <w:szCs w:val="20"/>
              </w:rPr>
            </w:pPr>
            <w:r w:rsidRPr="00057050">
              <w:rPr>
                <w:color w:val="000000" w:themeColor="text1"/>
                <w:sz w:val="20"/>
                <w:szCs w:val="20"/>
              </w:rPr>
              <w:t>First costs (</w:t>
            </w:r>
            <w:r>
              <w:rPr>
                <w:color w:val="000000" w:themeColor="text1"/>
                <w:sz w:val="20"/>
                <w:szCs w:val="20"/>
              </w:rPr>
              <w:t>Solution</w:t>
            </w:r>
            <w:r w:rsidRPr="00057050">
              <w:rPr>
                <w:color w:val="000000" w:themeColor="text1"/>
                <w:sz w:val="20"/>
                <w:szCs w:val="20"/>
              </w:rPr>
              <w:t>)</w:t>
            </w:r>
          </w:p>
        </w:tc>
        <w:tc>
          <w:tcPr>
            <w:tcW w:w="862" w:type="pct"/>
          </w:tcPr>
          <w:p w14:paraId="39F98CF2" w14:textId="04D49BC1" w:rsidR="00486CBB" w:rsidRPr="00D25FC7" w:rsidRDefault="00486CBB" w:rsidP="00486CBB">
            <w:pPr>
              <w:spacing w:after="180"/>
              <w:jc w:val="center"/>
              <w:rPr>
                <w:rFonts w:eastAsia="Helvetica,Times New Roman" w:cstheme="minorHAnsi"/>
                <w:sz w:val="20"/>
                <w:szCs w:val="20"/>
              </w:rPr>
            </w:pPr>
            <w:r w:rsidRPr="0074754D">
              <w:rPr>
                <w:bCs/>
                <w:i/>
                <w:sz w:val="20"/>
                <w:szCs w:val="20"/>
              </w:rPr>
              <w:t xml:space="preserve"> US$2014/ha</w:t>
            </w:r>
          </w:p>
        </w:tc>
        <w:tc>
          <w:tcPr>
            <w:tcW w:w="985" w:type="pct"/>
            <w:vAlign w:val="center"/>
          </w:tcPr>
          <w:p w14:paraId="0AA3AF19" w14:textId="5424AE4A" w:rsidR="002B031B" w:rsidRPr="00057050" w:rsidRDefault="002B031B" w:rsidP="002B031B">
            <w:pPr>
              <w:spacing w:after="180"/>
              <w:jc w:val="center"/>
              <w:rPr>
                <w:rFonts w:eastAsia="Helvetica,Times New Roman" w:cstheme="minorHAnsi"/>
                <w:color w:val="000000" w:themeColor="text1"/>
                <w:sz w:val="20"/>
                <w:szCs w:val="20"/>
              </w:rPr>
            </w:pPr>
            <w:r w:rsidRPr="002B031B">
              <w:rPr>
                <w:rFonts w:eastAsia="Helvetica,Times New Roman" w:cstheme="minorHAnsi"/>
                <w:color w:val="000000" w:themeColor="text1"/>
                <w:sz w:val="20"/>
                <w:szCs w:val="20"/>
              </w:rPr>
              <w:t>$1,620.60</w:t>
            </w:r>
            <w:r>
              <w:rPr>
                <w:rFonts w:eastAsia="Helvetica,Times New Roman" w:cstheme="minorHAnsi"/>
                <w:color w:val="000000" w:themeColor="text1"/>
                <w:sz w:val="20"/>
                <w:szCs w:val="20"/>
              </w:rPr>
              <w:t>-</w:t>
            </w:r>
            <w:r w:rsidRPr="002B031B">
              <w:rPr>
                <w:rFonts w:eastAsia="Helvetica,Times New Roman" w:cstheme="minorHAnsi"/>
                <w:color w:val="000000" w:themeColor="text1"/>
                <w:sz w:val="20"/>
                <w:szCs w:val="20"/>
              </w:rPr>
              <w:t>$210.11</w:t>
            </w:r>
          </w:p>
        </w:tc>
        <w:tc>
          <w:tcPr>
            <w:tcW w:w="738" w:type="pct"/>
            <w:vAlign w:val="center"/>
          </w:tcPr>
          <w:p w14:paraId="448110A6" w14:textId="314C37CC" w:rsidR="00486CBB" w:rsidRPr="00353E34" w:rsidRDefault="00F501EA" w:rsidP="00486CBB">
            <w:pPr>
              <w:spacing w:after="180"/>
              <w:jc w:val="center"/>
              <w:rPr>
                <w:rFonts w:eastAsia="Helvetica,Times New Roman" w:cstheme="minorHAnsi"/>
                <w:color w:val="000000" w:themeColor="text1"/>
                <w:sz w:val="20"/>
              </w:rPr>
            </w:pPr>
            <w:r w:rsidRPr="00353E34">
              <w:rPr>
                <w:rFonts w:ascii="Times" w:eastAsia="Helvetica Neue" w:hAnsi="Times" w:cs="Helvetica Neue"/>
                <w:color w:val="000000" w:themeColor="text1"/>
                <w:sz w:val="20"/>
                <w:highlight w:val="white"/>
              </w:rPr>
              <w:t>$</w:t>
            </w:r>
            <w:r w:rsidR="004201D0" w:rsidRPr="00353E34">
              <w:rPr>
                <w:rFonts w:ascii="Times" w:eastAsia="Helvetica Neue" w:hAnsi="Times" w:cs="Helvetica Neue"/>
                <w:color w:val="000000" w:themeColor="text1"/>
                <w:sz w:val="20"/>
              </w:rPr>
              <w:t>915.36</w:t>
            </w:r>
          </w:p>
        </w:tc>
        <w:tc>
          <w:tcPr>
            <w:tcW w:w="617" w:type="pct"/>
            <w:vAlign w:val="center"/>
          </w:tcPr>
          <w:p w14:paraId="26687D7C" w14:textId="04C9ED13" w:rsidR="00486CBB" w:rsidRPr="00057050" w:rsidRDefault="008F458D" w:rsidP="00F501EA">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10</w:t>
            </w:r>
          </w:p>
        </w:tc>
        <w:tc>
          <w:tcPr>
            <w:tcW w:w="578" w:type="pct"/>
            <w:vAlign w:val="center"/>
          </w:tcPr>
          <w:p w14:paraId="11A2B4F9" w14:textId="4D08E89B" w:rsidR="00486CBB" w:rsidRPr="00057050" w:rsidRDefault="00857B30"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r>
      <w:tr w:rsidR="00486CBB" w:rsidRPr="00057050" w14:paraId="7FBD7FC3" w14:textId="77777777" w:rsidTr="00042C6F">
        <w:trPr>
          <w:trHeight w:val="332"/>
          <w:jc w:val="center"/>
        </w:trPr>
        <w:tc>
          <w:tcPr>
            <w:tcW w:w="1220" w:type="pct"/>
            <w:vAlign w:val="center"/>
          </w:tcPr>
          <w:p w14:paraId="58BCEFDE" w14:textId="38F2F453" w:rsidR="00486CBB" w:rsidRPr="00057050" w:rsidRDefault="00486CBB" w:rsidP="00486CBB">
            <w:pPr>
              <w:spacing w:after="180"/>
              <w:jc w:val="center"/>
              <w:rPr>
                <w:color w:val="000000" w:themeColor="text1"/>
                <w:sz w:val="20"/>
                <w:szCs w:val="20"/>
              </w:rPr>
            </w:pPr>
            <w:r>
              <w:rPr>
                <w:color w:val="000000" w:themeColor="text1"/>
                <w:sz w:val="20"/>
                <w:szCs w:val="20"/>
              </w:rPr>
              <w:t>Net profit</w:t>
            </w:r>
            <w:r w:rsidRPr="00057050">
              <w:rPr>
                <w:color w:val="000000" w:themeColor="text1"/>
                <w:sz w:val="20"/>
                <w:szCs w:val="20"/>
              </w:rPr>
              <w:t xml:space="preserve"> (</w:t>
            </w:r>
            <w:r>
              <w:rPr>
                <w:color w:val="000000" w:themeColor="text1"/>
                <w:sz w:val="20"/>
                <w:szCs w:val="20"/>
              </w:rPr>
              <w:t>Solution</w:t>
            </w:r>
            <w:r w:rsidRPr="00057050">
              <w:rPr>
                <w:color w:val="000000" w:themeColor="text1"/>
                <w:sz w:val="20"/>
                <w:szCs w:val="20"/>
              </w:rPr>
              <w:t>)</w:t>
            </w:r>
          </w:p>
        </w:tc>
        <w:tc>
          <w:tcPr>
            <w:tcW w:w="862" w:type="pct"/>
          </w:tcPr>
          <w:p w14:paraId="794FCD2A" w14:textId="0DE560C5" w:rsidR="00486CBB" w:rsidRPr="00D25FC7" w:rsidRDefault="00486CBB" w:rsidP="00486CBB">
            <w:pPr>
              <w:spacing w:after="180"/>
              <w:jc w:val="center"/>
              <w:rPr>
                <w:rFonts w:eastAsia="Helvetica,Times New Roman" w:cstheme="minorHAnsi"/>
                <w:sz w:val="20"/>
                <w:szCs w:val="20"/>
              </w:rPr>
            </w:pPr>
            <w:r w:rsidRPr="0074754D">
              <w:rPr>
                <w:bCs/>
                <w:i/>
                <w:sz w:val="20"/>
                <w:szCs w:val="20"/>
              </w:rPr>
              <w:t xml:space="preserve"> US$2014/ha</w:t>
            </w:r>
          </w:p>
        </w:tc>
        <w:tc>
          <w:tcPr>
            <w:tcW w:w="985" w:type="pct"/>
            <w:vAlign w:val="center"/>
          </w:tcPr>
          <w:p w14:paraId="4F470140" w14:textId="6E425B12" w:rsidR="00486CBB" w:rsidRPr="00057050" w:rsidRDefault="002B031B" w:rsidP="002B031B">
            <w:pPr>
              <w:spacing w:after="180"/>
              <w:jc w:val="center"/>
              <w:rPr>
                <w:rFonts w:eastAsia="Helvetica,Times New Roman" w:cstheme="minorHAnsi"/>
                <w:color w:val="000000" w:themeColor="text1"/>
                <w:sz w:val="20"/>
                <w:szCs w:val="20"/>
              </w:rPr>
            </w:pPr>
            <w:r w:rsidRPr="002B031B">
              <w:rPr>
                <w:rFonts w:eastAsia="Helvetica,Times New Roman" w:cstheme="minorHAnsi"/>
                <w:color w:val="000000" w:themeColor="text1"/>
                <w:sz w:val="20"/>
                <w:szCs w:val="20"/>
              </w:rPr>
              <w:t>$904.89</w:t>
            </w:r>
            <w:r>
              <w:rPr>
                <w:rFonts w:eastAsia="Helvetica,Times New Roman" w:cstheme="minorHAnsi"/>
                <w:color w:val="000000" w:themeColor="text1"/>
                <w:sz w:val="20"/>
                <w:szCs w:val="20"/>
              </w:rPr>
              <w:t>-</w:t>
            </w:r>
            <w:r w:rsidRPr="002B031B">
              <w:rPr>
                <w:rFonts w:eastAsia="Helvetica,Times New Roman" w:cstheme="minorHAnsi"/>
                <w:color w:val="000000" w:themeColor="text1"/>
                <w:sz w:val="20"/>
                <w:szCs w:val="20"/>
              </w:rPr>
              <w:t>$529.24</w:t>
            </w:r>
          </w:p>
        </w:tc>
        <w:tc>
          <w:tcPr>
            <w:tcW w:w="738" w:type="pct"/>
            <w:vAlign w:val="center"/>
          </w:tcPr>
          <w:p w14:paraId="7207DC06" w14:textId="2BC33BEC" w:rsidR="00486CBB" w:rsidRPr="00353E34" w:rsidRDefault="00F501EA" w:rsidP="00486CBB">
            <w:pPr>
              <w:spacing w:after="180"/>
              <w:jc w:val="center"/>
              <w:rPr>
                <w:rFonts w:eastAsia="Helvetica,Times New Roman" w:cstheme="minorHAnsi"/>
                <w:color w:val="000000" w:themeColor="text1"/>
                <w:sz w:val="20"/>
              </w:rPr>
            </w:pPr>
            <w:r w:rsidRPr="00353E34">
              <w:rPr>
                <w:rFonts w:ascii="Times" w:eastAsia="Helvetica Neue" w:hAnsi="Times" w:cs="Helvetica Neue"/>
                <w:color w:val="000000" w:themeColor="text1"/>
                <w:sz w:val="20"/>
                <w:highlight w:val="white"/>
              </w:rPr>
              <w:t>$</w:t>
            </w:r>
            <w:r w:rsidR="004201D0" w:rsidRPr="00353E34">
              <w:rPr>
                <w:rFonts w:ascii="Times" w:eastAsia="Helvetica Neue" w:hAnsi="Times" w:cs="Helvetica Neue"/>
                <w:color w:val="000000" w:themeColor="text1"/>
                <w:sz w:val="20"/>
              </w:rPr>
              <w:t>238.07</w:t>
            </w:r>
          </w:p>
        </w:tc>
        <w:tc>
          <w:tcPr>
            <w:tcW w:w="617" w:type="pct"/>
            <w:vAlign w:val="center"/>
          </w:tcPr>
          <w:p w14:paraId="3290C1F9" w14:textId="3A44736E" w:rsidR="00486CBB" w:rsidRPr="00057050" w:rsidRDefault="00A462C2"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c>
          <w:tcPr>
            <w:tcW w:w="578" w:type="pct"/>
            <w:vAlign w:val="center"/>
          </w:tcPr>
          <w:p w14:paraId="766E4798" w14:textId="7C826BE9" w:rsidR="00486CBB" w:rsidRPr="00057050" w:rsidRDefault="00857B30"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w:t>
            </w:r>
          </w:p>
        </w:tc>
      </w:tr>
      <w:tr w:rsidR="00486CBB" w:rsidRPr="00057050" w14:paraId="56960ECE" w14:textId="77777777" w:rsidTr="00042C6F">
        <w:trPr>
          <w:trHeight w:val="251"/>
          <w:jc w:val="center"/>
        </w:trPr>
        <w:tc>
          <w:tcPr>
            <w:tcW w:w="1220" w:type="pct"/>
            <w:vAlign w:val="center"/>
          </w:tcPr>
          <w:p w14:paraId="7C1C0BA0" w14:textId="6F4EF374" w:rsidR="00486CBB" w:rsidRPr="00910DE0" w:rsidRDefault="00486CBB" w:rsidP="00486CBB">
            <w:pPr>
              <w:spacing w:after="180"/>
              <w:jc w:val="center"/>
              <w:rPr>
                <w:color w:val="000000" w:themeColor="text1"/>
                <w:sz w:val="20"/>
                <w:szCs w:val="20"/>
              </w:rPr>
            </w:pPr>
            <w:r>
              <w:rPr>
                <w:color w:val="000000" w:themeColor="text1"/>
                <w:sz w:val="20"/>
                <w:szCs w:val="20"/>
              </w:rPr>
              <w:t>Operating Cost</w:t>
            </w:r>
            <w:r w:rsidRPr="00910DE0">
              <w:rPr>
                <w:color w:val="000000" w:themeColor="text1"/>
                <w:sz w:val="20"/>
                <w:szCs w:val="20"/>
              </w:rPr>
              <w:t xml:space="preserve"> (</w:t>
            </w:r>
            <w:r>
              <w:rPr>
                <w:color w:val="000000" w:themeColor="text1"/>
                <w:sz w:val="20"/>
                <w:szCs w:val="20"/>
              </w:rPr>
              <w:t>Solution</w:t>
            </w:r>
            <w:r w:rsidRPr="00910DE0">
              <w:rPr>
                <w:color w:val="000000" w:themeColor="text1"/>
                <w:sz w:val="20"/>
                <w:szCs w:val="20"/>
              </w:rPr>
              <w:t>)</w:t>
            </w:r>
          </w:p>
        </w:tc>
        <w:tc>
          <w:tcPr>
            <w:tcW w:w="862" w:type="pct"/>
          </w:tcPr>
          <w:p w14:paraId="18D7B6C5" w14:textId="21F86875" w:rsidR="00486CBB" w:rsidRPr="00910DE0" w:rsidRDefault="00486CBB" w:rsidP="00486CBB">
            <w:pPr>
              <w:spacing w:after="180"/>
              <w:jc w:val="center"/>
              <w:rPr>
                <w:rStyle w:val="CommentReference"/>
                <w:sz w:val="20"/>
                <w:szCs w:val="20"/>
              </w:rPr>
            </w:pPr>
            <w:r w:rsidRPr="0074754D">
              <w:rPr>
                <w:bCs/>
                <w:i/>
                <w:sz w:val="20"/>
                <w:szCs w:val="20"/>
              </w:rPr>
              <w:t xml:space="preserve"> US$2014/ha</w:t>
            </w:r>
          </w:p>
        </w:tc>
        <w:tc>
          <w:tcPr>
            <w:tcW w:w="985" w:type="pct"/>
            <w:shd w:val="clear" w:color="auto" w:fill="auto"/>
            <w:vAlign w:val="center"/>
          </w:tcPr>
          <w:p w14:paraId="503DB7E2" w14:textId="546CE6AC" w:rsidR="00486CBB" w:rsidRPr="00910DE0" w:rsidRDefault="002B031B" w:rsidP="002B031B">
            <w:pPr>
              <w:spacing w:after="180"/>
              <w:jc w:val="center"/>
              <w:rPr>
                <w:rFonts w:eastAsia="Helvetica,Times New Roman" w:cstheme="minorHAnsi"/>
                <w:color w:val="000000" w:themeColor="text1"/>
                <w:sz w:val="20"/>
                <w:szCs w:val="20"/>
              </w:rPr>
            </w:pPr>
            <w:r w:rsidRPr="002B031B">
              <w:rPr>
                <w:rFonts w:eastAsia="Helvetica,Times New Roman" w:cstheme="minorHAnsi"/>
                <w:color w:val="000000" w:themeColor="text1"/>
                <w:sz w:val="20"/>
                <w:szCs w:val="20"/>
              </w:rPr>
              <w:t>$373.14</w:t>
            </w:r>
            <w:r>
              <w:rPr>
                <w:rFonts w:eastAsia="Helvetica,Times New Roman" w:cstheme="minorHAnsi"/>
                <w:color w:val="000000" w:themeColor="text1"/>
                <w:sz w:val="20"/>
                <w:szCs w:val="20"/>
              </w:rPr>
              <w:t>-</w:t>
            </w:r>
            <w:r w:rsidRPr="002B031B">
              <w:rPr>
                <w:rFonts w:eastAsia="Helvetica,Times New Roman" w:cstheme="minorHAnsi"/>
                <w:color w:val="000000" w:themeColor="text1"/>
                <w:sz w:val="20"/>
                <w:szCs w:val="20"/>
              </w:rPr>
              <w:t>$103.00</w:t>
            </w:r>
          </w:p>
        </w:tc>
        <w:tc>
          <w:tcPr>
            <w:tcW w:w="738" w:type="pct"/>
            <w:shd w:val="clear" w:color="auto" w:fill="auto"/>
            <w:vAlign w:val="center"/>
          </w:tcPr>
          <w:p w14:paraId="6AC44958" w14:textId="671B5B46" w:rsidR="00486CBB" w:rsidRPr="00353E34" w:rsidRDefault="00F71936" w:rsidP="00486CBB">
            <w:pPr>
              <w:jc w:val="center"/>
              <w:rPr>
                <w:bCs/>
                <w:sz w:val="20"/>
              </w:rPr>
            </w:pPr>
            <w:r w:rsidRPr="00353E34">
              <w:rPr>
                <w:bCs/>
                <w:sz w:val="20"/>
              </w:rPr>
              <w:t>$</w:t>
            </w:r>
            <w:r w:rsidR="004201D0" w:rsidRPr="00353E34">
              <w:rPr>
                <w:bCs/>
                <w:sz w:val="20"/>
              </w:rPr>
              <w:t>717.06</w:t>
            </w:r>
          </w:p>
        </w:tc>
        <w:tc>
          <w:tcPr>
            <w:tcW w:w="617" w:type="pct"/>
            <w:vAlign w:val="center"/>
          </w:tcPr>
          <w:p w14:paraId="073E928F" w14:textId="6288D3A9" w:rsidR="00486CBB" w:rsidRPr="00057050" w:rsidRDefault="00A462C2"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w:t>
            </w:r>
          </w:p>
        </w:tc>
        <w:tc>
          <w:tcPr>
            <w:tcW w:w="578" w:type="pct"/>
            <w:vAlign w:val="center"/>
          </w:tcPr>
          <w:p w14:paraId="0689267C" w14:textId="7588E01A" w:rsidR="00486CBB" w:rsidRPr="00057050" w:rsidRDefault="00857B30"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r>
    </w:tbl>
    <w:p w14:paraId="4E32D218" w14:textId="12B11079" w:rsidR="00B144E5" w:rsidRDefault="00686965" w:rsidP="001D6F00">
      <w:pPr>
        <w:pStyle w:val="Heading2"/>
        <w:numPr>
          <w:ilvl w:val="1"/>
          <w:numId w:val="4"/>
        </w:numPr>
      </w:pPr>
      <w:bookmarkStart w:id="42" w:name="_Toc18443504"/>
      <w:r>
        <w:t>Assumptions</w:t>
      </w:r>
      <w:bookmarkEnd w:id="42"/>
    </w:p>
    <w:p w14:paraId="1C71D5EB" w14:textId="5DFCDC28" w:rsidR="00E33621" w:rsidRDefault="00E33621" w:rsidP="00DB4CC8">
      <w:pPr>
        <w:spacing w:after="240"/>
      </w:pPr>
      <w:r w:rsidRPr="00D8238F">
        <w:t>Six overarching assumptions have been made for Project Drawdown models</w:t>
      </w:r>
      <w:r>
        <w:t xml:space="preserve"> to enable the development and integration of individual model solutions. These are that infrastructure required for solution is available and in-place, policies required are already in-place, no carbon price is modeled, all costs accrue at the level of agency </w:t>
      </w:r>
      <w:r w:rsidRPr="005C77F5">
        <w:t xml:space="preserve">modeled, improvements in technology are not modeled, and that first costs may change according </w:t>
      </w:r>
      <w:r w:rsidRPr="005C77F5">
        <w:lastRenderedPageBreak/>
        <w:t xml:space="preserve">to learning. Full details of core assumptions and methodology will be available at </w:t>
      </w:r>
      <w:hyperlink r:id="rId15" w:history="1">
        <w:r w:rsidRPr="005C77F5">
          <w:rPr>
            <w:rStyle w:val="Hyperlink"/>
          </w:rPr>
          <w:t>www.drawdown.org</w:t>
        </w:r>
      </w:hyperlink>
      <w:r w:rsidRPr="005C77F5">
        <w:t>. Beyond these core assumptions, there are other important assumptions made for the modeling of this specific solution. These are detailed below.</w:t>
      </w:r>
    </w:p>
    <w:p w14:paraId="2F330167" w14:textId="699175AC" w:rsidR="0077310E" w:rsidRPr="00AF74AC" w:rsidRDefault="0077310E" w:rsidP="00AF74AC">
      <w:pPr>
        <w:spacing w:after="240"/>
        <w:rPr>
          <w:bCs/>
        </w:rPr>
      </w:pPr>
      <w:r>
        <w:rPr>
          <w:b/>
          <w:bCs/>
          <w:u w:val="single"/>
        </w:rPr>
        <w:t>Assumption 1:</w:t>
      </w:r>
      <w:r w:rsidRPr="00025E1E">
        <w:rPr>
          <w:bCs/>
        </w:rPr>
        <w:t xml:space="preserve"> </w:t>
      </w:r>
      <w:r w:rsidR="00FC58E0">
        <w:rPr>
          <w:bCs/>
        </w:rPr>
        <w:t>All future adoption</w:t>
      </w:r>
      <w:r w:rsidR="00AF74AC" w:rsidRPr="00AF74AC">
        <w:rPr>
          <w:bCs/>
        </w:rPr>
        <w:t xml:space="preserve"> scenarios</w:t>
      </w:r>
      <w:r w:rsidR="00FC58E0">
        <w:rPr>
          <w:bCs/>
        </w:rPr>
        <w:t xml:space="preserve"> include in this model assume</w:t>
      </w:r>
      <w:r w:rsidR="00AF74AC" w:rsidRPr="00AF74AC">
        <w:rPr>
          <w:bCs/>
        </w:rPr>
        <w:t xml:space="preserve"> linear rather than exponential growth</w:t>
      </w:r>
      <w:r w:rsidR="00FC58E0">
        <w:rPr>
          <w:bCs/>
        </w:rPr>
        <w:t xml:space="preserve">, which </w:t>
      </w:r>
      <w:r w:rsidR="00AF74AC" w:rsidRPr="00AF74AC">
        <w:rPr>
          <w:bCs/>
        </w:rPr>
        <w:t>simplifie</w:t>
      </w:r>
      <w:r w:rsidR="00FC58E0">
        <w:rPr>
          <w:bCs/>
        </w:rPr>
        <w:t>s</w:t>
      </w:r>
      <w:r w:rsidR="00AF74AC" w:rsidRPr="00AF74AC">
        <w:rPr>
          <w:bCs/>
        </w:rPr>
        <w:t xml:space="preserve"> calculations and </w:t>
      </w:r>
      <w:r w:rsidR="00FC58E0">
        <w:rPr>
          <w:bCs/>
        </w:rPr>
        <w:t>yields</w:t>
      </w:r>
      <w:r w:rsidR="00B17E63">
        <w:rPr>
          <w:bCs/>
        </w:rPr>
        <w:t xml:space="preserve"> </w:t>
      </w:r>
      <w:r w:rsidR="00AF74AC" w:rsidRPr="00AF74AC">
        <w:rPr>
          <w:bCs/>
        </w:rPr>
        <w:t xml:space="preserve">conservative </w:t>
      </w:r>
      <w:r w:rsidR="00FC58E0">
        <w:rPr>
          <w:bCs/>
        </w:rPr>
        <w:t>estimates</w:t>
      </w:r>
      <w:r w:rsidR="00AF74AC" w:rsidRPr="00AF74AC">
        <w:rPr>
          <w:bCs/>
        </w:rPr>
        <w:t xml:space="preserve">. While rapid growth in bamboo planting has taken place for decades in China and possibly elsewhere, it isn’t clear if this historic trend will continue or if increases in growth were due to the introduction of discrete national policies. </w:t>
      </w:r>
      <w:r w:rsidR="003A6DFD">
        <w:rPr>
          <w:bCs/>
        </w:rPr>
        <w:t xml:space="preserve">Drawdown </w:t>
      </w:r>
      <w:r w:rsidR="00AF74AC" w:rsidRPr="00AF74AC">
        <w:rPr>
          <w:bCs/>
        </w:rPr>
        <w:t>scenarios do assume this growth as a baseline.</w:t>
      </w:r>
    </w:p>
    <w:p w14:paraId="47CAF8D1" w14:textId="1AE4074A" w:rsidR="00AF74AC" w:rsidRDefault="0077310E" w:rsidP="00AF74AC">
      <w:pPr>
        <w:spacing w:after="240"/>
        <w:rPr>
          <w:bCs/>
        </w:rPr>
      </w:pPr>
      <w:r>
        <w:rPr>
          <w:b/>
          <w:bCs/>
          <w:u w:val="single"/>
        </w:rPr>
        <w:t>Assumption 2:</w:t>
      </w:r>
      <w:r w:rsidRPr="00025E1E">
        <w:rPr>
          <w:bCs/>
        </w:rPr>
        <w:t xml:space="preserve"> </w:t>
      </w:r>
      <w:r w:rsidR="00AF74AC" w:rsidRPr="00AF74AC">
        <w:rPr>
          <w:bCs/>
        </w:rPr>
        <w:t xml:space="preserve">Several of </w:t>
      </w:r>
      <w:r w:rsidR="00B85E36">
        <w:rPr>
          <w:bCs/>
        </w:rPr>
        <w:t>the</w:t>
      </w:r>
      <w:r w:rsidR="00AF74AC" w:rsidRPr="00AF74AC">
        <w:rPr>
          <w:bCs/>
        </w:rPr>
        <w:t xml:space="preserve"> scenarios</w:t>
      </w:r>
      <w:r w:rsidR="00B85E36">
        <w:rPr>
          <w:bCs/>
        </w:rPr>
        <w:t xml:space="preserve"> used in this model</w:t>
      </w:r>
      <w:r w:rsidR="00AF74AC" w:rsidRPr="00AF74AC">
        <w:rPr>
          <w:bCs/>
        </w:rPr>
        <w:t xml:space="preserve"> </w:t>
      </w:r>
      <w:r w:rsidR="00B85E36">
        <w:rPr>
          <w:bCs/>
        </w:rPr>
        <w:t>assume a significant increase in</w:t>
      </w:r>
      <w:r w:rsidR="00AF74AC" w:rsidRPr="00AF74AC">
        <w:rPr>
          <w:bCs/>
        </w:rPr>
        <w:t xml:space="preserve"> bamboo</w:t>
      </w:r>
      <w:r w:rsidR="00B85E36">
        <w:rPr>
          <w:bCs/>
        </w:rPr>
        <w:t xml:space="preserve"> adoption</w:t>
      </w:r>
      <w:r w:rsidR="00AF74AC" w:rsidRPr="00AF74AC">
        <w:rPr>
          <w:bCs/>
        </w:rPr>
        <w:t xml:space="preserve"> taking off outside of Asia</w:t>
      </w:r>
      <w:r w:rsidR="002D3A6F">
        <w:rPr>
          <w:bCs/>
        </w:rPr>
        <w:t>,</w:t>
      </w:r>
      <w:r w:rsidR="00AF74AC" w:rsidRPr="00AF74AC">
        <w:rPr>
          <w:bCs/>
        </w:rPr>
        <w:t xml:space="preserve"> even though </w:t>
      </w:r>
      <w:r w:rsidR="002D3A6F">
        <w:rPr>
          <w:bCs/>
        </w:rPr>
        <w:t>bamboo expansion</w:t>
      </w:r>
      <w:r w:rsidR="00AF74AC" w:rsidRPr="00AF74AC">
        <w:rPr>
          <w:bCs/>
        </w:rPr>
        <w:t xml:space="preserve"> has been relatively stagnant</w:t>
      </w:r>
      <w:r w:rsidR="002D3A6F">
        <w:rPr>
          <w:bCs/>
        </w:rPr>
        <w:t xml:space="preserve"> outside of the region</w:t>
      </w:r>
      <w:r w:rsidR="00AF74AC" w:rsidRPr="00AF74AC">
        <w:rPr>
          <w:bCs/>
        </w:rPr>
        <w:t xml:space="preserve"> historically.</w:t>
      </w:r>
      <w:r w:rsidR="00AF74AC">
        <w:rPr>
          <w:bCs/>
        </w:rPr>
        <w:t xml:space="preserve"> </w:t>
      </w:r>
      <w:r w:rsidR="00AF74AC" w:rsidRPr="00AF74AC">
        <w:rPr>
          <w:bCs/>
        </w:rPr>
        <w:t>INBAR members in Africa and elsewhere have pledged to dramatically expand their planting and use of bamboo by 2020. Given</w:t>
      </w:r>
      <w:r w:rsidR="002D08C7">
        <w:rPr>
          <w:bCs/>
        </w:rPr>
        <w:t xml:space="preserve"> bamboo’s</w:t>
      </w:r>
      <w:r w:rsidR="00AF74AC" w:rsidRPr="00AF74AC">
        <w:rPr>
          <w:bCs/>
        </w:rPr>
        <w:t xml:space="preserve"> abilities to restore degraded lands while providing social and economic benefits, </w:t>
      </w:r>
      <w:r w:rsidR="00080149">
        <w:rPr>
          <w:bCs/>
        </w:rPr>
        <w:t>it</w:t>
      </w:r>
      <w:r w:rsidR="00AF74AC" w:rsidRPr="00AF74AC">
        <w:rPr>
          <w:bCs/>
        </w:rPr>
        <w:t xml:space="preserve"> is an ideal solution for countries struggling with degraded lands.</w:t>
      </w:r>
    </w:p>
    <w:p w14:paraId="6F1BF84D" w14:textId="1BB69F6E" w:rsidR="00AF74AC" w:rsidRDefault="00B945E7" w:rsidP="00AF74AC">
      <w:pPr>
        <w:spacing w:after="240"/>
        <w:rPr>
          <w:bCs/>
        </w:rPr>
      </w:pPr>
      <w:r w:rsidRPr="00025E1E">
        <w:rPr>
          <w:b/>
          <w:bCs/>
          <w:u w:val="single"/>
        </w:rPr>
        <w:t>Assumption 3:</w:t>
      </w:r>
      <w:r w:rsidR="00B65BF1">
        <w:rPr>
          <w:b/>
          <w:bCs/>
        </w:rPr>
        <w:t xml:space="preserve"> </w:t>
      </w:r>
      <w:r w:rsidR="00AF74AC">
        <w:rPr>
          <w:bCs/>
        </w:rPr>
        <w:t>Emissions from bamboo are assumed equal to those of the degraded cropland under conversion, though this is likely quite conservative.</w:t>
      </w:r>
    </w:p>
    <w:p w14:paraId="480F1222" w14:textId="5E4827D2" w:rsidR="000B100B" w:rsidRDefault="000B100B" w:rsidP="000B100B">
      <w:pPr>
        <w:spacing w:after="240"/>
        <w:rPr>
          <w:bCs/>
        </w:rPr>
      </w:pPr>
      <w:r>
        <w:rPr>
          <w:b/>
          <w:bCs/>
          <w:u w:val="single"/>
        </w:rPr>
        <w:t>Assumption 4:</w:t>
      </w:r>
      <w:r>
        <w:rPr>
          <w:bCs/>
        </w:rPr>
        <w:t xml:space="preserve"> </w:t>
      </w:r>
      <w:r w:rsidR="00BF6E59">
        <w:rPr>
          <w:bCs/>
        </w:rPr>
        <w:t>Project Drawdown models assume that b</w:t>
      </w:r>
      <w:r>
        <w:rPr>
          <w:bCs/>
        </w:rPr>
        <w:t>amboo clumps or s</w:t>
      </w:r>
      <w:r w:rsidRPr="000B100B">
        <w:rPr>
          <w:bCs/>
        </w:rPr>
        <w:t xml:space="preserve">tands are managed </w:t>
      </w:r>
      <w:r w:rsidRPr="00B77BC5">
        <w:rPr>
          <w:bCs/>
          <w:u w:val="single"/>
        </w:rPr>
        <w:t>efficiently</w:t>
      </w:r>
      <w:r>
        <w:rPr>
          <w:bCs/>
        </w:rPr>
        <w:t xml:space="preserve"> (e.g. ensuring sufficient water and nutrient availability and practicing </w:t>
      </w:r>
      <w:r w:rsidRPr="000B100B">
        <w:rPr>
          <w:bCs/>
        </w:rPr>
        <w:t>appropriate thinning/harvesting)</w:t>
      </w:r>
      <w:r w:rsidR="00A939C9">
        <w:rPr>
          <w:bCs/>
        </w:rPr>
        <w:t xml:space="preserve"> </w:t>
      </w:r>
      <w:r w:rsidR="00A939C9">
        <w:rPr>
          <w:bCs/>
        </w:rPr>
        <w:fldChar w:fldCharType="begin"/>
      </w:r>
      <w:r w:rsidR="00A939C9">
        <w:rPr>
          <w:bCs/>
        </w:rPr>
        <w:instrText xml:space="preserve"> ADDIN ZOTERO_ITEM CSL_CITATION {"citationID":"AlwG3prV","properties":{"formattedCitation":"(Yuen et al., 2017)","plainCitation":"(Yuen et al., 2017)","noteIndex":0},"citationItems":[{"id":2964,"uris":["http://zotero.org/groups/2241939/items/R95UMFW6"],"uri":["http://zotero.org/groups/2241939/items/R95UMFW6"],"itemData":{"id":2964,"type":"article-journal","title":"Carbon stocks in bamboo ecosystems worldwide: Estimates and uncertainties","container-title":"Forest Ecology and Management","page":"113-138","volume":"393","source":"Crossref","abstract":"From a review of 184 studies on bamboo biomass for 70 species (22 genera) we estimate plausible ranges for above-ground carbon (AGC) biomass (16–128 Mg C/ha), below-ground carbon (BGC) biomass (8–64 Mg C/ha), soil organic carbon (SOC; 70–200 Mg C/ha), and total ecosystem carbon (TEC; 94–392 Mg C/ha). The total ecosystem carbon range is below that for most types of forests, on par with that of rubber plantations and tree orchards, but greater than agroforests, oil palm, various types of swidden fallows, grasslands, shrublands, and pastures. High carbon biomass was associated with many Phyllostachys spp., including Moso (P. edulis) in China, Japan, Taiwan, and Korea, as well as other ‘‘giant” bamboo species of genera Bambusa, Dendrocalamus, Gigantochloa, and Guadua. The low end of the TEC range for mature bamboo typically included various species of dwarf bamboo, understory species, and stands stressed by climatic factors (temperature, rainfall), soil conditions, and management practices. Limited research and uncertainties associated with determinations prevent a robust assessment of carbon stocks for most species. Moso bamboo was by far the most studied species (&gt;40% of the reported values), as it is commonly grown in plantations for commercial use. Similarly, a review of available allometric equations revealed that more work is needed to develop equations for predicting carbon biomass for most species. Most allometry equations exist for AGC for China, where 33 species have been studied. Allometric equations for BGC are rare, with all work conducted in China (15 species) and India (2). Root:shoot ratio estimate for most groups of species and genera were less than one, with the exception of Phyllostachys spp (however, some individual species with small sample size were greater than one).","DOI":"10.1016/j.foreco.2017.01.017","ISSN":"03781127","shortTitle":"Carbon stocks in bamboo ecosystems worldwide","language":"en","author":[{"family":"Yuen","given":"Jia Qi"},{"family":"Fung","given":"Tak"},{"family":"Ziegler","given":"Alan D."}],"issued":{"date-parts":[["2017",6]]}}}],"schema":"https://github.com/citation-style-language/schema/raw/master/csl-citation.json"} </w:instrText>
      </w:r>
      <w:r w:rsidR="00A939C9">
        <w:rPr>
          <w:bCs/>
        </w:rPr>
        <w:fldChar w:fldCharType="separate"/>
      </w:r>
      <w:r w:rsidR="00A939C9" w:rsidRPr="00A939C9">
        <w:rPr>
          <w:rFonts w:cs="Times New Roman"/>
        </w:rPr>
        <w:t>(Yuen et al., 2017)</w:t>
      </w:r>
      <w:r w:rsidR="00A939C9">
        <w:rPr>
          <w:bCs/>
        </w:rPr>
        <w:fldChar w:fldCharType="end"/>
      </w:r>
      <w:r w:rsidR="00B77BC5">
        <w:rPr>
          <w:bCs/>
        </w:rPr>
        <w:t xml:space="preserve"> and </w:t>
      </w:r>
      <w:r w:rsidR="00B77BC5" w:rsidRPr="00B77BC5">
        <w:rPr>
          <w:bCs/>
          <w:u w:val="single"/>
        </w:rPr>
        <w:t>sustainably</w:t>
      </w:r>
      <w:r w:rsidR="001A34C1" w:rsidRPr="00982227">
        <w:rPr>
          <w:bCs/>
        </w:rPr>
        <w:t>.</w:t>
      </w:r>
    </w:p>
    <w:p w14:paraId="2DF44B3E" w14:textId="18164AED" w:rsidR="0072178A" w:rsidRPr="007F49A0" w:rsidRDefault="00982227" w:rsidP="0072178A">
      <w:pPr>
        <w:rPr>
          <w:rFonts w:ascii="Times" w:eastAsia="Helvetica Neue" w:hAnsi="Times" w:cs="Helvetica Neue"/>
          <w:color w:val="000000" w:themeColor="text1"/>
        </w:rPr>
      </w:pPr>
      <w:r w:rsidRPr="0072178A">
        <w:rPr>
          <w:b/>
          <w:bCs/>
          <w:u w:val="single"/>
        </w:rPr>
        <w:t>Assumption 5:</w:t>
      </w:r>
      <w:r w:rsidRPr="0072178A">
        <w:rPr>
          <w:bCs/>
        </w:rPr>
        <w:t xml:space="preserve"> </w:t>
      </w:r>
      <w:bookmarkStart w:id="43" w:name="_Hlk5788816"/>
      <w:r w:rsidR="0072178A">
        <w:t>Future adoption of bamboo is</w:t>
      </w:r>
      <w:r w:rsidR="0072178A" w:rsidRPr="005B4555">
        <w:t xml:space="preserve"> allocated </w:t>
      </w:r>
      <w:r w:rsidR="0072178A">
        <w:t xml:space="preserve">principally on </w:t>
      </w:r>
      <w:r w:rsidR="0072178A" w:rsidRPr="005B4555">
        <w:t xml:space="preserve">degraded area </w:t>
      </w:r>
      <w:r w:rsidR="0072178A">
        <w:t>and assumes marginal</w:t>
      </w:r>
      <w:r w:rsidR="0072178A" w:rsidRPr="005B4555">
        <w:t xml:space="preserve"> conventional use of </w:t>
      </w:r>
      <w:r w:rsidR="0072178A">
        <w:t>this</w:t>
      </w:r>
      <w:r w:rsidR="0072178A" w:rsidRPr="005B4555">
        <w:t xml:space="preserve"> land</w:t>
      </w:r>
      <w:r w:rsidR="0072178A">
        <w:t xml:space="preserve">, principally for grazing. </w:t>
      </w:r>
      <w:r w:rsidR="0072178A" w:rsidRPr="005B4555">
        <w:t xml:space="preserve">In the absence of </w:t>
      </w:r>
      <w:r w:rsidR="0072178A">
        <w:t>sufficient</w:t>
      </w:r>
      <w:r w:rsidR="0072178A" w:rsidRPr="005B4555">
        <w:t xml:space="preserve"> financial data </w:t>
      </w:r>
      <w:r w:rsidR="0072178A">
        <w:t xml:space="preserve">sources </w:t>
      </w:r>
      <w:r w:rsidR="0072178A" w:rsidRPr="005B4555">
        <w:t>documenting</w:t>
      </w:r>
      <w:r w:rsidR="0072178A">
        <w:t xml:space="preserve"> the</w:t>
      </w:r>
      <w:r w:rsidR="0072178A" w:rsidRPr="005B4555">
        <w:t xml:space="preserve"> implementation of </w:t>
      </w:r>
      <w:r w:rsidR="0072178A">
        <w:t xml:space="preserve">grazing </w:t>
      </w:r>
      <w:r w:rsidR="0072178A" w:rsidRPr="005B4555">
        <w:t>practices on degraded land, Drawdown</w:t>
      </w:r>
      <w:r w:rsidR="0072178A">
        <w:t xml:space="preserve">’s </w:t>
      </w:r>
      <w:r w:rsidR="0072178A">
        <w:rPr>
          <w:i/>
        </w:rPr>
        <w:t xml:space="preserve">bamboo </w:t>
      </w:r>
      <w:r w:rsidR="0072178A" w:rsidRPr="005B4555">
        <w:t xml:space="preserve">model </w:t>
      </w:r>
      <w:r w:rsidR="0072178A">
        <w:t>uses</w:t>
      </w:r>
      <w:r w:rsidR="0072178A" w:rsidRPr="005B4555">
        <w:t xml:space="preserve"> conventional grazing</w:t>
      </w:r>
      <w:r w:rsidR="0072178A">
        <w:t xml:space="preserve"> data as a basis for comparison. T</w:t>
      </w:r>
      <w:r w:rsidR="0072178A" w:rsidRPr="005B4555">
        <w:t xml:space="preserve">o </w:t>
      </w:r>
      <w:r w:rsidR="007F49A0" w:rsidRPr="007F49A0">
        <w:rPr>
          <w:rFonts w:ascii="Times" w:eastAsia="Helvetica Neue" w:hAnsi="Times" w:cs="Helvetica Neue"/>
          <w:color w:val="000000" w:themeColor="text1"/>
        </w:rPr>
        <w:t xml:space="preserve">model decreased productivity on degraded land, financial variables for conventional grazing are weighted value based on the </w:t>
      </w:r>
      <w:r w:rsidR="00857B30" w:rsidRPr="007F49A0">
        <w:rPr>
          <w:rFonts w:ascii="Times" w:eastAsia="Helvetica Neue" w:hAnsi="Times" w:cs="Helvetica Neue"/>
          <w:color w:val="000000" w:themeColor="text1"/>
        </w:rPr>
        <w:t xml:space="preserve">of total global grassland area (3514 </w:t>
      </w:r>
      <w:proofErr w:type="spellStart"/>
      <w:r w:rsidR="00857B30" w:rsidRPr="007F49A0">
        <w:rPr>
          <w:rFonts w:ascii="Times" w:eastAsia="Helvetica Neue" w:hAnsi="Times" w:cs="Helvetica Neue"/>
          <w:color w:val="000000" w:themeColor="text1"/>
        </w:rPr>
        <w:t>Mha</w:t>
      </w:r>
      <w:proofErr w:type="spellEnd"/>
      <w:r w:rsidR="00857B30" w:rsidRPr="007F49A0">
        <w:rPr>
          <w:rFonts w:ascii="Times" w:eastAsia="Helvetica Neue" w:hAnsi="Times" w:cs="Helvetica Neue"/>
          <w:color w:val="000000" w:themeColor="text1"/>
        </w:rPr>
        <w:t>) that is already degraded (</w:t>
      </w:r>
      <w:r w:rsidR="00857B30">
        <w:rPr>
          <w:rFonts w:ascii="Times" w:eastAsia="Helvetica Neue" w:hAnsi="Times" w:cs="Helvetica Neue"/>
          <w:color w:val="000000" w:themeColor="text1"/>
        </w:rPr>
        <w:t>772</w:t>
      </w:r>
      <w:r w:rsidR="00857B30" w:rsidRPr="007F49A0">
        <w:rPr>
          <w:rFonts w:ascii="Times" w:eastAsia="Helvetica Neue" w:hAnsi="Times" w:cs="Helvetica Neue"/>
          <w:color w:val="000000" w:themeColor="text1"/>
        </w:rPr>
        <w:t xml:space="preserve"> </w:t>
      </w:r>
      <w:proofErr w:type="spellStart"/>
      <w:r w:rsidR="00857B30" w:rsidRPr="007F49A0">
        <w:rPr>
          <w:rFonts w:ascii="Times" w:eastAsia="Helvetica Neue" w:hAnsi="Times" w:cs="Helvetica Neue"/>
          <w:color w:val="000000" w:themeColor="text1"/>
        </w:rPr>
        <w:t>Mha</w:t>
      </w:r>
      <w:proofErr w:type="spellEnd"/>
      <w:r w:rsidR="00857B30" w:rsidRPr="007F49A0">
        <w:rPr>
          <w:rFonts w:ascii="Times" w:eastAsia="Helvetica Neue" w:hAnsi="Times" w:cs="Helvetica Neue"/>
          <w:color w:val="000000" w:themeColor="text1"/>
        </w:rPr>
        <w:t xml:space="preserve">), i.e. </w:t>
      </w:r>
      <w:r w:rsidR="00857B30">
        <w:rPr>
          <w:rFonts w:ascii="Times" w:eastAsia="Helvetica Neue" w:hAnsi="Times" w:cs="Helvetica Neue"/>
          <w:color w:val="000000" w:themeColor="text1"/>
        </w:rPr>
        <w:t>21.97</w:t>
      </w:r>
      <w:r w:rsidR="00857B30" w:rsidRPr="007F49A0">
        <w:rPr>
          <w:rFonts w:ascii="Times" w:eastAsia="Helvetica Neue" w:hAnsi="Times" w:cs="Helvetica Neue"/>
          <w:color w:val="000000" w:themeColor="text1"/>
        </w:rPr>
        <w:t>%</w:t>
      </w:r>
      <w:r w:rsidR="007F49A0" w:rsidRPr="007F49A0">
        <w:rPr>
          <w:rFonts w:ascii="Times" w:eastAsia="Helvetica Neue" w:hAnsi="Times" w:cs="Helvetica Neue"/>
          <w:color w:val="000000" w:themeColor="text1"/>
        </w:rPr>
        <w:t>. This calculation is based on Project Drawdown's AEZ values.</w:t>
      </w:r>
      <w:bookmarkEnd w:id="43"/>
    </w:p>
    <w:p w14:paraId="6C4B6689" w14:textId="137F5571" w:rsidR="00982227" w:rsidRDefault="00982227" w:rsidP="00453539">
      <w:pPr>
        <w:spacing w:after="240"/>
        <w:rPr>
          <w:bCs/>
        </w:rPr>
      </w:pPr>
      <w:r w:rsidRPr="0072178A">
        <w:rPr>
          <w:b/>
          <w:bCs/>
          <w:u w:val="single"/>
        </w:rPr>
        <w:t>Assumption 6:</w:t>
      </w:r>
      <w:r>
        <w:rPr>
          <w:bCs/>
        </w:rPr>
        <w:t xml:space="preserve"> </w:t>
      </w:r>
      <w:r w:rsidR="002477CF">
        <w:rPr>
          <w:bCs/>
        </w:rPr>
        <w:t xml:space="preserve">Due to a lack of data sources which include soil carbon pools in carbon sequestration assessments for bamboo, Drawdown’s current iteration of the </w:t>
      </w:r>
      <w:r w:rsidR="002477CF">
        <w:rPr>
          <w:bCs/>
          <w:i/>
        </w:rPr>
        <w:t xml:space="preserve">bamboo </w:t>
      </w:r>
      <w:r w:rsidR="002477CF">
        <w:rPr>
          <w:bCs/>
        </w:rPr>
        <w:t>model o</w:t>
      </w:r>
      <w:r w:rsidR="002477CF" w:rsidRPr="002477CF">
        <w:rPr>
          <w:bCs/>
        </w:rPr>
        <w:t xml:space="preserve">nly </w:t>
      </w:r>
      <w:r w:rsidR="002477CF">
        <w:rPr>
          <w:bCs/>
        </w:rPr>
        <w:t xml:space="preserve">includes </w:t>
      </w:r>
      <w:r w:rsidR="002477CF" w:rsidRPr="002477CF">
        <w:rPr>
          <w:bCs/>
        </w:rPr>
        <w:t>values which explicitly include biomass C seque</w:t>
      </w:r>
      <w:r w:rsidR="00453539">
        <w:rPr>
          <w:bCs/>
        </w:rPr>
        <w:t>s</w:t>
      </w:r>
      <w:r w:rsidR="002477CF" w:rsidRPr="002477CF">
        <w:rPr>
          <w:bCs/>
        </w:rPr>
        <w:t xml:space="preserve">tration for </w:t>
      </w:r>
      <w:r w:rsidR="00453539">
        <w:rPr>
          <w:bCs/>
        </w:rPr>
        <w:t>above</w:t>
      </w:r>
      <w:r w:rsidR="002477CF" w:rsidRPr="002477CF">
        <w:rPr>
          <w:bCs/>
        </w:rPr>
        <w:t xml:space="preserve">- and </w:t>
      </w:r>
      <w:r w:rsidR="00453539">
        <w:rPr>
          <w:bCs/>
        </w:rPr>
        <w:t>below</w:t>
      </w:r>
      <w:r w:rsidR="002477CF" w:rsidRPr="002477CF">
        <w:rPr>
          <w:bCs/>
        </w:rPr>
        <w:t xml:space="preserve">-ground </w:t>
      </w:r>
      <w:r w:rsidR="00453539">
        <w:rPr>
          <w:bCs/>
        </w:rPr>
        <w:t xml:space="preserve">biomass </w:t>
      </w:r>
      <w:r w:rsidR="002477CF" w:rsidRPr="002477CF">
        <w:rPr>
          <w:bCs/>
        </w:rPr>
        <w:t>components</w:t>
      </w:r>
      <w:r w:rsidR="005C16D6">
        <w:rPr>
          <w:bCs/>
        </w:rPr>
        <w:t>, making results more conservative than if all ecosystem carbon pools had been included</w:t>
      </w:r>
      <w:r w:rsidR="00453539">
        <w:rPr>
          <w:bCs/>
        </w:rPr>
        <w:t>.</w:t>
      </w:r>
      <w:r w:rsidR="002477CF" w:rsidRPr="002477CF">
        <w:rPr>
          <w:bCs/>
        </w:rPr>
        <w:t xml:space="preserve"> </w:t>
      </w:r>
      <w:r w:rsidR="00B6466A">
        <w:rPr>
          <w:bCs/>
        </w:rPr>
        <w:t>A</w:t>
      </w:r>
      <w:r w:rsidR="00453539">
        <w:rPr>
          <w:bCs/>
        </w:rPr>
        <w:t xml:space="preserve">s the model is updated in the future and </w:t>
      </w:r>
      <w:r w:rsidR="002477CF" w:rsidRPr="002477CF">
        <w:rPr>
          <w:bCs/>
        </w:rPr>
        <w:t>more data points become available</w:t>
      </w:r>
      <w:r w:rsidR="00453539">
        <w:rPr>
          <w:bCs/>
        </w:rPr>
        <w:t xml:space="preserve">, sequestration rates will require being updated </w:t>
      </w:r>
      <w:r w:rsidR="00190241">
        <w:rPr>
          <w:bCs/>
        </w:rPr>
        <w:t>to better</w:t>
      </w:r>
      <w:r w:rsidR="00453539">
        <w:rPr>
          <w:bCs/>
        </w:rPr>
        <w:t xml:space="preserve"> </w:t>
      </w:r>
      <w:r w:rsidR="00190241">
        <w:rPr>
          <w:bCs/>
        </w:rPr>
        <w:t>reflect additional sequestration potential in</w:t>
      </w:r>
      <w:r w:rsidR="00453539">
        <w:rPr>
          <w:bCs/>
        </w:rPr>
        <w:t xml:space="preserve"> soil carbon pools. </w:t>
      </w:r>
    </w:p>
    <w:p w14:paraId="45E7F303" w14:textId="4FE19E4E" w:rsidR="00982227" w:rsidRDefault="00982227" w:rsidP="000B100B">
      <w:pPr>
        <w:spacing w:after="240"/>
        <w:rPr>
          <w:bCs/>
        </w:rPr>
      </w:pPr>
      <w:r w:rsidRPr="0072178A">
        <w:rPr>
          <w:b/>
          <w:bCs/>
          <w:u w:val="single"/>
        </w:rPr>
        <w:lastRenderedPageBreak/>
        <w:t>Assumption 7:</w:t>
      </w:r>
      <w:r w:rsidRPr="0072178A">
        <w:rPr>
          <w:b/>
          <w:bCs/>
        </w:rPr>
        <w:t xml:space="preserve"> </w:t>
      </w:r>
      <w:r>
        <w:rPr>
          <w:bCs/>
        </w:rPr>
        <w:t xml:space="preserve"> </w:t>
      </w:r>
      <w:r w:rsidR="00654E8D">
        <w:rPr>
          <w:bCs/>
        </w:rPr>
        <w:t>Due to a lack of accurate data documenting end-of-life cycles for bamboo products, carbon sequestration in h</w:t>
      </w:r>
      <w:r>
        <w:rPr>
          <w:bCs/>
        </w:rPr>
        <w:t xml:space="preserve">arvested </w:t>
      </w:r>
      <w:r w:rsidR="00654E8D">
        <w:rPr>
          <w:bCs/>
        </w:rPr>
        <w:t xml:space="preserve">bamboo </w:t>
      </w:r>
      <w:r>
        <w:rPr>
          <w:bCs/>
        </w:rPr>
        <w:t>biomass is excluded</w:t>
      </w:r>
      <w:r w:rsidR="00654E8D">
        <w:rPr>
          <w:bCs/>
        </w:rPr>
        <w:t xml:space="preserve"> from the model at present.</w:t>
      </w:r>
    </w:p>
    <w:p w14:paraId="19D262FF" w14:textId="5F9F4F94" w:rsidR="00982227" w:rsidRDefault="00982227" w:rsidP="000B100B">
      <w:pPr>
        <w:spacing w:after="240"/>
        <w:rPr>
          <w:bCs/>
        </w:rPr>
      </w:pPr>
      <w:r w:rsidRPr="0072178A">
        <w:rPr>
          <w:b/>
          <w:bCs/>
          <w:u w:val="single"/>
        </w:rPr>
        <w:t>Assumption 8:</w:t>
      </w:r>
      <w:r>
        <w:rPr>
          <w:bCs/>
        </w:rPr>
        <w:t xml:space="preserve"> </w:t>
      </w:r>
      <w:r w:rsidR="00BD3D47">
        <w:rPr>
          <w:bCs/>
        </w:rPr>
        <w:t xml:space="preserve">Globally, projections for </w:t>
      </w:r>
      <w:r w:rsidR="00BD3D47" w:rsidRPr="00BD3D47">
        <w:rPr>
          <w:bCs/>
        </w:rPr>
        <w:t xml:space="preserve">afforestation </w:t>
      </w:r>
      <w:r w:rsidR="00BD3D47">
        <w:rPr>
          <w:bCs/>
        </w:rPr>
        <w:t>may include several land-uses, including bamboo</w:t>
      </w:r>
      <w:r w:rsidR="00BD3D47" w:rsidRPr="00BD3D47">
        <w:rPr>
          <w:bCs/>
        </w:rPr>
        <w:t xml:space="preserve">. </w:t>
      </w:r>
      <w:r w:rsidR="00BD3D47">
        <w:rPr>
          <w:bCs/>
        </w:rPr>
        <w:t>However, as the distinction between land-uses in afforestation pledges is not always clear, Drawdown model projections for future adoption</w:t>
      </w:r>
      <w:r w:rsidR="00BD3D47" w:rsidRPr="00BD3D47">
        <w:rPr>
          <w:bCs/>
        </w:rPr>
        <w:t xml:space="preserve"> assume that the majority of afforested area is used for planting forests for commercial timber/paper pulp harvest, and that bamboo area remains mostly separate from this category.</w:t>
      </w:r>
    </w:p>
    <w:p w14:paraId="04FBF2E3" w14:textId="6267BB18" w:rsidR="009D118F" w:rsidRDefault="00686965" w:rsidP="001D6F00">
      <w:pPr>
        <w:pStyle w:val="Heading2"/>
        <w:numPr>
          <w:ilvl w:val="1"/>
          <w:numId w:val="4"/>
        </w:numPr>
      </w:pPr>
      <w:bookmarkStart w:id="44" w:name="_Toc18443505"/>
      <w:r>
        <w:t>Integration</w:t>
      </w:r>
      <w:bookmarkEnd w:id="44"/>
    </w:p>
    <w:p w14:paraId="2D12C69F" w14:textId="77777777" w:rsidR="00E40378" w:rsidRDefault="00E40378" w:rsidP="00E40378">
      <w:r w:rsidRPr="00DC3559">
        <w:t xml:space="preserve">The </w:t>
      </w:r>
      <w:r>
        <w:t xml:space="preserve">complete Project Drawdown integration documentation (will be available at </w:t>
      </w:r>
      <w:hyperlink r:id="rId16" w:history="1">
        <w:r w:rsidRPr="00835538">
          <w:rPr>
            <w:rStyle w:val="Hyperlink"/>
          </w:rPr>
          <w:t>www.drawdown.org</w:t>
        </w:r>
      </w:hyperlink>
      <w:r>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3601A88E" w14:textId="71E3191F" w:rsidR="001B7170" w:rsidRPr="00B93C45" w:rsidRDefault="00AF74AC" w:rsidP="00B93C45">
      <w:pPr>
        <w:rPr>
          <w:color w:val="000000" w:themeColor="text1"/>
        </w:rPr>
      </w:pPr>
      <w:r>
        <w:rPr>
          <w:i/>
          <w:color w:val="000000" w:themeColor="text1"/>
        </w:rPr>
        <w:t>Bamboo</w:t>
      </w:r>
      <w:r w:rsidR="00E40378" w:rsidRPr="00E40378">
        <w:rPr>
          <w:i/>
          <w:color w:val="000000" w:themeColor="text1"/>
        </w:rPr>
        <w:t xml:space="preserve"> </w:t>
      </w:r>
      <w:r w:rsidR="00E40378" w:rsidRPr="00E40378">
        <w:rPr>
          <w:color w:val="000000" w:themeColor="text1"/>
        </w:rPr>
        <w:t xml:space="preserve">is part of Drawdown’s </w:t>
      </w:r>
      <w:r w:rsidR="004E5C1B">
        <w:rPr>
          <w:color w:val="000000" w:themeColor="text1"/>
        </w:rPr>
        <w:t>land-use</w:t>
      </w:r>
      <w:r w:rsidR="00E40378" w:rsidRPr="00E40378">
        <w:rPr>
          <w:color w:val="000000" w:themeColor="text1"/>
        </w:rPr>
        <w:t xml:space="preserve"> sector. </w:t>
      </w:r>
    </w:p>
    <w:p w14:paraId="63A1FB63" w14:textId="4DCFBFE6" w:rsidR="001B7170" w:rsidRDefault="00E40378" w:rsidP="00E40378">
      <w:pPr>
        <w:shd w:val="clear" w:color="auto" w:fill="FFFFFF"/>
        <w:spacing w:after="135"/>
        <w:rPr>
          <w:rFonts w:eastAsia="Times New Roman" w:cstheme="minorHAnsi"/>
          <w:b/>
          <w:i/>
          <w:color w:val="000000" w:themeColor="text1"/>
          <w:lang w:eastAsia="zh-CN"/>
        </w:rPr>
      </w:pPr>
      <w:r w:rsidRPr="00E40378">
        <w:rPr>
          <w:rFonts w:eastAsia="Times New Roman" w:cstheme="minorHAnsi"/>
          <w:b/>
          <w:i/>
          <w:color w:val="000000" w:themeColor="text1"/>
          <w:lang w:eastAsia="zh-CN"/>
        </w:rPr>
        <w:t>The Agroecological Zone model</w:t>
      </w:r>
    </w:p>
    <w:p w14:paraId="552D22BE" w14:textId="3B987A8B" w:rsidR="00E40378" w:rsidRPr="001B7170" w:rsidRDefault="00E40378" w:rsidP="00E40378">
      <w:pPr>
        <w:shd w:val="clear" w:color="auto" w:fill="FFFFFF"/>
        <w:spacing w:after="135"/>
        <w:rPr>
          <w:rFonts w:eastAsia="Times New Roman" w:cstheme="minorHAnsi"/>
          <w:b/>
          <w:i/>
          <w:color w:val="000000" w:themeColor="text1"/>
          <w:lang w:eastAsia="zh-CN"/>
        </w:rPr>
      </w:pPr>
      <w:r w:rsidRPr="00E40378">
        <w:rPr>
          <w:rFonts w:eastAsia="Times New Roman" w:cstheme="minorHAnsi"/>
          <w:color w:val="000000" w:themeColor="text1"/>
          <w:lang w:eastAsia="zh-CN"/>
        </w:rPr>
        <w:t>Drawdown’s approach seeks to model integration between and within sectors and avoid double counting. Several tools were developed to assist in this effort. The Agroecological Zone (AEZ) model categorizes the world’s land by: current cover (e.g. forest, grassland, cropland), thermal climate, moisture regime, soil quality, slope, and state of degradation.  Both Food (supply-side) and Land Use solutions were assigned to AEZs based on suitability. Once current solution adoption was allocated for each zone (e.g. semi-arid cropland of minimal slopes), zone priorities were generated and available land was allocated for new adoption. Priorities were determined based on an evaluation of suitability, consideration of social and ecological co-benefits, mitigation impact, yield impact, etc. For example, </w:t>
      </w:r>
      <w:r w:rsidRPr="00E40378">
        <w:rPr>
          <w:rFonts w:eastAsia="Times New Roman" w:cstheme="minorHAnsi"/>
          <w:i/>
          <w:iCs/>
          <w:color w:val="000000" w:themeColor="text1"/>
          <w:lang w:eastAsia="zh-CN"/>
        </w:rPr>
        <w:t>Indigenous peoples’ land management</w:t>
      </w:r>
      <w:r w:rsidRPr="00E40378">
        <w:rPr>
          <w:rFonts w:eastAsia="Times New Roman" w:cstheme="minorHAnsi"/>
          <w:color w:val="000000" w:themeColor="text1"/>
          <w:lang w:eastAsia="zh-CN"/>
        </w:rPr>
        <w:t> is given a higher priority than </w:t>
      </w:r>
      <w:r w:rsidRPr="00E40378">
        <w:rPr>
          <w:rFonts w:eastAsia="Times New Roman" w:cstheme="minorHAnsi"/>
          <w:i/>
          <w:iCs/>
          <w:color w:val="000000" w:themeColor="text1"/>
          <w:lang w:eastAsia="zh-CN"/>
        </w:rPr>
        <w:t>forest protection</w:t>
      </w:r>
      <w:r w:rsidRPr="00E40378">
        <w:rPr>
          <w:rFonts w:eastAsia="Times New Roman" w:cstheme="minorHAnsi"/>
          <w:color w:val="000000" w:themeColor="text1"/>
          <w:lang w:eastAsia="zh-CN"/>
        </w:rPr>
        <w:t> for AEZs with forest cover, in recognition of indigenous peoples’ rights and livelihoods. </w:t>
      </w:r>
      <w:proofErr w:type="spellStart"/>
      <w:r w:rsidRPr="00E40378">
        <w:rPr>
          <w:rFonts w:eastAsia="Times New Roman" w:cstheme="minorHAnsi"/>
          <w:i/>
          <w:iCs/>
          <w:color w:val="000000" w:themeColor="text1"/>
          <w:lang w:eastAsia="zh-CN"/>
        </w:rPr>
        <w:t>Multistrata</w:t>
      </w:r>
      <w:proofErr w:type="spellEnd"/>
      <w:r w:rsidRPr="00E40378">
        <w:rPr>
          <w:rFonts w:eastAsia="Times New Roman" w:cstheme="minorHAnsi"/>
          <w:i/>
          <w:iCs/>
          <w:color w:val="000000" w:themeColor="text1"/>
          <w:lang w:eastAsia="zh-CN"/>
        </w:rPr>
        <w:t xml:space="preserve"> agroforestry</w:t>
      </w:r>
      <w:r w:rsidRPr="00E40378">
        <w:rPr>
          <w:rFonts w:eastAsia="Times New Roman" w:cstheme="minorHAnsi"/>
          <w:color w:val="000000" w:themeColor="text1"/>
          <w:lang w:eastAsia="zh-CN"/>
        </w:rPr>
        <w:t> is highly prioritized in tropical humid climates due to its high sequestration rate, food production, and highly limited climate constraints.</w:t>
      </w:r>
    </w:p>
    <w:p w14:paraId="3F9AA419" w14:textId="77777777" w:rsidR="00E40378" w:rsidRPr="00E40378" w:rsidRDefault="00E40378" w:rsidP="00E40378">
      <w:pPr>
        <w:shd w:val="clear" w:color="auto" w:fill="FFFFFF"/>
        <w:spacing w:after="135"/>
        <w:rPr>
          <w:rFonts w:eastAsia="Times New Roman" w:cstheme="minorHAnsi"/>
          <w:color w:val="000000" w:themeColor="text1"/>
          <w:lang w:eastAsia="zh-CN"/>
        </w:rPr>
      </w:pPr>
      <w:r w:rsidRPr="00E40378">
        <w:rPr>
          <w:rFonts w:eastAsia="Times New Roman" w:cstheme="minorHAnsi"/>
          <w:color w:val="000000" w:themeColor="text1"/>
          <w:lang w:eastAsia="zh-CN"/>
        </w:rPr>
        <w:t>Each unit of land was allocated to a separate solution to avoid overlap between practices. The exception to this are </w:t>
      </w:r>
      <w:r w:rsidRPr="00E40378">
        <w:rPr>
          <w:rFonts w:eastAsia="Times New Roman" w:cstheme="minorHAnsi"/>
          <w:i/>
          <w:iCs/>
          <w:color w:val="000000" w:themeColor="text1"/>
          <w:lang w:eastAsia="zh-CN"/>
        </w:rPr>
        <w:t>farmland irrigation</w:t>
      </w:r>
      <w:r w:rsidRPr="00E40378">
        <w:rPr>
          <w:rFonts w:eastAsia="Times New Roman" w:cstheme="minorHAnsi"/>
          <w:color w:val="000000" w:themeColor="text1"/>
          <w:lang w:eastAsia="zh-CN"/>
        </w:rPr>
        <w:t>, </w:t>
      </w:r>
      <w:r w:rsidRPr="00E40378">
        <w:rPr>
          <w:rFonts w:eastAsia="Times New Roman" w:cstheme="minorHAnsi"/>
          <w:i/>
          <w:iCs/>
          <w:color w:val="000000" w:themeColor="text1"/>
          <w:lang w:eastAsia="zh-CN"/>
        </w:rPr>
        <w:t>nutrient management</w:t>
      </w:r>
      <w:r w:rsidRPr="00E40378">
        <w:rPr>
          <w:rFonts w:eastAsia="Times New Roman" w:cstheme="minorHAnsi"/>
          <w:color w:val="000000" w:themeColor="text1"/>
          <w:lang w:eastAsia="zh-CN"/>
        </w:rPr>
        <w:t>, and </w:t>
      </w:r>
      <w:r w:rsidRPr="00E40378">
        <w:rPr>
          <w:rFonts w:eastAsia="Times New Roman" w:cstheme="minorHAnsi"/>
          <w:i/>
          <w:iCs/>
          <w:color w:val="000000" w:themeColor="text1"/>
          <w:lang w:eastAsia="zh-CN"/>
        </w:rPr>
        <w:t>women smallholders</w:t>
      </w:r>
      <w:r w:rsidRPr="00E40378">
        <w:rPr>
          <w:rFonts w:eastAsia="Times New Roman" w:cstheme="minorHAnsi"/>
          <w:color w:val="000000" w:themeColor="text1"/>
          <w:lang w:eastAsia="zh-CN"/>
        </w:rPr>
        <w:t>, which can be implemented in addition to other practices. The constraint of limited available land meant that many solutions could not reach their technical adoption potential. The AEZ model thus prevents double-counting for adoption of agricultural and land use solutions.</w:t>
      </w:r>
    </w:p>
    <w:p w14:paraId="2A961B17" w14:textId="78AC2CCB" w:rsidR="00E40378" w:rsidRDefault="00E40378" w:rsidP="00E40378">
      <w:pPr>
        <w:spacing w:after="0"/>
        <w:rPr>
          <w:rFonts w:eastAsia="Times New Roman" w:cstheme="minorHAnsi"/>
          <w:color w:val="000000" w:themeColor="text1"/>
          <w:shd w:val="clear" w:color="auto" w:fill="FFFFFF"/>
          <w:lang w:eastAsia="zh-CN"/>
        </w:rPr>
      </w:pPr>
      <w:r w:rsidRPr="00E40378">
        <w:rPr>
          <w:rFonts w:eastAsia="Times New Roman" w:cstheme="minorHAnsi"/>
          <w:color w:val="000000" w:themeColor="text1"/>
          <w:shd w:val="clear" w:color="auto" w:fill="FFFFFF"/>
          <w:lang w:eastAsia="zh-CN"/>
        </w:rPr>
        <w:lastRenderedPageBreak/>
        <w:t xml:space="preserve">Drawdown’s agricultural production and land use model approach defines the Total Land Area as the area of land (in million hectares) suitable for adoption a given solution. Data on global land is acquired from Global </w:t>
      </w:r>
      <w:proofErr w:type="spellStart"/>
      <w:r w:rsidRPr="00E40378">
        <w:rPr>
          <w:rFonts w:eastAsia="Times New Roman" w:cstheme="minorHAnsi"/>
          <w:color w:val="000000" w:themeColor="text1"/>
          <w:shd w:val="clear" w:color="auto" w:fill="FFFFFF"/>
          <w:lang w:eastAsia="zh-CN"/>
        </w:rPr>
        <w:t>Agro</w:t>
      </w:r>
      <w:proofErr w:type="spellEnd"/>
      <w:r w:rsidRPr="00E40378">
        <w:rPr>
          <w:rFonts w:eastAsia="Times New Roman" w:cstheme="minorHAnsi"/>
          <w:color w:val="000000" w:themeColor="text1"/>
          <w:shd w:val="clear" w:color="auto" w:fill="FFFFFF"/>
          <w:lang w:eastAsia="zh-CN"/>
        </w:rPr>
        <w:t xml:space="preserve">-Ecological Zones database, developed by the Food and Agriculture Organization of the United Nations (FAO) and the International Institute for Applied Systems Analysis (IIASA). The Drawdown Land-Use Model categorizes and allocates land according to </w:t>
      </w:r>
      <w:proofErr w:type="spellStart"/>
      <w:r w:rsidRPr="00E40378">
        <w:rPr>
          <w:rFonts w:eastAsia="Times New Roman" w:cstheme="minorHAnsi"/>
          <w:color w:val="000000" w:themeColor="text1"/>
          <w:shd w:val="clear" w:color="auto" w:fill="FFFFFF"/>
          <w:lang w:eastAsia="zh-CN"/>
        </w:rPr>
        <w:t>agro</w:t>
      </w:r>
      <w:proofErr w:type="spellEnd"/>
      <w:r w:rsidRPr="00E40378">
        <w:rPr>
          <w:rFonts w:eastAsia="Times New Roman" w:cstheme="minorHAnsi"/>
          <w:color w:val="000000" w:themeColor="text1"/>
          <w:shd w:val="clear" w:color="auto" w:fill="FFFFFF"/>
          <w:lang w:eastAsia="zh-CN"/>
        </w:rPr>
        <w:t>-ecological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003F6674" w14:textId="77777777" w:rsidR="001B7170" w:rsidRPr="00E40378" w:rsidRDefault="001B7170" w:rsidP="00E40378">
      <w:pPr>
        <w:spacing w:after="0"/>
        <w:rPr>
          <w:rFonts w:eastAsia="Times New Roman" w:cstheme="minorHAnsi"/>
          <w:color w:val="000000" w:themeColor="text1"/>
          <w:shd w:val="clear" w:color="auto" w:fill="FFFFFF"/>
          <w:lang w:eastAsia="zh-CN"/>
        </w:rPr>
      </w:pPr>
    </w:p>
    <w:p w14:paraId="219F5F4A" w14:textId="5CBEF40E" w:rsidR="00BD7079" w:rsidRPr="00F76747" w:rsidRDefault="612E61F0" w:rsidP="612E61F0">
      <w:pPr>
        <w:spacing w:after="0"/>
        <w:rPr>
          <w:rFonts w:eastAsia="Times New Roman"/>
          <w:color w:val="000000" w:themeColor="text1"/>
          <w:lang w:eastAsia="zh-CN"/>
        </w:rPr>
      </w:pPr>
      <w:r w:rsidRPr="612E61F0">
        <w:rPr>
          <w:rFonts w:eastAsia="Times New Roman"/>
          <w:color w:val="000000" w:themeColor="text1"/>
          <w:lang w:eastAsia="zh-CN"/>
        </w:rPr>
        <w:t xml:space="preserve">Determining the total available land for a solution is a two-part process. The technical potential is based on: current land cover or land use; the suitability of climate, soils, and slopes; and on degraded or non-degraded status. In the second stage, land is allocated using the Drawdown </w:t>
      </w:r>
      <w:proofErr w:type="spellStart"/>
      <w:r w:rsidRPr="612E61F0">
        <w:rPr>
          <w:rFonts w:eastAsia="Times New Roman"/>
          <w:color w:val="000000" w:themeColor="text1"/>
          <w:lang w:eastAsia="zh-CN"/>
        </w:rPr>
        <w:t>Agro</w:t>
      </w:r>
      <w:proofErr w:type="spellEnd"/>
      <w:r w:rsidRPr="612E61F0">
        <w:rPr>
          <w:rFonts w:eastAsia="Times New Roman"/>
          <w:color w:val="000000" w:themeColor="text1"/>
          <w:lang w:eastAsia="zh-CN"/>
        </w:rPr>
        <w:t>-Ecological Zone model, based on priorities for each class of land. The total land allocated for each solution is capped at the solution’s maximum adoption in the </w:t>
      </w:r>
      <w:r w:rsidRPr="612E61F0">
        <w:rPr>
          <w:rFonts w:eastAsia="Times New Roman"/>
          <w:i/>
          <w:iCs/>
          <w:color w:val="000000" w:themeColor="text1"/>
          <w:lang w:eastAsia="zh-CN"/>
        </w:rPr>
        <w:t>Optimum</w:t>
      </w:r>
      <w:r w:rsidRPr="612E61F0">
        <w:rPr>
          <w:rFonts w:eastAsia="Times New Roman"/>
          <w:color w:val="000000" w:themeColor="text1"/>
          <w:lang w:eastAsia="zh-CN"/>
        </w:rPr>
        <w:t> Scenario. Thus, in most cases the total available land is less than the technical potential.</w:t>
      </w:r>
    </w:p>
    <w:p w14:paraId="430B23C0" w14:textId="2D494A52" w:rsidR="612E61F0" w:rsidRDefault="612E61F0" w:rsidP="612E61F0">
      <w:r w:rsidRPr="612E61F0">
        <w:rPr>
          <w:rFonts w:eastAsia="Times New Roman" w:cs="Times New Roman"/>
          <w:b/>
          <w:bCs/>
          <w:i/>
          <w:iCs/>
          <w:color w:val="000000" w:themeColor="text1"/>
        </w:rPr>
        <w:t>The Yield model</w:t>
      </w:r>
    </w:p>
    <w:p w14:paraId="4032070C" w14:textId="12D25345" w:rsidR="612E61F0" w:rsidRDefault="612E61F0" w:rsidP="612E61F0">
      <w:r w:rsidRPr="612E61F0">
        <w:rPr>
          <w:rFonts w:eastAsia="Times New Roman" w:cs="Times New Roman"/>
          <w:color w:val="000000" w:themeColor="text1"/>
        </w:rPr>
        <w:t xml:space="preserve">Drawdown’s yield model calculates total annual global supply of crops and livestock products based on their area of adoption in each of the three scenarios, and global yield impacts of each solution (including both gains due to increased productivity per hectare and losses due to reduction of productive area due to adoption of non-agricultural solutions, e.g., loss of grazing area due to afforestation of grasslands). Grain surpluses in the yield model are also used to set a ceiling for the amount of crops available for use as feedstock for the </w:t>
      </w:r>
      <w:r w:rsidRPr="612E61F0">
        <w:rPr>
          <w:rFonts w:eastAsia="Times New Roman" w:cs="Times New Roman"/>
          <w:i/>
          <w:iCs/>
          <w:color w:val="000000" w:themeColor="text1"/>
        </w:rPr>
        <w:t>bioplastic</w:t>
      </w:r>
      <w:r w:rsidRPr="612E61F0">
        <w:rPr>
          <w:rFonts w:eastAsia="Times New Roman" w:cs="Times New Roman"/>
          <w:color w:val="000000" w:themeColor="text1"/>
        </w:rPr>
        <w:t xml:space="preserve"> Materials solution.</w:t>
      </w:r>
    </w:p>
    <w:p w14:paraId="15A126B2" w14:textId="5B29D7B7" w:rsidR="612E61F0" w:rsidRDefault="612E61F0" w:rsidP="612E61F0">
      <w:r w:rsidRPr="612E61F0">
        <w:rPr>
          <w:rFonts w:eastAsia="Times New Roman" w:cs="Times New Roman"/>
          <w:color w:val="000000" w:themeColor="text1"/>
        </w:rPr>
        <w:t xml:space="preserve">The yield model matches demand and supply as an integrated system. Both </w:t>
      </w:r>
      <w:r w:rsidRPr="612E61F0">
        <w:rPr>
          <w:rFonts w:eastAsia="Times New Roman" w:cs="Times New Roman"/>
          <w:i/>
          <w:iCs/>
          <w:color w:val="000000" w:themeColor="text1"/>
        </w:rPr>
        <w:t xml:space="preserve">Reference </w:t>
      </w:r>
      <w:r w:rsidRPr="612E61F0">
        <w:rPr>
          <w:rFonts w:eastAsia="Times New Roman" w:cs="Times New Roman"/>
          <w:color w:val="000000" w:themeColor="text1"/>
        </w:rPr>
        <w:t xml:space="preserve">Scenarios showed a food deficit in the high and medium population scenarios (see </w:t>
      </w:r>
      <w:r w:rsidRPr="612E61F0">
        <w:rPr>
          <w:rFonts w:eastAsia="Times New Roman" w:cs="Times New Roman"/>
          <w:i/>
          <w:iCs/>
          <w:color w:val="000000" w:themeColor="text1"/>
        </w:rPr>
        <w:t xml:space="preserve">family planning </w:t>
      </w:r>
      <w:r w:rsidRPr="612E61F0">
        <w:rPr>
          <w:rFonts w:eastAsia="Times New Roman" w:cs="Times New Roman"/>
          <w:color w:val="000000" w:themeColor="text1"/>
        </w:rPr>
        <w:t xml:space="preserve">and </w:t>
      </w:r>
      <w:r w:rsidRPr="612E61F0">
        <w:rPr>
          <w:rFonts w:eastAsia="Times New Roman" w:cs="Times New Roman"/>
          <w:i/>
          <w:iCs/>
          <w:color w:val="000000" w:themeColor="text1"/>
        </w:rPr>
        <w:t>educating girls</w:t>
      </w:r>
      <w:r w:rsidRPr="612E61F0">
        <w:rPr>
          <w:rFonts w:eastAsia="Times New Roman" w:cs="Times New Roman"/>
          <w:color w:val="000000" w:themeColor="text1"/>
        </w:rPr>
        <w:t xml:space="preserve"> solutions). This would require the clearing of forest and grassland for food production, with associated emissions from land conversion.</w:t>
      </w:r>
    </w:p>
    <w:p w14:paraId="7D555EC6" w14:textId="4BED9F73" w:rsidR="612E61F0" w:rsidRDefault="612E61F0" w:rsidP="612E61F0">
      <w:r w:rsidRPr="612E61F0">
        <w:rPr>
          <w:rFonts w:eastAsia="Times New Roman" w:cs="Times New Roman"/>
          <w:color w:val="000000" w:themeColor="text1"/>
        </w:rPr>
        <w:t xml:space="preserve">All three Drawdown scenarios show agricultural production sufficient to meet food demand and provide a surplus that can be used in bio-based industry, for example as feedstock for </w:t>
      </w:r>
      <w:r w:rsidRPr="612E61F0">
        <w:rPr>
          <w:rFonts w:eastAsia="Times New Roman" w:cs="Times New Roman"/>
          <w:i/>
          <w:iCs/>
          <w:color w:val="000000" w:themeColor="text1"/>
        </w:rPr>
        <w:t xml:space="preserve">bioplastic </w:t>
      </w:r>
      <w:r w:rsidRPr="612E61F0">
        <w:rPr>
          <w:rFonts w:eastAsia="Times New Roman" w:cs="Times New Roman"/>
          <w:color w:val="000000" w:themeColor="text1"/>
        </w:rPr>
        <w:t>production</w:t>
      </w:r>
      <w:r w:rsidRPr="612E61F0">
        <w:rPr>
          <w:rFonts w:eastAsia="Times New Roman" w:cs="Times New Roman"/>
          <w:i/>
          <w:iCs/>
          <w:color w:val="000000" w:themeColor="text1"/>
        </w:rPr>
        <w:t xml:space="preserve">. </w:t>
      </w:r>
      <w:r w:rsidRPr="612E61F0">
        <w:rPr>
          <w:rFonts w:eastAsia="Times New Roman" w:cs="Times New Roman"/>
          <w:color w:val="000000" w:themeColor="text1"/>
        </w:rPr>
        <w:t xml:space="preserve">Due to this surplus, no land clearing is necessary, resulting in impressive emissions reduction from avoided deforestation.  Because population change (resulting from </w:t>
      </w:r>
      <w:r w:rsidRPr="612E61F0">
        <w:rPr>
          <w:rFonts w:eastAsia="Times New Roman" w:cs="Times New Roman"/>
          <w:i/>
          <w:iCs/>
          <w:color w:val="000000" w:themeColor="text1"/>
        </w:rPr>
        <w:t xml:space="preserve">educating girls </w:t>
      </w:r>
      <w:r w:rsidRPr="612E61F0">
        <w:rPr>
          <w:rFonts w:eastAsia="Times New Roman" w:cs="Times New Roman"/>
          <w:color w:val="000000" w:themeColor="text1"/>
        </w:rPr>
        <w:t xml:space="preserve">and </w:t>
      </w:r>
      <w:r w:rsidRPr="612E61F0">
        <w:rPr>
          <w:rFonts w:eastAsia="Times New Roman" w:cs="Times New Roman"/>
          <w:i/>
          <w:iCs/>
          <w:color w:val="000000" w:themeColor="text1"/>
        </w:rPr>
        <w:t>family planning</w:t>
      </w:r>
      <w:r w:rsidRPr="612E61F0">
        <w:rPr>
          <w:rFonts w:eastAsia="Times New Roman" w:cs="Times New Roman"/>
          <w:color w:val="000000" w:themeColor="text1"/>
        </w:rPr>
        <w:t>),</w:t>
      </w:r>
      <w:r w:rsidRPr="612E61F0">
        <w:rPr>
          <w:rFonts w:eastAsia="Times New Roman" w:cs="Times New Roman"/>
          <w:i/>
          <w:iCs/>
          <w:color w:val="000000" w:themeColor="text1"/>
        </w:rPr>
        <w:t xml:space="preserve"> plant-rich diet</w:t>
      </w:r>
      <w:r w:rsidRPr="612E61F0">
        <w:rPr>
          <w:rFonts w:eastAsia="Times New Roman" w:cs="Times New Roman"/>
          <w:color w:val="000000" w:themeColor="text1"/>
        </w:rPr>
        <w:t xml:space="preserve">, and </w:t>
      </w:r>
      <w:r w:rsidRPr="612E61F0">
        <w:rPr>
          <w:rFonts w:eastAsia="Times New Roman" w:cs="Times New Roman"/>
          <w:i/>
          <w:iCs/>
          <w:color w:val="000000" w:themeColor="text1"/>
        </w:rPr>
        <w:t>reduced food waste</w:t>
      </w:r>
      <w:r w:rsidRPr="612E61F0">
        <w:rPr>
          <w:rFonts w:eastAsia="Times New Roman" w:cs="Times New Roman"/>
          <w:color w:val="000000" w:themeColor="text1"/>
        </w:rPr>
        <w:t xml:space="preserve"> are the principal drivers of this effect, Drawdown allocates the resulting reduction in emissions from land clearing to these solutions. However, as the impacts of population on yield </w:t>
      </w:r>
      <w:r w:rsidRPr="612E61F0">
        <w:rPr>
          <w:rFonts w:eastAsia="Times New Roman" w:cs="Times New Roman"/>
          <w:color w:val="000000" w:themeColor="text1"/>
        </w:rPr>
        <w:lastRenderedPageBreak/>
        <w:t>and food demand are highly complex, we do not include avoided land conversion emissions associated with population change in the final emissions calculations for those solutions.</w:t>
      </w:r>
    </w:p>
    <w:p w14:paraId="35DE0C3E" w14:textId="16C2E978" w:rsidR="612E61F0" w:rsidRDefault="612E61F0" w:rsidP="612E61F0">
      <w:pPr>
        <w:spacing w:after="0"/>
        <w:rPr>
          <w:rFonts w:eastAsia="Times New Roman"/>
          <w:color w:val="000000" w:themeColor="text1"/>
          <w:lang w:eastAsia="zh-CN"/>
        </w:rPr>
      </w:pPr>
      <w:r w:rsidRPr="612E61F0">
        <w:rPr>
          <w:rFonts w:eastAsia="Times New Roman"/>
          <w:i/>
          <w:iCs/>
          <w:color w:val="000000" w:themeColor="text1"/>
          <w:lang w:eastAsia="zh-CN"/>
        </w:rPr>
        <w:t>Bamboo</w:t>
      </w:r>
      <w:r w:rsidRPr="612E61F0">
        <w:rPr>
          <w:rFonts w:eastAsia="Times New Roman"/>
          <w:color w:val="000000" w:themeColor="text1"/>
          <w:lang w:eastAsia="zh-CN"/>
        </w:rPr>
        <w:t xml:space="preserve"> is included in the yield model as new adoption takes place on degraded grassland, displacing grazing.</w:t>
      </w:r>
    </w:p>
    <w:p w14:paraId="4CB07551" w14:textId="05898657" w:rsidR="612E61F0" w:rsidRDefault="612E61F0" w:rsidP="612E61F0">
      <w:pPr>
        <w:spacing w:line="330" w:lineRule="exact"/>
      </w:pPr>
      <w:r w:rsidRPr="612E61F0">
        <w:rPr>
          <w:rFonts w:eastAsia="Times New Roman" w:cs="Times New Roman"/>
          <w:b/>
          <w:bCs/>
          <w:i/>
          <w:iCs/>
          <w:color w:val="000000" w:themeColor="text1"/>
        </w:rPr>
        <w:t>The Biomass Model</w:t>
      </w:r>
    </w:p>
    <w:p w14:paraId="371F733B" w14:textId="2CA55DB4" w:rsidR="612E61F0" w:rsidRDefault="612E61F0" w:rsidP="612E61F0">
      <w:pPr>
        <w:spacing w:line="330" w:lineRule="exact"/>
      </w:pPr>
      <w:r w:rsidRPr="612E61F0">
        <w:rPr>
          <w:rFonts w:eastAsia="Times New Roman" w:cs="Times New Roman"/>
          <w:color w:val="000000" w:themeColor="text1"/>
        </w:rPr>
        <w:t xml:space="preserve">Drawdown’s Biomass model begins with projected global biomass demand through 2060, based on FAO historical data and other sources, in categories including </w:t>
      </w:r>
      <w:proofErr w:type="spellStart"/>
      <w:r w:rsidRPr="612E61F0">
        <w:rPr>
          <w:rFonts w:eastAsia="Times New Roman" w:cs="Times New Roman"/>
          <w:color w:val="000000" w:themeColor="text1"/>
        </w:rPr>
        <w:t>sawnwood</w:t>
      </w:r>
      <w:proofErr w:type="spellEnd"/>
      <w:r w:rsidRPr="612E61F0">
        <w:rPr>
          <w:rFonts w:eastAsia="Times New Roman" w:cs="Times New Roman"/>
          <w:color w:val="000000" w:themeColor="text1"/>
        </w:rPr>
        <w:t xml:space="preserve">, other woody biomass, and herbaceous biomass (which includes crop residues). It determines the impact of demand reduction solutions including </w:t>
      </w:r>
      <w:r w:rsidRPr="612E61F0">
        <w:rPr>
          <w:rFonts w:eastAsia="Times New Roman" w:cs="Times New Roman"/>
          <w:i/>
          <w:iCs/>
          <w:color w:val="000000" w:themeColor="text1"/>
        </w:rPr>
        <w:t>clean cookstoves</w:t>
      </w:r>
      <w:r w:rsidRPr="612E61F0">
        <w:rPr>
          <w:rFonts w:eastAsia="Times New Roman" w:cs="Times New Roman"/>
          <w:color w:val="000000" w:themeColor="text1"/>
        </w:rPr>
        <w:t xml:space="preserve"> and </w:t>
      </w:r>
      <w:r w:rsidRPr="612E61F0">
        <w:rPr>
          <w:rFonts w:eastAsia="Times New Roman" w:cs="Times New Roman"/>
          <w:i/>
          <w:iCs/>
          <w:color w:val="000000" w:themeColor="text1"/>
        </w:rPr>
        <w:t>recycled paper</w:t>
      </w:r>
      <w:r w:rsidRPr="612E61F0">
        <w:rPr>
          <w:rFonts w:eastAsia="Times New Roman" w:cs="Times New Roman"/>
          <w:color w:val="000000" w:themeColor="text1"/>
        </w:rPr>
        <w:t xml:space="preserve">, resulting in an adjusted demand projection through 2060. Biomass supply reductions are modeled as well, which result from protection of forests, reducing biomass availability. Biomass supply increases are modeled through the increased adoption of solutions including </w:t>
      </w:r>
      <w:r w:rsidRPr="612E61F0">
        <w:rPr>
          <w:rFonts w:eastAsia="Times New Roman" w:cs="Times New Roman"/>
          <w:i/>
          <w:iCs/>
          <w:color w:val="000000" w:themeColor="text1"/>
        </w:rPr>
        <w:t xml:space="preserve">afforestation, bamboo, perennial biomass </w:t>
      </w:r>
      <w:r w:rsidRPr="612E61F0">
        <w:rPr>
          <w:rFonts w:eastAsia="Times New Roman" w:cs="Times New Roman"/>
          <w:color w:val="000000" w:themeColor="text1"/>
        </w:rPr>
        <w:t>and</w:t>
      </w:r>
      <w:r w:rsidRPr="612E61F0">
        <w:rPr>
          <w:rFonts w:eastAsia="Times New Roman" w:cs="Times New Roman"/>
          <w:i/>
          <w:iCs/>
          <w:color w:val="000000" w:themeColor="text1"/>
        </w:rPr>
        <w:t xml:space="preserve"> </w:t>
      </w:r>
      <w:r w:rsidRPr="612E61F0">
        <w:rPr>
          <w:rFonts w:eastAsia="Times New Roman" w:cs="Times New Roman"/>
          <w:color w:val="000000" w:themeColor="text1"/>
        </w:rPr>
        <w:t xml:space="preserve">agroforestry solutions like </w:t>
      </w:r>
      <w:r w:rsidRPr="612E61F0">
        <w:rPr>
          <w:rFonts w:eastAsia="Times New Roman" w:cs="Times New Roman"/>
          <w:i/>
          <w:iCs/>
          <w:color w:val="000000" w:themeColor="text1"/>
        </w:rPr>
        <w:t xml:space="preserve">tree intercropping, </w:t>
      </w:r>
      <w:proofErr w:type="spellStart"/>
      <w:r w:rsidRPr="612E61F0">
        <w:rPr>
          <w:rFonts w:eastAsia="Times New Roman" w:cs="Times New Roman"/>
          <w:i/>
          <w:iCs/>
          <w:color w:val="000000" w:themeColor="text1"/>
        </w:rPr>
        <w:t>silvopasture</w:t>
      </w:r>
      <w:proofErr w:type="spellEnd"/>
      <w:r w:rsidRPr="612E61F0">
        <w:rPr>
          <w:rFonts w:eastAsia="Times New Roman" w:cs="Times New Roman"/>
          <w:i/>
          <w:iCs/>
          <w:color w:val="000000" w:themeColor="text1"/>
        </w:rPr>
        <w:t xml:space="preserve">, </w:t>
      </w:r>
      <w:r w:rsidRPr="612E61F0">
        <w:rPr>
          <w:rFonts w:eastAsia="Times New Roman" w:cs="Times New Roman"/>
          <w:color w:val="000000" w:themeColor="text1"/>
        </w:rPr>
        <w:t xml:space="preserve">and </w:t>
      </w:r>
      <w:proofErr w:type="spellStart"/>
      <w:r w:rsidRPr="612E61F0">
        <w:rPr>
          <w:rFonts w:eastAsia="Times New Roman" w:cs="Times New Roman"/>
          <w:i/>
          <w:iCs/>
          <w:color w:val="000000" w:themeColor="text1"/>
        </w:rPr>
        <w:t>multistrata</w:t>
      </w:r>
      <w:proofErr w:type="spellEnd"/>
      <w:r w:rsidRPr="612E61F0">
        <w:rPr>
          <w:rFonts w:eastAsia="Times New Roman" w:cs="Times New Roman"/>
          <w:i/>
          <w:iCs/>
          <w:color w:val="000000" w:themeColor="text1"/>
        </w:rPr>
        <w:t xml:space="preserve"> agroforestry. </w:t>
      </w:r>
      <w:r w:rsidRPr="612E61F0">
        <w:rPr>
          <w:rFonts w:eastAsia="Times New Roman" w:cs="Times New Roman"/>
          <w:color w:val="000000" w:themeColor="text1"/>
        </w:rPr>
        <w:t xml:space="preserve">Biomass availability from crop residues, </w:t>
      </w:r>
      <w:r w:rsidRPr="612E61F0">
        <w:rPr>
          <w:rFonts w:eastAsia="Times New Roman" w:cs="Times New Roman"/>
          <w:i/>
          <w:iCs/>
          <w:color w:val="000000" w:themeColor="text1"/>
        </w:rPr>
        <w:t>seaweed farming</w:t>
      </w:r>
      <w:r w:rsidRPr="612E61F0">
        <w:rPr>
          <w:rFonts w:eastAsia="Times New Roman" w:cs="Times New Roman"/>
          <w:color w:val="000000" w:themeColor="text1"/>
        </w:rPr>
        <w:t xml:space="preserve">, and dedicated biomass crops planted on cropland freed up by </w:t>
      </w:r>
      <w:r w:rsidRPr="612E61F0">
        <w:rPr>
          <w:rFonts w:eastAsia="Times New Roman" w:cs="Times New Roman"/>
          <w:i/>
          <w:iCs/>
          <w:color w:val="000000" w:themeColor="text1"/>
        </w:rPr>
        <w:t>sustainable intensification</w:t>
      </w:r>
      <w:r w:rsidRPr="612E61F0">
        <w:rPr>
          <w:rFonts w:eastAsia="Times New Roman" w:cs="Times New Roman"/>
          <w:color w:val="000000" w:themeColor="text1"/>
        </w:rPr>
        <w:t xml:space="preserve"> is also modeled.</w:t>
      </w:r>
    </w:p>
    <w:p w14:paraId="3AA1A6C0" w14:textId="54BFA774" w:rsidR="612E61F0" w:rsidRDefault="612E61F0" w:rsidP="612E61F0">
      <w:pPr>
        <w:spacing w:line="330" w:lineRule="exact"/>
      </w:pPr>
      <w:r w:rsidRPr="612E61F0">
        <w:rPr>
          <w:rFonts w:eastAsia="Times New Roman" w:cs="Times New Roman"/>
          <w:color w:val="000000" w:themeColor="text1"/>
        </w:rPr>
        <w:t xml:space="preserve">Surplus biomass is allocated to climate solutions that require biomass as feedstock. These include </w:t>
      </w:r>
      <w:r w:rsidRPr="612E61F0">
        <w:rPr>
          <w:rFonts w:eastAsia="Times New Roman" w:cs="Times New Roman"/>
          <w:i/>
          <w:iCs/>
          <w:color w:val="000000" w:themeColor="text1"/>
        </w:rPr>
        <w:t>biochar, biomass electricity, bioplastic, 2</w:t>
      </w:r>
      <w:r w:rsidRPr="612E61F0">
        <w:rPr>
          <w:rFonts w:eastAsia="Times New Roman" w:cs="Times New Roman"/>
          <w:i/>
          <w:iCs/>
          <w:color w:val="000000" w:themeColor="text1"/>
          <w:vertAlign w:val="superscript"/>
        </w:rPr>
        <w:t>nd</w:t>
      </w:r>
      <w:r w:rsidRPr="612E61F0">
        <w:rPr>
          <w:rFonts w:eastAsia="Times New Roman" w:cs="Times New Roman"/>
          <w:i/>
          <w:iCs/>
          <w:color w:val="000000" w:themeColor="text1"/>
        </w:rPr>
        <w:t xml:space="preserve"> generation biofuels, building with wood, insulation, small-scale biogas, </w:t>
      </w:r>
      <w:r w:rsidRPr="612E61F0">
        <w:rPr>
          <w:rFonts w:eastAsia="Times New Roman" w:cs="Times New Roman"/>
          <w:color w:val="000000" w:themeColor="text1"/>
        </w:rPr>
        <w:t xml:space="preserve">and </w:t>
      </w:r>
      <w:r w:rsidRPr="612E61F0">
        <w:rPr>
          <w:rFonts w:eastAsia="Times New Roman" w:cs="Times New Roman"/>
          <w:i/>
          <w:iCs/>
          <w:color w:val="000000" w:themeColor="text1"/>
        </w:rPr>
        <w:t xml:space="preserve">district heating. </w:t>
      </w:r>
      <w:r w:rsidRPr="612E61F0">
        <w:rPr>
          <w:rFonts w:eastAsia="Times New Roman" w:cs="Times New Roman"/>
          <w:color w:val="000000" w:themeColor="text1"/>
        </w:rPr>
        <w:t xml:space="preserve">This biomass feedstock allocation was a constraint to the adoption of this solution. </w:t>
      </w:r>
      <w:r w:rsidRPr="612E61F0">
        <w:rPr>
          <w:rFonts w:eastAsia="Times New Roman" w:cs="Times New Roman"/>
          <w:i/>
          <w:iCs/>
          <w:color w:val="000000" w:themeColor="text1"/>
        </w:rPr>
        <w:t xml:space="preserve"> </w:t>
      </w:r>
    </w:p>
    <w:p w14:paraId="0ED84BEA" w14:textId="7FCE4E73" w:rsidR="009D118F" w:rsidRPr="00655B1D" w:rsidRDefault="00686965" w:rsidP="001D6F00">
      <w:pPr>
        <w:pStyle w:val="Heading2"/>
        <w:numPr>
          <w:ilvl w:val="1"/>
          <w:numId w:val="4"/>
        </w:numPr>
      </w:pPr>
      <w:bookmarkStart w:id="45" w:name="_Toc18443506"/>
      <w:r w:rsidRPr="00655B1D">
        <w:t>Limitations/Further Development</w:t>
      </w:r>
      <w:bookmarkEnd w:id="45"/>
    </w:p>
    <w:p w14:paraId="36CB3BB2" w14:textId="6BC9F58E" w:rsidR="00F04CC1" w:rsidRDefault="00B93C45" w:rsidP="00B93C45">
      <w:pPr>
        <w:rPr>
          <w:color w:val="000000" w:themeColor="text1"/>
        </w:rPr>
      </w:pPr>
      <w:r w:rsidRPr="00CA615F">
        <w:rPr>
          <w:color w:val="000000" w:themeColor="text1"/>
        </w:rPr>
        <w:t xml:space="preserve">Data on soil carbon sequestration of bamboo </w:t>
      </w:r>
      <w:r w:rsidR="00CA615F">
        <w:rPr>
          <w:color w:val="000000" w:themeColor="text1"/>
        </w:rPr>
        <w:t>is currently</w:t>
      </w:r>
      <w:r w:rsidRPr="00CA615F">
        <w:rPr>
          <w:color w:val="000000" w:themeColor="text1"/>
        </w:rPr>
        <w:t xml:space="preserve"> scarce and </w:t>
      </w:r>
      <w:r w:rsidR="00F04CC1">
        <w:rPr>
          <w:color w:val="000000" w:themeColor="text1"/>
        </w:rPr>
        <w:t>there is</w:t>
      </w:r>
      <w:r w:rsidR="00CA615F" w:rsidRPr="00CA615F">
        <w:rPr>
          <w:color w:val="000000" w:themeColor="text1"/>
        </w:rPr>
        <w:t xml:space="preserve"> lack of consistency in measurements in the literature </w:t>
      </w:r>
      <w:r w:rsidR="00026DCF">
        <w:rPr>
          <w:color w:val="000000" w:themeColor="text1"/>
        </w:rPr>
        <w:t>regarding</w:t>
      </w:r>
      <w:r w:rsidR="00A1095D">
        <w:rPr>
          <w:color w:val="000000" w:themeColor="text1"/>
        </w:rPr>
        <w:t>:</w:t>
      </w:r>
      <w:r w:rsidR="00F04CC1">
        <w:rPr>
          <w:color w:val="000000" w:themeColor="text1"/>
        </w:rPr>
        <w:t xml:space="preserve"> </w:t>
      </w:r>
      <w:proofErr w:type="spellStart"/>
      <w:r w:rsidR="00F04CC1">
        <w:rPr>
          <w:color w:val="000000" w:themeColor="text1"/>
        </w:rPr>
        <w:t>i</w:t>
      </w:r>
      <w:proofErr w:type="spellEnd"/>
      <w:r w:rsidR="00F04CC1">
        <w:rPr>
          <w:color w:val="000000" w:themeColor="text1"/>
        </w:rPr>
        <w:t>)</w:t>
      </w:r>
      <w:r w:rsidR="00CA615F" w:rsidRPr="00CA615F">
        <w:rPr>
          <w:color w:val="000000" w:themeColor="text1"/>
        </w:rPr>
        <w:t xml:space="preserve"> total ecosystem carbon stocks versus detailed analyses of above- and below-ground biomass as well as soil carbon stocks</w:t>
      </w:r>
      <w:r w:rsidR="00F04CC1">
        <w:rPr>
          <w:color w:val="000000" w:themeColor="text1"/>
        </w:rPr>
        <w:t xml:space="preserve"> and ii) </w:t>
      </w:r>
      <w:r w:rsidR="00CA615F" w:rsidRPr="00CA615F">
        <w:rPr>
          <w:color w:val="000000" w:themeColor="text1"/>
        </w:rPr>
        <w:t xml:space="preserve">biomass or carbon stocks </w:t>
      </w:r>
      <w:r w:rsidR="00F04CC1">
        <w:rPr>
          <w:color w:val="000000" w:themeColor="text1"/>
        </w:rPr>
        <w:t>vs.</w:t>
      </w:r>
      <w:r w:rsidR="00CA615F" w:rsidRPr="00CA615F">
        <w:rPr>
          <w:color w:val="000000" w:themeColor="text1"/>
        </w:rPr>
        <w:t xml:space="preserve"> sequestration rates</w:t>
      </w:r>
      <w:r w:rsidR="00F04CC1">
        <w:rPr>
          <w:color w:val="000000" w:themeColor="text1"/>
        </w:rPr>
        <w:t>. This</w:t>
      </w:r>
      <w:r w:rsidR="00CA615F" w:rsidRPr="00CA615F">
        <w:rPr>
          <w:color w:val="000000" w:themeColor="text1"/>
        </w:rPr>
        <w:t xml:space="preserve"> is associated with high uncertain</w:t>
      </w:r>
      <w:r w:rsidR="00F04CC1">
        <w:rPr>
          <w:color w:val="000000" w:themeColor="text1"/>
        </w:rPr>
        <w:t>ty</w:t>
      </w:r>
      <w:r w:rsidR="00CA615F" w:rsidRPr="00CA615F">
        <w:rPr>
          <w:color w:val="000000" w:themeColor="text1"/>
        </w:rPr>
        <w:t xml:space="preserve"> </w:t>
      </w:r>
      <w:r w:rsidR="00F04CC1">
        <w:rPr>
          <w:color w:val="000000" w:themeColor="text1"/>
        </w:rPr>
        <w:t>regarding</w:t>
      </w:r>
      <w:r w:rsidR="00CA615F" w:rsidRPr="00CA615F">
        <w:rPr>
          <w:color w:val="000000" w:themeColor="text1"/>
        </w:rPr>
        <w:t xml:space="preserve"> C accumulation potentials of bamboo stands </w:t>
      </w:r>
      <w:r w:rsidR="00A43E8A">
        <w:rPr>
          <w:color w:val="000000" w:themeColor="text1"/>
        </w:rPr>
        <w:fldChar w:fldCharType="begin"/>
      </w:r>
      <w:r w:rsidR="00A43E8A">
        <w:rPr>
          <w:color w:val="000000" w:themeColor="text1"/>
        </w:rPr>
        <w:instrText xml:space="preserve"> ADDIN ZOTERO_ITEM CSL_CITATION {"citationID":"60nFjc8s","properties":{"formattedCitation":"(Nath et al., 2015b; Yuen et al., 2017)","plainCitation":"(Nath et al., 2015b; Yuen et al., 2017)","noteIndex":0},"citationItems":[{"id":2997,"uris":["http://zotero.org/groups/2241939/items/6FSEUJEH"],"uri":["http://zotero.org/groups/2241939/items/6FSEUJEH"],"itemData":{"id":2997,"type":"article-journal","title":"Managing woody bamboos for carbon farming and carbon trading","container-title":"Global Ecology and Conservation","page":"654-663","volume":"3","source":"Crossref","DOI":"10.1016/j.gecco.2015.03.002","ISSN":"23519894","language":"en","author":[{"family":"Nath","given":"Arun Jyoti"},{"family":"Lal","given":"Rattan"},{"family":"Das","given":"Ashesh Kumar"}],"issued":{"date-parts":[["2015",1]]}}},{"id":2964,"uris":["http://zotero.org/groups/2241939/items/R95UMFW6"],"uri":["http://zotero.org/groups/2241939/items/R95UMFW6"],"itemData":{"id":2964,"type":"article-journal","title":"Carbon stocks in bamboo ecosystems worldwide: Estimates and uncertainties","container-title":"Forest Ecology and Management","page":"113-138","volume":"393","source":"Crossref","abstract":"From a review of 184 studies on bamboo biomass for 70 species (22 genera) we estimate plausible ranges for above-ground carbon (AGC) biomass (16–128 Mg C/ha), below-ground carbon (BGC) biomass (8–64 Mg C/ha), soil organic carbon (SOC; 70–200 Mg C/ha), and total ecosystem carbon (TEC; 94–392 Mg C/ha). The total ecosystem carbon range is below that for most types of forests, on par with that of rubber plantations and tree orchards, but greater than agroforests, oil palm, various types of swidden fallows, grasslands, shrublands, and pastures. High carbon biomass was associated with many Phyllostachys spp., including Moso (P. edulis) in China, Japan, Taiwan, and Korea, as well as other ‘‘giant” bamboo species of genera Bambusa, Dendrocalamus, Gigantochloa, and Guadua. The low end of the TEC range for mature bamboo typically included various species of dwarf bamboo, understory species, and stands stressed by climatic factors (temperature, rainfall), soil conditions, and management practices. Limited research and uncertainties associated with determinations prevent a robust assessment of carbon stocks for most species. Moso bamboo was by far the most studied species (&gt;40% of the reported values), as it is commonly grown in plantations for commercial use. Similarly, a review of available allometric equations revealed that more work is needed to develop equations for predicting carbon biomass for most species. Most allometry equations exist for AGC for China, where 33 species have been studied. Allometric equations for BGC are rare, with all work conducted in China (15 species) and India (2). Root:shoot ratio estimate for most groups of species and genera were less than one, with the exception of Phyllostachys spp (however, some individual species with small sample size were greater than one).","DOI":"10.1016/j.foreco.2017.01.017","ISSN":"03781127","shortTitle":"Carbon stocks in bamboo ecosystems worldwide","language":"en","author":[{"family":"Yuen","given":"Jia Qi"},{"family":"Fung","given":"Tak"},{"family":"Ziegler","given":"Alan D."}],"issued":{"date-parts":[["2017",6]]}}}],"schema":"https://github.com/citation-style-language/schema/raw/master/csl-citation.json"} </w:instrText>
      </w:r>
      <w:r w:rsidR="00A43E8A">
        <w:rPr>
          <w:color w:val="000000" w:themeColor="text1"/>
        </w:rPr>
        <w:fldChar w:fldCharType="separate"/>
      </w:r>
      <w:r w:rsidR="00A43E8A" w:rsidRPr="00A43E8A">
        <w:rPr>
          <w:rFonts w:cs="Times New Roman"/>
        </w:rPr>
        <w:t>(Nath et al., 2015b; Yuen et al., 2017)</w:t>
      </w:r>
      <w:r w:rsidR="00A43E8A">
        <w:rPr>
          <w:color w:val="000000" w:themeColor="text1"/>
        </w:rPr>
        <w:fldChar w:fldCharType="end"/>
      </w:r>
      <w:r w:rsidR="00CA615F" w:rsidRPr="00CA615F">
        <w:rPr>
          <w:color w:val="000000" w:themeColor="text1"/>
        </w:rPr>
        <w:t xml:space="preserve">. </w:t>
      </w:r>
      <w:r w:rsidR="00F04CC1">
        <w:rPr>
          <w:color w:val="000000" w:themeColor="text1"/>
        </w:rPr>
        <w:t>In recent years, a study by</w:t>
      </w:r>
      <w:r w:rsidR="00A43E8A">
        <w:rPr>
          <w:color w:val="000000" w:themeColor="text1"/>
        </w:rPr>
        <w:t xml:space="preserve"> </w:t>
      </w:r>
      <w:r w:rsidR="00A43E8A">
        <w:rPr>
          <w:color w:val="000000" w:themeColor="text1"/>
        </w:rPr>
        <w:fldChar w:fldCharType="begin"/>
      </w:r>
      <w:r w:rsidR="00A43E8A">
        <w:rPr>
          <w:color w:val="000000" w:themeColor="text1"/>
        </w:rPr>
        <w:instrText xml:space="preserve"> ADDIN ZOTERO_ITEM CSL_CITATION {"citationID":"MqdTcEja","properties":{"formattedCitation":"(Zachariah, Sabulal, Nair, Johnson, &amp; Kumar, 2016)","plainCitation":"(Zachariah, Sabulal, Nair, Johnson, &amp; Kumar, 2016)","noteIndex":0},"citationItems":[{"id":3022,"uris":["http://zotero.org/groups/2241939/items/F63KW9F4"],"uri":["http://zotero.org/groups/2241939/items/F63KW9F4"],"itemData":{"id":3022,"type":"article-journal","title":"Carbon dioxide emission from bamboo culms","container-title":"Plant Biology","page":"400-405","volume":"18","issue":"3","source":"Crossref","abstract":"Bamboos are one of the fastest growing plants on Earth, and are widely considered to have high ability to capture and sequester atmospheric carbon, and consequently to mitigate climate change. We tested this hypothesis by measuring carbon dioxide (CO2) emissions from bamboo culms and comparing them with their biomass sequestration potential. We analysed diurnal efﬂuxes from Bambusa vulgaris culm surface and gas mixtures inside hollow sections of various bamboos using gas chromatography. Corresponding variations in gas pressure inside the bamboo section and culm surface temperature were measured. SEM micrographs of rhizome and bud portions of bamboo culms were also recorded. We found very high CO2 efﬂuxes from culm surface, nodes and buds of bamboos. Positive gas pressure and very high concentrations of CO2 were observed inside hollow sections of bamboos. The CO2 efﬂuxes observed from bamboos were very high compared to their carbon sequestration potential. Our measurements suggest that bamboos are net emitters of CO2 during their lifespan.","DOI":"10.1111/plb.12435","ISSN":"14358603","language":"en","author":[{"family":"Zachariah","given":"E. J."},{"family":"Sabulal","given":"B."},{"family":"Nair","given":"D. N. K."},{"family":"Johnson","given":"A. J."},{"family":"Kumar","given":"C. S. P."}],"editor":[{"family":"Rennenberg","given":"H."}],"issued":{"date-parts":[["2016",5]]}}}],"schema":"https://github.com/citation-style-language/schema/raw/master/csl-citation.json"} </w:instrText>
      </w:r>
      <w:r w:rsidR="00A43E8A">
        <w:rPr>
          <w:color w:val="000000" w:themeColor="text1"/>
        </w:rPr>
        <w:fldChar w:fldCharType="separate"/>
      </w:r>
      <w:r w:rsidR="00295F30" w:rsidRPr="00295F30">
        <w:rPr>
          <w:rFonts w:cs="Times New Roman"/>
        </w:rPr>
        <w:t>(Zachariah, Sabulal, Nair, Johnson, &amp; Kumar, 2016)</w:t>
      </w:r>
      <w:r w:rsidR="00A43E8A">
        <w:rPr>
          <w:color w:val="000000" w:themeColor="text1"/>
        </w:rPr>
        <w:fldChar w:fldCharType="end"/>
      </w:r>
      <w:r w:rsidR="00F04CC1" w:rsidRPr="00A24CB0">
        <w:rPr>
          <w:color w:val="000000" w:themeColor="text1"/>
        </w:rPr>
        <w:t xml:space="preserve"> </w:t>
      </w:r>
      <w:r w:rsidR="00F04CC1">
        <w:rPr>
          <w:color w:val="000000" w:themeColor="text1"/>
        </w:rPr>
        <w:t xml:space="preserve">has </w:t>
      </w:r>
      <w:r w:rsidR="00F04CC1" w:rsidRPr="00A24CB0">
        <w:rPr>
          <w:color w:val="000000" w:themeColor="text1"/>
        </w:rPr>
        <w:t>suggest</w:t>
      </w:r>
      <w:r w:rsidR="00F04CC1">
        <w:rPr>
          <w:color w:val="000000" w:themeColor="text1"/>
        </w:rPr>
        <w:t>ed</w:t>
      </w:r>
      <w:r w:rsidR="00F04CC1" w:rsidRPr="00A24CB0">
        <w:rPr>
          <w:color w:val="000000" w:themeColor="text1"/>
        </w:rPr>
        <w:t xml:space="preserve"> that bamboo might contribute to higher C emissions than previously thought </w:t>
      </w:r>
      <w:r w:rsidR="00F04CC1">
        <w:rPr>
          <w:color w:val="000000" w:themeColor="text1"/>
        </w:rPr>
        <w:t>– while the majority of current</w:t>
      </w:r>
      <w:r w:rsidR="00F04CC1" w:rsidRPr="00A24CB0">
        <w:rPr>
          <w:color w:val="000000" w:themeColor="text1"/>
        </w:rPr>
        <w:t xml:space="preserve"> literature</w:t>
      </w:r>
      <w:r w:rsidR="00F04CC1">
        <w:rPr>
          <w:color w:val="000000" w:themeColor="text1"/>
        </w:rPr>
        <w:t xml:space="preserve"> points towards net C sequestration rather than emissions from bamboo, this point </w:t>
      </w:r>
      <w:r w:rsidR="00F04CC1" w:rsidRPr="00A24CB0">
        <w:rPr>
          <w:color w:val="000000" w:themeColor="text1"/>
        </w:rPr>
        <w:t>should be considered carefully</w:t>
      </w:r>
      <w:r w:rsidR="00F04CC1">
        <w:rPr>
          <w:color w:val="000000" w:themeColor="text1"/>
        </w:rPr>
        <w:t xml:space="preserve"> as more research emerges on the subject.</w:t>
      </w:r>
    </w:p>
    <w:p w14:paraId="26113A9D" w14:textId="393391E1" w:rsidR="00CA615F" w:rsidRDefault="00B93C45" w:rsidP="00B93C45">
      <w:pPr>
        <w:rPr>
          <w:color w:val="000000" w:themeColor="text1"/>
        </w:rPr>
      </w:pPr>
      <w:r w:rsidRPr="00CA615F">
        <w:rPr>
          <w:color w:val="000000" w:themeColor="text1"/>
        </w:rPr>
        <w:t>It is likely that better modeling</w:t>
      </w:r>
      <w:r w:rsidRPr="00B93C45">
        <w:rPr>
          <w:color w:val="000000" w:themeColor="text1"/>
        </w:rPr>
        <w:t xml:space="preserve"> could be done in the future if improved numbers become available. Adjusting the model to use carbon store data rather than, or in addition to, annual sequestration rates might also </w:t>
      </w:r>
      <w:r w:rsidR="0059467A">
        <w:rPr>
          <w:color w:val="000000" w:themeColor="text1"/>
        </w:rPr>
        <w:t>allow to include data from broader geographical areas, and to include data for soil carbon pools</w:t>
      </w:r>
      <w:r w:rsidRPr="00B93C45">
        <w:rPr>
          <w:color w:val="000000" w:themeColor="text1"/>
        </w:rPr>
        <w:t xml:space="preserve">. </w:t>
      </w:r>
      <w:r w:rsidR="00026DCF">
        <w:rPr>
          <w:color w:val="000000" w:themeColor="text1"/>
        </w:rPr>
        <w:t>Current</w:t>
      </w:r>
      <w:r w:rsidR="001E4D76">
        <w:rPr>
          <w:color w:val="000000" w:themeColor="text1"/>
        </w:rPr>
        <w:t xml:space="preserve"> lack of data is exacerbated by the current lack of cohesive and uniform methods to measure biomass and C stocks in biomass for all bamboo species, which are in part due to high variation in factors such as growth behavior, height and age </w:t>
      </w:r>
      <w:r w:rsidR="00EF5B0F">
        <w:rPr>
          <w:color w:val="000000" w:themeColor="text1"/>
        </w:rPr>
        <w:t xml:space="preserve">- </w:t>
      </w:r>
      <w:r w:rsidR="001E4D76">
        <w:rPr>
          <w:color w:val="000000" w:themeColor="text1"/>
        </w:rPr>
        <w:t xml:space="preserve">not only across the thousands of known bamboo species but also within stands of single species </w:t>
      </w:r>
      <w:r w:rsidR="00A43E8A">
        <w:rPr>
          <w:color w:val="000000" w:themeColor="text1"/>
        </w:rPr>
        <w:fldChar w:fldCharType="begin"/>
      </w:r>
      <w:r w:rsidR="00A43E8A">
        <w:rPr>
          <w:color w:val="000000" w:themeColor="text1"/>
        </w:rPr>
        <w:instrText xml:space="preserve"> ADDIN ZOTERO_ITEM CSL_CITATION {"citationID":"Bjgw1EFP","properties":{"formattedCitation":"(Nath et al., 2015b)","plainCitation":"(Nath et al., 2015b)","noteIndex":0},"citationItems":[{"id":2997,"uris":["http://zotero.org/groups/2241939/items/6FSEUJEH"],"uri":["http://zotero.org/groups/2241939/items/6FSEUJEH"],"itemData":{"id":2997,"type":"article-journal","title":"Managing woody bamboos for carbon farming and carbon trading","container-title":"Global Ecology and Conservation","page":"654-663","volume":"3","source":"Crossref","DOI":"10.1016/j.gecco.2015.03.002","ISSN":"23519894","language":"en","author":[{"family":"Nath","given":"Arun Jyoti"},{"family":"Lal","given":"Rattan"},{"family":"Das","given":"Ashesh Kumar"}],"issued":{"date-parts":[["2015",1]]}}}],"schema":"https://github.com/citation-style-language/schema/raw/master/csl-citation.json"} </w:instrText>
      </w:r>
      <w:r w:rsidR="00A43E8A">
        <w:rPr>
          <w:color w:val="000000" w:themeColor="text1"/>
        </w:rPr>
        <w:fldChar w:fldCharType="separate"/>
      </w:r>
      <w:r w:rsidR="00A43E8A" w:rsidRPr="00A43E8A">
        <w:rPr>
          <w:rFonts w:cs="Times New Roman"/>
        </w:rPr>
        <w:t>(Nath et al., 2015b)</w:t>
      </w:r>
      <w:r w:rsidR="00A43E8A">
        <w:rPr>
          <w:color w:val="000000" w:themeColor="text1"/>
        </w:rPr>
        <w:fldChar w:fldCharType="end"/>
      </w:r>
      <w:r w:rsidR="00A24CB0">
        <w:rPr>
          <w:color w:val="000000" w:themeColor="text1"/>
        </w:rPr>
        <w:t xml:space="preserve">. </w:t>
      </w:r>
    </w:p>
    <w:p w14:paraId="3A71459E" w14:textId="1DCDC2BE" w:rsidR="00B93C45" w:rsidRPr="00B93C45" w:rsidRDefault="00A24CB0" w:rsidP="00751D07">
      <w:pPr>
        <w:rPr>
          <w:color w:val="000000" w:themeColor="text1"/>
        </w:rPr>
      </w:pPr>
      <w:r w:rsidRPr="00A24CB0">
        <w:rPr>
          <w:color w:val="000000" w:themeColor="text1"/>
        </w:rPr>
        <w:lastRenderedPageBreak/>
        <w:t>There is currently very little data available regarding establishment and operational costs of bamboo plantations outside of India and China</w:t>
      </w:r>
      <w:r w:rsidR="004844C4" w:rsidRPr="00A24CB0">
        <w:rPr>
          <w:color w:val="000000" w:themeColor="text1"/>
        </w:rPr>
        <w:t>. As</w:t>
      </w:r>
      <w:r w:rsidR="00B93C45" w:rsidRPr="00B93C45">
        <w:rPr>
          <w:color w:val="000000" w:themeColor="text1"/>
        </w:rPr>
        <w:t xml:space="preserve"> costs likely vary greatly by species, country, and management intensity</w:t>
      </w:r>
      <w:r w:rsidR="00751D07">
        <w:rPr>
          <w:color w:val="000000" w:themeColor="text1"/>
        </w:rPr>
        <w:t>, the inclusion of</w:t>
      </w:r>
      <w:r w:rsidR="00B93C45" w:rsidRPr="00B93C45">
        <w:rPr>
          <w:color w:val="000000" w:themeColor="text1"/>
        </w:rPr>
        <w:t xml:space="preserve"> additional data for costs and profits in Africa, South America, </w:t>
      </w:r>
      <w:r w:rsidR="00751D07">
        <w:rPr>
          <w:color w:val="000000" w:themeColor="text1"/>
        </w:rPr>
        <w:t>and</w:t>
      </w:r>
      <w:r w:rsidR="00B93C45" w:rsidRPr="00B93C45">
        <w:rPr>
          <w:color w:val="000000" w:themeColor="text1"/>
        </w:rPr>
        <w:t xml:space="preserve"> the United States</w:t>
      </w:r>
      <w:r w:rsidR="00751D07">
        <w:rPr>
          <w:color w:val="000000" w:themeColor="text1"/>
        </w:rPr>
        <w:t xml:space="preserve"> would be valuable if this data becomes available in the future.</w:t>
      </w:r>
      <w:r w:rsidR="00B93C45" w:rsidRPr="00B93C45">
        <w:rPr>
          <w:color w:val="000000" w:themeColor="text1"/>
        </w:rPr>
        <w:t xml:space="preserve"> </w:t>
      </w:r>
      <w:r w:rsidR="00751D07">
        <w:rPr>
          <w:color w:val="000000" w:themeColor="text1"/>
        </w:rPr>
        <w:t>Moreover, the</w:t>
      </w:r>
      <w:r w:rsidR="00B93C45" w:rsidRPr="00B93C45">
        <w:rPr>
          <w:color w:val="000000" w:themeColor="text1"/>
        </w:rPr>
        <w:t xml:space="preserve"> full economic benefits of bamboo were not captured by the model as profit figures focused on the sale of harvested bamboo rather any finished products with added value (and benefits in terms of employment etc</w:t>
      </w:r>
      <w:r w:rsidR="00751D07">
        <w:rPr>
          <w:color w:val="000000" w:themeColor="text1"/>
        </w:rPr>
        <w:t>.</w:t>
      </w:r>
      <w:r w:rsidR="00B93C45" w:rsidRPr="00B93C45">
        <w:rPr>
          <w:color w:val="000000" w:themeColor="text1"/>
        </w:rPr>
        <w:t xml:space="preserve">). The full environmental &amp; carbon benefits of bamboo were not captured by the model since avoided emissions from substitution of bamboo for other materials was not included. This would require </w:t>
      </w:r>
      <w:r w:rsidR="00B83F93">
        <w:rPr>
          <w:color w:val="000000" w:themeColor="text1"/>
        </w:rPr>
        <w:t xml:space="preserve">quantifying </w:t>
      </w:r>
      <w:r w:rsidR="00B93C45" w:rsidRPr="00B93C45">
        <w:rPr>
          <w:color w:val="000000" w:themeColor="text1"/>
        </w:rPr>
        <w:t>how much concrete, steel, aluminum, plastic, etc. was avoided by a given amount of bamboo and then comparing LCAs for each material</w:t>
      </w:r>
      <w:r w:rsidR="00AC448D">
        <w:rPr>
          <w:color w:val="000000" w:themeColor="text1"/>
        </w:rPr>
        <w:t>, and relevant data to undertake this type of calculations is currently scarce.</w:t>
      </w:r>
    </w:p>
    <w:p w14:paraId="34BE4080" w14:textId="674AA530" w:rsidR="008B7E2F" w:rsidRDefault="00B93C45" w:rsidP="00B93C45">
      <w:pPr>
        <w:rPr>
          <w:color w:val="000000" w:themeColor="text1"/>
        </w:rPr>
      </w:pPr>
      <w:r w:rsidRPr="00B93C45">
        <w:rPr>
          <w:color w:val="000000" w:themeColor="text1"/>
        </w:rPr>
        <w:t xml:space="preserve">Data on </w:t>
      </w:r>
      <w:r w:rsidR="00D536BF">
        <w:rPr>
          <w:color w:val="000000" w:themeColor="text1"/>
        </w:rPr>
        <w:t>current and future bamboo adoption is quite</w:t>
      </w:r>
      <w:r w:rsidRPr="00B93C45">
        <w:rPr>
          <w:color w:val="000000" w:themeColor="text1"/>
        </w:rPr>
        <w:t xml:space="preserve"> limited</w:t>
      </w:r>
      <w:r w:rsidR="002B0C74">
        <w:rPr>
          <w:color w:val="000000" w:themeColor="text1"/>
        </w:rPr>
        <w:t xml:space="preserve"> and is</w:t>
      </w:r>
      <w:r w:rsidRPr="00B93C45">
        <w:rPr>
          <w:color w:val="000000" w:themeColor="text1"/>
        </w:rPr>
        <w:t xml:space="preserve"> highly dependent on </w:t>
      </w:r>
      <w:r w:rsidR="00D10BAF">
        <w:rPr>
          <w:color w:val="000000" w:themeColor="text1"/>
        </w:rPr>
        <w:t xml:space="preserve">species type and age </w:t>
      </w:r>
      <w:r w:rsidRPr="00B93C45">
        <w:rPr>
          <w:color w:val="000000" w:themeColor="text1"/>
        </w:rPr>
        <w:t>(with slightly better data for China). The term “bamboo” encompasses a large number of species that vary greatly in terms of usefulness, economic benefits, and carbon sequestration.</w:t>
      </w:r>
    </w:p>
    <w:p w14:paraId="35B02317" w14:textId="166B48EB" w:rsidR="000C1370" w:rsidRDefault="000C1370" w:rsidP="00B93C45">
      <w:pPr>
        <w:rPr>
          <w:color w:val="000000" w:themeColor="text1"/>
        </w:rPr>
      </w:pPr>
      <w:r>
        <w:rPr>
          <w:color w:val="000000" w:themeColor="text1"/>
        </w:rPr>
        <w:t xml:space="preserve">The general lack of reliable data about the economic and ecologic benefits of bamboo has been recognized by INBAR, which has acknowledged that most existing datasets are outdated and inaccurate at present. In order to address this, a current global assessment is underway </w:t>
      </w:r>
      <w:r w:rsidR="00A43E8A" w:rsidRPr="612E61F0">
        <w:fldChar w:fldCharType="begin"/>
      </w:r>
      <w:r w:rsidR="00A43E8A">
        <w:rPr>
          <w:color w:val="000000" w:themeColor="text1"/>
        </w:rPr>
        <w:instrText xml:space="preserve"> ADDIN ZOTERO_ITEM CSL_CITATION {"citationID":"rerm9WI2","properties":{"formattedCitation":"(Ling, Christensen, Donnison, Belmonte, &amp; Brown, n.d.)","plainCitation":"(Ling, Christensen, Donnison, Belmonte, &amp; Brown, n.d.)","noteIndex":0},"citationItems":[{"id":3019,"uris":["http://zotero.org/groups/2241939/items/ZN59LUE3"],"uri":["http://zotero.org/groups/2241939/items/ZN59LUE3"],"itemData":{"id":3019,"type":"article-journal","title":"Scoping study to inform the Global Assessment of Bamboo and Rattan (GABAR)","page":"84","source":"Zotero","language":"en","author":[{"family":"Ling","given":"Matthew"},{"family":"Christensen","given":"Mads"},{"family":"Donnison","given":"Amy"},{"family":"Belmonte","given":"Katherine Despot"},{"family":"Brown","given":"Claire"}]}}],"schema":"https://github.com/citation-style-language/schema/raw/master/csl-citation.json"} </w:instrText>
      </w:r>
      <w:r w:rsidR="00A43E8A" w:rsidRPr="612E61F0">
        <w:rPr>
          <w:color w:val="000000" w:themeColor="text1"/>
        </w:rPr>
        <w:fldChar w:fldCharType="separate"/>
      </w:r>
      <w:r w:rsidR="00A43E8A" w:rsidRPr="00A43E8A">
        <w:rPr>
          <w:rFonts w:cs="Times New Roman"/>
        </w:rPr>
        <w:t>(Ling, Christensen, Donnison, Belmonte, &amp; Brown, n.d.)</w:t>
      </w:r>
      <w:r w:rsidR="00A43E8A" w:rsidRPr="612E61F0">
        <w:fldChar w:fldCharType="end"/>
      </w:r>
      <w:r>
        <w:rPr>
          <w:color w:val="000000" w:themeColor="text1"/>
        </w:rPr>
        <w:t xml:space="preserve"> and should be reviewed and incorporated into Drawdown models upon publication.</w:t>
      </w:r>
    </w:p>
    <w:p w14:paraId="512E9632" w14:textId="67DF0524" w:rsidR="612E61F0" w:rsidRDefault="612E61F0">
      <w:r>
        <w:br w:type="page"/>
      </w:r>
    </w:p>
    <w:p w14:paraId="7CAFC693" w14:textId="270A87C3" w:rsidR="007C645A" w:rsidRPr="00D65EEF" w:rsidRDefault="551A77D0" w:rsidP="001D6F00">
      <w:pPr>
        <w:pStyle w:val="Heading1"/>
        <w:numPr>
          <w:ilvl w:val="0"/>
          <w:numId w:val="4"/>
        </w:numPr>
      </w:pPr>
      <w:bookmarkStart w:id="46" w:name="_Toc18443507"/>
      <w:r w:rsidRPr="00D65EEF">
        <w:lastRenderedPageBreak/>
        <w:t>Results</w:t>
      </w:r>
      <w:bookmarkEnd w:id="46"/>
    </w:p>
    <w:p w14:paraId="7E39F2AB" w14:textId="79101C06" w:rsidR="00B261E0" w:rsidRDefault="007C645A" w:rsidP="001D6F00">
      <w:pPr>
        <w:pStyle w:val="Heading2"/>
        <w:numPr>
          <w:ilvl w:val="1"/>
          <w:numId w:val="4"/>
        </w:numPr>
      </w:pPr>
      <w:bookmarkStart w:id="47" w:name="_Toc18443508"/>
      <w:r>
        <w:t>Adoption</w:t>
      </w:r>
      <w:bookmarkEnd w:id="47"/>
    </w:p>
    <w:p w14:paraId="10EC0E5D" w14:textId="525C4D52" w:rsidR="0032353F" w:rsidRPr="0032353F" w:rsidRDefault="0032353F" w:rsidP="00DB4CC8">
      <w:pPr>
        <w:rPr>
          <w:sz w:val="20"/>
          <w:lang w:eastAsia="zh-CN"/>
        </w:rPr>
      </w:pPr>
      <w:r w:rsidRPr="00DC3559">
        <w:rPr>
          <w:lang w:eastAsia="zh-CN"/>
        </w:rPr>
        <w:t xml:space="preserve">Below are shown the </w:t>
      </w:r>
      <w:r>
        <w:rPr>
          <w:lang w:eastAsia="zh-CN"/>
        </w:rPr>
        <w:t xml:space="preserve">world </w:t>
      </w:r>
      <w:r w:rsidRPr="00DC3559">
        <w:rPr>
          <w:lang w:eastAsia="zh-CN"/>
        </w:rPr>
        <w:t>adoptions of the solution in some key years of analysis in functional units and percent</w:t>
      </w:r>
      <w:r>
        <w:rPr>
          <w:lang w:eastAsia="zh-CN"/>
        </w:rPr>
        <w:t xml:space="preserve"> for the three Project Drawdown scenarios</w:t>
      </w:r>
      <w:r w:rsidRPr="00DC3559">
        <w:rPr>
          <w:lang w:eastAsia="zh-CN"/>
        </w:rPr>
        <w:t xml:space="preserve">. </w:t>
      </w:r>
    </w:p>
    <w:p w14:paraId="405B7CDD" w14:textId="4B247D7B" w:rsidR="000B390C" w:rsidRPr="00482F10" w:rsidRDefault="000B390C" w:rsidP="000B390C">
      <w:pPr>
        <w:shd w:val="clear" w:color="auto" w:fill="FFFFFF"/>
        <w:spacing w:after="180"/>
        <w:rPr>
          <w:rFonts w:eastAsia="Helvetica Neue" w:cstheme="minorHAnsi"/>
          <w:color w:val="000000"/>
        </w:rPr>
      </w:pPr>
      <w:r w:rsidRPr="00482F10">
        <w:rPr>
          <w:rFonts w:eastAsia="Helvetica Neue" w:cstheme="minorHAnsi"/>
          <w:color w:val="000000"/>
        </w:rPr>
        <w:t>Total adoption in the </w:t>
      </w:r>
      <w:r>
        <w:rPr>
          <w:rFonts w:eastAsia="Helvetica Neue" w:cstheme="minorHAnsi"/>
          <w:i/>
          <w:color w:val="000000"/>
        </w:rPr>
        <w:t>Plausible</w:t>
      </w:r>
      <w:r w:rsidRPr="00482F10">
        <w:rPr>
          <w:rFonts w:eastAsia="Helvetica Neue" w:cstheme="minorHAnsi"/>
          <w:color w:val="000000"/>
        </w:rPr>
        <w:t xml:space="preserve"> Scenario is </w:t>
      </w:r>
      <w:r w:rsidR="00857B30">
        <w:rPr>
          <w:rFonts w:eastAsia="Helvetica Neue" w:cstheme="minorHAnsi"/>
          <w:color w:val="000000"/>
        </w:rPr>
        <w:t>115.89</w:t>
      </w:r>
      <w:r w:rsidRPr="00482F10">
        <w:rPr>
          <w:rFonts w:eastAsia="Helvetica Neue" w:cstheme="minorHAnsi"/>
          <w:color w:val="000000"/>
        </w:rPr>
        <w:t xml:space="preserve"> million hectares in 2050, representing </w:t>
      </w:r>
      <w:r w:rsidR="00857B30">
        <w:rPr>
          <w:rFonts w:eastAsia="Helvetica Neue" w:cstheme="minorHAnsi"/>
          <w:color w:val="000000"/>
        </w:rPr>
        <w:t>34</w:t>
      </w:r>
      <w:r w:rsidRPr="00482F10">
        <w:rPr>
          <w:rFonts w:eastAsia="Helvetica Neue" w:cstheme="minorHAnsi"/>
          <w:color w:val="000000"/>
        </w:rPr>
        <w:t xml:space="preserve"> percent of the total suitable land. Of this</w:t>
      </w:r>
      <w:r>
        <w:rPr>
          <w:rFonts w:eastAsia="Helvetica Neue" w:cstheme="minorHAnsi"/>
          <w:color w:val="000000"/>
        </w:rPr>
        <w:t>,</w:t>
      </w:r>
      <w:r w:rsidRPr="00D65EEF">
        <w:rPr>
          <w:rFonts w:eastAsia="Helvetica Neue" w:cstheme="minorHAnsi"/>
        </w:rPr>
        <w:t xml:space="preserve"> </w:t>
      </w:r>
      <w:r w:rsidR="00857B30">
        <w:rPr>
          <w:rFonts w:eastAsia="Helvetica Neue" w:cstheme="minorHAnsi"/>
        </w:rPr>
        <w:t>82.17</w:t>
      </w:r>
      <w:r w:rsidRPr="00482F10">
        <w:rPr>
          <w:rFonts w:eastAsia="Helvetica Neue" w:cstheme="minorHAnsi"/>
          <w:color w:val="000000"/>
        </w:rPr>
        <w:t xml:space="preserve"> million hectares are adopted from 2020-2050. </w:t>
      </w:r>
    </w:p>
    <w:p w14:paraId="2A5A9E57" w14:textId="7983C059" w:rsidR="00341625" w:rsidRPr="00482F10" w:rsidRDefault="00341625" w:rsidP="00341625">
      <w:pPr>
        <w:shd w:val="clear" w:color="auto" w:fill="FFFFFF"/>
        <w:spacing w:after="180"/>
        <w:rPr>
          <w:rFonts w:eastAsia="Helvetica Neue" w:cstheme="minorHAnsi"/>
          <w:color w:val="000000"/>
        </w:rPr>
      </w:pPr>
      <w:r w:rsidRPr="00482F10">
        <w:rPr>
          <w:rFonts w:eastAsia="Helvetica Neue" w:cstheme="minorHAnsi"/>
          <w:color w:val="000000"/>
        </w:rPr>
        <w:t>Total adoption in the </w:t>
      </w:r>
      <w:r w:rsidR="000B390C">
        <w:rPr>
          <w:rFonts w:eastAsia="Helvetica Neue" w:cstheme="minorHAnsi"/>
          <w:i/>
          <w:color w:val="000000"/>
        </w:rPr>
        <w:t>Drawdown</w:t>
      </w:r>
      <w:r w:rsidRPr="00482F10">
        <w:rPr>
          <w:rFonts w:eastAsia="Helvetica Neue" w:cstheme="minorHAnsi"/>
          <w:color w:val="000000"/>
        </w:rPr>
        <w:t xml:space="preserve"> Scenario is </w:t>
      </w:r>
      <w:r w:rsidR="00857B30">
        <w:rPr>
          <w:rFonts w:eastAsia="Helvetica Neue" w:cstheme="minorHAnsi"/>
          <w:color w:val="000000"/>
        </w:rPr>
        <w:t>208.50</w:t>
      </w:r>
      <w:r w:rsidRPr="00482F10">
        <w:rPr>
          <w:rFonts w:eastAsia="Helvetica Neue" w:cstheme="minorHAnsi"/>
          <w:color w:val="000000"/>
        </w:rPr>
        <w:t xml:space="preserve"> million hectares in 2050, representing </w:t>
      </w:r>
      <w:r w:rsidR="00857B30">
        <w:rPr>
          <w:rFonts w:eastAsia="Helvetica Neue" w:cstheme="minorHAnsi"/>
          <w:color w:val="000000"/>
        </w:rPr>
        <w:t>62</w:t>
      </w:r>
      <w:r w:rsidRPr="00482F10">
        <w:rPr>
          <w:rFonts w:eastAsia="Helvetica Neue" w:cstheme="minorHAnsi"/>
          <w:color w:val="000000"/>
        </w:rPr>
        <w:t xml:space="preserve"> percent of the total suitable land. Of this, </w:t>
      </w:r>
      <w:r w:rsidR="00857B30">
        <w:rPr>
          <w:rFonts w:eastAsia="Helvetica Neue" w:cstheme="minorHAnsi"/>
        </w:rPr>
        <w:t>174.78</w:t>
      </w:r>
      <w:r w:rsidRPr="00482F10">
        <w:rPr>
          <w:rFonts w:eastAsia="Helvetica Neue" w:cstheme="minorHAnsi"/>
        </w:rPr>
        <w:t xml:space="preserve"> </w:t>
      </w:r>
      <w:r w:rsidRPr="00482F10">
        <w:rPr>
          <w:rFonts w:eastAsia="Helvetica Neue" w:cstheme="minorHAnsi"/>
          <w:color w:val="000000"/>
        </w:rPr>
        <w:t xml:space="preserve">million hectares are adopted from 2020-2050. </w:t>
      </w:r>
    </w:p>
    <w:p w14:paraId="4D63FADF" w14:textId="45FD3DA7" w:rsidR="00341625" w:rsidRPr="00D45F43" w:rsidRDefault="00341625" w:rsidP="00D45F43">
      <w:pPr>
        <w:shd w:val="clear" w:color="auto" w:fill="FFFFFF"/>
        <w:spacing w:after="180"/>
        <w:rPr>
          <w:rFonts w:eastAsia="Helvetica Neue" w:cstheme="minorHAnsi"/>
          <w:color w:val="000000"/>
        </w:rPr>
      </w:pPr>
      <w:r w:rsidRPr="00482F10">
        <w:rPr>
          <w:rFonts w:eastAsia="Helvetica Neue" w:cstheme="minorHAnsi"/>
          <w:color w:val="000000"/>
        </w:rPr>
        <w:t>Total adoption in the </w:t>
      </w:r>
      <w:r w:rsidRPr="00482F10">
        <w:rPr>
          <w:rFonts w:eastAsia="Helvetica Neue" w:cstheme="minorHAnsi"/>
          <w:i/>
          <w:color w:val="000000"/>
        </w:rPr>
        <w:t>Optimum</w:t>
      </w:r>
      <w:r w:rsidRPr="00482F10">
        <w:rPr>
          <w:rFonts w:eastAsia="Helvetica Neue" w:cstheme="minorHAnsi"/>
          <w:color w:val="000000"/>
        </w:rPr>
        <w:t xml:space="preserve"> Scenario is </w:t>
      </w:r>
      <w:r w:rsidR="00857B30" w:rsidRPr="00857B30">
        <w:rPr>
          <w:rFonts w:eastAsia="Helvetica Neue" w:cstheme="minorHAnsi"/>
          <w:color w:val="000000"/>
        </w:rPr>
        <w:t xml:space="preserve">277.62 </w:t>
      </w:r>
      <w:r w:rsidRPr="00482F10">
        <w:rPr>
          <w:rFonts w:eastAsia="Helvetica Neue" w:cstheme="minorHAnsi"/>
          <w:color w:val="000000"/>
        </w:rPr>
        <w:t xml:space="preserve">million hectares in 2050, representing </w:t>
      </w:r>
      <w:r w:rsidR="00857B30">
        <w:rPr>
          <w:rFonts w:eastAsia="Helvetica Neue" w:cstheme="minorHAnsi"/>
          <w:color w:val="000000"/>
        </w:rPr>
        <w:t>82</w:t>
      </w:r>
      <w:r w:rsidRPr="00482F10">
        <w:rPr>
          <w:rFonts w:eastAsia="Helvetica Neue" w:cstheme="minorHAnsi"/>
          <w:color w:val="000000"/>
        </w:rPr>
        <w:t xml:space="preserve"> percent of the total suitable land. Of this, </w:t>
      </w:r>
      <w:r w:rsidR="00857B30">
        <w:rPr>
          <w:rFonts w:eastAsia="Helvetica Neue" w:cstheme="minorHAnsi"/>
          <w:color w:val="000000"/>
        </w:rPr>
        <w:t>243.90</w:t>
      </w:r>
      <w:r w:rsidRPr="00482F10">
        <w:rPr>
          <w:rFonts w:eastAsia="Helvetica Neue" w:cstheme="minorHAnsi"/>
          <w:color w:val="000000"/>
        </w:rPr>
        <w:t xml:space="preserve"> million hectares are adopted from 2020-2050. </w:t>
      </w:r>
    </w:p>
    <w:p w14:paraId="21183A78" w14:textId="1C0FE60F" w:rsidR="008D1491" w:rsidRPr="00D45F43" w:rsidRDefault="008D1491" w:rsidP="00D45F43">
      <w:pPr>
        <w:shd w:val="clear" w:color="auto" w:fill="FFFFFF"/>
        <w:spacing w:after="180" w:line="240" w:lineRule="auto"/>
        <w:rPr>
          <w:b/>
          <w:i/>
          <w:sz w:val="20"/>
        </w:rPr>
      </w:pPr>
      <w:bookmarkStart w:id="48" w:name="_Toc18443524"/>
      <w:r w:rsidRPr="00D45F43">
        <w:rPr>
          <w:b/>
          <w:i/>
          <w:sz w:val="20"/>
        </w:rPr>
        <w:t xml:space="preserve">Table </w:t>
      </w:r>
      <w:r w:rsidR="00F52E51">
        <w:rPr>
          <w:b/>
          <w:i/>
          <w:sz w:val="20"/>
        </w:rPr>
        <w:fldChar w:fldCharType="begin"/>
      </w:r>
      <w:r w:rsidR="00F52E51">
        <w:rPr>
          <w:b/>
          <w:i/>
          <w:sz w:val="20"/>
        </w:rPr>
        <w:instrText xml:space="preserve"> STYLEREF 1 \s </w:instrText>
      </w:r>
      <w:r w:rsidR="00F52E51">
        <w:rPr>
          <w:b/>
          <w:i/>
          <w:sz w:val="20"/>
        </w:rPr>
        <w:fldChar w:fldCharType="separate"/>
      </w:r>
      <w:r w:rsidR="008F19AD">
        <w:rPr>
          <w:b/>
          <w:i/>
          <w:noProof/>
          <w:sz w:val="20"/>
        </w:rPr>
        <w:t>3</w:t>
      </w:r>
      <w:r w:rsidR="00F52E51">
        <w:rPr>
          <w:b/>
          <w:i/>
          <w:sz w:val="20"/>
        </w:rPr>
        <w:fldChar w:fldCharType="end"/>
      </w:r>
      <w:r w:rsidR="00F52E51">
        <w:rPr>
          <w:b/>
          <w:i/>
          <w:sz w:val="20"/>
        </w:rPr>
        <w:t>.</w:t>
      </w:r>
      <w:r w:rsidR="00F52E51">
        <w:rPr>
          <w:b/>
          <w:i/>
          <w:sz w:val="20"/>
        </w:rPr>
        <w:fldChar w:fldCharType="begin"/>
      </w:r>
      <w:r w:rsidR="00F52E51">
        <w:rPr>
          <w:b/>
          <w:i/>
          <w:sz w:val="20"/>
        </w:rPr>
        <w:instrText xml:space="preserve"> SEQ Table \* ARABIC \s 1 </w:instrText>
      </w:r>
      <w:r w:rsidR="00F52E51">
        <w:rPr>
          <w:b/>
          <w:i/>
          <w:sz w:val="20"/>
        </w:rPr>
        <w:fldChar w:fldCharType="separate"/>
      </w:r>
      <w:r w:rsidR="008F19AD">
        <w:rPr>
          <w:b/>
          <w:i/>
          <w:noProof/>
          <w:sz w:val="20"/>
        </w:rPr>
        <w:t>1</w:t>
      </w:r>
      <w:r w:rsidR="00F52E51">
        <w:rPr>
          <w:b/>
          <w:i/>
          <w:sz w:val="20"/>
        </w:rPr>
        <w:fldChar w:fldCharType="end"/>
      </w:r>
      <w:r w:rsidRPr="00D45F43">
        <w:rPr>
          <w:b/>
          <w:i/>
          <w:sz w:val="20"/>
        </w:rPr>
        <w:t xml:space="preserve"> </w:t>
      </w:r>
      <w:r w:rsidR="005C77F5" w:rsidRPr="00D45F43">
        <w:rPr>
          <w:b/>
          <w:i/>
          <w:sz w:val="20"/>
        </w:rPr>
        <w:t xml:space="preserve">World </w:t>
      </w:r>
      <w:r w:rsidRPr="00D45F43">
        <w:rPr>
          <w:b/>
          <w:i/>
          <w:sz w:val="20"/>
        </w:rPr>
        <w:t>Adoption</w:t>
      </w:r>
      <w:r w:rsidR="005C77F5" w:rsidRPr="00D45F43">
        <w:rPr>
          <w:b/>
          <w:i/>
          <w:sz w:val="20"/>
        </w:rPr>
        <w:t xml:space="preserve"> of the Solution</w:t>
      </w:r>
      <w:bookmarkEnd w:id="48"/>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DB4CC8">
            <w:pPr>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DB4CC8">
            <w:pPr>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56617266" w:rsidR="0032353F" w:rsidRPr="005C77F5" w:rsidRDefault="0032353F" w:rsidP="00DB4CC8">
            <w:pPr>
              <w:jc w:val="center"/>
              <w:rPr>
                <w:b/>
                <w:bCs/>
                <w:color w:val="FFFFFF" w:themeColor="background1"/>
                <w:sz w:val="20"/>
                <w:szCs w:val="20"/>
              </w:rPr>
            </w:pPr>
            <w:r w:rsidRPr="005C77F5">
              <w:rPr>
                <w:b/>
                <w:bCs/>
                <w:iCs/>
                <w:color w:val="FFFFFF" w:themeColor="background1"/>
                <w:sz w:val="20"/>
                <w:szCs w:val="20"/>
              </w:rPr>
              <w:t xml:space="preserve">Base Year </w:t>
            </w:r>
            <w:r w:rsidRPr="005C77F5">
              <w:rPr>
                <w:b/>
                <w:bCs/>
                <w:color w:val="FFFFFF" w:themeColor="background1"/>
                <w:sz w:val="20"/>
                <w:szCs w:val="20"/>
              </w:rPr>
              <w:t xml:space="preserve"> (2014)</w:t>
            </w:r>
          </w:p>
        </w:tc>
        <w:tc>
          <w:tcPr>
            <w:tcW w:w="4260" w:type="dxa"/>
            <w:gridSpan w:val="3"/>
            <w:shd w:val="clear" w:color="auto" w:fill="4F81BD" w:themeFill="accent1"/>
            <w:vAlign w:val="center"/>
          </w:tcPr>
          <w:p w14:paraId="1BAFBD47" w14:textId="25665941" w:rsidR="0032353F" w:rsidRPr="005C77F5" w:rsidRDefault="0061098C" w:rsidP="00DB4CC8">
            <w:pPr>
              <w:jc w:val="center"/>
              <w:rPr>
                <w:b/>
                <w:bCs/>
                <w:iCs/>
                <w:color w:val="FFFFFF" w:themeColor="background1"/>
                <w:sz w:val="20"/>
                <w:szCs w:val="20"/>
              </w:rPr>
            </w:pPr>
            <w:r>
              <w:rPr>
                <w:b/>
                <w:bCs/>
                <w:iCs/>
                <w:color w:val="FFFFFF" w:themeColor="background1"/>
                <w:sz w:val="20"/>
                <w:szCs w:val="20"/>
              </w:rPr>
              <w:t>New</w:t>
            </w:r>
            <w:r w:rsidR="0032353F">
              <w:rPr>
                <w:b/>
                <w:bCs/>
                <w:iCs/>
                <w:color w:val="FFFFFF" w:themeColor="background1"/>
                <w:sz w:val="20"/>
                <w:szCs w:val="20"/>
              </w:rPr>
              <w:t xml:space="preserve"> </w:t>
            </w:r>
            <w:r w:rsidR="0032353F" w:rsidRPr="005C77F5">
              <w:rPr>
                <w:b/>
                <w:bCs/>
                <w:iCs/>
                <w:color w:val="FFFFFF" w:themeColor="background1"/>
                <w:sz w:val="20"/>
                <w:szCs w:val="20"/>
              </w:rPr>
              <w:t>Adoption by 2050</w:t>
            </w:r>
          </w:p>
        </w:tc>
      </w:tr>
      <w:tr w:rsidR="0032353F" w:rsidRPr="008D1491"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FB649C" w:rsidRDefault="0032353F" w:rsidP="00DB4CC8">
            <w:pPr>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DB4CC8">
            <w:pPr>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DB4CC8">
            <w:pPr>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Optimum</w:t>
            </w:r>
          </w:p>
        </w:tc>
      </w:tr>
      <w:tr w:rsidR="00857B30" w:rsidRPr="008D1491" w14:paraId="305C72A7" w14:textId="77777777" w:rsidTr="00857B30">
        <w:trPr>
          <w:trHeight w:val="840"/>
        </w:trPr>
        <w:tc>
          <w:tcPr>
            <w:tcW w:w="1951" w:type="dxa"/>
            <w:vMerge w:val="restart"/>
            <w:vAlign w:val="center"/>
          </w:tcPr>
          <w:p w14:paraId="2B8FFE1B" w14:textId="063E94D1" w:rsidR="00857B30" w:rsidRPr="008D1491" w:rsidRDefault="00857B30" w:rsidP="00857B30">
            <w:pPr>
              <w:jc w:val="center"/>
              <w:rPr>
                <w:sz w:val="20"/>
                <w:szCs w:val="20"/>
              </w:rPr>
            </w:pPr>
            <w:r>
              <w:rPr>
                <w:sz w:val="20"/>
                <w:szCs w:val="20"/>
              </w:rPr>
              <w:t>Forest plantations</w:t>
            </w:r>
          </w:p>
        </w:tc>
        <w:tc>
          <w:tcPr>
            <w:tcW w:w="1730" w:type="dxa"/>
            <w:vAlign w:val="center"/>
          </w:tcPr>
          <w:p w14:paraId="5BDA7373" w14:textId="7A13D18D" w:rsidR="00857B30" w:rsidRPr="00341625" w:rsidRDefault="00857B30" w:rsidP="00857B30">
            <w:pPr>
              <w:jc w:val="center"/>
              <w:rPr>
                <w:rFonts w:cstheme="minorHAnsi"/>
                <w:bCs/>
                <w:color w:val="000000" w:themeColor="text1"/>
                <w:sz w:val="20"/>
                <w:szCs w:val="20"/>
              </w:rPr>
            </w:pPr>
            <w:proofErr w:type="spellStart"/>
            <w:r w:rsidRPr="00341625">
              <w:rPr>
                <w:bCs/>
                <w:color w:val="000000" w:themeColor="text1"/>
                <w:sz w:val="20"/>
                <w:szCs w:val="20"/>
              </w:rPr>
              <w:t>Mha</w:t>
            </w:r>
            <w:proofErr w:type="spellEnd"/>
          </w:p>
        </w:tc>
        <w:tc>
          <w:tcPr>
            <w:tcW w:w="1276" w:type="dxa"/>
            <w:vAlign w:val="center"/>
          </w:tcPr>
          <w:p w14:paraId="72C0B03E" w14:textId="0F4629FB" w:rsidR="00857B30" w:rsidRPr="008006D0" w:rsidRDefault="00857B30" w:rsidP="00857B30">
            <w:pPr>
              <w:jc w:val="center"/>
              <w:rPr>
                <w:rFonts w:cstheme="minorHAnsi"/>
                <w:bCs/>
                <w:sz w:val="20"/>
                <w:szCs w:val="20"/>
              </w:rPr>
            </w:pPr>
            <w:r>
              <w:rPr>
                <w:rFonts w:cstheme="minorHAnsi"/>
                <w:bCs/>
                <w:sz w:val="20"/>
                <w:szCs w:val="20"/>
              </w:rPr>
              <w:t>34.0</w:t>
            </w:r>
          </w:p>
        </w:tc>
        <w:tc>
          <w:tcPr>
            <w:tcW w:w="1417" w:type="dxa"/>
            <w:vAlign w:val="center"/>
          </w:tcPr>
          <w:p w14:paraId="2A8FE7A2" w14:textId="7CB062B6" w:rsidR="00857B30" w:rsidRPr="008006D0" w:rsidRDefault="00857B30" w:rsidP="00857B30">
            <w:pPr>
              <w:jc w:val="center"/>
              <w:rPr>
                <w:rFonts w:cstheme="minorHAnsi"/>
                <w:bCs/>
                <w:sz w:val="20"/>
                <w:szCs w:val="20"/>
              </w:rPr>
            </w:pPr>
            <w:r w:rsidRPr="008C1506">
              <w:t>82.17</w:t>
            </w:r>
          </w:p>
        </w:tc>
        <w:tc>
          <w:tcPr>
            <w:tcW w:w="1559" w:type="dxa"/>
            <w:vAlign w:val="center"/>
          </w:tcPr>
          <w:p w14:paraId="79EE8DDC" w14:textId="2FCD3D59" w:rsidR="00857B30" w:rsidRPr="008006D0" w:rsidRDefault="00857B30" w:rsidP="00857B30">
            <w:pPr>
              <w:jc w:val="center"/>
              <w:rPr>
                <w:rFonts w:cstheme="minorHAnsi"/>
                <w:bCs/>
                <w:sz w:val="20"/>
                <w:szCs w:val="20"/>
              </w:rPr>
            </w:pPr>
            <w:r w:rsidRPr="008C1506">
              <w:t>174.78</w:t>
            </w:r>
          </w:p>
        </w:tc>
        <w:tc>
          <w:tcPr>
            <w:tcW w:w="1284" w:type="dxa"/>
            <w:vAlign w:val="center"/>
          </w:tcPr>
          <w:p w14:paraId="5B002A1D" w14:textId="6604B440" w:rsidR="00857B30" w:rsidRPr="008006D0" w:rsidRDefault="00857B30" w:rsidP="00857B30">
            <w:pPr>
              <w:jc w:val="center"/>
              <w:rPr>
                <w:rFonts w:cstheme="minorHAnsi"/>
                <w:bCs/>
                <w:sz w:val="20"/>
                <w:szCs w:val="20"/>
              </w:rPr>
            </w:pPr>
            <w:r w:rsidRPr="008C1506">
              <w:t>243.90</w:t>
            </w:r>
          </w:p>
        </w:tc>
      </w:tr>
      <w:tr w:rsidR="00857B30" w:rsidRPr="008D1491" w14:paraId="59E1863D" w14:textId="77777777" w:rsidTr="00857B30">
        <w:trPr>
          <w:trHeight w:val="32"/>
        </w:trPr>
        <w:tc>
          <w:tcPr>
            <w:tcW w:w="1951" w:type="dxa"/>
            <w:vMerge/>
            <w:vAlign w:val="center"/>
          </w:tcPr>
          <w:p w14:paraId="518ED63B" w14:textId="77777777" w:rsidR="00857B30" w:rsidRDefault="00857B30" w:rsidP="00857B30">
            <w:pPr>
              <w:jc w:val="center"/>
              <w:rPr>
                <w:sz w:val="20"/>
                <w:szCs w:val="20"/>
              </w:rPr>
            </w:pPr>
          </w:p>
        </w:tc>
        <w:tc>
          <w:tcPr>
            <w:tcW w:w="1730" w:type="dxa"/>
            <w:vAlign w:val="center"/>
          </w:tcPr>
          <w:p w14:paraId="2352B4C1" w14:textId="73B014A0" w:rsidR="00857B30" w:rsidRPr="005C77F5" w:rsidRDefault="00857B30" w:rsidP="00857B30">
            <w:pPr>
              <w:jc w:val="center"/>
              <w:rPr>
                <w:rFonts w:cstheme="minorHAnsi"/>
                <w:bCs/>
                <w:color w:val="000000" w:themeColor="text1"/>
                <w:sz w:val="20"/>
                <w:szCs w:val="20"/>
              </w:rPr>
            </w:pPr>
            <w:r>
              <w:rPr>
                <w:rFonts w:cstheme="minorHAnsi"/>
                <w:bCs/>
                <w:color w:val="000000" w:themeColor="text1"/>
                <w:sz w:val="20"/>
                <w:szCs w:val="20"/>
              </w:rPr>
              <w:t>% Total Land Available</w:t>
            </w:r>
          </w:p>
        </w:tc>
        <w:tc>
          <w:tcPr>
            <w:tcW w:w="1276" w:type="dxa"/>
            <w:vAlign w:val="center"/>
          </w:tcPr>
          <w:p w14:paraId="4FD03435" w14:textId="3B31401C" w:rsidR="00857B30" w:rsidRPr="008006D0" w:rsidRDefault="00857B30" w:rsidP="00857B30">
            <w:pPr>
              <w:jc w:val="center"/>
              <w:rPr>
                <w:rFonts w:cstheme="minorHAnsi"/>
                <w:bCs/>
                <w:sz w:val="20"/>
                <w:szCs w:val="20"/>
              </w:rPr>
            </w:pPr>
            <w:r>
              <w:rPr>
                <w:rFonts w:cstheme="minorHAnsi"/>
                <w:bCs/>
                <w:sz w:val="20"/>
                <w:szCs w:val="20"/>
              </w:rPr>
              <w:t>10%</w:t>
            </w:r>
          </w:p>
        </w:tc>
        <w:tc>
          <w:tcPr>
            <w:tcW w:w="1417" w:type="dxa"/>
            <w:vAlign w:val="center"/>
          </w:tcPr>
          <w:p w14:paraId="34CAFB53" w14:textId="2AEAE778" w:rsidR="00857B30" w:rsidRDefault="00857B30" w:rsidP="00857B30">
            <w:pPr>
              <w:jc w:val="center"/>
              <w:rPr>
                <w:rFonts w:cstheme="minorHAnsi"/>
                <w:bCs/>
                <w:sz w:val="20"/>
                <w:szCs w:val="20"/>
              </w:rPr>
            </w:pPr>
            <w:r w:rsidRPr="008C1506">
              <w:t>34%</w:t>
            </w:r>
          </w:p>
        </w:tc>
        <w:tc>
          <w:tcPr>
            <w:tcW w:w="1559" w:type="dxa"/>
            <w:vAlign w:val="center"/>
          </w:tcPr>
          <w:p w14:paraId="43B375D1" w14:textId="00147D92" w:rsidR="00857B30" w:rsidRDefault="00857B30" w:rsidP="00857B30">
            <w:pPr>
              <w:jc w:val="center"/>
              <w:rPr>
                <w:rFonts w:cstheme="minorHAnsi"/>
                <w:bCs/>
                <w:sz w:val="20"/>
                <w:szCs w:val="20"/>
              </w:rPr>
            </w:pPr>
            <w:r w:rsidRPr="008C1506">
              <w:t>62%</w:t>
            </w:r>
          </w:p>
        </w:tc>
        <w:tc>
          <w:tcPr>
            <w:tcW w:w="1284" w:type="dxa"/>
            <w:vAlign w:val="center"/>
          </w:tcPr>
          <w:p w14:paraId="7641EB01" w14:textId="0BAB86C5" w:rsidR="00857B30" w:rsidRDefault="00857B30" w:rsidP="00857B30">
            <w:pPr>
              <w:jc w:val="center"/>
              <w:rPr>
                <w:rFonts w:cstheme="minorHAnsi"/>
                <w:bCs/>
                <w:sz w:val="20"/>
                <w:szCs w:val="20"/>
              </w:rPr>
            </w:pPr>
            <w:r w:rsidRPr="008C1506">
              <w:t>82%</w:t>
            </w:r>
          </w:p>
        </w:tc>
      </w:tr>
    </w:tbl>
    <w:p w14:paraId="2902D29C" w14:textId="77777777" w:rsidR="00497BBE" w:rsidRDefault="00497BBE" w:rsidP="00497BBE">
      <w:pPr>
        <w:pStyle w:val="Caption"/>
        <w:jc w:val="left"/>
      </w:pPr>
    </w:p>
    <w:p w14:paraId="1CBB0DFC" w14:textId="18DADE86" w:rsidR="00497BBE" w:rsidRDefault="00857B30" w:rsidP="00857B30">
      <w:pPr>
        <w:pStyle w:val="Caption"/>
        <w:jc w:val="center"/>
      </w:pPr>
      <w:r>
        <w:rPr>
          <w:noProof/>
        </w:rPr>
        <w:lastRenderedPageBreak/>
        <w:drawing>
          <wp:inline distT="0" distB="0" distL="0" distR="0" wp14:anchorId="7BFCF376" wp14:editId="3214EC2E">
            <wp:extent cx="4832350" cy="3710430"/>
            <wp:effectExtent l="0" t="0" r="6350" b="4445"/>
            <wp:docPr id="2" name="Chart 2">
              <a:extLst xmlns:a="http://schemas.openxmlformats.org/drawingml/2006/main">
                <a:ext uri="{FF2B5EF4-FFF2-40B4-BE49-F238E27FC236}">
                  <a16:creationId xmlns:a16="http://schemas.microsoft.com/office/drawing/2014/main" id="{EBF31D15-2E20-452A-ABE1-2AE4F2C59E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F978131" w14:textId="5A43BEF6" w:rsidR="00857B30" w:rsidRPr="00857B30" w:rsidRDefault="00857B30" w:rsidP="00857B30">
      <w:pPr>
        <w:jc w:val="center"/>
      </w:pPr>
      <w:r>
        <w:rPr>
          <w:noProof/>
        </w:rPr>
        <w:drawing>
          <wp:inline distT="0" distB="0" distL="0" distR="0" wp14:anchorId="7401C0CD" wp14:editId="024E65B9">
            <wp:extent cx="4847166" cy="3579197"/>
            <wp:effectExtent l="0" t="0" r="10795" b="2540"/>
            <wp:docPr id="6" name="Chart 6">
              <a:extLst xmlns:a="http://schemas.openxmlformats.org/drawingml/2006/main">
                <a:ext uri="{FF2B5EF4-FFF2-40B4-BE49-F238E27FC236}">
                  <a16:creationId xmlns:a16="http://schemas.microsoft.com/office/drawing/2014/main" id="{C2520172-FBD5-4E73-B051-584917EA34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B38D2C" w14:textId="786AE6C6" w:rsidR="00762877" w:rsidRPr="00D45F43" w:rsidRDefault="00497BBE" w:rsidP="00D45F43">
      <w:pPr>
        <w:shd w:val="clear" w:color="auto" w:fill="FFFFFF"/>
        <w:spacing w:after="180" w:line="240" w:lineRule="auto"/>
        <w:rPr>
          <w:b/>
          <w:i/>
          <w:sz w:val="20"/>
        </w:rPr>
      </w:pPr>
      <w:bookmarkStart w:id="49" w:name="_Toc18443516"/>
      <w:r w:rsidRPr="00D45F43">
        <w:rPr>
          <w:b/>
          <w:i/>
          <w:sz w:val="20"/>
        </w:rPr>
        <w:t xml:space="preserve">Figure </w:t>
      </w:r>
      <w:r w:rsidRPr="00D45F43">
        <w:rPr>
          <w:b/>
          <w:i/>
          <w:sz w:val="20"/>
        </w:rPr>
        <w:fldChar w:fldCharType="begin"/>
      </w:r>
      <w:r w:rsidRPr="00D45F43">
        <w:rPr>
          <w:b/>
          <w:i/>
          <w:sz w:val="20"/>
        </w:rPr>
        <w:instrText xml:space="preserve"> STYLEREF 1 \s </w:instrText>
      </w:r>
      <w:r w:rsidRPr="00D45F43">
        <w:rPr>
          <w:b/>
          <w:i/>
          <w:sz w:val="20"/>
        </w:rPr>
        <w:fldChar w:fldCharType="separate"/>
      </w:r>
      <w:r w:rsidR="008F19AD">
        <w:rPr>
          <w:b/>
          <w:i/>
          <w:noProof/>
          <w:sz w:val="20"/>
        </w:rPr>
        <w:t>3</w:t>
      </w:r>
      <w:r w:rsidRPr="00D45F43">
        <w:rPr>
          <w:b/>
          <w:i/>
          <w:sz w:val="20"/>
        </w:rPr>
        <w:fldChar w:fldCharType="end"/>
      </w:r>
      <w:r w:rsidRPr="00D45F43">
        <w:rPr>
          <w:b/>
          <w:i/>
          <w:sz w:val="20"/>
        </w:rPr>
        <w:t>.</w:t>
      </w:r>
      <w:r w:rsidRPr="00D45F43">
        <w:rPr>
          <w:b/>
          <w:i/>
          <w:sz w:val="20"/>
        </w:rPr>
        <w:fldChar w:fldCharType="begin"/>
      </w:r>
      <w:r w:rsidRPr="00D45F43">
        <w:rPr>
          <w:b/>
          <w:i/>
          <w:sz w:val="20"/>
        </w:rPr>
        <w:instrText xml:space="preserve"> SEQ Figure \* ARABIC \s 1 </w:instrText>
      </w:r>
      <w:r w:rsidRPr="00D45F43">
        <w:rPr>
          <w:b/>
          <w:i/>
          <w:sz w:val="20"/>
        </w:rPr>
        <w:fldChar w:fldCharType="separate"/>
      </w:r>
      <w:r w:rsidR="008F19AD">
        <w:rPr>
          <w:b/>
          <w:i/>
          <w:noProof/>
          <w:sz w:val="20"/>
        </w:rPr>
        <w:t>1</w:t>
      </w:r>
      <w:r w:rsidRPr="00D45F43">
        <w:rPr>
          <w:b/>
          <w:i/>
          <w:sz w:val="20"/>
        </w:rPr>
        <w:fldChar w:fldCharType="end"/>
      </w:r>
      <w:r w:rsidRPr="00D45F43">
        <w:rPr>
          <w:b/>
          <w:i/>
          <w:sz w:val="20"/>
        </w:rPr>
        <w:t xml:space="preserve"> World Annual Adoption 2020-2050 in </w:t>
      </w:r>
      <w:proofErr w:type="spellStart"/>
      <w:r w:rsidRPr="00D45F43">
        <w:rPr>
          <w:b/>
          <w:i/>
          <w:sz w:val="20"/>
        </w:rPr>
        <w:t>Mha</w:t>
      </w:r>
      <w:proofErr w:type="spellEnd"/>
      <w:r w:rsidRPr="00D45F43">
        <w:rPr>
          <w:b/>
          <w:i/>
          <w:sz w:val="20"/>
        </w:rPr>
        <w:t xml:space="preserve"> (a) and as a percentage of TLA (b).</w:t>
      </w:r>
      <w:bookmarkEnd w:id="49"/>
    </w:p>
    <w:p w14:paraId="6B6F22E7" w14:textId="19002B27" w:rsidR="003A7929" w:rsidRDefault="551A77D0" w:rsidP="001D6F00">
      <w:pPr>
        <w:pStyle w:val="Heading2"/>
        <w:numPr>
          <w:ilvl w:val="1"/>
          <w:numId w:val="4"/>
        </w:numPr>
      </w:pPr>
      <w:bookmarkStart w:id="50" w:name="_Toc18443509"/>
      <w:r w:rsidRPr="551A77D0">
        <w:lastRenderedPageBreak/>
        <w:t>Climate Impacts</w:t>
      </w:r>
      <w:bookmarkEnd w:id="50"/>
    </w:p>
    <w:p w14:paraId="61041E32" w14:textId="77777777" w:rsidR="0032353F" w:rsidRPr="00B9196D" w:rsidRDefault="0032353F" w:rsidP="00DB4CC8">
      <w:r w:rsidRPr="00B9196D">
        <w:t>Below are the emissions results of the analysis for each scenario which include total emissions reduction, atmospheric concentration changes, and sequestration where relevant. For a detailed explanation of each result, please see the glossary (Section 6).</w:t>
      </w:r>
    </w:p>
    <w:p w14:paraId="60CCD8B2" w14:textId="69A8B510" w:rsidR="00FE712D" w:rsidRPr="00304550" w:rsidRDefault="0067661A" w:rsidP="00FE712D">
      <w:pPr>
        <w:shd w:val="clear" w:color="auto" w:fill="FFFFFF"/>
        <w:spacing w:after="180"/>
        <w:rPr>
          <w:rFonts w:eastAsia="Helvetica Neue" w:cstheme="minorHAnsi"/>
          <w:color w:val="000000"/>
        </w:rPr>
      </w:pPr>
      <w:r>
        <w:rPr>
          <w:rFonts w:eastAsia="Helvetica Neue" w:cstheme="minorHAnsi"/>
          <w:color w:val="000000"/>
        </w:rPr>
        <w:t xml:space="preserve">Carbon </w:t>
      </w:r>
      <w:r w:rsidRPr="00304550">
        <w:rPr>
          <w:rFonts w:eastAsia="Helvetica Neue" w:cstheme="minorHAnsi"/>
          <w:color w:val="000000"/>
        </w:rPr>
        <w:t>sequestration</w:t>
      </w:r>
      <w:r w:rsidR="00FE712D" w:rsidRPr="00304550">
        <w:rPr>
          <w:rFonts w:eastAsia="Helvetica Neue" w:cstheme="minorHAnsi"/>
          <w:color w:val="000000"/>
        </w:rPr>
        <w:t xml:space="preserve"> impact is </w:t>
      </w:r>
      <w:r w:rsidR="0060721A" w:rsidRPr="0060721A">
        <w:rPr>
          <w:rFonts w:eastAsia="Helvetica Neue" w:cstheme="minorHAnsi"/>
          <w:color w:val="000000"/>
        </w:rPr>
        <w:t>9.56</w:t>
      </w:r>
      <w:r w:rsidR="0060721A">
        <w:rPr>
          <w:rFonts w:eastAsia="Helvetica Neue" w:cstheme="minorHAnsi"/>
          <w:color w:val="000000"/>
        </w:rPr>
        <w:t xml:space="preserve">, </w:t>
      </w:r>
      <w:r w:rsidR="0060721A" w:rsidRPr="0060721A">
        <w:rPr>
          <w:rFonts w:eastAsia="Helvetica Neue" w:cstheme="minorHAnsi"/>
          <w:color w:val="000000"/>
        </w:rPr>
        <w:t xml:space="preserve"> 21.06</w:t>
      </w:r>
      <w:r w:rsidR="0060721A">
        <w:rPr>
          <w:rFonts w:eastAsia="Helvetica Neue" w:cstheme="minorHAnsi"/>
          <w:color w:val="000000"/>
        </w:rPr>
        <w:t xml:space="preserve">, and </w:t>
      </w:r>
      <w:r w:rsidR="0060721A" w:rsidRPr="0060721A">
        <w:rPr>
          <w:rFonts w:eastAsia="Helvetica Neue" w:cstheme="minorHAnsi"/>
          <w:color w:val="000000"/>
        </w:rPr>
        <w:t xml:space="preserve">30.47 </w:t>
      </w:r>
      <w:r w:rsidR="00FE712D" w:rsidRPr="00304550">
        <w:rPr>
          <w:rFonts w:eastAsia="Helvetica Neue" w:cstheme="minorHAnsi"/>
          <w:color w:val="000000"/>
        </w:rPr>
        <w:t xml:space="preserve">gigatons of carbon-dioxide equivalent in the </w:t>
      </w:r>
      <w:r w:rsidR="00FE712D" w:rsidRPr="00304550">
        <w:rPr>
          <w:rFonts w:eastAsia="Helvetica Neue" w:cstheme="minorHAnsi"/>
          <w:i/>
          <w:color w:val="000000"/>
        </w:rPr>
        <w:t xml:space="preserve">Plausible, Drawdown, </w:t>
      </w:r>
      <w:r w:rsidR="00FE712D" w:rsidRPr="00304550">
        <w:rPr>
          <w:rFonts w:eastAsia="Helvetica Neue" w:cstheme="minorHAnsi"/>
          <w:color w:val="000000"/>
        </w:rPr>
        <w:t xml:space="preserve">and </w:t>
      </w:r>
      <w:r w:rsidR="00FE712D" w:rsidRPr="00304550">
        <w:rPr>
          <w:rFonts w:eastAsia="Helvetica Neue" w:cstheme="minorHAnsi"/>
          <w:i/>
          <w:color w:val="000000"/>
        </w:rPr>
        <w:t>Optimum</w:t>
      </w:r>
      <w:r w:rsidR="00FE712D" w:rsidRPr="00304550">
        <w:rPr>
          <w:rFonts w:eastAsia="Helvetica Neue" w:cstheme="minorHAnsi"/>
          <w:color w:val="000000"/>
        </w:rPr>
        <w:t xml:space="preserve"> Scenarios respectively.</w:t>
      </w:r>
    </w:p>
    <w:p w14:paraId="52E48BE0" w14:textId="18536891" w:rsidR="00B261E0" w:rsidRDefault="00B261E0" w:rsidP="00DB4CC8">
      <w:pPr>
        <w:spacing w:after="0"/>
        <w:rPr>
          <w:rFonts w:cstheme="minorHAnsi"/>
          <w:b/>
          <w:bCs/>
          <w:i/>
        </w:rPr>
      </w:pPr>
    </w:p>
    <w:p w14:paraId="4DA2B4CB" w14:textId="02EFD2D4" w:rsidR="00762877" w:rsidRPr="00D45F43" w:rsidRDefault="0066753A" w:rsidP="00D45F43">
      <w:pPr>
        <w:shd w:val="clear" w:color="auto" w:fill="FFFFFF"/>
        <w:spacing w:after="180" w:line="240" w:lineRule="auto"/>
        <w:rPr>
          <w:b/>
          <w:i/>
          <w:sz w:val="20"/>
        </w:rPr>
      </w:pPr>
      <w:bookmarkStart w:id="51" w:name="_Toc18443525"/>
      <w:r w:rsidRPr="00D45F43">
        <w:rPr>
          <w:b/>
          <w:i/>
          <w:sz w:val="20"/>
        </w:rPr>
        <w:t xml:space="preserve">Table </w:t>
      </w:r>
      <w:r w:rsidR="00F52E51">
        <w:rPr>
          <w:b/>
          <w:i/>
          <w:sz w:val="20"/>
        </w:rPr>
        <w:fldChar w:fldCharType="begin"/>
      </w:r>
      <w:r w:rsidR="00F52E51">
        <w:rPr>
          <w:b/>
          <w:i/>
          <w:sz w:val="20"/>
        </w:rPr>
        <w:instrText xml:space="preserve"> STYLEREF 1 \s </w:instrText>
      </w:r>
      <w:r w:rsidR="00F52E51">
        <w:rPr>
          <w:b/>
          <w:i/>
          <w:sz w:val="20"/>
        </w:rPr>
        <w:fldChar w:fldCharType="separate"/>
      </w:r>
      <w:r w:rsidR="008F19AD">
        <w:rPr>
          <w:b/>
          <w:i/>
          <w:noProof/>
          <w:sz w:val="20"/>
        </w:rPr>
        <w:t>3</w:t>
      </w:r>
      <w:r w:rsidR="00F52E51">
        <w:rPr>
          <w:b/>
          <w:i/>
          <w:sz w:val="20"/>
        </w:rPr>
        <w:fldChar w:fldCharType="end"/>
      </w:r>
      <w:r w:rsidR="00F52E51">
        <w:rPr>
          <w:b/>
          <w:i/>
          <w:sz w:val="20"/>
        </w:rPr>
        <w:t>.</w:t>
      </w:r>
      <w:r w:rsidR="00F52E51">
        <w:rPr>
          <w:b/>
          <w:i/>
          <w:sz w:val="20"/>
        </w:rPr>
        <w:fldChar w:fldCharType="begin"/>
      </w:r>
      <w:r w:rsidR="00F52E51">
        <w:rPr>
          <w:b/>
          <w:i/>
          <w:sz w:val="20"/>
        </w:rPr>
        <w:instrText xml:space="preserve"> SEQ Table \* ARABIC \s 1 </w:instrText>
      </w:r>
      <w:r w:rsidR="00F52E51">
        <w:rPr>
          <w:b/>
          <w:i/>
          <w:sz w:val="20"/>
        </w:rPr>
        <w:fldChar w:fldCharType="separate"/>
      </w:r>
      <w:r w:rsidR="008F19AD">
        <w:rPr>
          <w:b/>
          <w:i/>
          <w:noProof/>
          <w:sz w:val="20"/>
        </w:rPr>
        <w:t>2</w:t>
      </w:r>
      <w:r w:rsidR="00F52E51">
        <w:rPr>
          <w:b/>
          <w:i/>
          <w:sz w:val="20"/>
        </w:rPr>
        <w:fldChar w:fldCharType="end"/>
      </w:r>
      <w:r w:rsidRPr="00D45F43">
        <w:rPr>
          <w:b/>
          <w:i/>
          <w:sz w:val="20"/>
        </w:rPr>
        <w:t xml:space="preserve"> Climate Impacts</w:t>
      </w:r>
      <w:bookmarkEnd w:id="51"/>
    </w:p>
    <w:tbl>
      <w:tblPr>
        <w:tblW w:w="948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gridCol w:w="1210"/>
        <w:gridCol w:w="1210"/>
        <w:gridCol w:w="1210"/>
      </w:tblGrid>
      <w:tr w:rsidR="006B675D" w:rsidRPr="006B675D" w14:paraId="0150056F" w14:textId="1D8EC1D7" w:rsidTr="00DA57F1">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01D91A" w14:textId="4483D418"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Max Annual CO</w:t>
            </w:r>
            <w:r w:rsidRPr="00F26176">
              <w:rPr>
                <w:b/>
                <w:color w:val="FFFFFF" w:themeColor="background1"/>
                <w:sz w:val="20"/>
                <w:szCs w:val="20"/>
                <w:vertAlign w:val="subscript"/>
                <w:lang w:eastAsia="zh-CN"/>
              </w:rPr>
              <w:t xml:space="preserve">2 </w:t>
            </w:r>
            <w:r w:rsidRPr="00F26176">
              <w:rPr>
                <w:b/>
                <w:color w:val="FFFFFF" w:themeColor="background1"/>
                <w:sz w:val="20"/>
                <w:szCs w:val="20"/>
                <w:lang w:eastAsia="zh-CN"/>
              </w:rPr>
              <w:t>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40977793" w14:textId="3D5C1DF9"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Additional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 xml:space="preserve"> 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2798DD0" w14:textId="5CEC6034"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Atmospheric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-eq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3E09D72" w14:textId="73338A1F"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Emissions Reduction in 2050</w:t>
            </w:r>
          </w:p>
        </w:tc>
      </w:tr>
      <w:tr w:rsidR="006B675D" w:rsidRPr="006B675D" w14:paraId="6B5C6387" w14:textId="411C48F1" w:rsidTr="00DA57F1">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6B675D" w:rsidRPr="006B675D" w:rsidRDefault="006B675D" w:rsidP="00DB4CC8">
            <w:pPr>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3C1718F" w14:textId="460EC113"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440471A" w14:textId="7A09EFFF"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D4AF8B2" w14:textId="1AF2BF4D"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B58290B" w14:textId="6DA1BD85"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-eq/year)</w:t>
            </w:r>
          </w:p>
        </w:tc>
      </w:tr>
      <w:tr w:rsidR="00963421" w:rsidRPr="006B675D" w14:paraId="354A2249" w14:textId="7B11184C" w:rsidTr="0060721A">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963421" w:rsidRPr="006B675D" w:rsidRDefault="00963421" w:rsidP="00963421">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32FE9C" w14:textId="2E099879" w:rsidR="00963421" w:rsidRPr="0060721A" w:rsidRDefault="00963421" w:rsidP="00963421">
            <w:pPr>
              <w:shd w:val="clear" w:color="auto" w:fill="FFFFFF"/>
              <w:spacing w:after="0"/>
              <w:jc w:val="center"/>
              <w:rPr>
                <w:rFonts w:eastAsia="Times New Roman" w:cstheme="minorHAnsi"/>
                <w:color w:val="000000" w:themeColor="text1"/>
                <w:sz w:val="20"/>
                <w:szCs w:val="20"/>
                <w:lang w:eastAsia="zh-CN"/>
              </w:rPr>
            </w:pPr>
            <w:r w:rsidRPr="0060721A">
              <w:rPr>
                <w:sz w:val="20"/>
                <w:szCs w:val="20"/>
              </w:rPr>
              <w:t>-0.05</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5E6FA7" w14:textId="3F2DED3D" w:rsidR="00963421" w:rsidRPr="0060721A" w:rsidRDefault="00963421" w:rsidP="00963421">
            <w:pPr>
              <w:shd w:val="clear" w:color="auto" w:fill="FFFFFF"/>
              <w:spacing w:after="0"/>
              <w:jc w:val="center"/>
              <w:rPr>
                <w:rFonts w:eastAsia="Times New Roman" w:cstheme="minorHAnsi"/>
                <w:color w:val="000000" w:themeColor="text1"/>
                <w:sz w:val="20"/>
                <w:szCs w:val="20"/>
                <w:lang w:eastAsia="zh-CN"/>
              </w:rPr>
            </w:pPr>
            <w:r w:rsidRPr="0060721A">
              <w:rPr>
                <w:sz w:val="20"/>
                <w:szCs w:val="20"/>
              </w:rPr>
              <w:t>-0.76</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1AB8E" w14:textId="4BBE810F" w:rsidR="00963421" w:rsidRPr="00963421" w:rsidRDefault="00963421" w:rsidP="00963421">
            <w:pPr>
              <w:shd w:val="clear" w:color="auto" w:fill="FFFFFF"/>
              <w:spacing w:after="0"/>
              <w:jc w:val="center"/>
              <w:rPr>
                <w:rFonts w:eastAsia="Times New Roman" w:cstheme="minorHAnsi"/>
                <w:color w:val="000000" w:themeColor="text1"/>
                <w:sz w:val="20"/>
                <w:szCs w:val="20"/>
                <w:lang w:eastAsia="zh-CN"/>
              </w:rPr>
            </w:pPr>
            <w:r w:rsidRPr="00963421">
              <w:rPr>
                <w:sz w:val="20"/>
                <w:szCs w:val="20"/>
              </w:rPr>
              <w:t>0.61</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385880" w14:textId="0FBE2303" w:rsidR="00963421" w:rsidRPr="00B579EF" w:rsidRDefault="00963421" w:rsidP="00963421">
            <w:pPr>
              <w:shd w:val="clear" w:color="auto" w:fill="FFFFFF"/>
              <w:spacing w:after="0"/>
              <w:jc w:val="center"/>
              <w:rPr>
                <w:rFonts w:eastAsia="Times New Roman" w:cstheme="minorHAnsi"/>
                <w:color w:val="000000" w:themeColor="text1"/>
                <w:sz w:val="20"/>
                <w:szCs w:val="20"/>
                <w:lang w:eastAsia="zh-CN"/>
              </w:rPr>
            </w:pPr>
            <w:r w:rsidRPr="0060721A">
              <w:rPr>
                <w:sz w:val="20"/>
                <w:szCs w:val="20"/>
              </w:rPr>
              <w:t>10.32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657F3" w14:textId="671EEF6E" w:rsidR="00963421" w:rsidRPr="0060721A" w:rsidRDefault="00963421" w:rsidP="00963421">
            <w:pPr>
              <w:shd w:val="clear" w:color="auto" w:fill="FFFFFF"/>
              <w:spacing w:after="0"/>
              <w:jc w:val="center"/>
              <w:rPr>
                <w:rFonts w:eastAsia="Times New Roman" w:cstheme="minorHAnsi"/>
                <w:color w:val="000000" w:themeColor="text1"/>
                <w:sz w:val="20"/>
                <w:szCs w:val="20"/>
                <w:lang w:eastAsia="zh-CN"/>
              </w:rPr>
            </w:pPr>
            <w:r w:rsidRPr="0060721A">
              <w:rPr>
                <w:sz w:val="20"/>
                <w:szCs w:val="20"/>
              </w:rPr>
              <w:t>9.56</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6504C" w14:textId="5E830DCE" w:rsidR="00963421" w:rsidRPr="0060721A" w:rsidRDefault="00963421" w:rsidP="00963421">
            <w:pPr>
              <w:shd w:val="clear" w:color="auto" w:fill="FFFFFF"/>
              <w:spacing w:after="0"/>
              <w:jc w:val="center"/>
              <w:rPr>
                <w:rFonts w:eastAsia="Times New Roman" w:cstheme="minorHAnsi"/>
                <w:color w:val="000000" w:themeColor="text1"/>
                <w:sz w:val="20"/>
                <w:szCs w:val="20"/>
                <w:lang w:eastAsia="zh-CN"/>
              </w:rPr>
            </w:pPr>
            <w:r w:rsidRPr="0060721A">
              <w:rPr>
                <w:sz w:val="20"/>
                <w:szCs w:val="20"/>
              </w:rPr>
              <w:t xml:space="preserve"> 0.22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1F978E5E" w:rsidR="00963421" w:rsidRPr="0060721A" w:rsidRDefault="00963421" w:rsidP="00963421">
            <w:pPr>
              <w:shd w:val="clear" w:color="auto" w:fill="FFFFFF"/>
              <w:spacing w:after="0"/>
              <w:jc w:val="center"/>
              <w:rPr>
                <w:rFonts w:eastAsia="Times New Roman" w:cstheme="minorHAnsi"/>
                <w:color w:val="000000" w:themeColor="text1"/>
                <w:sz w:val="20"/>
                <w:szCs w:val="20"/>
                <w:lang w:eastAsia="zh-CN"/>
              </w:rPr>
            </w:pPr>
            <w:r w:rsidRPr="0060721A">
              <w:rPr>
                <w:sz w:val="20"/>
                <w:szCs w:val="20"/>
              </w:rPr>
              <w:t xml:space="preserve"> 0.57 </w:t>
            </w:r>
          </w:p>
        </w:tc>
      </w:tr>
      <w:tr w:rsidR="00963421" w:rsidRPr="006B675D" w14:paraId="7DCB0C2E" w14:textId="35D5AF3A" w:rsidTr="0060721A">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963421" w:rsidRPr="006B675D" w:rsidRDefault="00963421" w:rsidP="00963421">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CD264C" w14:textId="412B264F" w:rsidR="00963421" w:rsidRPr="0060721A" w:rsidRDefault="00963421" w:rsidP="00963421">
            <w:pPr>
              <w:shd w:val="clear" w:color="auto" w:fill="FFFFFF"/>
              <w:spacing w:after="0"/>
              <w:jc w:val="center"/>
              <w:rPr>
                <w:rFonts w:eastAsia="Times New Roman" w:cstheme="minorHAnsi"/>
                <w:color w:val="000000" w:themeColor="text1"/>
                <w:sz w:val="20"/>
                <w:szCs w:val="20"/>
                <w:lang w:eastAsia="zh-CN"/>
              </w:rPr>
            </w:pPr>
            <w:r w:rsidRPr="0060721A">
              <w:rPr>
                <w:sz w:val="20"/>
                <w:szCs w:val="20"/>
              </w:rPr>
              <w:t>-0.10</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4325D3" w14:textId="5FF31B1E" w:rsidR="00963421" w:rsidRPr="0060721A" w:rsidRDefault="00963421" w:rsidP="00963421">
            <w:pPr>
              <w:shd w:val="clear" w:color="auto" w:fill="FFFFFF"/>
              <w:spacing w:after="0"/>
              <w:jc w:val="center"/>
              <w:rPr>
                <w:rFonts w:eastAsia="Times New Roman" w:cstheme="minorHAnsi"/>
                <w:color w:val="000000" w:themeColor="text1"/>
                <w:sz w:val="20"/>
                <w:szCs w:val="20"/>
                <w:lang w:eastAsia="zh-CN"/>
              </w:rPr>
            </w:pPr>
            <w:r w:rsidRPr="0060721A">
              <w:rPr>
                <w:sz w:val="20"/>
                <w:szCs w:val="20"/>
              </w:rPr>
              <w:t>-1.67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73781" w14:textId="0ACC7E8A" w:rsidR="00963421" w:rsidRPr="00963421" w:rsidRDefault="00963421" w:rsidP="00963421">
            <w:pPr>
              <w:shd w:val="clear" w:color="auto" w:fill="FFFFFF"/>
              <w:spacing w:after="0"/>
              <w:jc w:val="center"/>
              <w:rPr>
                <w:rFonts w:eastAsia="Times New Roman" w:cstheme="minorHAnsi"/>
                <w:color w:val="000000" w:themeColor="text1"/>
                <w:sz w:val="20"/>
                <w:szCs w:val="20"/>
                <w:lang w:eastAsia="zh-CN"/>
              </w:rPr>
            </w:pPr>
            <w:r w:rsidRPr="00963421">
              <w:rPr>
                <w:sz w:val="20"/>
                <w:szCs w:val="20"/>
              </w:rPr>
              <w:t>1.30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C2FF8B" w14:textId="3C09D136" w:rsidR="00963421" w:rsidRPr="00B579EF" w:rsidRDefault="00963421" w:rsidP="00963421">
            <w:pPr>
              <w:shd w:val="clear" w:color="auto" w:fill="FFFFFF"/>
              <w:spacing w:after="0"/>
              <w:jc w:val="center"/>
              <w:rPr>
                <w:rFonts w:eastAsia="Times New Roman" w:cstheme="minorHAnsi"/>
                <w:color w:val="000000" w:themeColor="text1"/>
                <w:sz w:val="20"/>
                <w:szCs w:val="20"/>
                <w:lang w:eastAsia="zh-CN"/>
              </w:rPr>
            </w:pPr>
            <w:r w:rsidRPr="0060721A">
              <w:rPr>
                <w:sz w:val="20"/>
                <w:szCs w:val="20"/>
              </w:rPr>
              <w:t>22.73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36B0FC" w14:textId="727DE07B" w:rsidR="00963421" w:rsidRPr="0060721A" w:rsidRDefault="00963421" w:rsidP="00963421">
            <w:pPr>
              <w:shd w:val="clear" w:color="auto" w:fill="FFFFFF"/>
              <w:spacing w:after="0"/>
              <w:jc w:val="center"/>
              <w:rPr>
                <w:rFonts w:eastAsia="Times New Roman" w:cstheme="minorHAnsi"/>
                <w:color w:val="000000" w:themeColor="text1"/>
                <w:sz w:val="20"/>
                <w:szCs w:val="20"/>
                <w:lang w:eastAsia="zh-CN"/>
              </w:rPr>
            </w:pPr>
            <w:r w:rsidRPr="0060721A">
              <w:rPr>
                <w:sz w:val="20"/>
                <w:szCs w:val="20"/>
              </w:rPr>
              <w:t>21.06</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949EEE" w14:textId="138FB785" w:rsidR="00963421" w:rsidRPr="0060721A" w:rsidRDefault="00963421" w:rsidP="00963421">
            <w:pPr>
              <w:shd w:val="clear" w:color="auto" w:fill="FFFFFF"/>
              <w:spacing w:after="0"/>
              <w:jc w:val="center"/>
              <w:rPr>
                <w:rFonts w:eastAsia="Times New Roman" w:cstheme="minorHAnsi"/>
                <w:color w:val="000000" w:themeColor="text1"/>
                <w:sz w:val="20"/>
                <w:szCs w:val="20"/>
                <w:lang w:eastAsia="zh-CN"/>
              </w:rPr>
            </w:pPr>
            <w:r w:rsidRPr="0060721A">
              <w:rPr>
                <w:sz w:val="20"/>
                <w:szCs w:val="20"/>
              </w:rPr>
              <w:t xml:space="preserve"> 0.50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509D7E39" w:rsidR="00963421" w:rsidRPr="0060721A" w:rsidRDefault="00963421" w:rsidP="00963421">
            <w:pPr>
              <w:shd w:val="clear" w:color="auto" w:fill="FFFFFF"/>
              <w:spacing w:after="0"/>
              <w:jc w:val="center"/>
              <w:rPr>
                <w:rFonts w:eastAsia="Times New Roman" w:cstheme="minorHAnsi"/>
                <w:color w:val="000000" w:themeColor="text1"/>
                <w:sz w:val="20"/>
                <w:szCs w:val="20"/>
                <w:lang w:eastAsia="zh-CN"/>
              </w:rPr>
            </w:pPr>
            <w:r w:rsidRPr="0060721A">
              <w:rPr>
                <w:sz w:val="20"/>
                <w:szCs w:val="20"/>
              </w:rPr>
              <w:t xml:space="preserve"> 1.21 </w:t>
            </w:r>
          </w:p>
        </w:tc>
      </w:tr>
      <w:tr w:rsidR="00963421" w:rsidRPr="006B675D" w14:paraId="7CA1AA1B" w14:textId="3D7819CF" w:rsidTr="0060721A">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963421" w:rsidRPr="006B675D" w:rsidRDefault="00963421" w:rsidP="00963421">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86EBCB" w14:textId="2F698210" w:rsidR="00963421" w:rsidRPr="0060721A" w:rsidRDefault="00963421" w:rsidP="00963421">
            <w:pPr>
              <w:shd w:val="clear" w:color="auto" w:fill="FFFFFF"/>
              <w:spacing w:after="0"/>
              <w:jc w:val="center"/>
              <w:rPr>
                <w:rFonts w:eastAsia="Times New Roman" w:cstheme="minorHAnsi"/>
                <w:color w:val="000000" w:themeColor="text1"/>
                <w:sz w:val="20"/>
                <w:szCs w:val="20"/>
                <w:lang w:eastAsia="zh-CN"/>
              </w:rPr>
            </w:pPr>
            <w:r w:rsidRPr="0060721A">
              <w:rPr>
                <w:sz w:val="20"/>
                <w:szCs w:val="20"/>
              </w:rPr>
              <w:t>-0.13</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107D52" w14:textId="0C644590" w:rsidR="00963421" w:rsidRPr="0060721A" w:rsidRDefault="00963421" w:rsidP="00963421">
            <w:pPr>
              <w:shd w:val="clear" w:color="auto" w:fill="FFFFFF"/>
              <w:spacing w:after="0"/>
              <w:jc w:val="center"/>
              <w:rPr>
                <w:rFonts w:eastAsia="Times New Roman" w:cstheme="minorHAnsi"/>
                <w:color w:val="000000" w:themeColor="text1"/>
                <w:sz w:val="20"/>
                <w:szCs w:val="20"/>
                <w:lang w:eastAsia="zh-CN"/>
              </w:rPr>
            </w:pPr>
            <w:r w:rsidRPr="0060721A">
              <w:rPr>
                <w:sz w:val="20"/>
                <w:szCs w:val="20"/>
              </w:rPr>
              <w:t>-2.42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04CA18" w14:textId="6222479D" w:rsidR="00963421" w:rsidRPr="00963421" w:rsidRDefault="00963421" w:rsidP="00963421">
            <w:pPr>
              <w:shd w:val="clear" w:color="auto" w:fill="FFFFFF"/>
              <w:spacing w:after="0"/>
              <w:jc w:val="center"/>
              <w:rPr>
                <w:rFonts w:eastAsia="Times New Roman" w:cstheme="minorHAnsi"/>
                <w:color w:val="000000" w:themeColor="text1"/>
                <w:sz w:val="20"/>
                <w:szCs w:val="20"/>
                <w:lang w:eastAsia="zh-CN"/>
              </w:rPr>
            </w:pPr>
            <w:r w:rsidRPr="00963421">
              <w:rPr>
                <w:sz w:val="20"/>
                <w:szCs w:val="20"/>
              </w:rPr>
              <w:t>1.82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97DE9C" w14:textId="5CECDDEB" w:rsidR="00963421" w:rsidRPr="00B579EF" w:rsidRDefault="00963421" w:rsidP="00963421">
            <w:pPr>
              <w:shd w:val="clear" w:color="auto" w:fill="FFFFFF"/>
              <w:spacing w:after="0"/>
              <w:jc w:val="center"/>
              <w:rPr>
                <w:rFonts w:eastAsia="Times New Roman" w:cstheme="minorHAnsi"/>
                <w:color w:val="000000" w:themeColor="text1"/>
                <w:sz w:val="20"/>
                <w:szCs w:val="20"/>
                <w:lang w:eastAsia="zh-CN"/>
              </w:rPr>
            </w:pPr>
            <w:r w:rsidRPr="0060721A">
              <w:rPr>
                <w:sz w:val="20"/>
                <w:szCs w:val="20"/>
              </w:rPr>
              <w:t>32.88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DD6791" w14:textId="11A17D8B" w:rsidR="00963421" w:rsidRPr="0060721A" w:rsidRDefault="00963421" w:rsidP="00963421">
            <w:pPr>
              <w:shd w:val="clear" w:color="auto" w:fill="FFFFFF"/>
              <w:spacing w:after="0"/>
              <w:jc w:val="center"/>
              <w:rPr>
                <w:rFonts w:eastAsia="Times New Roman" w:cstheme="minorHAnsi"/>
                <w:color w:val="000000" w:themeColor="text1"/>
                <w:sz w:val="20"/>
                <w:szCs w:val="20"/>
                <w:lang w:eastAsia="zh-CN"/>
              </w:rPr>
            </w:pPr>
            <w:r w:rsidRPr="0060721A">
              <w:rPr>
                <w:sz w:val="20"/>
                <w:szCs w:val="20"/>
              </w:rPr>
              <w:t>30.47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4B6EC" w14:textId="330E074A" w:rsidR="00963421" w:rsidRPr="0060721A" w:rsidRDefault="00963421" w:rsidP="00963421">
            <w:pPr>
              <w:shd w:val="clear" w:color="auto" w:fill="FFFFFF"/>
              <w:spacing w:after="0"/>
              <w:jc w:val="center"/>
              <w:rPr>
                <w:rFonts w:eastAsia="Times New Roman" w:cstheme="minorHAnsi"/>
                <w:color w:val="000000" w:themeColor="text1"/>
                <w:sz w:val="20"/>
                <w:szCs w:val="20"/>
                <w:lang w:eastAsia="zh-CN"/>
              </w:rPr>
            </w:pPr>
            <w:r w:rsidRPr="0060721A">
              <w:rPr>
                <w:sz w:val="20"/>
                <w:szCs w:val="20"/>
              </w:rPr>
              <w:t xml:space="preserve"> 0.75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2A80FBB1" w:rsidR="00963421" w:rsidRPr="0060721A" w:rsidRDefault="00963421" w:rsidP="00963421">
            <w:pPr>
              <w:shd w:val="clear" w:color="auto" w:fill="FFFFFF"/>
              <w:spacing w:after="0"/>
              <w:jc w:val="center"/>
              <w:rPr>
                <w:rFonts w:eastAsia="Times New Roman" w:cstheme="minorHAnsi"/>
                <w:color w:val="000000" w:themeColor="text1"/>
                <w:sz w:val="20"/>
                <w:szCs w:val="20"/>
                <w:lang w:eastAsia="zh-CN"/>
              </w:rPr>
            </w:pPr>
            <w:r w:rsidRPr="0060721A">
              <w:rPr>
                <w:sz w:val="20"/>
                <w:szCs w:val="20"/>
              </w:rPr>
              <w:t xml:space="preserve"> 1.68 </w:t>
            </w:r>
          </w:p>
        </w:tc>
      </w:tr>
    </w:tbl>
    <w:p w14:paraId="43965544" w14:textId="77777777" w:rsidR="00BB79D6" w:rsidRDefault="00BB79D6" w:rsidP="00DB4CC8">
      <w:pPr>
        <w:pStyle w:val="Caption"/>
      </w:pPr>
      <w:bookmarkStart w:id="52" w:name="_Toc524993443"/>
    </w:p>
    <w:p w14:paraId="54B5EBE5" w14:textId="0058D329" w:rsidR="006B675D" w:rsidRPr="00090E57" w:rsidRDefault="00087D3B" w:rsidP="00090E57">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24B77BF" w14:textId="1F63772F" w:rsidR="00762877" w:rsidRPr="00D45F43" w:rsidRDefault="003A7929" w:rsidP="00D45F43">
      <w:pPr>
        <w:shd w:val="clear" w:color="auto" w:fill="FFFFFF"/>
        <w:spacing w:after="180" w:line="240" w:lineRule="auto"/>
        <w:rPr>
          <w:b/>
          <w:i/>
          <w:sz w:val="20"/>
        </w:rPr>
      </w:pPr>
      <w:bookmarkStart w:id="53" w:name="_Toc18443526"/>
      <w:r w:rsidRPr="00D45F43">
        <w:rPr>
          <w:b/>
          <w:i/>
          <w:sz w:val="20"/>
        </w:rPr>
        <w:t xml:space="preserve">Table </w:t>
      </w:r>
      <w:r w:rsidR="00F52E51">
        <w:rPr>
          <w:b/>
          <w:i/>
          <w:sz w:val="20"/>
        </w:rPr>
        <w:fldChar w:fldCharType="begin"/>
      </w:r>
      <w:r w:rsidR="00F52E51">
        <w:rPr>
          <w:b/>
          <w:i/>
          <w:sz w:val="20"/>
        </w:rPr>
        <w:instrText xml:space="preserve"> STYLEREF 1 \s </w:instrText>
      </w:r>
      <w:r w:rsidR="00F52E51">
        <w:rPr>
          <w:b/>
          <w:i/>
          <w:sz w:val="20"/>
        </w:rPr>
        <w:fldChar w:fldCharType="separate"/>
      </w:r>
      <w:r w:rsidR="008F19AD">
        <w:rPr>
          <w:b/>
          <w:i/>
          <w:noProof/>
          <w:sz w:val="20"/>
        </w:rPr>
        <w:t>3</w:t>
      </w:r>
      <w:r w:rsidR="00F52E51">
        <w:rPr>
          <w:b/>
          <w:i/>
          <w:sz w:val="20"/>
        </w:rPr>
        <w:fldChar w:fldCharType="end"/>
      </w:r>
      <w:r w:rsidR="00F52E51">
        <w:rPr>
          <w:b/>
          <w:i/>
          <w:sz w:val="20"/>
        </w:rPr>
        <w:t>.</w:t>
      </w:r>
      <w:r w:rsidR="00F52E51">
        <w:rPr>
          <w:b/>
          <w:i/>
          <w:sz w:val="20"/>
        </w:rPr>
        <w:fldChar w:fldCharType="begin"/>
      </w:r>
      <w:r w:rsidR="00F52E51">
        <w:rPr>
          <w:b/>
          <w:i/>
          <w:sz w:val="20"/>
        </w:rPr>
        <w:instrText xml:space="preserve"> SEQ Table \* ARABIC \s 1 </w:instrText>
      </w:r>
      <w:r w:rsidR="00F52E51">
        <w:rPr>
          <w:b/>
          <w:i/>
          <w:sz w:val="20"/>
        </w:rPr>
        <w:fldChar w:fldCharType="separate"/>
      </w:r>
      <w:r w:rsidR="008F19AD">
        <w:rPr>
          <w:b/>
          <w:i/>
          <w:noProof/>
          <w:sz w:val="20"/>
        </w:rPr>
        <w:t>3</w:t>
      </w:r>
      <w:r w:rsidR="00F52E51">
        <w:rPr>
          <w:b/>
          <w:i/>
          <w:sz w:val="20"/>
        </w:rPr>
        <w:fldChar w:fldCharType="end"/>
      </w:r>
      <w:r w:rsidRPr="00D45F43">
        <w:rPr>
          <w:b/>
          <w:i/>
          <w:sz w:val="20"/>
        </w:rPr>
        <w:t xml:space="preserve"> Impacts on Atmospheric Concentrations of CO2-eq</w:t>
      </w:r>
      <w:bookmarkEnd w:id="52"/>
      <w:bookmarkEnd w:id="53"/>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66753A"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3A7929" w:rsidRPr="0066753A"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DB4CC8">
            <w:pPr>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963421" w:rsidRPr="0066753A"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963421" w:rsidRPr="0066753A" w:rsidRDefault="00963421" w:rsidP="00963421">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43A5F607" w:rsidR="00963421" w:rsidRPr="00963421" w:rsidRDefault="00963421" w:rsidP="00963421">
            <w:pPr>
              <w:shd w:val="clear" w:color="auto" w:fill="FFFFFF"/>
              <w:spacing w:after="0"/>
              <w:jc w:val="center"/>
              <w:rPr>
                <w:rFonts w:eastAsia="Times New Roman" w:cstheme="minorHAnsi"/>
                <w:color w:val="000000" w:themeColor="text1"/>
                <w:sz w:val="20"/>
                <w:szCs w:val="20"/>
                <w:lang w:eastAsia="zh-CN"/>
              </w:rPr>
            </w:pPr>
            <w:r w:rsidRPr="00963421">
              <w:rPr>
                <w:sz w:val="20"/>
                <w:szCs w:val="20"/>
              </w:rPr>
              <w:t>0.81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2F601C72" w:rsidR="00963421" w:rsidRPr="00963421" w:rsidRDefault="00963421" w:rsidP="00963421">
            <w:pPr>
              <w:shd w:val="clear" w:color="auto" w:fill="FFFFFF"/>
              <w:spacing w:after="0"/>
              <w:jc w:val="center"/>
              <w:rPr>
                <w:rFonts w:eastAsia="Times New Roman" w:cstheme="minorHAnsi"/>
                <w:color w:val="000000" w:themeColor="text1"/>
                <w:sz w:val="20"/>
                <w:szCs w:val="20"/>
                <w:lang w:eastAsia="zh-CN"/>
              </w:rPr>
            </w:pPr>
            <w:r w:rsidRPr="00963421">
              <w:rPr>
                <w:sz w:val="20"/>
                <w:szCs w:val="20"/>
              </w:rPr>
              <w:t>0.04</w:t>
            </w:r>
          </w:p>
        </w:tc>
      </w:tr>
      <w:tr w:rsidR="00963421" w:rsidRPr="0066753A"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963421" w:rsidRPr="0066753A" w:rsidRDefault="00963421" w:rsidP="00963421">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lastRenderedPageBreak/>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E9459" w14:textId="6DE94871" w:rsidR="00963421" w:rsidRPr="00963421" w:rsidRDefault="00963421" w:rsidP="00963421">
            <w:pPr>
              <w:shd w:val="clear" w:color="auto" w:fill="FFFFFF"/>
              <w:spacing w:after="0"/>
              <w:jc w:val="center"/>
              <w:rPr>
                <w:rFonts w:eastAsia="Times New Roman" w:cstheme="minorHAnsi"/>
                <w:color w:val="000000" w:themeColor="text1"/>
                <w:sz w:val="20"/>
                <w:szCs w:val="20"/>
                <w:lang w:eastAsia="zh-CN"/>
              </w:rPr>
            </w:pPr>
            <w:r w:rsidRPr="00963421">
              <w:rPr>
                <w:sz w:val="20"/>
                <w:szCs w:val="20"/>
              </w:rPr>
              <w:t>1.78</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24CD69D8" w:rsidR="00963421" w:rsidRPr="00963421" w:rsidRDefault="00963421" w:rsidP="00963421">
            <w:pPr>
              <w:shd w:val="clear" w:color="auto" w:fill="FFFFFF"/>
              <w:spacing w:after="0"/>
              <w:jc w:val="center"/>
              <w:rPr>
                <w:rFonts w:eastAsia="Times New Roman" w:cstheme="minorHAnsi"/>
                <w:color w:val="000000" w:themeColor="text1"/>
                <w:sz w:val="20"/>
                <w:szCs w:val="20"/>
                <w:lang w:eastAsia="zh-CN"/>
              </w:rPr>
            </w:pPr>
            <w:r w:rsidRPr="00963421">
              <w:rPr>
                <w:sz w:val="20"/>
                <w:szCs w:val="20"/>
              </w:rPr>
              <w:t>0.09</w:t>
            </w:r>
          </w:p>
        </w:tc>
      </w:tr>
      <w:tr w:rsidR="00963421" w:rsidRPr="0066753A"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963421" w:rsidRPr="0066753A" w:rsidRDefault="00963421" w:rsidP="00963421">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A082F" w14:textId="12242293" w:rsidR="00963421" w:rsidRPr="00963421" w:rsidRDefault="00963421" w:rsidP="00963421">
            <w:pPr>
              <w:shd w:val="clear" w:color="auto" w:fill="FFFFFF"/>
              <w:spacing w:after="0"/>
              <w:jc w:val="center"/>
              <w:rPr>
                <w:rFonts w:eastAsia="Times New Roman" w:cstheme="minorHAnsi"/>
                <w:color w:val="000000" w:themeColor="text1"/>
                <w:sz w:val="20"/>
                <w:szCs w:val="20"/>
                <w:lang w:eastAsia="zh-CN"/>
              </w:rPr>
            </w:pPr>
            <w:r w:rsidRPr="00963421">
              <w:rPr>
                <w:sz w:val="20"/>
                <w:szCs w:val="20"/>
              </w:rPr>
              <w:t>2.57</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6978FB0B" w:rsidR="00963421" w:rsidRPr="00963421" w:rsidRDefault="00963421" w:rsidP="00963421">
            <w:pPr>
              <w:shd w:val="clear" w:color="auto" w:fill="FFFFFF"/>
              <w:spacing w:after="0"/>
              <w:jc w:val="center"/>
              <w:rPr>
                <w:rFonts w:eastAsia="Times New Roman" w:cstheme="minorHAnsi"/>
                <w:color w:val="000000" w:themeColor="text1"/>
                <w:sz w:val="20"/>
                <w:szCs w:val="20"/>
                <w:lang w:eastAsia="zh-CN"/>
              </w:rPr>
            </w:pPr>
            <w:r w:rsidRPr="00963421">
              <w:rPr>
                <w:sz w:val="20"/>
                <w:szCs w:val="20"/>
              </w:rPr>
              <w:t>0.13</w:t>
            </w:r>
          </w:p>
        </w:tc>
      </w:tr>
    </w:tbl>
    <w:p w14:paraId="6DD4F749" w14:textId="5DCC7326" w:rsidR="006B675D" w:rsidRDefault="006B675D" w:rsidP="00DB4CC8"/>
    <w:p w14:paraId="5527F725" w14:textId="6C3CB48C" w:rsidR="00EA462F" w:rsidRPr="00996E91" w:rsidRDefault="00963421" w:rsidP="00963421">
      <w:pPr>
        <w:jc w:val="center"/>
        <w:rPr>
          <w:highlight w:val="red"/>
        </w:rPr>
      </w:pPr>
      <w:r>
        <w:rPr>
          <w:noProof/>
        </w:rPr>
        <w:drawing>
          <wp:inline distT="0" distB="0" distL="0" distR="0" wp14:anchorId="6FE762CE" wp14:editId="1AC67418">
            <wp:extent cx="4538734" cy="3708787"/>
            <wp:effectExtent l="0" t="0" r="14605" b="6350"/>
            <wp:docPr id="9" name="Chart 9">
              <a:extLst xmlns:a="http://schemas.openxmlformats.org/drawingml/2006/main">
                <a:ext uri="{FF2B5EF4-FFF2-40B4-BE49-F238E27FC236}">
                  <a16:creationId xmlns:a16="http://schemas.microsoft.com/office/drawing/2014/main" id="{63F053DE-C797-489E-AC52-2335165992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6A60CF" w14:textId="04C83ADC" w:rsidR="00EA462F" w:rsidRPr="00D45F43" w:rsidRDefault="00EA462F" w:rsidP="00D45F43">
      <w:pPr>
        <w:shd w:val="clear" w:color="auto" w:fill="FFFFFF"/>
        <w:spacing w:after="180" w:line="240" w:lineRule="auto"/>
        <w:rPr>
          <w:b/>
          <w:i/>
          <w:sz w:val="20"/>
        </w:rPr>
      </w:pPr>
      <w:bookmarkStart w:id="54" w:name="_Toc18443517"/>
      <w:r w:rsidRPr="00D45F43">
        <w:rPr>
          <w:b/>
          <w:i/>
          <w:sz w:val="20"/>
        </w:rPr>
        <w:t xml:space="preserve">Figure </w:t>
      </w:r>
      <w:r w:rsidRPr="00D45F43">
        <w:rPr>
          <w:b/>
          <w:i/>
          <w:sz w:val="20"/>
        </w:rPr>
        <w:fldChar w:fldCharType="begin"/>
      </w:r>
      <w:r w:rsidRPr="00D45F43">
        <w:rPr>
          <w:b/>
          <w:i/>
          <w:sz w:val="20"/>
        </w:rPr>
        <w:instrText xml:space="preserve"> STYLEREF 1 \s </w:instrText>
      </w:r>
      <w:r w:rsidRPr="00D45F43">
        <w:rPr>
          <w:b/>
          <w:i/>
          <w:sz w:val="20"/>
        </w:rPr>
        <w:fldChar w:fldCharType="separate"/>
      </w:r>
      <w:r w:rsidR="008F19AD">
        <w:rPr>
          <w:b/>
          <w:i/>
          <w:noProof/>
          <w:sz w:val="20"/>
        </w:rPr>
        <w:t>3</w:t>
      </w:r>
      <w:r w:rsidRPr="00D45F43">
        <w:rPr>
          <w:b/>
          <w:i/>
          <w:sz w:val="20"/>
        </w:rPr>
        <w:fldChar w:fldCharType="end"/>
      </w:r>
      <w:r w:rsidRPr="00D45F43">
        <w:rPr>
          <w:b/>
          <w:i/>
          <w:sz w:val="20"/>
        </w:rPr>
        <w:t>.</w:t>
      </w:r>
      <w:r w:rsidRPr="00D45F43">
        <w:rPr>
          <w:b/>
          <w:i/>
          <w:sz w:val="20"/>
        </w:rPr>
        <w:fldChar w:fldCharType="begin"/>
      </w:r>
      <w:r w:rsidRPr="00D45F43">
        <w:rPr>
          <w:b/>
          <w:i/>
          <w:sz w:val="20"/>
        </w:rPr>
        <w:instrText xml:space="preserve"> SEQ Figure \* ARABIC \s 1 </w:instrText>
      </w:r>
      <w:r w:rsidRPr="00D45F43">
        <w:rPr>
          <w:b/>
          <w:i/>
          <w:sz w:val="20"/>
        </w:rPr>
        <w:fldChar w:fldCharType="separate"/>
      </w:r>
      <w:r w:rsidR="008F19AD">
        <w:rPr>
          <w:b/>
          <w:i/>
          <w:noProof/>
          <w:sz w:val="20"/>
        </w:rPr>
        <w:t>2</w:t>
      </w:r>
      <w:r w:rsidRPr="00D45F43">
        <w:rPr>
          <w:b/>
          <w:i/>
          <w:sz w:val="20"/>
        </w:rPr>
        <w:fldChar w:fldCharType="end"/>
      </w:r>
      <w:r w:rsidRPr="00D45F43">
        <w:rPr>
          <w:b/>
          <w:i/>
          <w:sz w:val="20"/>
        </w:rPr>
        <w:t xml:space="preserve"> World Annual Greenhouse Gas Emissions Reduction</w:t>
      </w:r>
      <w:bookmarkEnd w:id="54"/>
    </w:p>
    <w:p w14:paraId="3D9E8A9A" w14:textId="71AD4A99" w:rsidR="00792CF6" w:rsidRPr="00792CF6" w:rsidRDefault="551A77D0" w:rsidP="001D6F00">
      <w:pPr>
        <w:pStyle w:val="Heading2"/>
        <w:numPr>
          <w:ilvl w:val="1"/>
          <w:numId w:val="4"/>
        </w:numPr>
      </w:pPr>
      <w:bookmarkStart w:id="55" w:name="_Toc18443510"/>
      <w:r w:rsidRPr="551A77D0">
        <w:t>Financial Impacts</w:t>
      </w:r>
      <w:bookmarkEnd w:id="55"/>
    </w:p>
    <w:p w14:paraId="306213A7" w14:textId="7B9AD32B" w:rsidR="006B675D" w:rsidRDefault="006B675D" w:rsidP="00DB4CC8">
      <w:r w:rsidRPr="00EC12A1">
        <w:t>Below are the financial results of the analysis for each scenario. For a detailed explanation of each result, please see the glossary.</w:t>
      </w:r>
    </w:p>
    <w:p w14:paraId="17C8816D" w14:textId="77777777" w:rsidR="007631C9" w:rsidRPr="00FA4B63" w:rsidRDefault="007631C9" w:rsidP="007631C9">
      <w:pPr>
        <w:shd w:val="clear" w:color="auto" w:fill="FFFFFF"/>
        <w:spacing w:after="180"/>
        <w:rPr>
          <w:rFonts w:eastAsia="Helvetica Neue" w:cstheme="minorHAnsi"/>
          <w:color w:val="000000" w:themeColor="text1"/>
        </w:rPr>
      </w:pPr>
      <w:r>
        <w:rPr>
          <w:rFonts w:eastAsia="Helvetica Neue" w:cstheme="minorHAnsi"/>
          <w:color w:val="000000" w:themeColor="text1"/>
        </w:rPr>
        <w:t xml:space="preserve">Note that the financial results have changed from those published in the first edition of the </w:t>
      </w:r>
      <w:r>
        <w:rPr>
          <w:rFonts w:eastAsia="Helvetica Neue" w:cstheme="minorHAnsi"/>
          <w:i/>
          <w:color w:val="000000" w:themeColor="text1"/>
        </w:rPr>
        <w:t>Drawdown</w:t>
      </w:r>
      <w:r>
        <w:rPr>
          <w:rFonts w:eastAsia="Helvetica Neue" w:cstheme="minorHAnsi"/>
          <w:color w:val="000000" w:themeColor="text1"/>
        </w:rPr>
        <w:t xml:space="preserve"> book.</w:t>
      </w:r>
    </w:p>
    <w:p w14:paraId="61291CD7" w14:textId="5F4C712F" w:rsidR="00963421" w:rsidRPr="00963421" w:rsidRDefault="007631C9" w:rsidP="00963421">
      <w:pPr>
        <w:shd w:val="clear" w:color="auto" w:fill="FFFFFF"/>
        <w:spacing w:after="180"/>
        <w:rPr>
          <w:rFonts w:eastAsia="Helvetica Neue" w:cstheme="minorHAnsi"/>
          <w:color w:val="000000" w:themeColor="text1"/>
        </w:rPr>
      </w:pPr>
      <w:r w:rsidRPr="00434E96">
        <w:rPr>
          <w:rFonts w:eastAsia="Helvetica Neue" w:cstheme="minorHAnsi"/>
          <w:color w:val="000000" w:themeColor="text1"/>
        </w:rPr>
        <w:t xml:space="preserve">For the </w:t>
      </w:r>
      <w:r w:rsidRPr="00434E96">
        <w:rPr>
          <w:rFonts w:eastAsia="Helvetica Neue" w:cstheme="minorHAnsi"/>
          <w:i/>
          <w:color w:val="000000" w:themeColor="text1"/>
        </w:rPr>
        <w:t xml:space="preserve">Plausible </w:t>
      </w:r>
      <w:r w:rsidRPr="00434E96">
        <w:rPr>
          <w:rFonts w:eastAsia="Helvetica Neue" w:cstheme="minorHAnsi"/>
          <w:color w:val="000000" w:themeColor="text1"/>
        </w:rPr>
        <w:t xml:space="preserve">Scenario, </w:t>
      </w:r>
      <w:r w:rsidR="00B87C7D">
        <w:rPr>
          <w:rFonts w:eastAsia="Helvetica Neue" w:cstheme="minorHAnsi"/>
          <w:color w:val="000000" w:themeColor="text1"/>
        </w:rPr>
        <w:t xml:space="preserve">the </w:t>
      </w:r>
      <w:r w:rsidRPr="00434E96">
        <w:rPr>
          <w:rFonts w:eastAsia="Helvetica Neue" w:cstheme="minorHAnsi"/>
          <w:color w:val="000000" w:themeColor="text1"/>
        </w:rPr>
        <w:t>cumulative first cost</w:t>
      </w:r>
      <w:r w:rsidR="00B87C7D">
        <w:rPr>
          <w:rFonts w:eastAsia="Helvetica Neue" w:cstheme="minorHAnsi"/>
          <w:color w:val="000000" w:themeColor="text1"/>
        </w:rPr>
        <w:t xml:space="preserve"> of adoption</w:t>
      </w:r>
      <w:r w:rsidRPr="00434E96">
        <w:rPr>
          <w:rFonts w:eastAsia="Helvetica Neue" w:cstheme="minorHAnsi"/>
          <w:color w:val="000000" w:themeColor="text1"/>
        </w:rPr>
        <w:t xml:space="preserve"> is US$</w:t>
      </w:r>
      <w:r w:rsidR="002256F7" w:rsidRPr="002256F7">
        <w:t xml:space="preserve"> </w:t>
      </w:r>
      <w:r w:rsidR="002256F7" w:rsidRPr="002256F7">
        <w:rPr>
          <w:rFonts w:eastAsia="Helvetica Neue" w:cstheme="minorHAnsi"/>
          <w:color w:val="000000" w:themeColor="text1"/>
        </w:rPr>
        <w:t>82.78</w:t>
      </w:r>
      <w:r w:rsidR="002256F7">
        <w:rPr>
          <w:rFonts w:eastAsia="Helvetica Neue" w:cstheme="minorHAnsi"/>
          <w:color w:val="000000" w:themeColor="text1"/>
        </w:rPr>
        <w:t xml:space="preserve"> </w:t>
      </w:r>
      <w:r w:rsidRPr="00434E96">
        <w:rPr>
          <w:rFonts w:eastAsia="Helvetica Neue" w:cstheme="minorHAnsi"/>
          <w:color w:val="000000" w:themeColor="text1"/>
        </w:rPr>
        <w:t>billion. Marginal first cost is the same as cumulative first cost. Net operating savings</w:t>
      </w:r>
      <w:r w:rsidR="00B87C7D">
        <w:rPr>
          <w:rFonts w:eastAsia="Helvetica Neue" w:cstheme="minorHAnsi"/>
          <w:color w:val="000000" w:themeColor="text1"/>
        </w:rPr>
        <w:t xml:space="preserve"> are</w:t>
      </w:r>
      <w:r w:rsidRPr="00434E96">
        <w:rPr>
          <w:rFonts w:eastAsia="Helvetica Neue" w:cstheme="minorHAnsi"/>
          <w:color w:val="000000" w:themeColor="text1"/>
        </w:rPr>
        <w:t xml:space="preserve"> US$</w:t>
      </w:r>
      <w:r w:rsidR="00963421" w:rsidRPr="00963421">
        <w:rPr>
          <w:rFonts w:eastAsia="Helvetica Neue" w:cstheme="minorHAnsi"/>
          <w:color w:val="000000" w:themeColor="text1"/>
        </w:rPr>
        <w:t xml:space="preserve"> </w:t>
      </w:r>
      <w:r w:rsidR="002256F7" w:rsidRPr="002256F7">
        <w:rPr>
          <w:rFonts w:eastAsia="Helvetica Neue" w:cstheme="minorHAnsi"/>
          <w:color w:val="000000" w:themeColor="text1"/>
        </w:rPr>
        <w:t>-101.45</w:t>
      </w:r>
      <w:r w:rsidR="002256F7">
        <w:rPr>
          <w:rFonts w:eastAsia="Helvetica Neue" w:cstheme="minorHAnsi"/>
          <w:color w:val="000000" w:themeColor="text1"/>
        </w:rPr>
        <w:t xml:space="preserve"> </w:t>
      </w:r>
      <w:r w:rsidRPr="00434E96">
        <w:rPr>
          <w:rFonts w:eastAsia="Helvetica Neue" w:cstheme="minorHAnsi"/>
          <w:color w:val="000000" w:themeColor="text1"/>
        </w:rPr>
        <w:t>billion</w:t>
      </w:r>
      <w:r w:rsidR="00B87C7D">
        <w:rPr>
          <w:rFonts w:eastAsia="Helvetica Neue" w:cstheme="minorHAnsi"/>
          <w:color w:val="000000" w:themeColor="text1"/>
        </w:rPr>
        <w:t xml:space="preserve">, </w:t>
      </w:r>
      <w:r w:rsidR="008B4CD5">
        <w:rPr>
          <w:rFonts w:eastAsia="Helvetica Neue" w:cstheme="minorHAnsi"/>
          <w:color w:val="000000" w:themeColor="text1"/>
        </w:rPr>
        <w:t>and the</w:t>
      </w:r>
      <w:r w:rsidR="00B87C7D">
        <w:rPr>
          <w:rFonts w:eastAsia="Helvetica Neue" w:cstheme="minorHAnsi"/>
          <w:color w:val="000000" w:themeColor="text1"/>
        </w:rPr>
        <w:t xml:space="preserve"> n</w:t>
      </w:r>
      <w:r w:rsidRPr="00434E96">
        <w:rPr>
          <w:rFonts w:eastAsia="Helvetica Neue" w:cstheme="minorHAnsi"/>
          <w:color w:val="000000" w:themeColor="text1"/>
        </w:rPr>
        <w:t xml:space="preserve">et profit margin </w:t>
      </w:r>
      <w:r w:rsidR="00B87C7D">
        <w:rPr>
          <w:rFonts w:eastAsia="Helvetica Neue" w:cstheme="minorHAnsi"/>
          <w:color w:val="000000" w:themeColor="text1"/>
        </w:rPr>
        <w:lastRenderedPageBreak/>
        <w:t xml:space="preserve">and </w:t>
      </w:r>
      <w:r w:rsidR="00B87C7D" w:rsidRPr="00434E96">
        <w:rPr>
          <w:rFonts w:eastAsia="Helvetica Neue" w:cstheme="minorHAnsi"/>
          <w:color w:val="000000" w:themeColor="text1"/>
        </w:rPr>
        <w:t xml:space="preserve">lifetime profit margin </w:t>
      </w:r>
      <w:r w:rsidR="00B87C7D">
        <w:rPr>
          <w:rFonts w:eastAsia="Helvetica Neue" w:cstheme="minorHAnsi"/>
          <w:color w:val="000000" w:themeColor="text1"/>
        </w:rPr>
        <w:t xml:space="preserve">are </w:t>
      </w:r>
      <w:r w:rsidRPr="00434E96">
        <w:rPr>
          <w:rFonts w:eastAsia="Helvetica Neue" w:cstheme="minorHAnsi"/>
          <w:color w:val="000000" w:themeColor="text1"/>
        </w:rPr>
        <w:t>US$</w:t>
      </w:r>
      <w:r w:rsidR="00963421" w:rsidRPr="00963421">
        <w:rPr>
          <w:rFonts w:eastAsia="Helvetica Neue" w:cstheme="minorHAnsi"/>
          <w:color w:val="000000" w:themeColor="text1"/>
        </w:rPr>
        <w:t xml:space="preserve"> </w:t>
      </w:r>
      <w:r w:rsidR="002256F7" w:rsidRPr="002256F7">
        <w:rPr>
          <w:rFonts w:eastAsia="Helvetica Neue" w:cstheme="minorHAnsi"/>
          <w:color w:val="000000" w:themeColor="text1"/>
        </w:rPr>
        <w:t>961.69</w:t>
      </w:r>
      <w:r w:rsidR="00963421" w:rsidRPr="00963421">
        <w:rPr>
          <w:rFonts w:eastAsia="Helvetica Neue" w:cstheme="minorHAnsi"/>
          <w:color w:val="000000" w:themeColor="text1"/>
        </w:rPr>
        <w:t xml:space="preserve"> </w:t>
      </w:r>
      <w:r w:rsidRPr="00434E96">
        <w:rPr>
          <w:rFonts w:eastAsia="Helvetica Neue" w:cstheme="minorHAnsi"/>
          <w:color w:val="000000" w:themeColor="text1"/>
        </w:rPr>
        <w:t>billion and US$</w:t>
      </w:r>
      <w:r w:rsidR="002256F7" w:rsidRPr="002256F7">
        <w:rPr>
          <w:rFonts w:eastAsia="Helvetica Neue" w:cstheme="minorHAnsi"/>
          <w:color w:val="000000" w:themeColor="text1"/>
        </w:rPr>
        <w:t>1943.47</w:t>
      </w:r>
      <w:r w:rsidR="008B4CD5">
        <w:rPr>
          <w:rFonts w:eastAsia="Helvetica Neue" w:cstheme="minorHAnsi"/>
          <w:color w:val="000000" w:themeColor="text1"/>
        </w:rPr>
        <w:t xml:space="preserve"> billion </w:t>
      </w:r>
      <w:r w:rsidR="00B87C7D">
        <w:rPr>
          <w:rFonts w:eastAsia="Helvetica Neue" w:cstheme="minorHAnsi"/>
          <w:color w:val="000000" w:themeColor="text1"/>
        </w:rPr>
        <w:t>respectively</w:t>
      </w:r>
      <w:r w:rsidRPr="00434E96">
        <w:rPr>
          <w:rFonts w:eastAsia="Helvetica Neue" w:cstheme="minorHAnsi"/>
          <w:color w:val="000000" w:themeColor="text1"/>
        </w:rPr>
        <w:t xml:space="preserve">. Lifetime cashflow savings NPV </w:t>
      </w:r>
      <w:r w:rsidR="008B4CD5">
        <w:rPr>
          <w:rFonts w:eastAsia="Helvetica Neue" w:cstheme="minorHAnsi"/>
          <w:color w:val="000000" w:themeColor="text1"/>
        </w:rPr>
        <w:t>is</w:t>
      </w:r>
      <w:r w:rsidR="00B87C7D">
        <w:rPr>
          <w:rFonts w:eastAsia="Helvetica Neue" w:cstheme="minorHAnsi"/>
          <w:color w:val="000000" w:themeColor="text1"/>
        </w:rPr>
        <w:t xml:space="preserve"> </w:t>
      </w:r>
      <w:r w:rsidR="008B4CD5">
        <w:rPr>
          <w:rFonts w:eastAsia="Helvetica Neue" w:cstheme="minorHAnsi"/>
          <w:color w:val="000000" w:themeColor="text1"/>
        </w:rPr>
        <w:t>US</w:t>
      </w:r>
      <w:r w:rsidRPr="00434E96">
        <w:rPr>
          <w:rFonts w:eastAsia="Helvetica Neue" w:cstheme="minorHAnsi"/>
          <w:color w:val="000000" w:themeColor="text1"/>
        </w:rPr>
        <w:t>$</w:t>
      </w:r>
      <w:r w:rsidR="002256F7" w:rsidRPr="002256F7">
        <w:rPr>
          <w:rFonts w:eastAsia="Helvetica Neue" w:cstheme="minorHAnsi"/>
          <w:color w:val="000000" w:themeColor="text1"/>
        </w:rPr>
        <w:t>-32.7</w:t>
      </w:r>
      <w:r w:rsidR="002256F7">
        <w:rPr>
          <w:rFonts w:eastAsia="Helvetica Neue" w:cstheme="minorHAnsi"/>
          <w:color w:val="000000" w:themeColor="text1"/>
        </w:rPr>
        <w:t xml:space="preserve">9 </w:t>
      </w:r>
      <w:r w:rsidR="008B4CD5">
        <w:rPr>
          <w:rFonts w:eastAsia="Helvetica Neue" w:cstheme="minorHAnsi"/>
          <w:color w:val="000000" w:themeColor="text1"/>
        </w:rPr>
        <w:t>billion</w:t>
      </w:r>
      <w:r w:rsidRPr="00434E96">
        <w:rPr>
          <w:rFonts w:eastAsia="Helvetica Neue" w:cstheme="minorHAnsi"/>
          <w:color w:val="000000" w:themeColor="text1"/>
        </w:rPr>
        <w:t>.</w:t>
      </w:r>
      <w:r w:rsidR="00963421" w:rsidRPr="00963421">
        <w:rPr>
          <w:rFonts w:eastAsia="Helvetica Neue" w:cstheme="minorHAnsi"/>
          <w:color w:val="000000" w:themeColor="text1"/>
        </w:rPr>
        <w:t xml:space="preserve"> </w:t>
      </w:r>
    </w:p>
    <w:p w14:paraId="7755D4AC" w14:textId="122FCB2C" w:rsidR="00AE6228" w:rsidRPr="000A099E" w:rsidRDefault="00963421" w:rsidP="00963421">
      <w:pPr>
        <w:shd w:val="clear" w:color="auto" w:fill="FFFFFF"/>
        <w:spacing w:after="180"/>
        <w:rPr>
          <w:rFonts w:eastAsia="Helvetica Neue" w:cstheme="minorHAnsi"/>
          <w:color w:val="000000" w:themeColor="text1"/>
        </w:rPr>
      </w:pPr>
      <w:r w:rsidRPr="00963421">
        <w:rPr>
          <w:rFonts w:eastAsia="Helvetica Neue" w:cstheme="minorHAnsi"/>
          <w:color w:val="000000" w:themeColor="text1"/>
        </w:rPr>
        <w:t xml:space="preserve"> </w:t>
      </w:r>
      <w:r w:rsidR="007631C9" w:rsidRPr="000A099E">
        <w:rPr>
          <w:rFonts w:eastAsia="Helvetica Neue" w:cstheme="minorHAnsi"/>
          <w:color w:val="000000" w:themeColor="text1"/>
        </w:rPr>
        <w:t xml:space="preserve">For the </w:t>
      </w:r>
      <w:r w:rsidR="007631C9" w:rsidRPr="000A099E">
        <w:rPr>
          <w:rFonts w:eastAsia="Helvetica Neue" w:cstheme="minorHAnsi"/>
          <w:i/>
          <w:color w:val="000000" w:themeColor="text1"/>
        </w:rPr>
        <w:t xml:space="preserve">Drawdown </w:t>
      </w:r>
      <w:r w:rsidR="007631C9" w:rsidRPr="000A099E">
        <w:rPr>
          <w:rFonts w:eastAsia="Helvetica Neue" w:cstheme="minorHAnsi"/>
          <w:color w:val="000000" w:themeColor="text1"/>
        </w:rPr>
        <w:t xml:space="preserve">Scenario, </w:t>
      </w:r>
      <w:r w:rsidR="00AE6228">
        <w:rPr>
          <w:rFonts w:eastAsia="Helvetica Neue" w:cstheme="minorHAnsi"/>
          <w:color w:val="000000" w:themeColor="text1"/>
        </w:rPr>
        <w:t xml:space="preserve">the </w:t>
      </w:r>
      <w:r w:rsidR="00AE6228" w:rsidRPr="00434E96">
        <w:rPr>
          <w:rFonts w:eastAsia="Helvetica Neue" w:cstheme="minorHAnsi"/>
          <w:color w:val="000000" w:themeColor="text1"/>
        </w:rPr>
        <w:t>cumulative first cost</w:t>
      </w:r>
      <w:r w:rsidR="00AE6228">
        <w:rPr>
          <w:rFonts w:eastAsia="Helvetica Neue" w:cstheme="minorHAnsi"/>
          <w:color w:val="000000" w:themeColor="text1"/>
        </w:rPr>
        <w:t xml:space="preserve"> of adoption</w:t>
      </w:r>
      <w:r w:rsidR="00AE6228" w:rsidRPr="00434E96">
        <w:rPr>
          <w:rFonts w:eastAsia="Helvetica Neue" w:cstheme="minorHAnsi"/>
          <w:color w:val="000000" w:themeColor="text1"/>
        </w:rPr>
        <w:t xml:space="preserve"> is US$</w:t>
      </w:r>
      <w:r w:rsidR="002256F7" w:rsidRPr="002256F7">
        <w:rPr>
          <w:rFonts w:eastAsia="Helvetica Neue" w:cstheme="minorHAnsi"/>
          <w:color w:val="000000" w:themeColor="text1"/>
        </w:rPr>
        <w:t>180.06</w:t>
      </w:r>
      <w:r w:rsidR="002256F7">
        <w:rPr>
          <w:rFonts w:eastAsia="Helvetica Neue" w:cstheme="minorHAnsi"/>
          <w:color w:val="000000" w:themeColor="text1"/>
        </w:rPr>
        <w:t xml:space="preserve"> </w:t>
      </w:r>
      <w:r w:rsidR="00AE6228" w:rsidRPr="00434E96">
        <w:rPr>
          <w:rFonts w:eastAsia="Helvetica Neue" w:cstheme="minorHAnsi"/>
          <w:color w:val="000000" w:themeColor="text1"/>
        </w:rPr>
        <w:t xml:space="preserve">billion. Marginal first cost is the same as cumulative first cost. </w:t>
      </w:r>
      <w:r w:rsidR="008B4CD5" w:rsidRPr="00434E96">
        <w:rPr>
          <w:rFonts w:eastAsia="Helvetica Neue" w:cstheme="minorHAnsi"/>
          <w:color w:val="000000" w:themeColor="text1"/>
        </w:rPr>
        <w:t>Net operating savings</w:t>
      </w:r>
      <w:r w:rsidR="008B4CD5">
        <w:rPr>
          <w:rFonts w:eastAsia="Helvetica Neue" w:cstheme="minorHAnsi"/>
          <w:color w:val="000000" w:themeColor="text1"/>
        </w:rPr>
        <w:t xml:space="preserve"> are</w:t>
      </w:r>
      <w:r w:rsidR="008B4CD5" w:rsidRPr="00434E96">
        <w:rPr>
          <w:rFonts w:eastAsia="Helvetica Neue" w:cstheme="minorHAnsi"/>
          <w:color w:val="000000" w:themeColor="text1"/>
        </w:rPr>
        <w:t xml:space="preserve"> US$</w:t>
      </w:r>
      <w:r w:rsidR="002256F7" w:rsidRPr="002256F7">
        <w:rPr>
          <w:rFonts w:eastAsia="Helvetica Neue" w:cstheme="minorHAnsi"/>
          <w:color w:val="000000" w:themeColor="text1"/>
        </w:rPr>
        <w:t>-223.25</w:t>
      </w:r>
      <w:r w:rsidR="002256F7">
        <w:rPr>
          <w:rFonts w:eastAsia="Helvetica Neue" w:cstheme="minorHAnsi"/>
          <w:color w:val="000000" w:themeColor="text1"/>
        </w:rPr>
        <w:t xml:space="preserve"> </w:t>
      </w:r>
      <w:r w:rsidR="008B4CD5" w:rsidRPr="00434E96">
        <w:rPr>
          <w:rFonts w:eastAsia="Helvetica Neue" w:cstheme="minorHAnsi"/>
          <w:color w:val="000000" w:themeColor="text1"/>
        </w:rPr>
        <w:t>billion</w:t>
      </w:r>
      <w:r w:rsidR="008B4CD5">
        <w:rPr>
          <w:rFonts w:eastAsia="Helvetica Neue" w:cstheme="minorHAnsi"/>
          <w:color w:val="000000" w:themeColor="text1"/>
        </w:rPr>
        <w:t>, and the n</w:t>
      </w:r>
      <w:r w:rsidR="008B4CD5" w:rsidRPr="00434E96">
        <w:rPr>
          <w:rFonts w:eastAsia="Helvetica Neue" w:cstheme="minorHAnsi"/>
          <w:color w:val="000000" w:themeColor="text1"/>
        </w:rPr>
        <w:t xml:space="preserve">et profit margin </w:t>
      </w:r>
      <w:r w:rsidR="008B4CD5">
        <w:rPr>
          <w:rFonts w:eastAsia="Helvetica Neue" w:cstheme="minorHAnsi"/>
          <w:color w:val="000000" w:themeColor="text1"/>
        </w:rPr>
        <w:t xml:space="preserve">and </w:t>
      </w:r>
      <w:r w:rsidR="008B4CD5" w:rsidRPr="00434E96">
        <w:rPr>
          <w:rFonts w:eastAsia="Helvetica Neue" w:cstheme="minorHAnsi"/>
          <w:color w:val="000000" w:themeColor="text1"/>
        </w:rPr>
        <w:t xml:space="preserve">lifetime profit margin </w:t>
      </w:r>
      <w:r w:rsidR="008B4CD5">
        <w:rPr>
          <w:rFonts w:eastAsia="Helvetica Neue" w:cstheme="minorHAnsi"/>
          <w:color w:val="000000" w:themeColor="text1"/>
        </w:rPr>
        <w:t xml:space="preserve">are </w:t>
      </w:r>
      <w:r w:rsidR="008B4CD5" w:rsidRPr="00434E96">
        <w:rPr>
          <w:rFonts w:eastAsia="Helvetica Neue" w:cstheme="minorHAnsi"/>
          <w:color w:val="000000" w:themeColor="text1"/>
        </w:rPr>
        <w:t>US$</w:t>
      </w:r>
      <w:r w:rsidR="002256F7" w:rsidRPr="002256F7">
        <w:rPr>
          <w:rFonts w:eastAsia="Helvetica Neue" w:cstheme="minorHAnsi"/>
          <w:color w:val="000000" w:themeColor="text1"/>
        </w:rPr>
        <w:t>2116.22</w:t>
      </w:r>
      <w:r w:rsidR="002256F7">
        <w:rPr>
          <w:rFonts w:eastAsia="Helvetica Neue" w:cstheme="minorHAnsi"/>
          <w:color w:val="000000" w:themeColor="text1"/>
        </w:rPr>
        <w:t xml:space="preserve"> </w:t>
      </w:r>
      <w:r w:rsidR="008B4CD5" w:rsidRPr="00434E96">
        <w:rPr>
          <w:rFonts w:eastAsia="Helvetica Neue" w:cstheme="minorHAnsi"/>
          <w:color w:val="000000" w:themeColor="text1"/>
        </w:rPr>
        <w:t>billion and US$</w:t>
      </w:r>
      <w:r w:rsidR="002256F7" w:rsidRPr="002256F7">
        <w:rPr>
          <w:rFonts w:eastAsia="Helvetica Neue" w:cstheme="minorHAnsi"/>
          <w:color w:val="000000" w:themeColor="text1"/>
        </w:rPr>
        <w:t>4227.30</w:t>
      </w:r>
      <w:r w:rsidR="002256F7">
        <w:rPr>
          <w:rFonts w:eastAsia="Helvetica Neue" w:cstheme="minorHAnsi"/>
          <w:color w:val="000000" w:themeColor="text1"/>
        </w:rPr>
        <w:t xml:space="preserve"> </w:t>
      </w:r>
      <w:r w:rsidR="0047509A">
        <w:rPr>
          <w:rFonts w:eastAsia="Helvetica Neue" w:cstheme="minorHAnsi"/>
          <w:color w:val="000000" w:themeColor="text1"/>
        </w:rPr>
        <w:t xml:space="preserve">billion </w:t>
      </w:r>
      <w:r w:rsidR="008B4CD5">
        <w:rPr>
          <w:rFonts w:eastAsia="Helvetica Neue" w:cstheme="minorHAnsi"/>
          <w:color w:val="000000" w:themeColor="text1"/>
        </w:rPr>
        <w:t>respectively</w:t>
      </w:r>
      <w:r w:rsidR="008B4CD5" w:rsidRPr="00434E96">
        <w:rPr>
          <w:rFonts w:eastAsia="Helvetica Neue" w:cstheme="minorHAnsi"/>
          <w:color w:val="000000" w:themeColor="text1"/>
        </w:rPr>
        <w:t xml:space="preserve">. Lifetime cashflow savings NPV </w:t>
      </w:r>
      <w:r w:rsidR="008B4CD5">
        <w:rPr>
          <w:rFonts w:eastAsia="Helvetica Neue" w:cstheme="minorHAnsi"/>
          <w:color w:val="000000" w:themeColor="text1"/>
        </w:rPr>
        <w:t>is US</w:t>
      </w:r>
      <w:r w:rsidR="008B4CD5" w:rsidRPr="00434E96">
        <w:rPr>
          <w:rFonts w:eastAsia="Helvetica Neue" w:cstheme="minorHAnsi"/>
          <w:color w:val="000000" w:themeColor="text1"/>
        </w:rPr>
        <w:t>$</w:t>
      </w:r>
      <w:r w:rsidR="002256F7">
        <w:rPr>
          <w:rFonts w:eastAsia="Helvetica Neue" w:cstheme="minorHAnsi"/>
          <w:color w:val="000000" w:themeColor="text1"/>
        </w:rPr>
        <w:t>-</w:t>
      </w:r>
      <w:r w:rsidR="002256F7" w:rsidRPr="002256F7">
        <w:rPr>
          <w:rFonts w:eastAsia="Helvetica Neue" w:cstheme="minorHAnsi"/>
          <w:color w:val="000000" w:themeColor="text1"/>
        </w:rPr>
        <w:t>76.29</w:t>
      </w:r>
      <w:r>
        <w:rPr>
          <w:rFonts w:eastAsia="Helvetica Neue" w:cstheme="minorHAnsi"/>
          <w:color w:val="000000" w:themeColor="text1"/>
        </w:rPr>
        <w:t xml:space="preserve"> </w:t>
      </w:r>
      <w:r w:rsidR="0047509A">
        <w:rPr>
          <w:rFonts w:eastAsia="Helvetica Neue" w:cstheme="minorHAnsi"/>
          <w:color w:val="000000" w:themeColor="text1"/>
        </w:rPr>
        <w:t>billion</w:t>
      </w:r>
      <w:r w:rsidR="008B4CD5" w:rsidRPr="00434E96">
        <w:rPr>
          <w:rFonts w:eastAsia="Helvetica Neue" w:cstheme="minorHAnsi"/>
          <w:color w:val="000000" w:themeColor="text1"/>
        </w:rPr>
        <w:t>.</w:t>
      </w:r>
    </w:p>
    <w:p w14:paraId="4F6C2C45" w14:textId="0360880D" w:rsidR="00E14F94" w:rsidRPr="00963421" w:rsidRDefault="007631C9" w:rsidP="00963421">
      <w:pPr>
        <w:shd w:val="clear" w:color="auto" w:fill="FFFFFF"/>
        <w:spacing w:after="180"/>
        <w:rPr>
          <w:rFonts w:eastAsia="Helvetica Neue" w:cstheme="minorHAnsi"/>
          <w:color w:val="000000" w:themeColor="text1"/>
        </w:rPr>
      </w:pPr>
      <w:r w:rsidRPr="00A71D5A">
        <w:rPr>
          <w:rFonts w:eastAsia="Helvetica Neue" w:cstheme="minorHAnsi"/>
          <w:color w:val="000000" w:themeColor="text1"/>
        </w:rPr>
        <w:t xml:space="preserve">For the </w:t>
      </w:r>
      <w:r w:rsidRPr="00A71D5A">
        <w:rPr>
          <w:rFonts w:eastAsia="Helvetica Neue" w:cstheme="minorHAnsi"/>
          <w:i/>
          <w:color w:val="000000" w:themeColor="text1"/>
        </w:rPr>
        <w:t xml:space="preserve">Optimum </w:t>
      </w:r>
      <w:r w:rsidRPr="00A71D5A">
        <w:rPr>
          <w:rFonts w:eastAsia="Helvetica Neue" w:cstheme="minorHAnsi"/>
          <w:color w:val="000000" w:themeColor="text1"/>
        </w:rPr>
        <w:t xml:space="preserve">Scenario, </w:t>
      </w:r>
      <w:r w:rsidR="00963421">
        <w:rPr>
          <w:rFonts w:eastAsia="Helvetica Neue" w:cstheme="minorHAnsi"/>
          <w:color w:val="000000" w:themeColor="text1"/>
        </w:rPr>
        <w:t xml:space="preserve">the </w:t>
      </w:r>
      <w:r w:rsidR="00963421" w:rsidRPr="00434E96">
        <w:rPr>
          <w:rFonts w:eastAsia="Helvetica Neue" w:cstheme="minorHAnsi"/>
          <w:color w:val="000000" w:themeColor="text1"/>
        </w:rPr>
        <w:t>cumulative first cost</w:t>
      </w:r>
      <w:r w:rsidR="00963421">
        <w:rPr>
          <w:rFonts w:eastAsia="Helvetica Neue" w:cstheme="minorHAnsi"/>
          <w:color w:val="000000" w:themeColor="text1"/>
        </w:rPr>
        <w:t xml:space="preserve"> of adoption</w:t>
      </w:r>
      <w:r w:rsidR="00963421" w:rsidRPr="00434E96">
        <w:rPr>
          <w:rFonts w:eastAsia="Helvetica Neue" w:cstheme="minorHAnsi"/>
          <w:color w:val="000000" w:themeColor="text1"/>
        </w:rPr>
        <w:t xml:space="preserve"> is US$</w:t>
      </w:r>
      <w:r w:rsidR="002256F7" w:rsidRPr="002256F7">
        <w:rPr>
          <w:rFonts w:eastAsia="Helvetica Neue" w:cstheme="minorHAnsi"/>
          <w:color w:val="000000" w:themeColor="text1"/>
        </w:rPr>
        <w:t>254.26</w:t>
      </w:r>
      <w:r w:rsidR="002256F7">
        <w:rPr>
          <w:rFonts w:eastAsia="Helvetica Neue" w:cstheme="minorHAnsi"/>
          <w:color w:val="000000" w:themeColor="text1"/>
        </w:rPr>
        <w:t xml:space="preserve"> bi</w:t>
      </w:r>
      <w:r w:rsidR="00963421" w:rsidRPr="00434E96">
        <w:rPr>
          <w:rFonts w:eastAsia="Helvetica Neue" w:cstheme="minorHAnsi"/>
          <w:color w:val="000000" w:themeColor="text1"/>
        </w:rPr>
        <w:t>llion. Marginal first cost is the same as cumulative first cost. Net operating savings</w:t>
      </w:r>
      <w:r w:rsidR="00963421">
        <w:rPr>
          <w:rFonts w:eastAsia="Helvetica Neue" w:cstheme="minorHAnsi"/>
          <w:color w:val="000000" w:themeColor="text1"/>
        </w:rPr>
        <w:t xml:space="preserve"> are</w:t>
      </w:r>
      <w:r w:rsidR="00963421" w:rsidRPr="00434E96">
        <w:rPr>
          <w:rFonts w:eastAsia="Helvetica Neue" w:cstheme="minorHAnsi"/>
          <w:color w:val="000000" w:themeColor="text1"/>
        </w:rPr>
        <w:t xml:space="preserve"> US$</w:t>
      </w:r>
      <w:r w:rsidR="00963421" w:rsidRPr="00963421">
        <w:rPr>
          <w:rFonts w:eastAsia="Helvetica Neue" w:cstheme="minorHAnsi"/>
          <w:color w:val="000000" w:themeColor="text1"/>
        </w:rPr>
        <w:t xml:space="preserve"> </w:t>
      </w:r>
      <w:r w:rsidR="002256F7" w:rsidRPr="002256F7">
        <w:rPr>
          <w:rFonts w:eastAsia="Helvetica Neue" w:cstheme="minorHAnsi"/>
          <w:color w:val="000000" w:themeColor="text1"/>
        </w:rPr>
        <w:t>-322.76</w:t>
      </w:r>
      <w:r w:rsidR="002256F7">
        <w:rPr>
          <w:rFonts w:eastAsia="Helvetica Neue" w:cstheme="minorHAnsi"/>
          <w:color w:val="000000" w:themeColor="text1"/>
        </w:rPr>
        <w:t xml:space="preserve"> </w:t>
      </w:r>
      <w:r w:rsidR="00963421" w:rsidRPr="00434E96">
        <w:rPr>
          <w:rFonts w:eastAsia="Helvetica Neue" w:cstheme="minorHAnsi"/>
          <w:color w:val="000000" w:themeColor="text1"/>
        </w:rPr>
        <w:t>billion</w:t>
      </w:r>
      <w:r w:rsidR="00963421">
        <w:rPr>
          <w:rFonts w:eastAsia="Helvetica Neue" w:cstheme="minorHAnsi"/>
          <w:color w:val="000000" w:themeColor="text1"/>
        </w:rPr>
        <w:t>, and the n</w:t>
      </w:r>
      <w:r w:rsidR="00963421" w:rsidRPr="00434E96">
        <w:rPr>
          <w:rFonts w:eastAsia="Helvetica Neue" w:cstheme="minorHAnsi"/>
          <w:color w:val="000000" w:themeColor="text1"/>
        </w:rPr>
        <w:t xml:space="preserve">et profit margin </w:t>
      </w:r>
      <w:r w:rsidR="00963421">
        <w:rPr>
          <w:rFonts w:eastAsia="Helvetica Neue" w:cstheme="minorHAnsi"/>
          <w:color w:val="000000" w:themeColor="text1"/>
        </w:rPr>
        <w:t xml:space="preserve">and </w:t>
      </w:r>
      <w:r w:rsidR="00963421" w:rsidRPr="00434E96">
        <w:rPr>
          <w:rFonts w:eastAsia="Helvetica Neue" w:cstheme="minorHAnsi"/>
          <w:color w:val="000000" w:themeColor="text1"/>
        </w:rPr>
        <w:t xml:space="preserve">lifetime profit margin </w:t>
      </w:r>
      <w:r w:rsidR="00963421">
        <w:rPr>
          <w:rFonts w:eastAsia="Helvetica Neue" w:cstheme="minorHAnsi"/>
          <w:color w:val="000000" w:themeColor="text1"/>
        </w:rPr>
        <w:t xml:space="preserve">are </w:t>
      </w:r>
      <w:r w:rsidR="00963421" w:rsidRPr="00434E96">
        <w:rPr>
          <w:rFonts w:eastAsia="Helvetica Neue" w:cstheme="minorHAnsi"/>
          <w:color w:val="000000" w:themeColor="text1"/>
        </w:rPr>
        <w:t>US$</w:t>
      </w:r>
      <w:r w:rsidR="002256F7" w:rsidRPr="002256F7">
        <w:rPr>
          <w:rFonts w:eastAsia="Helvetica Neue" w:cstheme="minorHAnsi"/>
          <w:color w:val="000000" w:themeColor="text1"/>
        </w:rPr>
        <w:t>3059.45</w:t>
      </w:r>
      <w:r w:rsidR="002256F7">
        <w:rPr>
          <w:rFonts w:eastAsia="Helvetica Neue" w:cstheme="minorHAnsi"/>
          <w:color w:val="000000" w:themeColor="text1"/>
        </w:rPr>
        <w:t xml:space="preserve"> </w:t>
      </w:r>
      <w:r w:rsidR="00963421" w:rsidRPr="00434E96">
        <w:rPr>
          <w:rFonts w:eastAsia="Helvetica Neue" w:cstheme="minorHAnsi"/>
          <w:color w:val="000000" w:themeColor="text1"/>
        </w:rPr>
        <w:t>billion and US$</w:t>
      </w:r>
      <w:r w:rsidR="002256F7" w:rsidRPr="002256F7">
        <w:rPr>
          <w:rFonts w:eastAsia="Helvetica Neue" w:cstheme="minorHAnsi"/>
          <w:color w:val="000000" w:themeColor="text1"/>
        </w:rPr>
        <w:t>5976.60</w:t>
      </w:r>
      <w:r w:rsidR="002256F7">
        <w:rPr>
          <w:rFonts w:eastAsia="Helvetica Neue" w:cstheme="minorHAnsi"/>
          <w:color w:val="000000" w:themeColor="text1"/>
        </w:rPr>
        <w:t xml:space="preserve"> </w:t>
      </w:r>
      <w:r w:rsidR="00963421">
        <w:rPr>
          <w:rFonts w:eastAsia="Helvetica Neue" w:cstheme="minorHAnsi"/>
          <w:color w:val="000000" w:themeColor="text1"/>
        </w:rPr>
        <w:t>billion respectively</w:t>
      </w:r>
      <w:r w:rsidR="00963421" w:rsidRPr="00434E96">
        <w:rPr>
          <w:rFonts w:eastAsia="Helvetica Neue" w:cstheme="minorHAnsi"/>
          <w:color w:val="000000" w:themeColor="text1"/>
        </w:rPr>
        <w:t xml:space="preserve">. Lifetime cashflow savings NPV </w:t>
      </w:r>
      <w:r w:rsidR="00963421">
        <w:rPr>
          <w:rFonts w:eastAsia="Helvetica Neue" w:cstheme="minorHAnsi"/>
          <w:color w:val="000000" w:themeColor="text1"/>
        </w:rPr>
        <w:t>is US</w:t>
      </w:r>
      <w:r w:rsidR="00963421" w:rsidRPr="00434E96">
        <w:rPr>
          <w:rFonts w:eastAsia="Helvetica Neue" w:cstheme="minorHAnsi"/>
          <w:color w:val="000000" w:themeColor="text1"/>
        </w:rPr>
        <w:t>$</w:t>
      </w:r>
      <w:r w:rsidR="002256F7" w:rsidRPr="002256F7">
        <w:rPr>
          <w:rFonts w:eastAsia="Helvetica Neue" w:cstheme="minorHAnsi"/>
          <w:color w:val="000000" w:themeColor="text1"/>
        </w:rPr>
        <w:t>-112.74</w:t>
      </w:r>
      <w:r w:rsidR="002256F7">
        <w:rPr>
          <w:rFonts w:eastAsia="Helvetica Neue" w:cstheme="minorHAnsi"/>
          <w:color w:val="000000" w:themeColor="text1"/>
        </w:rPr>
        <w:t xml:space="preserve"> </w:t>
      </w:r>
      <w:r w:rsidR="00963421">
        <w:rPr>
          <w:rFonts w:eastAsia="Helvetica Neue" w:cstheme="minorHAnsi"/>
          <w:color w:val="000000" w:themeColor="text1"/>
        </w:rPr>
        <w:t>billion</w:t>
      </w:r>
      <w:r w:rsidR="00963421" w:rsidRPr="00434E96">
        <w:rPr>
          <w:rFonts w:eastAsia="Helvetica Neue" w:cstheme="minorHAnsi"/>
          <w:color w:val="000000" w:themeColor="text1"/>
        </w:rPr>
        <w:t>.</w:t>
      </w:r>
    </w:p>
    <w:p w14:paraId="09347CCA" w14:textId="4F850608" w:rsidR="00492F5E" w:rsidRPr="00D45F43" w:rsidRDefault="00492F5E" w:rsidP="00D45F43">
      <w:pPr>
        <w:shd w:val="clear" w:color="auto" w:fill="FFFFFF"/>
        <w:spacing w:after="180" w:line="240" w:lineRule="auto"/>
        <w:rPr>
          <w:b/>
          <w:i/>
          <w:sz w:val="20"/>
        </w:rPr>
      </w:pPr>
      <w:bookmarkStart w:id="56" w:name="_Toc18443527"/>
      <w:r w:rsidRPr="00D45F43">
        <w:rPr>
          <w:b/>
          <w:i/>
          <w:sz w:val="20"/>
        </w:rPr>
        <w:t xml:space="preserve">Table </w:t>
      </w:r>
      <w:r w:rsidR="00F52E51">
        <w:rPr>
          <w:b/>
          <w:i/>
          <w:sz w:val="20"/>
        </w:rPr>
        <w:fldChar w:fldCharType="begin"/>
      </w:r>
      <w:r w:rsidR="00F52E51">
        <w:rPr>
          <w:b/>
          <w:i/>
          <w:sz w:val="20"/>
        </w:rPr>
        <w:instrText xml:space="preserve"> STYLEREF 1 \s </w:instrText>
      </w:r>
      <w:r w:rsidR="00F52E51">
        <w:rPr>
          <w:b/>
          <w:i/>
          <w:sz w:val="20"/>
        </w:rPr>
        <w:fldChar w:fldCharType="separate"/>
      </w:r>
      <w:r w:rsidR="008F19AD">
        <w:rPr>
          <w:b/>
          <w:i/>
          <w:noProof/>
          <w:sz w:val="20"/>
        </w:rPr>
        <w:t>3</w:t>
      </w:r>
      <w:r w:rsidR="00F52E51">
        <w:rPr>
          <w:b/>
          <w:i/>
          <w:sz w:val="20"/>
        </w:rPr>
        <w:fldChar w:fldCharType="end"/>
      </w:r>
      <w:r w:rsidR="00F52E51">
        <w:rPr>
          <w:b/>
          <w:i/>
          <w:sz w:val="20"/>
        </w:rPr>
        <w:t>.</w:t>
      </w:r>
      <w:r w:rsidR="00F52E51">
        <w:rPr>
          <w:b/>
          <w:i/>
          <w:sz w:val="20"/>
        </w:rPr>
        <w:fldChar w:fldCharType="begin"/>
      </w:r>
      <w:r w:rsidR="00F52E51">
        <w:rPr>
          <w:b/>
          <w:i/>
          <w:sz w:val="20"/>
        </w:rPr>
        <w:instrText xml:space="preserve"> SEQ Table \* ARABIC \s 1 </w:instrText>
      </w:r>
      <w:r w:rsidR="00F52E51">
        <w:rPr>
          <w:b/>
          <w:i/>
          <w:sz w:val="20"/>
        </w:rPr>
        <w:fldChar w:fldCharType="separate"/>
      </w:r>
      <w:r w:rsidR="008F19AD">
        <w:rPr>
          <w:b/>
          <w:i/>
          <w:noProof/>
          <w:sz w:val="20"/>
        </w:rPr>
        <w:t>4</w:t>
      </w:r>
      <w:r w:rsidR="00F52E51">
        <w:rPr>
          <w:b/>
          <w:i/>
          <w:sz w:val="20"/>
        </w:rPr>
        <w:fldChar w:fldCharType="end"/>
      </w:r>
      <w:r w:rsidRPr="00D45F43">
        <w:rPr>
          <w:b/>
          <w:i/>
          <w:sz w:val="20"/>
        </w:rPr>
        <w:t xml:space="preserve"> Financial Impacts</w:t>
      </w:r>
      <w:bookmarkEnd w:id="56"/>
    </w:p>
    <w:tbl>
      <w:tblPr>
        <w:tblW w:w="0" w:type="auto"/>
        <w:tblLayout w:type="fixed"/>
        <w:tblCellMar>
          <w:top w:w="15" w:type="dxa"/>
          <w:left w:w="15" w:type="dxa"/>
          <w:bottom w:w="15" w:type="dxa"/>
          <w:right w:w="15" w:type="dxa"/>
        </w:tblCellMar>
        <w:tblLook w:val="04A0" w:firstRow="1" w:lastRow="0" w:firstColumn="1" w:lastColumn="0" w:noHBand="0" w:noVBand="1"/>
      </w:tblPr>
      <w:tblGrid>
        <w:gridCol w:w="1520"/>
        <w:gridCol w:w="1170"/>
        <w:gridCol w:w="1260"/>
        <w:gridCol w:w="1170"/>
        <w:gridCol w:w="990"/>
        <w:gridCol w:w="1170"/>
        <w:gridCol w:w="2060"/>
      </w:tblGrid>
      <w:tr w:rsidR="00433BE9" w:rsidRPr="006B675D" w14:paraId="02CA9FB7" w14:textId="77777777" w:rsidTr="00B7686D">
        <w:trPr>
          <w:cantSplit/>
          <w:trHeight w:val="820"/>
          <w:tblHeader/>
        </w:trPr>
        <w:tc>
          <w:tcPr>
            <w:tcW w:w="152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3B5F21"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Scenario</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BD60AA" w14:textId="77777777" w:rsidR="006B675D" w:rsidRPr="00B7686D" w:rsidRDefault="006B675D" w:rsidP="00DB4CC8">
            <w:pPr>
              <w:spacing w:after="0"/>
              <w:jc w:val="center"/>
              <w:rPr>
                <w:b/>
                <w:color w:val="FFFFFF" w:themeColor="background1"/>
                <w:sz w:val="18"/>
                <w:szCs w:val="20"/>
                <w:lang w:eastAsia="zh-CN"/>
              </w:rPr>
            </w:pPr>
            <w:r w:rsidRPr="00B7686D">
              <w:rPr>
                <w:b/>
                <w:bCs/>
                <w:color w:val="FFFFFF" w:themeColor="background1"/>
                <w:sz w:val="18"/>
                <w:szCs w:val="20"/>
                <w:lang w:eastAsia="zh-CN"/>
              </w:rPr>
              <w:t>Cumulative First Cost</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320DE8" w14:textId="77777777" w:rsidR="006B675D" w:rsidRPr="00B7686D" w:rsidRDefault="006B675D" w:rsidP="00DB4CC8">
            <w:pPr>
              <w:spacing w:after="0"/>
              <w:jc w:val="center"/>
              <w:rPr>
                <w:b/>
                <w:color w:val="FFFFFF" w:themeColor="background1"/>
                <w:sz w:val="18"/>
                <w:szCs w:val="20"/>
                <w:lang w:eastAsia="zh-CN"/>
              </w:rPr>
            </w:pPr>
            <w:r w:rsidRPr="00B7686D">
              <w:rPr>
                <w:b/>
                <w:bCs/>
                <w:color w:val="FFFFFF" w:themeColor="background1"/>
                <w:sz w:val="18"/>
                <w:szCs w:val="20"/>
                <w:lang w:eastAsia="zh-CN"/>
              </w:rPr>
              <w:t>Marginal First Cost</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A4C674E" w14:textId="77777777" w:rsidR="006B675D" w:rsidRPr="00B7686D" w:rsidRDefault="006B675D" w:rsidP="00DB4CC8">
            <w:pPr>
              <w:spacing w:after="0"/>
              <w:jc w:val="center"/>
              <w:rPr>
                <w:b/>
                <w:color w:val="FFFFFF" w:themeColor="background1"/>
                <w:sz w:val="18"/>
                <w:szCs w:val="20"/>
                <w:lang w:eastAsia="zh-CN"/>
              </w:rPr>
            </w:pPr>
            <w:r w:rsidRPr="00B7686D">
              <w:rPr>
                <w:b/>
                <w:bCs/>
                <w:color w:val="FFFFFF" w:themeColor="background1"/>
                <w:sz w:val="18"/>
                <w:szCs w:val="20"/>
                <w:lang w:eastAsia="zh-CN"/>
              </w:rPr>
              <w:t>Net Operating Savings</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1FE92167" w14:textId="46EAD4AA" w:rsidR="006B675D" w:rsidRPr="00B7686D" w:rsidRDefault="006B675D" w:rsidP="00DB4CC8">
            <w:pPr>
              <w:spacing w:after="0"/>
              <w:jc w:val="center"/>
              <w:rPr>
                <w:b/>
                <w:bCs/>
                <w:color w:val="FFFFFF" w:themeColor="background1"/>
                <w:sz w:val="18"/>
                <w:szCs w:val="20"/>
                <w:lang w:eastAsia="zh-CN"/>
              </w:rPr>
            </w:pPr>
            <w:r w:rsidRPr="00B7686D">
              <w:rPr>
                <w:b/>
                <w:color w:val="FFFFFF" w:themeColor="background1"/>
                <w:sz w:val="18"/>
                <w:szCs w:val="20"/>
                <w:lang w:eastAsia="zh-CN"/>
              </w:rPr>
              <w:t>Net Profit Margin</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3ACE5E" w14:textId="39ED62C3" w:rsidR="006B675D" w:rsidRPr="00B7686D" w:rsidRDefault="006B675D" w:rsidP="00DB4CC8">
            <w:pPr>
              <w:spacing w:after="0"/>
              <w:jc w:val="center"/>
              <w:rPr>
                <w:b/>
                <w:bCs/>
                <w:color w:val="FFFFFF" w:themeColor="background1"/>
                <w:sz w:val="18"/>
                <w:szCs w:val="20"/>
                <w:lang w:eastAsia="zh-CN"/>
              </w:rPr>
            </w:pPr>
            <w:r w:rsidRPr="00B7686D">
              <w:rPr>
                <w:b/>
                <w:color w:val="FFFFFF" w:themeColor="background1"/>
                <w:sz w:val="18"/>
                <w:szCs w:val="20"/>
                <w:lang w:eastAsia="zh-CN"/>
              </w:rPr>
              <w:t>Lifetime Profit Margin</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8ABD301" w14:textId="00F57FF7" w:rsidR="006B675D" w:rsidRPr="00B7686D" w:rsidRDefault="006B675D" w:rsidP="00DB4CC8">
            <w:pPr>
              <w:spacing w:after="0"/>
              <w:jc w:val="center"/>
              <w:rPr>
                <w:b/>
                <w:color w:val="FFFFFF" w:themeColor="background1"/>
                <w:sz w:val="18"/>
                <w:szCs w:val="20"/>
                <w:lang w:eastAsia="zh-CN"/>
              </w:rPr>
            </w:pPr>
            <w:r w:rsidRPr="00B7686D">
              <w:rPr>
                <w:b/>
                <w:bCs/>
                <w:color w:val="FFFFFF" w:themeColor="background1"/>
                <w:sz w:val="18"/>
                <w:szCs w:val="20"/>
                <w:lang w:eastAsia="zh-CN"/>
              </w:rPr>
              <w:t>Lifetime Cashflow Savings NPV (of All Implementation Units)</w:t>
            </w:r>
          </w:p>
        </w:tc>
      </w:tr>
      <w:tr w:rsidR="00433BE9" w:rsidRPr="006B675D" w14:paraId="67FE449F" w14:textId="77777777" w:rsidTr="00B7686D">
        <w:trPr>
          <w:cantSplit/>
          <w:trHeight w:val="1041"/>
          <w:tblHeader/>
        </w:trPr>
        <w:tc>
          <w:tcPr>
            <w:tcW w:w="1520"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6B675D" w:rsidRPr="006B675D" w:rsidRDefault="006B675D" w:rsidP="00DB4CC8">
            <w:pPr>
              <w:spacing w:after="0"/>
              <w:jc w:val="center"/>
              <w:rPr>
                <w:rFonts w:eastAsia="Times New Roman" w:cstheme="minorHAnsi"/>
                <w:b/>
                <w:color w:val="FFFFFF" w:themeColor="background1"/>
                <w:sz w:val="20"/>
                <w:szCs w:val="20"/>
                <w:lang w:eastAsia="zh-CN"/>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ADDBA3" w14:textId="77777777" w:rsidR="006B675D" w:rsidRPr="00B7686D" w:rsidRDefault="006B675D" w:rsidP="00DB4CC8">
            <w:pPr>
              <w:spacing w:after="0"/>
              <w:jc w:val="center"/>
              <w:rPr>
                <w:i/>
                <w:color w:val="FFFFFF" w:themeColor="background1"/>
                <w:sz w:val="18"/>
                <w:szCs w:val="20"/>
                <w:lang w:eastAsia="zh-CN"/>
              </w:rPr>
            </w:pPr>
            <w:r w:rsidRPr="00B7686D">
              <w:rPr>
                <w:i/>
                <w:color w:val="FFFFFF" w:themeColor="background1"/>
                <w:sz w:val="18"/>
                <w:szCs w:val="20"/>
                <w:lang w:eastAsia="zh-CN"/>
              </w:rPr>
              <w:t>2015-2050 Billion USD</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CFE258" w14:textId="77777777" w:rsidR="006B675D" w:rsidRPr="00B7686D" w:rsidRDefault="006B675D" w:rsidP="00DB4CC8">
            <w:pPr>
              <w:spacing w:after="0"/>
              <w:jc w:val="center"/>
              <w:rPr>
                <w:i/>
                <w:color w:val="FFFFFF" w:themeColor="background1"/>
                <w:sz w:val="18"/>
                <w:szCs w:val="20"/>
                <w:lang w:eastAsia="zh-CN"/>
              </w:rPr>
            </w:pPr>
            <w:r w:rsidRPr="00B7686D">
              <w:rPr>
                <w:i/>
                <w:color w:val="FFFFFF" w:themeColor="background1"/>
                <w:sz w:val="18"/>
                <w:szCs w:val="20"/>
                <w:lang w:eastAsia="zh-CN"/>
              </w:rPr>
              <w:t>2015-2050 Billion USD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2B138C" w14:textId="77777777" w:rsidR="006B675D" w:rsidRPr="00B7686D" w:rsidRDefault="006B675D" w:rsidP="00DB4CC8">
            <w:pPr>
              <w:spacing w:after="0"/>
              <w:jc w:val="center"/>
              <w:rPr>
                <w:i/>
                <w:color w:val="FFFFFF" w:themeColor="background1"/>
                <w:sz w:val="18"/>
                <w:szCs w:val="20"/>
                <w:lang w:eastAsia="zh-CN"/>
              </w:rPr>
            </w:pPr>
            <w:r w:rsidRPr="00B7686D">
              <w:rPr>
                <w:i/>
                <w:color w:val="FFFFFF" w:themeColor="background1"/>
                <w:sz w:val="18"/>
                <w:szCs w:val="20"/>
                <w:lang w:eastAsia="zh-CN"/>
              </w:rPr>
              <w:t>2020-2050 Billion USD</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E4849ED" w14:textId="62F2A6FC" w:rsidR="006B675D" w:rsidRPr="00B7686D" w:rsidRDefault="006B675D" w:rsidP="00DB4CC8">
            <w:pPr>
              <w:spacing w:after="0"/>
              <w:jc w:val="center"/>
              <w:rPr>
                <w:i/>
                <w:color w:val="FFFFFF" w:themeColor="background1"/>
                <w:sz w:val="18"/>
                <w:szCs w:val="20"/>
                <w:lang w:eastAsia="zh-CN"/>
              </w:rPr>
            </w:pPr>
            <w:r w:rsidRPr="00B7686D">
              <w:rPr>
                <w:i/>
                <w:color w:val="FFFFFF" w:themeColor="background1"/>
                <w:sz w:val="18"/>
                <w:szCs w:val="20"/>
                <w:lang w:eastAsia="zh-CN"/>
              </w:rPr>
              <w:t>2020-2050 Billion USD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B38B23B" w14:textId="11FCEAB7" w:rsidR="006B675D" w:rsidRPr="00B7686D" w:rsidRDefault="006B675D" w:rsidP="00DB4CC8">
            <w:pPr>
              <w:spacing w:after="0"/>
              <w:jc w:val="center"/>
              <w:rPr>
                <w:i/>
                <w:color w:val="FFFFFF" w:themeColor="background1"/>
                <w:sz w:val="18"/>
                <w:szCs w:val="20"/>
                <w:lang w:eastAsia="zh-CN"/>
              </w:rPr>
            </w:pPr>
            <w:r w:rsidRPr="00B7686D">
              <w:rPr>
                <w:i/>
                <w:color w:val="FFFFFF" w:themeColor="background1"/>
                <w:sz w:val="18"/>
                <w:szCs w:val="20"/>
                <w:lang w:eastAsia="zh-CN"/>
              </w:rPr>
              <w:t>2020-2050 Billion USD</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EBAAA5" w14:textId="1C0BC95D" w:rsidR="006B675D" w:rsidRPr="00B7686D" w:rsidRDefault="006B675D" w:rsidP="00DB4CC8">
            <w:pPr>
              <w:spacing w:after="0"/>
              <w:jc w:val="center"/>
              <w:rPr>
                <w:i/>
                <w:color w:val="FFFFFF" w:themeColor="background1"/>
                <w:sz w:val="18"/>
                <w:szCs w:val="20"/>
                <w:lang w:eastAsia="zh-CN"/>
              </w:rPr>
            </w:pPr>
            <w:r w:rsidRPr="00B7686D">
              <w:rPr>
                <w:i/>
                <w:color w:val="FFFFFF" w:themeColor="background1"/>
                <w:sz w:val="18"/>
                <w:szCs w:val="20"/>
                <w:lang w:eastAsia="zh-CN"/>
              </w:rPr>
              <w:t>Billion USD</w:t>
            </w:r>
          </w:p>
        </w:tc>
      </w:tr>
      <w:tr w:rsidR="00E22203" w:rsidRPr="006B675D" w14:paraId="2CCDE781" w14:textId="77777777" w:rsidTr="00B7686D">
        <w:trPr>
          <w:trHeight w:val="440"/>
        </w:trPr>
        <w:tc>
          <w:tcPr>
            <w:tcW w:w="1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77777777" w:rsidR="00E22203" w:rsidRPr="006B675D" w:rsidRDefault="00E22203" w:rsidP="00E22203">
            <w:pPr>
              <w:spacing w:after="0"/>
              <w:jc w:val="center"/>
              <w:rPr>
                <w:sz w:val="20"/>
                <w:szCs w:val="20"/>
                <w:lang w:eastAsia="zh-CN"/>
              </w:rPr>
            </w:pPr>
            <w:r w:rsidRPr="006B675D">
              <w:rPr>
                <w:b/>
                <w:bCs/>
                <w:color w:val="000000" w:themeColor="text1"/>
                <w:sz w:val="20"/>
                <w:szCs w:val="20"/>
                <w:lang w:eastAsia="zh-CN"/>
              </w:rPr>
              <w:t>Plausible</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15D5F2" w14:textId="0F707C0C" w:rsidR="00E22203" w:rsidRPr="00C70758" w:rsidRDefault="00E22203" w:rsidP="00E22203">
            <w:pPr>
              <w:spacing w:after="0"/>
              <w:jc w:val="center"/>
              <w:rPr>
                <w:rFonts w:eastAsia="Times New Roman" w:cstheme="minorHAnsi"/>
                <w:sz w:val="20"/>
                <w:szCs w:val="20"/>
                <w:lang w:eastAsia="zh-CN"/>
              </w:rPr>
            </w:pPr>
            <w:r w:rsidRPr="00E22203">
              <w:rPr>
                <w:sz w:val="20"/>
                <w:szCs w:val="20"/>
              </w:rPr>
              <w:t>82.78</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BD6A13" w14:textId="34AD41C4" w:rsidR="00E22203" w:rsidRPr="00E22203" w:rsidRDefault="00E22203" w:rsidP="00E22203">
            <w:pPr>
              <w:spacing w:after="0"/>
              <w:jc w:val="center"/>
              <w:rPr>
                <w:rFonts w:eastAsia="Times New Roman" w:cstheme="minorHAnsi"/>
                <w:sz w:val="20"/>
                <w:szCs w:val="20"/>
                <w:lang w:eastAsia="zh-CN"/>
              </w:rPr>
            </w:pPr>
            <w:r w:rsidRPr="00E22203">
              <w:rPr>
                <w:sz w:val="20"/>
                <w:szCs w:val="20"/>
              </w:rPr>
              <w:t>82.78</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9B277B" w14:textId="0213F358" w:rsidR="00E22203" w:rsidRPr="00E22203" w:rsidRDefault="00E22203" w:rsidP="00E22203">
            <w:pPr>
              <w:spacing w:after="0"/>
              <w:jc w:val="center"/>
              <w:rPr>
                <w:rFonts w:eastAsia="Times New Roman" w:cstheme="minorHAnsi"/>
                <w:sz w:val="20"/>
                <w:szCs w:val="20"/>
                <w:lang w:eastAsia="zh-CN"/>
              </w:rPr>
            </w:pPr>
            <w:r w:rsidRPr="00E22203">
              <w:rPr>
                <w:sz w:val="20"/>
                <w:szCs w:val="20"/>
              </w:rPr>
              <w:t>-101.45</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BA6EF3" w14:textId="7498A577" w:rsidR="00E22203" w:rsidRPr="00E22203" w:rsidRDefault="00E22203" w:rsidP="00E22203">
            <w:pPr>
              <w:spacing w:after="0"/>
              <w:jc w:val="center"/>
              <w:rPr>
                <w:rFonts w:eastAsia="Times New Roman" w:cstheme="minorHAnsi"/>
                <w:sz w:val="20"/>
                <w:szCs w:val="20"/>
                <w:lang w:eastAsia="zh-CN"/>
              </w:rPr>
            </w:pPr>
            <w:r w:rsidRPr="00E22203">
              <w:rPr>
                <w:sz w:val="20"/>
                <w:szCs w:val="20"/>
              </w:rPr>
              <w:t>961.69</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1C23F1" w14:textId="5F2F5DCD" w:rsidR="00E22203" w:rsidRPr="00E22203" w:rsidRDefault="00E22203" w:rsidP="00E22203">
            <w:pPr>
              <w:spacing w:after="0"/>
              <w:jc w:val="center"/>
              <w:rPr>
                <w:rFonts w:eastAsia="Times New Roman" w:cstheme="minorHAnsi"/>
                <w:sz w:val="20"/>
                <w:szCs w:val="20"/>
                <w:lang w:eastAsia="zh-CN"/>
              </w:rPr>
            </w:pPr>
            <w:r w:rsidRPr="00E22203">
              <w:rPr>
                <w:sz w:val="20"/>
                <w:szCs w:val="20"/>
              </w:rPr>
              <w:t>1943.47</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403F6C" w14:textId="08ED782D" w:rsidR="00E22203" w:rsidRPr="00E22203" w:rsidRDefault="00E22203" w:rsidP="00E22203">
            <w:pPr>
              <w:spacing w:after="0"/>
              <w:jc w:val="center"/>
              <w:rPr>
                <w:rFonts w:eastAsia="Times New Roman" w:cstheme="minorHAnsi"/>
                <w:sz w:val="20"/>
                <w:szCs w:val="20"/>
                <w:lang w:eastAsia="zh-CN"/>
              </w:rPr>
            </w:pPr>
            <w:r w:rsidRPr="00E22203">
              <w:rPr>
                <w:sz w:val="20"/>
                <w:szCs w:val="20"/>
              </w:rPr>
              <w:t>-32.79</w:t>
            </w:r>
          </w:p>
        </w:tc>
      </w:tr>
      <w:tr w:rsidR="00E22203" w:rsidRPr="006B675D" w14:paraId="6C3482B4" w14:textId="77777777" w:rsidTr="00B7686D">
        <w:trPr>
          <w:trHeight w:val="222"/>
        </w:trPr>
        <w:tc>
          <w:tcPr>
            <w:tcW w:w="1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6CAF019" w:rsidR="00E22203" w:rsidRPr="006B675D" w:rsidRDefault="00E22203" w:rsidP="00E22203">
            <w:pPr>
              <w:spacing w:after="0"/>
              <w:jc w:val="center"/>
              <w:rPr>
                <w:sz w:val="20"/>
                <w:szCs w:val="20"/>
                <w:lang w:eastAsia="zh-CN"/>
              </w:rPr>
            </w:pPr>
            <w:r w:rsidRPr="006B675D">
              <w:rPr>
                <w:b/>
                <w:bCs/>
                <w:color w:val="000000" w:themeColor="text1"/>
                <w:sz w:val="20"/>
                <w:szCs w:val="20"/>
                <w:lang w:eastAsia="zh-CN"/>
              </w:rPr>
              <w:t>Drawdow</w:t>
            </w:r>
            <w:r>
              <w:rPr>
                <w:b/>
                <w:bCs/>
                <w:color w:val="000000" w:themeColor="text1"/>
                <w:sz w:val="20"/>
                <w:szCs w:val="20"/>
                <w:lang w:eastAsia="zh-CN"/>
              </w:rPr>
              <w:t>n</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32B376" w14:textId="4605B875" w:rsidR="00E22203" w:rsidRPr="00C70758" w:rsidRDefault="00E22203" w:rsidP="00E22203">
            <w:pPr>
              <w:spacing w:after="0"/>
              <w:jc w:val="center"/>
              <w:rPr>
                <w:rFonts w:eastAsia="Times New Roman" w:cstheme="minorHAnsi"/>
                <w:sz w:val="20"/>
                <w:szCs w:val="20"/>
                <w:lang w:eastAsia="zh-CN"/>
              </w:rPr>
            </w:pPr>
            <w:r w:rsidRPr="00E22203">
              <w:rPr>
                <w:sz w:val="20"/>
                <w:szCs w:val="20"/>
              </w:rPr>
              <w:t>180.06</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1B939A" w14:textId="322CFCE2" w:rsidR="00E22203" w:rsidRPr="00E22203" w:rsidRDefault="00E22203" w:rsidP="00E22203">
            <w:pPr>
              <w:spacing w:after="0"/>
              <w:jc w:val="center"/>
              <w:rPr>
                <w:rFonts w:eastAsia="Times New Roman" w:cstheme="minorHAnsi"/>
                <w:sz w:val="20"/>
                <w:szCs w:val="20"/>
                <w:lang w:eastAsia="zh-CN"/>
              </w:rPr>
            </w:pPr>
            <w:r w:rsidRPr="00E22203">
              <w:rPr>
                <w:sz w:val="20"/>
                <w:szCs w:val="20"/>
              </w:rPr>
              <w:t>180.06</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FA5DB3" w14:textId="07E27B0C" w:rsidR="00E22203" w:rsidRPr="00E22203" w:rsidRDefault="00E22203" w:rsidP="00E22203">
            <w:pPr>
              <w:spacing w:after="0"/>
              <w:jc w:val="center"/>
              <w:rPr>
                <w:rFonts w:eastAsia="Times New Roman" w:cstheme="minorHAnsi"/>
                <w:sz w:val="20"/>
                <w:szCs w:val="20"/>
                <w:lang w:eastAsia="zh-CN"/>
              </w:rPr>
            </w:pPr>
            <w:r w:rsidRPr="00E22203">
              <w:rPr>
                <w:sz w:val="20"/>
                <w:szCs w:val="20"/>
              </w:rPr>
              <w:t>-223.25</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D185B1" w14:textId="428D7DA8" w:rsidR="00E22203" w:rsidRPr="00E22203" w:rsidRDefault="00E22203" w:rsidP="00E22203">
            <w:pPr>
              <w:spacing w:after="0"/>
              <w:jc w:val="center"/>
              <w:rPr>
                <w:rFonts w:eastAsia="Times New Roman" w:cstheme="minorHAnsi"/>
                <w:sz w:val="20"/>
                <w:szCs w:val="20"/>
                <w:lang w:eastAsia="zh-CN"/>
              </w:rPr>
            </w:pPr>
            <w:r w:rsidRPr="00E22203">
              <w:rPr>
                <w:sz w:val="20"/>
                <w:szCs w:val="20"/>
              </w:rPr>
              <w:t>2116.22</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88678" w14:textId="14FC4E54" w:rsidR="00E22203" w:rsidRPr="00E22203" w:rsidRDefault="00E22203" w:rsidP="00E22203">
            <w:pPr>
              <w:spacing w:after="0"/>
              <w:jc w:val="center"/>
              <w:rPr>
                <w:rFonts w:eastAsia="Times New Roman" w:cstheme="minorHAnsi"/>
                <w:sz w:val="20"/>
                <w:szCs w:val="20"/>
                <w:lang w:eastAsia="zh-CN"/>
              </w:rPr>
            </w:pPr>
            <w:r w:rsidRPr="00E22203">
              <w:rPr>
                <w:sz w:val="20"/>
                <w:szCs w:val="20"/>
              </w:rPr>
              <w:t>4227.30</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7233A8" w14:textId="266BDF00" w:rsidR="00E22203" w:rsidRPr="00E22203" w:rsidRDefault="00E22203" w:rsidP="00E22203">
            <w:pPr>
              <w:spacing w:after="0"/>
              <w:jc w:val="center"/>
              <w:rPr>
                <w:rFonts w:eastAsia="Times New Roman" w:cstheme="minorHAnsi"/>
                <w:sz w:val="20"/>
                <w:szCs w:val="20"/>
                <w:lang w:eastAsia="zh-CN"/>
              </w:rPr>
            </w:pPr>
            <w:r w:rsidRPr="00E22203">
              <w:rPr>
                <w:sz w:val="20"/>
                <w:szCs w:val="20"/>
              </w:rPr>
              <w:t>-76.29</w:t>
            </w:r>
          </w:p>
        </w:tc>
      </w:tr>
      <w:tr w:rsidR="00E22203" w:rsidRPr="006B675D" w14:paraId="76A27626" w14:textId="77777777" w:rsidTr="00B7686D">
        <w:trPr>
          <w:trHeight w:val="96"/>
        </w:trPr>
        <w:tc>
          <w:tcPr>
            <w:tcW w:w="1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7777777" w:rsidR="00E22203" w:rsidRPr="006B675D" w:rsidRDefault="00E22203" w:rsidP="00E22203">
            <w:pPr>
              <w:spacing w:after="0"/>
              <w:jc w:val="center"/>
              <w:rPr>
                <w:sz w:val="20"/>
                <w:szCs w:val="20"/>
                <w:lang w:eastAsia="zh-CN"/>
              </w:rPr>
            </w:pPr>
            <w:r w:rsidRPr="006B675D">
              <w:rPr>
                <w:b/>
                <w:bCs/>
                <w:color w:val="000000" w:themeColor="text1"/>
                <w:sz w:val="20"/>
                <w:szCs w:val="20"/>
                <w:lang w:eastAsia="zh-CN"/>
              </w:rPr>
              <w:t>Optimum</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3AF255" w14:textId="71644664" w:rsidR="00E22203" w:rsidRPr="00C70758" w:rsidRDefault="00E22203" w:rsidP="00E22203">
            <w:pPr>
              <w:spacing w:after="0"/>
              <w:jc w:val="center"/>
              <w:rPr>
                <w:rFonts w:eastAsia="Times New Roman" w:cstheme="minorHAnsi"/>
                <w:sz w:val="20"/>
                <w:szCs w:val="20"/>
                <w:lang w:eastAsia="zh-CN"/>
              </w:rPr>
            </w:pPr>
            <w:r w:rsidRPr="00E22203">
              <w:rPr>
                <w:sz w:val="20"/>
                <w:szCs w:val="20"/>
              </w:rPr>
              <w:t>254.26</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6F6A9C" w14:textId="00E834E4" w:rsidR="00E22203" w:rsidRPr="00E22203" w:rsidRDefault="00E22203" w:rsidP="00E22203">
            <w:pPr>
              <w:spacing w:after="0"/>
              <w:jc w:val="center"/>
              <w:rPr>
                <w:rFonts w:eastAsia="Times New Roman" w:cstheme="minorHAnsi"/>
                <w:sz w:val="20"/>
                <w:szCs w:val="20"/>
                <w:lang w:eastAsia="zh-CN"/>
              </w:rPr>
            </w:pPr>
            <w:r w:rsidRPr="00E22203">
              <w:rPr>
                <w:sz w:val="20"/>
                <w:szCs w:val="20"/>
              </w:rPr>
              <w:t>254.26</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59EAAB" w14:textId="6323A0D9" w:rsidR="00E22203" w:rsidRPr="00E22203" w:rsidRDefault="00E22203" w:rsidP="00E22203">
            <w:pPr>
              <w:spacing w:after="0"/>
              <w:jc w:val="center"/>
              <w:rPr>
                <w:rFonts w:eastAsia="Times New Roman" w:cstheme="minorHAnsi"/>
                <w:sz w:val="20"/>
                <w:szCs w:val="20"/>
                <w:lang w:eastAsia="zh-CN"/>
              </w:rPr>
            </w:pPr>
            <w:r w:rsidRPr="00E22203">
              <w:rPr>
                <w:sz w:val="20"/>
                <w:szCs w:val="20"/>
              </w:rPr>
              <w:t>-322.76</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D434F2" w14:textId="3EDE8DEB" w:rsidR="00E22203" w:rsidRPr="00E22203" w:rsidRDefault="00E22203" w:rsidP="00E22203">
            <w:pPr>
              <w:spacing w:after="0"/>
              <w:jc w:val="center"/>
              <w:rPr>
                <w:rFonts w:eastAsia="Times New Roman" w:cstheme="minorHAnsi"/>
                <w:sz w:val="20"/>
                <w:szCs w:val="20"/>
                <w:lang w:eastAsia="zh-CN"/>
              </w:rPr>
            </w:pPr>
            <w:r w:rsidRPr="00E22203">
              <w:rPr>
                <w:sz w:val="20"/>
                <w:szCs w:val="20"/>
              </w:rPr>
              <w:t>3059.45</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A8BB69" w14:textId="7B70F097" w:rsidR="00E22203" w:rsidRPr="00E22203" w:rsidRDefault="00E22203" w:rsidP="00E22203">
            <w:pPr>
              <w:spacing w:after="0"/>
              <w:jc w:val="center"/>
              <w:rPr>
                <w:rFonts w:eastAsia="Times New Roman" w:cstheme="minorHAnsi"/>
                <w:sz w:val="20"/>
                <w:szCs w:val="20"/>
                <w:lang w:eastAsia="zh-CN"/>
              </w:rPr>
            </w:pPr>
            <w:r w:rsidRPr="00E22203">
              <w:rPr>
                <w:sz w:val="20"/>
                <w:szCs w:val="20"/>
              </w:rPr>
              <w:t>5976.60</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14A8F5" w14:textId="1A47E64A" w:rsidR="00E22203" w:rsidRPr="00E22203" w:rsidRDefault="00E22203" w:rsidP="00E22203">
            <w:pPr>
              <w:spacing w:after="0"/>
              <w:jc w:val="center"/>
              <w:rPr>
                <w:rFonts w:eastAsia="Times New Roman" w:cstheme="minorHAnsi"/>
                <w:sz w:val="20"/>
                <w:szCs w:val="20"/>
                <w:lang w:eastAsia="zh-CN"/>
              </w:rPr>
            </w:pPr>
            <w:r w:rsidRPr="00E22203">
              <w:rPr>
                <w:sz w:val="20"/>
                <w:szCs w:val="20"/>
              </w:rPr>
              <w:t>-112.74</w:t>
            </w:r>
          </w:p>
        </w:tc>
      </w:tr>
    </w:tbl>
    <w:p w14:paraId="65064E23" w14:textId="77777777" w:rsidR="00E8320F" w:rsidRDefault="00E8320F" w:rsidP="00DB4CC8">
      <w:pPr>
        <w:pStyle w:val="Caption"/>
      </w:pPr>
    </w:p>
    <w:p w14:paraId="4B73199E" w14:textId="6D993B41" w:rsidR="00FE7871" w:rsidRPr="00AF7DE4" w:rsidRDefault="00E22203" w:rsidP="00B7686D">
      <w:pPr>
        <w:jc w:val="left"/>
      </w:pPr>
      <w:bookmarkStart w:id="57" w:name="_Toc524993435"/>
      <w:r>
        <w:rPr>
          <w:noProof/>
        </w:rPr>
        <w:lastRenderedPageBreak/>
        <w:drawing>
          <wp:inline distT="0" distB="0" distL="0" distR="0" wp14:anchorId="2A831BCF" wp14:editId="43B2053C">
            <wp:extent cx="5943600" cy="3498850"/>
            <wp:effectExtent l="0" t="0" r="0" b="6350"/>
            <wp:docPr id="10" name="Chart 10">
              <a:extLst xmlns:a="http://schemas.openxmlformats.org/drawingml/2006/main">
                <a:ext uri="{FF2B5EF4-FFF2-40B4-BE49-F238E27FC236}">
                  <a16:creationId xmlns:a16="http://schemas.microsoft.com/office/drawing/2014/main" id="{040528EC-3C95-425A-B2BA-764C5E9E4A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E394F92" w14:textId="03D6D61E" w:rsidR="003F1112" w:rsidRPr="00D45F43" w:rsidRDefault="00FE7871" w:rsidP="00D45F43">
      <w:pPr>
        <w:shd w:val="clear" w:color="auto" w:fill="FFFFFF"/>
        <w:spacing w:after="180" w:line="240" w:lineRule="auto"/>
        <w:rPr>
          <w:b/>
          <w:i/>
          <w:sz w:val="20"/>
        </w:rPr>
      </w:pPr>
      <w:bookmarkStart w:id="58" w:name="_Toc18443518"/>
      <w:r w:rsidRPr="00B632C7">
        <w:rPr>
          <w:b/>
          <w:i/>
          <w:sz w:val="20"/>
        </w:rPr>
        <w:t xml:space="preserve">Figure </w:t>
      </w:r>
      <w:r w:rsidRPr="00B632C7">
        <w:rPr>
          <w:b/>
          <w:i/>
          <w:sz w:val="20"/>
        </w:rPr>
        <w:fldChar w:fldCharType="begin"/>
      </w:r>
      <w:r w:rsidRPr="00B632C7">
        <w:rPr>
          <w:b/>
          <w:i/>
          <w:sz w:val="20"/>
        </w:rPr>
        <w:instrText xml:space="preserve"> STYLEREF 1 \s </w:instrText>
      </w:r>
      <w:r w:rsidRPr="00B632C7">
        <w:rPr>
          <w:b/>
          <w:i/>
          <w:sz w:val="20"/>
        </w:rPr>
        <w:fldChar w:fldCharType="separate"/>
      </w:r>
      <w:r w:rsidR="008F19AD">
        <w:rPr>
          <w:b/>
          <w:i/>
          <w:noProof/>
          <w:sz w:val="20"/>
        </w:rPr>
        <w:t>3</w:t>
      </w:r>
      <w:r w:rsidRPr="00B632C7">
        <w:rPr>
          <w:b/>
          <w:i/>
          <w:sz w:val="20"/>
        </w:rPr>
        <w:fldChar w:fldCharType="end"/>
      </w:r>
      <w:r w:rsidRPr="00B632C7">
        <w:rPr>
          <w:b/>
          <w:i/>
          <w:sz w:val="20"/>
        </w:rPr>
        <w:t>.</w:t>
      </w:r>
      <w:r w:rsidRPr="00B632C7">
        <w:rPr>
          <w:b/>
          <w:i/>
          <w:sz w:val="20"/>
        </w:rPr>
        <w:fldChar w:fldCharType="begin"/>
      </w:r>
      <w:r w:rsidRPr="00B632C7">
        <w:rPr>
          <w:b/>
          <w:i/>
          <w:sz w:val="20"/>
        </w:rPr>
        <w:instrText xml:space="preserve"> SEQ Figure \* ARABIC \s 1 </w:instrText>
      </w:r>
      <w:r w:rsidRPr="00B632C7">
        <w:rPr>
          <w:b/>
          <w:i/>
          <w:sz w:val="20"/>
        </w:rPr>
        <w:fldChar w:fldCharType="separate"/>
      </w:r>
      <w:r w:rsidR="008F19AD">
        <w:rPr>
          <w:b/>
          <w:i/>
          <w:noProof/>
          <w:sz w:val="20"/>
        </w:rPr>
        <w:t>3</w:t>
      </w:r>
      <w:r w:rsidRPr="00B632C7">
        <w:rPr>
          <w:b/>
          <w:i/>
          <w:sz w:val="20"/>
        </w:rPr>
        <w:fldChar w:fldCharType="end"/>
      </w:r>
      <w:r w:rsidRPr="00B632C7">
        <w:rPr>
          <w:b/>
          <w:i/>
          <w:sz w:val="20"/>
        </w:rPr>
        <w:t xml:space="preserve"> Net Profit Margin Increase</w:t>
      </w:r>
      <w:bookmarkEnd w:id="57"/>
      <w:bookmarkEnd w:id="58"/>
      <w:r w:rsidR="001B7170">
        <w:rPr>
          <w:b/>
          <w:i/>
          <w:sz w:val="20"/>
        </w:rPr>
        <w:br w:type="page"/>
      </w:r>
    </w:p>
    <w:p w14:paraId="638C27B6" w14:textId="2A9DB5AB" w:rsidR="00F52595" w:rsidRPr="00B7686D" w:rsidRDefault="551A77D0" w:rsidP="001D6F00">
      <w:pPr>
        <w:pStyle w:val="Heading1"/>
        <w:numPr>
          <w:ilvl w:val="0"/>
          <w:numId w:val="4"/>
        </w:numPr>
      </w:pPr>
      <w:bookmarkStart w:id="59" w:name="_Toc18443511"/>
      <w:r w:rsidRPr="009B2DF7">
        <w:lastRenderedPageBreak/>
        <w:t>Discussion</w:t>
      </w:r>
      <w:bookmarkEnd w:id="59"/>
    </w:p>
    <w:p w14:paraId="588C63F2" w14:textId="6D1876F5" w:rsidR="000F0044" w:rsidRPr="000F0044" w:rsidRDefault="000F0044" w:rsidP="000F0044">
      <w:r w:rsidRPr="000F0044">
        <w:t xml:space="preserve">These results show that bamboo is a promising multifunctional mitigation solution, particularly when applied to unused or unproductive degraded lands. Particularly when applied to sloping, degraded lands, bamboo can restore land to economically and socially beneficial uses while stabilizing and improving the soil. Because it grows and matures quickly, bamboo can generate income and food in a comparatively short period of time following planting, while sequestering carbon in soil, biomass, and durable products. These products, in turn, help provide profits and incentive to plant and maintain more bamboo. </w:t>
      </w:r>
    </w:p>
    <w:p w14:paraId="319DCBD8" w14:textId="03972ECB" w:rsidR="006745FF" w:rsidRDefault="006745FF" w:rsidP="001D6F00">
      <w:pPr>
        <w:pStyle w:val="Heading2"/>
        <w:numPr>
          <w:ilvl w:val="1"/>
          <w:numId w:val="4"/>
        </w:numPr>
      </w:pPr>
      <w:bookmarkStart w:id="60" w:name="_Toc18443512"/>
      <w:r w:rsidRPr="551A77D0">
        <w:t>Limitations</w:t>
      </w:r>
      <w:bookmarkEnd w:id="60"/>
    </w:p>
    <w:p w14:paraId="2494C8B9" w14:textId="5E9885D8" w:rsidR="005245C6" w:rsidRDefault="005245C6" w:rsidP="005245C6">
      <w:pPr>
        <w:rPr>
          <w:color w:val="000000" w:themeColor="text1"/>
        </w:rPr>
      </w:pPr>
      <w:r w:rsidRPr="005245C6">
        <w:rPr>
          <w:color w:val="000000" w:themeColor="text1"/>
        </w:rPr>
        <w:t xml:space="preserve">Drawdown figures for current adoption are based on </w:t>
      </w:r>
      <w:r>
        <w:rPr>
          <w:color w:val="000000" w:themeColor="text1"/>
        </w:rPr>
        <w:t xml:space="preserve">FAO data and two recent peer-reviewed publications by  </w:t>
      </w:r>
      <w:r w:rsidRPr="005245C6">
        <w:rPr>
          <w:color w:val="000000" w:themeColor="text1"/>
        </w:rPr>
        <w:fldChar w:fldCharType="begin"/>
      </w:r>
      <w:r w:rsidR="00E76C33">
        <w:rPr>
          <w:color w:val="000000" w:themeColor="text1"/>
        </w:rPr>
        <w:instrText xml:space="preserve"> ADDIN ZOTERO_ITEM CSL_CITATION {"citationID":"j8wMOOg8","properties":{"formattedCitation":"(FAO, 2010)","plainCitation":"(FAO, 2010)","dontUpdate":true,"noteIndex":0},"citationItems":[{"id":455,"uris":["http://zotero.org/groups/2241939/items/PNGCYJD2"],"uri":["http://zotero.org/groups/2241939/items/PNGCYJD2"],"itemData":{"id":455,"type":"report","title":"Global forest resources assessment 2015: How are the world's forests changing?","publisher":"Food and Agriculture Organization of the United Nations","author":[{"family":"FAO","given":""}],"issued":{"date-parts":[["2010"]]}}}],"schema":"https://github.com/citation-style-language/schema/raw/master/csl-citation.json"} </w:instrText>
      </w:r>
      <w:r w:rsidRPr="005245C6">
        <w:rPr>
          <w:color w:val="000000" w:themeColor="text1"/>
        </w:rPr>
        <w:fldChar w:fldCharType="separate"/>
      </w:r>
      <w:r w:rsidRPr="005245C6">
        <w:rPr>
          <w:rFonts w:cs="Times New Roman"/>
        </w:rPr>
        <w:t>(FAO, 2010</w:t>
      </w:r>
      <w:r>
        <w:rPr>
          <w:rFonts w:cs="Times New Roman"/>
        </w:rPr>
        <w:t xml:space="preserve">; </w:t>
      </w:r>
      <w:r w:rsidRPr="000832DD">
        <w:t>Lobovikov et al. 2012</w:t>
      </w:r>
      <w:r>
        <w:t>; Du et al. 2018</w:t>
      </w:r>
      <w:r w:rsidRPr="005245C6">
        <w:rPr>
          <w:rFonts w:cs="Times New Roman"/>
        </w:rPr>
        <w:t>)</w:t>
      </w:r>
      <w:r w:rsidRPr="005245C6">
        <w:rPr>
          <w:color w:val="000000" w:themeColor="text1"/>
        </w:rPr>
        <w:fldChar w:fldCharType="end"/>
      </w:r>
      <w:r w:rsidRPr="005245C6">
        <w:rPr>
          <w:color w:val="000000" w:themeColor="text1"/>
        </w:rPr>
        <w:t xml:space="preserve">. </w:t>
      </w:r>
      <w:r>
        <w:rPr>
          <w:color w:val="000000" w:themeColor="text1"/>
        </w:rPr>
        <w:t xml:space="preserve">To date, </w:t>
      </w:r>
      <w:r w:rsidRPr="005245C6">
        <w:rPr>
          <w:color w:val="000000" w:themeColor="text1"/>
        </w:rPr>
        <w:t>Drawdown’s approach is</w:t>
      </w:r>
      <w:r>
        <w:rPr>
          <w:color w:val="000000" w:themeColor="text1"/>
        </w:rPr>
        <w:t xml:space="preserve"> principally </w:t>
      </w:r>
      <w:r w:rsidRPr="005245C6">
        <w:rPr>
          <w:color w:val="000000" w:themeColor="text1"/>
        </w:rPr>
        <w:t xml:space="preserve">limited by data limitations in the current literature, particularly </w:t>
      </w:r>
      <w:r>
        <w:rPr>
          <w:color w:val="000000" w:themeColor="text1"/>
        </w:rPr>
        <w:t xml:space="preserve">for areas outside of China and India </w:t>
      </w:r>
      <w:r w:rsidR="00295F30">
        <w:rPr>
          <w:color w:val="000000" w:themeColor="text1"/>
        </w:rPr>
        <w:fldChar w:fldCharType="begin"/>
      </w:r>
      <w:r w:rsidR="00295F30">
        <w:rPr>
          <w:color w:val="000000" w:themeColor="text1"/>
        </w:rPr>
        <w:instrText xml:space="preserve"> ADDIN ZOTERO_ITEM CSL_CITATION {"citationID":"Q2jJRUK6","properties":{"formattedCitation":"(Yuen et al., 2017)","plainCitation":"(Yuen et al., 2017)","noteIndex":0},"citationItems":[{"id":2964,"uris":["http://zotero.org/groups/2241939/items/R95UMFW6"],"uri":["http://zotero.org/groups/2241939/items/R95UMFW6"],"itemData":{"id":2964,"type":"article-journal","title":"Carbon stocks in bamboo ecosystems worldwide: Estimates and uncertainties","container-title":"Forest Ecology and Management","page":"113-138","volume":"393","source":"Crossref","abstract":"From a review of 184 studies on bamboo biomass for 70 species (22 genera) we estimate plausible ranges for above-ground carbon (AGC) biomass (16–128 Mg C/ha), below-ground carbon (BGC) biomass (8–64 Mg C/ha), soil organic carbon (SOC; 70–200 Mg C/ha), and total ecosystem carbon (TEC; 94–392 Mg C/ha). The total ecosystem carbon range is below that for most types of forests, on par with that of rubber plantations and tree orchards, but greater than agroforests, oil palm, various types of swidden fallows, grasslands, shrublands, and pastures. High carbon biomass was associated with many Phyllostachys spp., including Moso (P. edulis) in China, Japan, Taiwan, and Korea, as well as other ‘‘giant” bamboo species of genera Bambusa, Dendrocalamus, Gigantochloa, and Guadua. The low end of the TEC range for mature bamboo typically included various species of dwarf bamboo, understory species, and stands stressed by climatic factors (temperature, rainfall), soil conditions, and management practices. Limited research and uncertainties associated with determinations prevent a robust assessment of carbon stocks for most species. Moso bamboo was by far the most studied species (&gt;40% of the reported values), as it is commonly grown in plantations for commercial use. Similarly, a review of available allometric equations revealed that more work is needed to develop equations for predicting carbon biomass for most species. Most allometry equations exist for AGC for China, where 33 species have been studied. Allometric equations for BGC are rare, with all work conducted in China (15 species) and India (2). Root:shoot ratio estimate for most groups of species and genera were less than one, with the exception of Phyllostachys spp (however, some individual species with small sample size were greater than one).","DOI":"10.1016/j.foreco.2017.01.017","ISSN":"03781127","shortTitle":"Carbon stocks in bamboo ecosystems worldwide","language":"en","author":[{"family":"Yuen","given":"Jia Qi"},{"family":"Fung","given":"Tak"},{"family":"Ziegler","given":"Alan D."}],"issued":{"date-parts":[["2017",6]]}}}],"schema":"https://github.com/citation-style-language/schema/raw/master/csl-citation.json"} </w:instrText>
      </w:r>
      <w:r w:rsidR="00295F30">
        <w:rPr>
          <w:color w:val="000000" w:themeColor="text1"/>
        </w:rPr>
        <w:fldChar w:fldCharType="separate"/>
      </w:r>
      <w:r w:rsidR="00295F30" w:rsidRPr="00295F30">
        <w:rPr>
          <w:rFonts w:cs="Times New Roman"/>
        </w:rPr>
        <w:t>(Yuen et al., 2017)</w:t>
      </w:r>
      <w:r w:rsidR="00295F30">
        <w:rPr>
          <w:color w:val="000000" w:themeColor="text1"/>
        </w:rPr>
        <w:fldChar w:fldCharType="end"/>
      </w:r>
      <w:r>
        <w:rPr>
          <w:color w:val="000000" w:themeColor="text1"/>
        </w:rPr>
        <w:t xml:space="preserve">. Data points documenting </w:t>
      </w:r>
      <w:r w:rsidRPr="005245C6">
        <w:rPr>
          <w:color w:val="000000" w:themeColor="text1"/>
        </w:rPr>
        <w:t xml:space="preserve">carbon sequestration </w:t>
      </w:r>
      <w:r w:rsidR="00FB7425">
        <w:rPr>
          <w:color w:val="000000" w:themeColor="text1"/>
        </w:rPr>
        <w:t>are limited</w:t>
      </w:r>
      <w:r w:rsidR="00C95388">
        <w:rPr>
          <w:color w:val="000000" w:themeColor="text1"/>
        </w:rPr>
        <w:t xml:space="preserve"> and currently do not take into account soil C pools, even though these might constitute a significant C storage component in bamboo ecosystems</w:t>
      </w:r>
      <w:r w:rsidRPr="005245C6">
        <w:rPr>
          <w:color w:val="000000" w:themeColor="text1"/>
        </w:rPr>
        <w:t xml:space="preserve">. Extrapolating sequestration rates from the few areas represented in the literature to all </w:t>
      </w:r>
      <w:r w:rsidR="001157B5">
        <w:rPr>
          <w:color w:val="000000" w:themeColor="text1"/>
        </w:rPr>
        <w:t>bamboo</w:t>
      </w:r>
      <w:r w:rsidRPr="005245C6">
        <w:rPr>
          <w:color w:val="000000" w:themeColor="text1"/>
        </w:rPr>
        <w:t xml:space="preserve"> systems globally is likely inaccurate. A more accurate approach might utilize earth systems models that model carbon pools based on localized data inputs, but such an approach is computationally intense and beyond the scope of our work. </w:t>
      </w:r>
    </w:p>
    <w:p w14:paraId="1C53A9FB" w14:textId="50ACB4FC" w:rsidR="005C37AF" w:rsidRPr="005245C6" w:rsidRDefault="005C37AF" w:rsidP="005245C6">
      <w:pPr>
        <w:rPr>
          <w:color w:val="000000" w:themeColor="text1"/>
        </w:rPr>
      </w:pPr>
      <w:r w:rsidRPr="000F0044">
        <w:t>The case for bamboo would be made stronger if avoided emissions from substituting it for products with more intensive carbon LCAs were calculated. Our results would be made more accurate by including carbon impacts of establishing, maintaining, harvesting, manufacturing, and shipping related to bamboo and bamboo products.</w:t>
      </w:r>
    </w:p>
    <w:p w14:paraId="7AE522FE" w14:textId="77777777" w:rsidR="005245C6" w:rsidRPr="005245C6" w:rsidRDefault="005245C6" w:rsidP="005245C6">
      <w:pPr>
        <w:rPr>
          <w:color w:val="000000" w:themeColor="text1"/>
        </w:rPr>
      </w:pPr>
      <w:r w:rsidRPr="005245C6">
        <w:rPr>
          <w:color w:val="000000" w:themeColor="text1"/>
        </w:rPr>
        <w:t xml:space="preserve">Similarly, financial components of our model were based on a limited number of studies from a limited number of areas. Since agricultural markets are highly localized, especially in communities where producers are primarily smallholders, access to markets, input costs, and prices differ broadly. </w:t>
      </w:r>
    </w:p>
    <w:p w14:paraId="437C568C" w14:textId="45C53788" w:rsidR="005245C6" w:rsidRPr="005245C6" w:rsidRDefault="005245C6" w:rsidP="005245C6">
      <w:pPr>
        <w:rPr>
          <w:color w:val="000000" w:themeColor="text1"/>
        </w:rPr>
      </w:pPr>
      <w:r w:rsidRPr="005245C6">
        <w:rPr>
          <w:color w:val="000000" w:themeColor="text1"/>
        </w:rPr>
        <w:t xml:space="preserve">Given these limitations, our model outcomes should not be taken as completely accurate but as being indicative of the general scale and direction of </w:t>
      </w:r>
      <w:r w:rsidR="005D3E7F">
        <w:rPr>
          <w:i/>
          <w:color w:val="000000" w:themeColor="text1"/>
        </w:rPr>
        <w:t>bamboo</w:t>
      </w:r>
      <w:r w:rsidR="005D3E7F">
        <w:rPr>
          <w:color w:val="000000" w:themeColor="text1"/>
        </w:rPr>
        <w:t>’s</w:t>
      </w:r>
      <w:r w:rsidRPr="005245C6">
        <w:rPr>
          <w:color w:val="000000" w:themeColor="text1"/>
        </w:rPr>
        <w:t xml:space="preserve"> drawdown capacity given current knowledge. </w:t>
      </w:r>
    </w:p>
    <w:p w14:paraId="2139E8E7" w14:textId="767A0E25" w:rsidR="006745FF" w:rsidRDefault="006745FF" w:rsidP="001D6F00">
      <w:pPr>
        <w:pStyle w:val="Heading2"/>
        <w:numPr>
          <w:ilvl w:val="1"/>
          <w:numId w:val="4"/>
        </w:numPr>
      </w:pPr>
      <w:bookmarkStart w:id="61" w:name="_Toc18443513"/>
      <w:r w:rsidRPr="551A77D0">
        <w:t>Benchmarks</w:t>
      </w:r>
      <w:bookmarkEnd w:id="61"/>
    </w:p>
    <w:p w14:paraId="6FC74698" w14:textId="0AD9CD1F" w:rsidR="00492510" w:rsidRPr="004723DC" w:rsidRDefault="00DC6843" w:rsidP="00D203E4">
      <w:pPr>
        <w:shd w:val="clear" w:color="auto" w:fill="FFFFFF"/>
        <w:spacing w:after="180"/>
        <w:rPr>
          <w:rFonts w:ascii="Times" w:eastAsia="Helvetica Neue" w:hAnsi="Times" w:cs="Helvetica Neue"/>
          <w:color w:val="000000" w:themeColor="text1"/>
        </w:rPr>
      </w:pPr>
      <w:r>
        <w:t>A</w:t>
      </w:r>
      <w:r w:rsidR="00985B42">
        <w:t xml:space="preserve"> recent study by</w:t>
      </w:r>
      <w:r w:rsidR="00295F30">
        <w:t xml:space="preserve"> </w:t>
      </w:r>
      <w:r w:rsidR="00295F30">
        <w:fldChar w:fldCharType="begin"/>
      </w:r>
      <w:r w:rsidR="00295F30">
        <w:instrText xml:space="preserve"> ADDIN ZOTERO_ITEM CSL_CITATION {"citationID":"MYgWHEwI","properties":{"formattedCitation":"(Z. Song, Liu, Str\\uc0\\u246{}mberg, Yang, &amp; Zhang, 2017)","plainCitation":"(Z. Song, Liu, Strömberg, Yang, &amp; Zhang, 2017)","noteIndex":0},"citationItems":[{"id":3188,"uris":["http://zotero.org/groups/2241939/items/555TQM5G"],"uri":["http://zotero.org/groups/2241939/items/555TQM5G"],"itemData":{"id":3188,"type":"article-journal","title":"Phytolith carbon sequestration in global terrestrial biomes","container-title":"Science of The Total Environment","page":"502-509","volume":"603-604","source":"DOI.org (Crossref)","abstract":"Terrestrial biogeochemical carbon (C) sequestration is coupled with the biogeochemical silicon (Si) cycle through mechanisms such as phytolith C sequestration, but the size and distribution of the phytolith C sink remain unclear. Here, we estimate phytolith C sequestration in global terrestrial biomes. We used biome data including productivity, phytolith and silica contents, and the phytolith stability factor to preliminarily determine the size and distribution of the phytolith C sink in global terrestrial biomes. Total phytolith C sequestration in global terrestrial biomes is 156.7 ± 91.6 Tg CO2 yr−1. Grassland (40%), cropland (35%), and forest (20%) biomes are the dominant producers of phytolith-based carbon; geographically, the main contributors are Asia (31%), Africa (24%), and South America (17%). Practices such as bamboo afforestation/reforestation and grassland recovery for economic and ecological purposes could theoretically double the above phytolith C sink. The potential terrestrial phytolith C sequestration during 2000–2099 under such practices would be 15.7–40.5 Pg CO2, equivalent in magnitude to the C sequestration of oceanic diatoms in sediments and through silicate weathering. Phytolith C sequestration contributes vitally to the global C cycle, hence, it is essential to incorporate plant-soil silica cycling in biogeochemical C cycle models.","DOI":"10.1016/j.scitotenv.2017.06.107","ISSN":"00489697","language":"en","author":[{"family":"Song","given":"Zhaoliang"},{"family":"Liu","given":"Hongyan"},{"family":"Strömberg","given":"Caroline A.E."},{"family":"Yang","given":"Xiaomin"},{"family":"Zhang","given":"Xiaodong"}],"issued":{"date-parts":[["2017",12]]}}}],"schema":"https://github.com/citation-style-language/schema/raw/master/csl-citation.json"} </w:instrText>
      </w:r>
      <w:r w:rsidR="00295F30">
        <w:fldChar w:fldCharType="separate"/>
      </w:r>
      <w:r w:rsidR="00295F30" w:rsidRPr="00295F30">
        <w:rPr>
          <w:rFonts w:cs="Times New Roman"/>
          <w:szCs w:val="24"/>
        </w:rPr>
        <w:t>Z. Song, Liu, Strömberg, Yang, &amp; Zhang</w:t>
      </w:r>
      <w:r w:rsidR="00295F30">
        <w:rPr>
          <w:rFonts w:cs="Times New Roman"/>
          <w:szCs w:val="24"/>
        </w:rPr>
        <w:t xml:space="preserve"> (</w:t>
      </w:r>
      <w:r w:rsidR="00295F30" w:rsidRPr="00295F30">
        <w:rPr>
          <w:rFonts w:cs="Times New Roman"/>
          <w:szCs w:val="24"/>
        </w:rPr>
        <w:t>2017)</w:t>
      </w:r>
      <w:r w:rsidR="00295F30">
        <w:fldChar w:fldCharType="end"/>
      </w:r>
      <w:r w:rsidR="00985B42">
        <w:t xml:space="preserve"> estimates</w:t>
      </w:r>
      <w:r w:rsidR="00A84BCB">
        <w:t xml:space="preserve"> current</w:t>
      </w:r>
      <w:r w:rsidR="00985B42">
        <w:t xml:space="preserve"> C sequestration in terrestrial bamboo biomes at 0.16</w:t>
      </w:r>
      <w:r w:rsidR="00D47D58">
        <w:t xml:space="preserve"> </w:t>
      </w:r>
      <w:r w:rsidR="00D47D58">
        <w:rPr>
          <w:rFonts w:cs="Times New Roman"/>
        </w:rPr>
        <w:t>±</w:t>
      </w:r>
      <w:r w:rsidR="00D47D58">
        <w:t xml:space="preserve"> 0.9</w:t>
      </w:r>
      <w:r w:rsidR="00985B42">
        <w:t xml:space="preserve"> Gt</w:t>
      </w:r>
      <w:r w:rsidR="00985B42" w:rsidRPr="00B7686D">
        <w:t xml:space="preserve"> of </w:t>
      </w:r>
      <w:r w:rsidR="00985B42">
        <w:t>CO</w:t>
      </w:r>
      <w:r w:rsidR="00985B42">
        <w:rPr>
          <w:vertAlign w:val="subscript"/>
        </w:rPr>
        <w:t>2</w:t>
      </w:r>
      <w:r w:rsidR="00985B42" w:rsidRPr="00B7686D">
        <w:t>-equivalent per year</w:t>
      </w:r>
      <w:r w:rsidR="00985B42">
        <w:t xml:space="preserve">. In comparison, </w:t>
      </w:r>
      <w:r w:rsidR="00D203E4" w:rsidRPr="00B7686D">
        <w:t>Drawdown</w:t>
      </w:r>
      <w:r w:rsidR="00990BD5">
        <w:t xml:space="preserve">’s </w:t>
      </w:r>
      <w:r w:rsidR="00990BD5">
        <w:rPr>
          <w:i/>
        </w:rPr>
        <w:t xml:space="preserve">bamboo </w:t>
      </w:r>
      <w:r w:rsidR="00D203E4" w:rsidRPr="00B7686D">
        <w:lastRenderedPageBreak/>
        <w:t xml:space="preserve">model </w:t>
      </w:r>
      <w:r w:rsidR="00990BD5">
        <w:t>results indicate</w:t>
      </w:r>
      <w:r w:rsidR="005F4DD9">
        <w:t xml:space="preserve"> annual C sequestration rate</w:t>
      </w:r>
      <w:r w:rsidR="00990BD5">
        <w:t>s</w:t>
      </w:r>
      <w:r w:rsidR="005F4DD9">
        <w:t xml:space="preserve"> of</w:t>
      </w:r>
      <w:r w:rsidR="00D203E4" w:rsidRPr="00B7686D">
        <w:t xml:space="preserve"> </w:t>
      </w:r>
      <w:r w:rsidR="005F4DD9">
        <w:t xml:space="preserve">0.2 – </w:t>
      </w:r>
      <w:r w:rsidR="00E22203">
        <w:t>0.75</w:t>
      </w:r>
      <w:r w:rsidR="00D203E4" w:rsidRPr="00B7686D">
        <w:t xml:space="preserve"> </w:t>
      </w:r>
      <w:r w:rsidR="005F4DD9">
        <w:t>Gt</w:t>
      </w:r>
      <w:r w:rsidR="00D203E4" w:rsidRPr="00B7686D">
        <w:t xml:space="preserve"> of </w:t>
      </w:r>
      <w:r w:rsidR="005F4DD9">
        <w:t>CO</w:t>
      </w:r>
      <w:r w:rsidR="005F4DD9">
        <w:rPr>
          <w:vertAlign w:val="subscript"/>
        </w:rPr>
        <w:t>2</w:t>
      </w:r>
      <w:r w:rsidR="00D203E4" w:rsidRPr="00B7686D">
        <w:t>-equivalent per year in 2030</w:t>
      </w:r>
      <w:r w:rsidR="00D47D58">
        <w:t>. This range</w:t>
      </w:r>
      <w:r w:rsidR="00A84BCB">
        <w:t xml:space="preserve"> is plausible</w:t>
      </w:r>
      <w:r w:rsidR="00D47D58">
        <w:t xml:space="preserve">, particularly </w:t>
      </w:r>
      <w:r w:rsidR="00A84BCB">
        <w:t>assuming some expansion of current bamboo areas</w:t>
      </w:r>
      <w:r w:rsidR="00D47D58">
        <w:t xml:space="preserve"> by 2030</w:t>
      </w:r>
      <w:r w:rsidR="00D203E4" w:rsidRPr="00B7686D">
        <w:t xml:space="preserve">. </w:t>
      </w:r>
    </w:p>
    <w:p w14:paraId="339E0DEE" w14:textId="4C6B6153" w:rsidR="0024047C" w:rsidRDefault="0024047C" w:rsidP="0024047C"/>
    <w:p w14:paraId="3DD344AA" w14:textId="074B8962" w:rsidR="00A63D82" w:rsidRPr="00584ECC" w:rsidRDefault="00A63D82" w:rsidP="00A63D82">
      <w:pPr>
        <w:pStyle w:val="Caption"/>
        <w:jc w:val="center"/>
        <w:rPr>
          <w:b/>
          <w:bCs/>
        </w:rPr>
      </w:pPr>
      <w:bookmarkStart w:id="62" w:name="_Toc528579936"/>
      <w:bookmarkStart w:id="63" w:name="_Toc17998459"/>
      <w:bookmarkStart w:id="64" w:name="_Toc18443528"/>
      <w:r>
        <w:t xml:space="preserve">Table </w:t>
      </w:r>
      <w:r w:rsidR="00554299">
        <w:fldChar w:fldCharType="begin"/>
      </w:r>
      <w:r w:rsidR="00554299">
        <w:instrText xml:space="preserve"> STYLEREF 1</w:instrText>
      </w:r>
      <w:r w:rsidR="00554299">
        <w:instrText xml:space="preserve"> \s </w:instrText>
      </w:r>
      <w:r w:rsidR="00554299">
        <w:fldChar w:fldCharType="separate"/>
      </w:r>
      <w:r w:rsidR="008F19AD">
        <w:rPr>
          <w:noProof/>
        </w:rPr>
        <w:t>4</w:t>
      </w:r>
      <w:r w:rsidR="00554299">
        <w:rPr>
          <w:noProof/>
        </w:rPr>
        <w:fldChar w:fldCharType="end"/>
      </w:r>
      <w:r w:rsidR="00F52E51">
        <w:t>.</w:t>
      </w:r>
      <w:r w:rsidR="00554299">
        <w:fldChar w:fldCharType="begin"/>
      </w:r>
      <w:r w:rsidR="00554299">
        <w:instrText xml:space="preserve"> SEQ Table \* ARABIC \s 1 </w:instrText>
      </w:r>
      <w:r w:rsidR="00554299">
        <w:fldChar w:fldCharType="separate"/>
      </w:r>
      <w:r w:rsidR="008F19AD">
        <w:rPr>
          <w:noProof/>
        </w:rPr>
        <w:t>1</w:t>
      </w:r>
      <w:r w:rsidR="00554299">
        <w:rPr>
          <w:noProof/>
        </w:rPr>
        <w:fldChar w:fldCharType="end"/>
      </w:r>
      <w:r>
        <w:t xml:space="preserve"> Benchmarks</w:t>
      </w:r>
      <w:bookmarkEnd w:id="62"/>
      <w:bookmarkEnd w:id="63"/>
      <w:bookmarkEnd w:id="64"/>
    </w:p>
    <w:tbl>
      <w:tblPr>
        <w:tblStyle w:val="TableGrid"/>
        <w:tblW w:w="2933" w:type="pct"/>
        <w:jc w:val="center"/>
        <w:tblLook w:val="04A0" w:firstRow="1" w:lastRow="0" w:firstColumn="1" w:lastColumn="0" w:noHBand="0" w:noVBand="1"/>
      </w:tblPr>
      <w:tblGrid>
        <w:gridCol w:w="2342"/>
        <w:gridCol w:w="1447"/>
        <w:gridCol w:w="1696"/>
      </w:tblGrid>
      <w:tr w:rsidR="00A63D82" w:rsidRPr="006B675D" w14:paraId="3BBF118A" w14:textId="77777777" w:rsidTr="00DC6843">
        <w:trPr>
          <w:cantSplit/>
          <w:trHeight w:val="329"/>
          <w:tblHeader/>
          <w:jc w:val="center"/>
        </w:trPr>
        <w:tc>
          <w:tcPr>
            <w:tcW w:w="2135" w:type="pct"/>
            <w:shd w:val="clear" w:color="auto" w:fill="4F81BD" w:themeFill="accent1"/>
            <w:vAlign w:val="center"/>
          </w:tcPr>
          <w:p w14:paraId="6CFE019A" w14:textId="77777777" w:rsidR="00A63D82" w:rsidRPr="006B675D" w:rsidRDefault="00A63D82" w:rsidP="00DC6843">
            <w:pPr>
              <w:jc w:val="left"/>
              <w:rPr>
                <w:b/>
                <w:bCs/>
                <w:color w:val="FFFFFF" w:themeColor="background1"/>
                <w:sz w:val="20"/>
                <w:szCs w:val="20"/>
              </w:rPr>
            </w:pPr>
            <w:r w:rsidRPr="006B675D">
              <w:rPr>
                <w:b/>
                <w:bCs/>
                <w:color w:val="FFFFFF" w:themeColor="background1"/>
                <w:sz w:val="20"/>
                <w:szCs w:val="20"/>
              </w:rPr>
              <w:t>Source and Scenario</w:t>
            </w:r>
          </w:p>
        </w:tc>
        <w:tc>
          <w:tcPr>
            <w:tcW w:w="1319" w:type="pct"/>
            <w:shd w:val="clear" w:color="auto" w:fill="4F81BD" w:themeFill="accent1"/>
          </w:tcPr>
          <w:p w14:paraId="270A61E7" w14:textId="409A564F" w:rsidR="00A63D82" w:rsidRPr="006B675D" w:rsidRDefault="00DC6843" w:rsidP="00DC6843">
            <w:pPr>
              <w:rPr>
                <w:b/>
                <w:color w:val="FFFFFF" w:themeColor="background1"/>
                <w:sz w:val="20"/>
                <w:szCs w:val="20"/>
              </w:rPr>
            </w:pPr>
            <w:r>
              <w:rPr>
                <w:b/>
                <w:color w:val="FFFFFF" w:themeColor="background1"/>
                <w:sz w:val="20"/>
                <w:szCs w:val="20"/>
              </w:rPr>
              <w:t>Biomass Type</w:t>
            </w:r>
          </w:p>
        </w:tc>
        <w:tc>
          <w:tcPr>
            <w:tcW w:w="1546" w:type="pct"/>
            <w:shd w:val="clear" w:color="auto" w:fill="4F81BD" w:themeFill="accent1"/>
            <w:vAlign w:val="center"/>
          </w:tcPr>
          <w:p w14:paraId="545A991C" w14:textId="77777777" w:rsidR="00A63D82" w:rsidRDefault="00A63D82" w:rsidP="00DC6843">
            <w:pPr>
              <w:rPr>
                <w:b/>
                <w:color w:val="FFFFFF" w:themeColor="background1"/>
                <w:sz w:val="20"/>
                <w:szCs w:val="20"/>
              </w:rPr>
            </w:pPr>
            <w:r>
              <w:rPr>
                <w:b/>
                <w:color w:val="FFFFFF" w:themeColor="background1"/>
                <w:sz w:val="20"/>
                <w:szCs w:val="20"/>
              </w:rPr>
              <w:t xml:space="preserve">Total </w:t>
            </w:r>
            <w:r w:rsidRPr="006B675D">
              <w:rPr>
                <w:b/>
                <w:color w:val="FFFFFF" w:themeColor="background1"/>
                <w:sz w:val="20"/>
                <w:szCs w:val="20"/>
              </w:rPr>
              <w:t>Mitigation Impact</w:t>
            </w:r>
          </w:p>
          <w:p w14:paraId="32B097DF" w14:textId="77777777" w:rsidR="00A63D82" w:rsidRPr="006B675D" w:rsidRDefault="00A63D82" w:rsidP="00DC6843">
            <w:pPr>
              <w:rPr>
                <w:b/>
                <w:color w:val="FFFFFF" w:themeColor="background1"/>
                <w:sz w:val="20"/>
                <w:szCs w:val="20"/>
              </w:rPr>
            </w:pPr>
            <w:r w:rsidRPr="006B675D">
              <w:rPr>
                <w:b/>
                <w:color w:val="FFFFFF" w:themeColor="background1"/>
                <w:sz w:val="20"/>
                <w:szCs w:val="20"/>
              </w:rPr>
              <w:t>Gt CO</w:t>
            </w:r>
            <w:r w:rsidRPr="006B675D">
              <w:rPr>
                <w:b/>
                <w:color w:val="FFFFFF" w:themeColor="background1"/>
                <w:sz w:val="20"/>
                <w:szCs w:val="20"/>
                <w:vertAlign w:val="subscript"/>
              </w:rPr>
              <w:t>2-eq</w:t>
            </w:r>
            <w:r w:rsidRPr="006B675D">
              <w:rPr>
                <w:b/>
                <w:color w:val="FFFFFF" w:themeColor="background1"/>
                <w:sz w:val="20"/>
                <w:szCs w:val="20"/>
              </w:rPr>
              <w:t xml:space="preserve"> in 2030</w:t>
            </w:r>
          </w:p>
        </w:tc>
      </w:tr>
      <w:tr w:rsidR="00A63D82" w:rsidRPr="002C3833" w14:paraId="336D5633" w14:textId="77777777" w:rsidTr="00DC6843">
        <w:trPr>
          <w:trHeight w:val="432"/>
          <w:jc w:val="center"/>
        </w:trPr>
        <w:tc>
          <w:tcPr>
            <w:tcW w:w="2135" w:type="pct"/>
            <w:vAlign w:val="center"/>
          </w:tcPr>
          <w:p w14:paraId="2C10B892" w14:textId="6561E95F" w:rsidR="00A63D82" w:rsidRPr="002C3833" w:rsidRDefault="00DC6843" w:rsidP="00DC6843">
            <w:pPr>
              <w:jc w:val="left"/>
              <w:rPr>
                <w:bCs/>
                <w:sz w:val="20"/>
                <w:szCs w:val="20"/>
              </w:rPr>
            </w:pPr>
            <w:r>
              <w:rPr>
                <w:bCs/>
                <w:sz w:val="20"/>
                <w:szCs w:val="20"/>
              </w:rPr>
              <w:t>Song (2017)</w:t>
            </w:r>
          </w:p>
        </w:tc>
        <w:tc>
          <w:tcPr>
            <w:tcW w:w="1319" w:type="pct"/>
          </w:tcPr>
          <w:p w14:paraId="18857FED" w14:textId="5032A3C1" w:rsidR="00A63D82" w:rsidRDefault="00EE033F" w:rsidP="001F6657">
            <w:pPr>
              <w:jc w:val="center"/>
              <w:rPr>
                <w:bCs/>
                <w:sz w:val="20"/>
                <w:szCs w:val="20"/>
              </w:rPr>
            </w:pPr>
            <w:r>
              <w:rPr>
                <w:bCs/>
                <w:sz w:val="20"/>
                <w:szCs w:val="20"/>
              </w:rPr>
              <w:t>B</w:t>
            </w:r>
            <w:r w:rsidR="00DC6843">
              <w:rPr>
                <w:bCs/>
                <w:sz w:val="20"/>
                <w:szCs w:val="20"/>
              </w:rPr>
              <w:t>amboo</w:t>
            </w:r>
            <w:r>
              <w:rPr>
                <w:bCs/>
                <w:sz w:val="20"/>
                <w:szCs w:val="20"/>
              </w:rPr>
              <w:t xml:space="preserve"> in 2017</w:t>
            </w:r>
          </w:p>
        </w:tc>
        <w:tc>
          <w:tcPr>
            <w:tcW w:w="1546" w:type="pct"/>
            <w:vAlign w:val="center"/>
          </w:tcPr>
          <w:p w14:paraId="54895421" w14:textId="3914E27E" w:rsidR="00A63D82" w:rsidRPr="002C3833" w:rsidRDefault="00DC6843" w:rsidP="001F6657">
            <w:pPr>
              <w:jc w:val="center"/>
              <w:rPr>
                <w:bCs/>
                <w:sz w:val="20"/>
                <w:szCs w:val="20"/>
              </w:rPr>
            </w:pPr>
            <w:r>
              <w:rPr>
                <w:bCs/>
                <w:sz w:val="20"/>
                <w:szCs w:val="20"/>
              </w:rPr>
              <w:t>0.07-0.23</w:t>
            </w:r>
          </w:p>
        </w:tc>
      </w:tr>
      <w:tr w:rsidR="00A63D82" w:rsidRPr="006B675D" w14:paraId="1AFB139B" w14:textId="77777777" w:rsidTr="00DC6843">
        <w:trPr>
          <w:trHeight w:val="329"/>
          <w:jc w:val="center"/>
        </w:trPr>
        <w:tc>
          <w:tcPr>
            <w:tcW w:w="2135" w:type="pct"/>
            <w:vAlign w:val="center"/>
          </w:tcPr>
          <w:p w14:paraId="603AC351" w14:textId="1F9BD8FC" w:rsidR="00A63D82" w:rsidRPr="00C372E6" w:rsidRDefault="00C372E6" w:rsidP="00DC6843">
            <w:pPr>
              <w:jc w:val="left"/>
              <w:rPr>
                <w:bCs/>
                <w:sz w:val="20"/>
                <w:szCs w:val="20"/>
              </w:rPr>
            </w:pPr>
            <w:r>
              <w:rPr>
                <w:i/>
                <w:iCs/>
                <w:sz w:val="20"/>
                <w:szCs w:val="20"/>
              </w:rPr>
              <w:t xml:space="preserve">Plausible </w:t>
            </w:r>
            <w:r>
              <w:rPr>
                <w:sz w:val="20"/>
                <w:szCs w:val="20"/>
              </w:rPr>
              <w:t>Scenario</w:t>
            </w:r>
          </w:p>
        </w:tc>
        <w:tc>
          <w:tcPr>
            <w:tcW w:w="1319" w:type="pct"/>
          </w:tcPr>
          <w:p w14:paraId="17BE9043" w14:textId="62D2CAB0" w:rsidR="00A63D82" w:rsidRDefault="00C372E6" w:rsidP="001F6657">
            <w:pPr>
              <w:jc w:val="center"/>
              <w:rPr>
                <w:bCs/>
                <w:sz w:val="20"/>
                <w:szCs w:val="20"/>
              </w:rPr>
            </w:pPr>
            <w:r>
              <w:rPr>
                <w:bCs/>
                <w:sz w:val="20"/>
                <w:szCs w:val="20"/>
              </w:rPr>
              <w:t>Bamboo in 2030</w:t>
            </w:r>
          </w:p>
        </w:tc>
        <w:tc>
          <w:tcPr>
            <w:tcW w:w="1546" w:type="pct"/>
            <w:vAlign w:val="center"/>
          </w:tcPr>
          <w:p w14:paraId="04B12592" w14:textId="77777777" w:rsidR="00A63D82" w:rsidRPr="006B675D" w:rsidRDefault="00A63D82" w:rsidP="001F6657">
            <w:pPr>
              <w:jc w:val="center"/>
              <w:rPr>
                <w:bCs/>
                <w:sz w:val="20"/>
                <w:szCs w:val="20"/>
              </w:rPr>
            </w:pPr>
            <w:r>
              <w:rPr>
                <w:bCs/>
                <w:sz w:val="20"/>
                <w:szCs w:val="20"/>
              </w:rPr>
              <w:t>0.39</w:t>
            </w:r>
          </w:p>
        </w:tc>
      </w:tr>
      <w:tr w:rsidR="00C372E6" w:rsidRPr="006B675D" w14:paraId="1E9E229F" w14:textId="77777777" w:rsidTr="00DC6843">
        <w:trPr>
          <w:trHeight w:val="329"/>
          <w:jc w:val="center"/>
        </w:trPr>
        <w:tc>
          <w:tcPr>
            <w:tcW w:w="2135" w:type="pct"/>
            <w:vAlign w:val="center"/>
          </w:tcPr>
          <w:p w14:paraId="2D2BD250" w14:textId="61D597A4" w:rsidR="00C372E6" w:rsidRPr="00C372E6" w:rsidRDefault="00C372E6" w:rsidP="00C372E6">
            <w:pPr>
              <w:rPr>
                <w:sz w:val="20"/>
                <w:szCs w:val="20"/>
              </w:rPr>
            </w:pPr>
            <w:r>
              <w:rPr>
                <w:i/>
                <w:iCs/>
                <w:sz w:val="20"/>
                <w:szCs w:val="20"/>
              </w:rPr>
              <w:t xml:space="preserve">Drawdown </w:t>
            </w:r>
            <w:r>
              <w:rPr>
                <w:sz w:val="20"/>
                <w:szCs w:val="20"/>
              </w:rPr>
              <w:t>Scenario</w:t>
            </w:r>
          </w:p>
        </w:tc>
        <w:tc>
          <w:tcPr>
            <w:tcW w:w="1319" w:type="pct"/>
          </w:tcPr>
          <w:p w14:paraId="213A5D4D" w14:textId="5CFD58FF" w:rsidR="00C372E6" w:rsidRDefault="00C372E6" w:rsidP="00C372E6">
            <w:pPr>
              <w:jc w:val="center"/>
              <w:rPr>
                <w:bCs/>
                <w:sz w:val="20"/>
                <w:szCs w:val="20"/>
              </w:rPr>
            </w:pPr>
            <w:r w:rsidRPr="00030F46">
              <w:rPr>
                <w:bCs/>
                <w:sz w:val="20"/>
                <w:szCs w:val="20"/>
              </w:rPr>
              <w:t>Bamboo in 2030</w:t>
            </w:r>
          </w:p>
        </w:tc>
        <w:tc>
          <w:tcPr>
            <w:tcW w:w="1546" w:type="pct"/>
            <w:vAlign w:val="center"/>
          </w:tcPr>
          <w:p w14:paraId="571A14D5" w14:textId="77777777" w:rsidR="00C372E6" w:rsidRPr="006B675D" w:rsidRDefault="00C372E6" w:rsidP="00C372E6">
            <w:pPr>
              <w:jc w:val="center"/>
              <w:rPr>
                <w:bCs/>
                <w:sz w:val="20"/>
                <w:szCs w:val="20"/>
              </w:rPr>
            </w:pPr>
            <w:r>
              <w:rPr>
                <w:bCs/>
                <w:sz w:val="20"/>
                <w:szCs w:val="20"/>
              </w:rPr>
              <w:t>0.60</w:t>
            </w:r>
          </w:p>
        </w:tc>
      </w:tr>
      <w:tr w:rsidR="00C372E6" w:rsidRPr="006B675D" w14:paraId="1FEA3749" w14:textId="77777777" w:rsidTr="00DC6843">
        <w:trPr>
          <w:trHeight w:val="329"/>
          <w:jc w:val="center"/>
        </w:trPr>
        <w:tc>
          <w:tcPr>
            <w:tcW w:w="2135" w:type="pct"/>
            <w:vAlign w:val="center"/>
          </w:tcPr>
          <w:p w14:paraId="33A2EF2D" w14:textId="57752AC4" w:rsidR="00C372E6" w:rsidRPr="00C372E6" w:rsidRDefault="00C372E6" w:rsidP="00C372E6">
            <w:pPr>
              <w:rPr>
                <w:sz w:val="20"/>
                <w:szCs w:val="20"/>
              </w:rPr>
            </w:pPr>
            <w:r>
              <w:rPr>
                <w:i/>
                <w:iCs/>
                <w:sz w:val="20"/>
                <w:szCs w:val="20"/>
              </w:rPr>
              <w:t xml:space="preserve">Optimum </w:t>
            </w:r>
            <w:r>
              <w:rPr>
                <w:sz w:val="20"/>
                <w:szCs w:val="20"/>
              </w:rPr>
              <w:t>Scenario</w:t>
            </w:r>
          </w:p>
        </w:tc>
        <w:tc>
          <w:tcPr>
            <w:tcW w:w="1319" w:type="pct"/>
          </w:tcPr>
          <w:p w14:paraId="7DAD5E6E" w14:textId="496BF9C6" w:rsidR="00C372E6" w:rsidRDefault="00C372E6" w:rsidP="00C372E6">
            <w:pPr>
              <w:jc w:val="center"/>
              <w:rPr>
                <w:bCs/>
                <w:sz w:val="20"/>
                <w:szCs w:val="20"/>
              </w:rPr>
            </w:pPr>
            <w:r w:rsidRPr="00030F46">
              <w:rPr>
                <w:bCs/>
                <w:sz w:val="20"/>
                <w:szCs w:val="20"/>
              </w:rPr>
              <w:t>Bamboo in 2030</w:t>
            </w:r>
          </w:p>
        </w:tc>
        <w:tc>
          <w:tcPr>
            <w:tcW w:w="1546" w:type="pct"/>
            <w:vAlign w:val="center"/>
          </w:tcPr>
          <w:p w14:paraId="7F0C8F81" w14:textId="77777777" w:rsidR="00C372E6" w:rsidRPr="006B675D" w:rsidRDefault="00C372E6" w:rsidP="00C372E6">
            <w:pPr>
              <w:jc w:val="center"/>
              <w:rPr>
                <w:bCs/>
                <w:sz w:val="20"/>
                <w:szCs w:val="20"/>
              </w:rPr>
            </w:pPr>
            <w:r>
              <w:rPr>
                <w:bCs/>
                <w:sz w:val="20"/>
                <w:szCs w:val="20"/>
              </w:rPr>
              <w:t>0.69</w:t>
            </w:r>
          </w:p>
        </w:tc>
      </w:tr>
    </w:tbl>
    <w:p w14:paraId="4E81881D" w14:textId="41A6DF5E" w:rsidR="00A63D82" w:rsidRDefault="00A63D82" w:rsidP="0024047C"/>
    <w:p w14:paraId="39D3E5CD" w14:textId="1123BC59" w:rsidR="00F52E51" w:rsidRDefault="00F52E51" w:rsidP="0024047C"/>
    <w:p w14:paraId="22FD51C4" w14:textId="2BADB5C5" w:rsidR="00F52E51" w:rsidRDefault="00F52E51" w:rsidP="0024047C"/>
    <w:p w14:paraId="422317A4" w14:textId="260575E9" w:rsidR="00F52E51" w:rsidRDefault="00F52E51" w:rsidP="0024047C"/>
    <w:p w14:paraId="3A892D6F" w14:textId="6A18E25E" w:rsidR="00F52E51" w:rsidRDefault="00F52E51" w:rsidP="0024047C"/>
    <w:p w14:paraId="57B10DBC" w14:textId="18DEBFAF" w:rsidR="00F52E51" w:rsidRDefault="00F52E51" w:rsidP="0024047C"/>
    <w:p w14:paraId="346C51B3" w14:textId="5A1AD850" w:rsidR="00F52E51" w:rsidRDefault="00F52E51" w:rsidP="0024047C"/>
    <w:p w14:paraId="52E9666E" w14:textId="225F9DC8" w:rsidR="00F52E51" w:rsidRDefault="00F52E51" w:rsidP="0024047C"/>
    <w:p w14:paraId="4934D427" w14:textId="2A270936" w:rsidR="00F52E51" w:rsidRDefault="00F52E51" w:rsidP="0024047C"/>
    <w:p w14:paraId="36992839" w14:textId="05822D5D" w:rsidR="00F52E51" w:rsidRDefault="00F52E51" w:rsidP="0024047C"/>
    <w:p w14:paraId="6E12FF1B" w14:textId="5E2D689D" w:rsidR="00F52E51" w:rsidRDefault="00F52E51" w:rsidP="0024047C"/>
    <w:p w14:paraId="0F132E6C" w14:textId="77777777" w:rsidR="00F52E51" w:rsidRDefault="00F52E51" w:rsidP="0024047C"/>
    <w:p w14:paraId="6E150B97" w14:textId="5FA272A4" w:rsidR="00B7686D" w:rsidRDefault="551A77D0" w:rsidP="00B7686D">
      <w:pPr>
        <w:pStyle w:val="Heading1"/>
        <w:numPr>
          <w:ilvl w:val="0"/>
          <w:numId w:val="4"/>
        </w:numPr>
      </w:pPr>
      <w:bookmarkStart w:id="65" w:name="_Toc18443514"/>
      <w:r>
        <w:lastRenderedPageBreak/>
        <w:t>References</w:t>
      </w:r>
      <w:bookmarkEnd w:id="65"/>
    </w:p>
    <w:p w14:paraId="22E91E06" w14:textId="77777777" w:rsidR="00A51EAF" w:rsidRPr="00A51EAF" w:rsidRDefault="00A51EAF" w:rsidP="00A51EAF">
      <w:pPr>
        <w:pStyle w:val="Bibliography"/>
        <w:spacing w:line="240" w:lineRule="auto"/>
        <w:jc w:val="both"/>
        <w:rPr>
          <w:rFonts w:ascii="Times New Roman" w:hAnsi="Times New Roman" w:cs="Times New Roman"/>
        </w:rPr>
      </w:pPr>
      <w:r w:rsidRPr="00A51EAF">
        <w:rPr>
          <w:sz w:val="24"/>
        </w:rPr>
        <w:fldChar w:fldCharType="begin"/>
      </w:r>
      <w:r w:rsidRPr="00B31963">
        <w:rPr>
          <w:sz w:val="24"/>
        </w:rPr>
        <w:instrText xml:space="preserve"> ADDIN ZOTERO_BIBL {"uncited":[],"omitted":[],"custom":[]} CSL_BIBLIOGRAPHY </w:instrText>
      </w:r>
      <w:r w:rsidRPr="00A51EAF">
        <w:rPr>
          <w:sz w:val="24"/>
        </w:rPr>
        <w:fldChar w:fldCharType="separate"/>
      </w:r>
      <w:r w:rsidRPr="00B31963">
        <w:rPr>
          <w:rFonts w:ascii="Times New Roman" w:hAnsi="Times New Roman" w:cs="Times New Roman"/>
        </w:rPr>
        <w:t xml:space="preserve">Buckingham, K., Jepson, P., Wu, L., Ramanuja Rao, I. V., Jiang, S., Liese, W., … Fu, M. (2011). </w:t>
      </w:r>
      <w:r w:rsidRPr="00A51EAF">
        <w:rPr>
          <w:rFonts w:ascii="Times New Roman" w:hAnsi="Times New Roman" w:cs="Times New Roman"/>
        </w:rPr>
        <w:t xml:space="preserve">The Potential of Bamboo is Constrained by Outmoded Policy Frames. </w:t>
      </w:r>
      <w:r w:rsidRPr="00A51EAF">
        <w:rPr>
          <w:rFonts w:ascii="Times New Roman" w:hAnsi="Times New Roman" w:cs="Times New Roman"/>
          <w:i/>
          <w:iCs/>
        </w:rPr>
        <w:t>AMBIO</w:t>
      </w:r>
      <w:r w:rsidRPr="00A51EAF">
        <w:rPr>
          <w:rFonts w:ascii="Times New Roman" w:hAnsi="Times New Roman" w:cs="Times New Roman"/>
        </w:rPr>
        <w:t xml:space="preserve">, </w:t>
      </w:r>
      <w:r w:rsidRPr="00A51EAF">
        <w:rPr>
          <w:rFonts w:ascii="Times New Roman" w:hAnsi="Times New Roman" w:cs="Times New Roman"/>
          <w:i/>
          <w:iCs/>
        </w:rPr>
        <w:t>40</w:t>
      </w:r>
      <w:r w:rsidRPr="00A51EAF">
        <w:rPr>
          <w:rFonts w:ascii="Times New Roman" w:hAnsi="Times New Roman" w:cs="Times New Roman"/>
        </w:rPr>
        <w:t>(5), 544–548. https://doi.org/10.1007/s13280-011-0138-4</w:t>
      </w:r>
    </w:p>
    <w:p w14:paraId="6431A2B8"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Chongtham, N., Bisht, M. S., &amp; Haorongbam, S. (2011). Nutritional Properties of Bamboo Shoots: Potential and Prospects for Utilization as a Health Food. </w:t>
      </w:r>
      <w:r w:rsidRPr="00A51EAF">
        <w:rPr>
          <w:rFonts w:ascii="Times New Roman" w:hAnsi="Times New Roman" w:cs="Times New Roman"/>
          <w:i/>
          <w:iCs/>
        </w:rPr>
        <w:t>Comprehensive Reviews in Food Science and Food Safety</w:t>
      </w:r>
      <w:r w:rsidRPr="00A51EAF">
        <w:rPr>
          <w:rFonts w:ascii="Times New Roman" w:hAnsi="Times New Roman" w:cs="Times New Roman"/>
        </w:rPr>
        <w:t xml:space="preserve">, </w:t>
      </w:r>
      <w:r w:rsidRPr="00A51EAF">
        <w:rPr>
          <w:rFonts w:ascii="Times New Roman" w:hAnsi="Times New Roman" w:cs="Times New Roman"/>
          <w:i/>
          <w:iCs/>
        </w:rPr>
        <w:t>10</w:t>
      </w:r>
      <w:r w:rsidRPr="00A51EAF">
        <w:rPr>
          <w:rFonts w:ascii="Times New Roman" w:hAnsi="Times New Roman" w:cs="Times New Roman"/>
        </w:rPr>
        <w:t>(3), 153–168. https://doi.org/10.1111/j.1541-4337.2011.00147.x</w:t>
      </w:r>
    </w:p>
    <w:p w14:paraId="5F3C652D"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Christianty, L., Mailly, D., &amp; Kimmins, J. (1996). “Without bamboo, the land dies”: Biomass, litterfall, and soil organic matter dynamics of a Javanese bamboo talun-kebun system. </w:t>
      </w:r>
      <w:r w:rsidRPr="00A51EAF">
        <w:rPr>
          <w:rFonts w:ascii="Times New Roman" w:hAnsi="Times New Roman" w:cs="Times New Roman"/>
          <w:i/>
          <w:iCs/>
        </w:rPr>
        <w:t>Forest Ecology and Management</w:t>
      </w:r>
      <w:r w:rsidRPr="00A51EAF">
        <w:rPr>
          <w:rFonts w:ascii="Times New Roman" w:hAnsi="Times New Roman" w:cs="Times New Roman"/>
        </w:rPr>
        <w:t xml:space="preserve">, </w:t>
      </w:r>
      <w:r w:rsidRPr="00A51EAF">
        <w:rPr>
          <w:rFonts w:ascii="Times New Roman" w:hAnsi="Times New Roman" w:cs="Times New Roman"/>
          <w:i/>
          <w:iCs/>
        </w:rPr>
        <w:t>87</w:t>
      </w:r>
      <w:r w:rsidRPr="00A51EAF">
        <w:rPr>
          <w:rFonts w:ascii="Times New Roman" w:hAnsi="Times New Roman" w:cs="Times New Roman"/>
        </w:rPr>
        <w:t>(1–3), 75–88.</w:t>
      </w:r>
    </w:p>
    <w:p w14:paraId="2B02649D"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Dhamodaran, T. K., Gnanaharan, R., &amp; Pillai, K. S. (2003). Bamboo for pulp and paper. </w:t>
      </w:r>
      <w:r w:rsidRPr="00A51EAF">
        <w:rPr>
          <w:rFonts w:ascii="Times New Roman" w:hAnsi="Times New Roman" w:cs="Times New Roman"/>
          <w:i/>
          <w:iCs/>
        </w:rPr>
        <w:t>A State of the Art Review WithAnnotatedBibliography (Ht Tp://Www. Inbar. Int/Publications)</w:t>
      </w:r>
      <w:r w:rsidRPr="00A51EAF">
        <w:rPr>
          <w:rFonts w:ascii="Times New Roman" w:hAnsi="Times New Roman" w:cs="Times New Roman"/>
        </w:rPr>
        <w:t>. Retrieved from http://www.inbar.int/wp-content/uploads/downloads/2012/09/inbar_working_paper_no46.pdf</w:t>
      </w:r>
    </w:p>
    <w:p w14:paraId="15DA98C7"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lang w:val="fr-FR"/>
        </w:rPr>
        <w:t xml:space="preserve">Dixon, A. P., Faber-Langendoen, D., Josse, C., Morrison, J., &amp; Loucks, C. J. (2014). </w:t>
      </w:r>
      <w:r w:rsidRPr="00A51EAF">
        <w:rPr>
          <w:rFonts w:ascii="Times New Roman" w:hAnsi="Times New Roman" w:cs="Times New Roman"/>
        </w:rPr>
        <w:t xml:space="preserve">Distribution mapping of world grassland types. </w:t>
      </w:r>
      <w:r w:rsidRPr="00A51EAF">
        <w:rPr>
          <w:rFonts w:ascii="Times New Roman" w:hAnsi="Times New Roman" w:cs="Times New Roman"/>
          <w:i/>
          <w:iCs/>
        </w:rPr>
        <w:t>Journal of Biogeography</w:t>
      </w:r>
      <w:r w:rsidRPr="00A51EAF">
        <w:rPr>
          <w:rFonts w:ascii="Times New Roman" w:hAnsi="Times New Roman" w:cs="Times New Roman"/>
        </w:rPr>
        <w:t xml:space="preserve">, </w:t>
      </w:r>
      <w:r w:rsidRPr="00A51EAF">
        <w:rPr>
          <w:rFonts w:ascii="Times New Roman" w:hAnsi="Times New Roman" w:cs="Times New Roman"/>
          <w:i/>
          <w:iCs/>
        </w:rPr>
        <w:t>41</w:t>
      </w:r>
      <w:r w:rsidRPr="00A51EAF">
        <w:rPr>
          <w:rFonts w:ascii="Times New Roman" w:hAnsi="Times New Roman" w:cs="Times New Roman"/>
        </w:rPr>
        <w:t>(11), 2003–2019. https://doi.org/10.1111/jbi.12381</w:t>
      </w:r>
    </w:p>
    <w:p w14:paraId="7E23D78A"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Du, H., Mao, F., Li, X., Zhou, G., Xu, X., Han, N., … others. (2018). Mapping Global Bamboo Forest Distribution Using Multisource Remote Sensing Data. </w:t>
      </w:r>
      <w:r w:rsidRPr="00A51EAF">
        <w:rPr>
          <w:rFonts w:ascii="Times New Roman" w:hAnsi="Times New Roman" w:cs="Times New Roman"/>
          <w:i/>
          <w:iCs/>
        </w:rPr>
        <w:t>IEEE Journal of Selected Topics in Applied Earth Observations and Remote Sensing</w:t>
      </w:r>
      <w:r w:rsidRPr="00A51EAF">
        <w:rPr>
          <w:rFonts w:ascii="Times New Roman" w:hAnsi="Times New Roman" w:cs="Times New Roman"/>
        </w:rPr>
        <w:t xml:space="preserve">, </w:t>
      </w:r>
      <w:r w:rsidRPr="00A51EAF">
        <w:rPr>
          <w:rFonts w:ascii="Times New Roman" w:hAnsi="Times New Roman" w:cs="Times New Roman"/>
          <w:i/>
          <w:iCs/>
        </w:rPr>
        <w:t>11</w:t>
      </w:r>
      <w:r w:rsidRPr="00A51EAF">
        <w:rPr>
          <w:rFonts w:ascii="Times New Roman" w:hAnsi="Times New Roman" w:cs="Times New Roman"/>
        </w:rPr>
        <w:t>(5), 1458–1471.</w:t>
      </w:r>
    </w:p>
    <w:p w14:paraId="4010D3C0"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Faber-Langendoen, D., &amp; Josse, C. (2010). World Grasslands and Biodiversity Patterns: A Report to IUCN Ecosystem Management Programme. </w:t>
      </w:r>
      <w:r w:rsidRPr="00A51EAF">
        <w:rPr>
          <w:rFonts w:ascii="Times New Roman" w:hAnsi="Times New Roman" w:cs="Times New Roman"/>
          <w:i/>
          <w:iCs/>
        </w:rPr>
        <w:t>Arlington: Nature Reserve. 25p</w:t>
      </w:r>
      <w:r w:rsidRPr="00A51EAF">
        <w:rPr>
          <w:rFonts w:ascii="Times New Roman" w:hAnsi="Times New Roman" w:cs="Times New Roman"/>
        </w:rPr>
        <w:t>.</w:t>
      </w:r>
    </w:p>
    <w:p w14:paraId="60984816"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FAO. (2010a). </w:t>
      </w:r>
      <w:r w:rsidRPr="00A51EAF">
        <w:rPr>
          <w:rFonts w:ascii="Times New Roman" w:hAnsi="Times New Roman" w:cs="Times New Roman"/>
          <w:i/>
          <w:iCs/>
        </w:rPr>
        <w:t>Global Forest Resources Assessment 2010</w:t>
      </w:r>
      <w:r w:rsidRPr="00A51EAF">
        <w:rPr>
          <w:rFonts w:ascii="Times New Roman" w:hAnsi="Times New Roman" w:cs="Times New Roman"/>
        </w:rPr>
        <w:t>. Retrieved from http://www.fao.org/docrep/013/i1757e/i1757e.pdf</w:t>
      </w:r>
    </w:p>
    <w:p w14:paraId="4D125DF1"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FAO. (2010b). </w:t>
      </w:r>
      <w:r w:rsidRPr="00A51EAF">
        <w:rPr>
          <w:rFonts w:ascii="Times New Roman" w:hAnsi="Times New Roman" w:cs="Times New Roman"/>
          <w:i/>
          <w:iCs/>
        </w:rPr>
        <w:t>Global forest resources assessment 2015: How are the world’s forests changing?</w:t>
      </w:r>
      <w:r w:rsidRPr="00A51EAF">
        <w:rPr>
          <w:rFonts w:ascii="Times New Roman" w:hAnsi="Times New Roman" w:cs="Times New Roman"/>
        </w:rPr>
        <w:t xml:space="preserve"> Food and Agriculture Organization of the United Nations.</w:t>
      </w:r>
    </w:p>
    <w:p w14:paraId="54AABA3F"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Fu, J. (2001). Chinese moso bamboo: its importance. </w:t>
      </w:r>
      <w:r w:rsidRPr="00A51EAF">
        <w:rPr>
          <w:rFonts w:ascii="Times New Roman" w:hAnsi="Times New Roman" w:cs="Times New Roman"/>
          <w:i/>
          <w:iCs/>
        </w:rPr>
        <w:t>Bamboo</w:t>
      </w:r>
      <w:r w:rsidRPr="00A51EAF">
        <w:rPr>
          <w:rFonts w:ascii="Times New Roman" w:hAnsi="Times New Roman" w:cs="Times New Roman"/>
        </w:rPr>
        <w:t xml:space="preserve">, </w:t>
      </w:r>
      <w:r w:rsidRPr="00A51EAF">
        <w:rPr>
          <w:rFonts w:ascii="Times New Roman" w:hAnsi="Times New Roman" w:cs="Times New Roman"/>
          <w:i/>
          <w:iCs/>
        </w:rPr>
        <w:t>22</w:t>
      </w:r>
      <w:r w:rsidRPr="00A51EAF">
        <w:rPr>
          <w:rFonts w:ascii="Times New Roman" w:hAnsi="Times New Roman" w:cs="Times New Roman"/>
        </w:rPr>
        <w:t>(5), 5–7.</w:t>
      </w:r>
    </w:p>
    <w:p w14:paraId="34B7D89B"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Garrity, D. P., Soekardi, M., van Noordwijk, M., de la Cruz, R., Pathak, P. S., Gunasena, H. P. M., … Majid, N. M. (1996). The Imperata grasslands of tropical Asia: area, distribution, and typology. </w:t>
      </w:r>
      <w:r w:rsidRPr="00A51EAF">
        <w:rPr>
          <w:rFonts w:ascii="Times New Roman" w:hAnsi="Times New Roman" w:cs="Times New Roman"/>
          <w:i/>
          <w:iCs/>
        </w:rPr>
        <w:t>Agroforestry Systems</w:t>
      </w:r>
      <w:r w:rsidRPr="00A51EAF">
        <w:rPr>
          <w:rFonts w:ascii="Times New Roman" w:hAnsi="Times New Roman" w:cs="Times New Roman"/>
        </w:rPr>
        <w:t xml:space="preserve">, </w:t>
      </w:r>
      <w:r w:rsidRPr="00A51EAF">
        <w:rPr>
          <w:rFonts w:ascii="Times New Roman" w:hAnsi="Times New Roman" w:cs="Times New Roman"/>
          <w:i/>
          <w:iCs/>
        </w:rPr>
        <w:t>36</w:t>
      </w:r>
      <w:r w:rsidRPr="00A51EAF">
        <w:rPr>
          <w:rFonts w:ascii="Times New Roman" w:hAnsi="Times New Roman" w:cs="Times New Roman"/>
        </w:rPr>
        <w:t>(1–3), 3–29. https://doi.org/10.1007/BF00142865</w:t>
      </w:r>
    </w:p>
    <w:p w14:paraId="0BFD845C"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INBAR. (2014a). </w:t>
      </w:r>
      <w:r w:rsidRPr="00A51EAF">
        <w:rPr>
          <w:rFonts w:ascii="Times New Roman" w:hAnsi="Times New Roman" w:cs="Times New Roman"/>
          <w:i/>
          <w:iCs/>
        </w:rPr>
        <w:t>Greening Red Earth Restoring landscapes, rebuilding lives</w:t>
      </w:r>
      <w:r w:rsidRPr="00A51EAF">
        <w:rPr>
          <w:rFonts w:ascii="Times New Roman" w:hAnsi="Times New Roman" w:cs="Times New Roman"/>
        </w:rPr>
        <w:t>. Retrieved from http://www.inbar.int/sites/default/files/resources/Greening-Red-Earth-II-online-version.pdf</w:t>
      </w:r>
    </w:p>
    <w:p w14:paraId="17CB6CEE"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INBAR. (2014b). INBAR sets target for the Bonn Challenge | Bamboo &amp; rattan for inclusive and green development. Retrieved October 5, 2016, from http://www.inbar.int/2014/11/inbar-sets-target-for-the-bonn-challenge</w:t>
      </w:r>
    </w:p>
    <w:p w14:paraId="721EA014"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INBAR. (2015). </w:t>
      </w:r>
      <w:r w:rsidRPr="00A51EAF">
        <w:rPr>
          <w:rFonts w:ascii="Times New Roman" w:hAnsi="Times New Roman" w:cs="Times New Roman"/>
          <w:i/>
          <w:iCs/>
        </w:rPr>
        <w:t>Bamboo for Africa: A strategic resource to drive the  continent’s Green Economy</w:t>
      </w:r>
      <w:r w:rsidRPr="00A51EAF">
        <w:rPr>
          <w:rFonts w:ascii="Times New Roman" w:hAnsi="Times New Roman" w:cs="Times New Roman"/>
        </w:rPr>
        <w:t>. Retrieved from http://www.inbar.int/sites/default/files/INBAR%20Policy%20Synthesis%20Report2_Bamboo%20for%20Africa%20%20%5BWEB%5D.pdf</w:t>
      </w:r>
    </w:p>
    <w:p w14:paraId="1BF01342"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IPCC. (2014). </w:t>
      </w:r>
      <w:r w:rsidRPr="00A51EAF">
        <w:rPr>
          <w:rFonts w:ascii="Times New Roman" w:hAnsi="Times New Roman" w:cs="Times New Roman"/>
          <w:i/>
          <w:iCs/>
        </w:rPr>
        <w:t>Climate Change 2014 Mitigation of Climate Change: Working Group III Contribution to the Fifth Assessment Report of the Intergovernmental Panel on Climate Change</w:t>
      </w:r>
      <w:r w:rsidRPr="00A51EAF">
        <w:rPr>
          <w:rFonts w:ascii="Times New Roman" w:hAnsi="Times New Roman" w:cs="Times New Roman"/>
        </w:rPr>
        <w:t>. https://doi.org/10.1017/CBO9781107415416</w:t>
      </w:r>
    </w:p>
    <w:p w14:paraId="641F8558"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lang w:val="fr-FR"/>
        </w:rPr>
        <w:t xml:space="preserve">Li, P., Zhou, G., Du, H., Lu, D., Mo, L., Xu, X., … </w:t>
      </w:r>
      <w:r w:rsidRPr="00A51EAF">
        <w:rPr>
          <w:rFonts w:ascii="Times New Roman" w:hAnsi="Times New Roman" w:cs="Times New Roman"/>
        </w:rPr>
        <w:t xml:space="preserve">Zhou, Y. (2015). Current and potential carbon stocks in Moso bamboo forests in China. </w:t>
      </w:r>
      <w:r w:rsidRPr="00A51EAF">
        <w:rPr>
          <w:rFonts w:ascii="Times New Roman" w:hAnsi="Times New Roman" w:cs="Times New Roman"/>
          <w:i/>
          <w:iCs/>
        </w:rPr>
        <w:t>Journal of Environmental Management</w:t>
      </w:r>
      <w:r w:rsidRPr="00A51EAF">
        <w:rPr>
          <w:rFonts w:ascii="Times New Roman" w:hAnsi="Times New Roman" w:cs="Times New Roman"/>
        </w:rPr>
        <w:t xml:space="preserve">, </w:t>
      </w:r>
      <w:r w:rsidRPr="00A51EAF">
        <w:rPr>
          <w:rFonts w:ascii="Times New Roman" w:hAnsi="Times New Roman" w:cs="Times New Roman"/>
          <w:i/>
          <w:iCs/>
        </w:rPr>
        <w:t>156</w:t>
      </w:r>
      <w:r w:rsidRPr="00A51EAF">
        <w:rPr>
          <w:rFonts w:ascii="Times New Roman" w:hAnsi="Times New Roman" w:cs="Times New Roman"/>
        </w:rPr>
        <w:t>, 89–96. https://doi.org/10.1016/j.jenvman.2015.03.030</w:t>
      </w:r>
    </w:p>
    <w:p w14:paraId="284B6DEB"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Ling, M., Christensen, M., Donnison, A., Belmonte, K. D., &amp; Brown, C. (n.d.). </w:t>
      </w:r>
      <w:r w:rsidRPr="00A51EAF">
        <w:rPr>
          <w:rFonts w:ascii="Times New Roman" w:hAnsi="Times New Roman" w:cs="Times New Roman"/>
          <w:i/>
          <w:iCs/>
        </w:rPr>
        <w:t>Scoping study to inform the Global Assessment of Bamboo and Rattan (GABAR)</w:t>
      </w:r>
      <w:r w:rsidRPr="00A51EAF">
        <w:rPr>
          <w:rFonts w:ascii="Times New Roman" w:hAnsi="Times New Roman" w:cs="Times New Roman"/>
        </w:rPr>
        <w:t>. 84.</w:t>
      </w:r>
    </w:p>
    <w:p w14:paraId="70C487E4"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Lobovikov, M., Ball, L., Guardia, M., &amp; Russo, L. (2007). </w:t>
      </w:r>
      <w:r w:rsidRPr="00A51EAF">
        <w:rPr>
          <w:rFonts w:ascii="Times New Roman" w:hAnsi="Times New Roman" w:cs="Times New Roman"/>
          <w:i/>
          <w:iCs/>
        </w:rPr>
        <w:t>World Bamboo Resources: A Thematic Study Prepared in the Framework of the Global Forest Resources Assessment 2005</w:t>
      </w:r>
      <w:r w:rsidRPr="00A51EAF">
        <w:rPr>
          <w:rFonts w:ascii="Times New Roman" w:hAnsi="Times New Roman" w:cs="Times New Roman"/>
        </w:rPr>
        <w:t>. Food &amp; Agriculture Org.</w:t>
      </w:r>
    </w:p>
    <w:p w14:paraId="3E9E2685"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lastRenderedPageBreak/>
        <w:t xml:space="preserve">Lobovikov, M., Schoene, D., &amp; Yping, L. (2012). Bamboo in climate change and rural livelihoods. </w:t>
      </w:r>
      <w:r w:rsidRPr="00A51EAF">
        <w:rPr>
          <w:rFonts w:ascii="Times New Roman" w:hAnsi="Times New Roman" w:cs="Times New Roman"/>
          <w:i/>
          <w:iCs/>
        </w:rPr>
        <w:t>Mitigation and Adaptation Strategies for Global Change</w:t>
      </w:r>
      <w:r w:rsidRPr="00A51EAF">
        <w:rPr>
          <w:rFonts w:ascii="Times New Roman" w:hAnsi="Times New Roman" w:cs="Times New Roman"/>
        </w:rPr>
        <w:t xml:space="preserve">, </w:t>
      </w:r>
      <w:r w:rsidRPr="00A51EAF">
        <w:rPr>
          <w:rFonts w:ascii="Times New Roman" w:hAnsi="Times New Roman" w:cs="Times New Roman"/>
          <w:i/>
          <w:iCs/>
        </w:rPr>
        <w:t>17</w:t>
      </w:r>
      <w:r w:rsidRPr="00A51EAF">
        <w:rPr>
          <w:rFonts w:ascii="Times New Roman" w:hAnsi="Times New Roman" w:cs="Times New Roman"/>
        </w:rPr>
        <w:t>(3), 261–276. https://doi.org/10.1007/s11027-011-9324-8</w:t>
      </w:r>
    </w:p>
    <w:p w14:paraId="54389D59" w14:textId="77777777" w:rsidR="00A51EAF" w:rsidRPr="00A51EAF" w:rsidRDefault="00A51EAF" w:rsidP="00A51EAF">
      <w:pPr>
        <w:pStyle w:val="Bibliography"/>
        <w:spacing w:line="240" w:lineRule="auto"/>
        <w:jc w:val="both"/>
        <w:rPr>
          <w:rFonts w:ascii="Times New Roman" w:hAnsi="Times New Roman" w:cs="Times New Roman"/>
        </w:rPr>
      </w:pPr>
      <w:r w:rsidRPr="00B31963">
        <w:rPr>
          <w:rFonts w:ascii="Times New Roman" w:hAnsi="Times New Roman" w:cs="Times New Roman"/>
          <w:lang w:val="pt-BR"/>
        </w:rPr>
        <w:t xml:space="preserve">Nath, A. J., Lal, R., &amp; Das, A. K. (2015a). </w:t>
      </w:r>
      <w:r w:rsidRPr="00A51EAF">
        <w:rPr>
          <w:rFonts w:ascii="Times New Roman" w:hAnsi="Times New Roman" w:cs="Times New Roman"/>
        </w:rPr>
        <w:t xml:space="preserve">Managing woody bamboos for carbon farming and carbon trading. </w:t>
      </w:r>
      <w:r w:rsidRPr="00A51EAF">
        <w:rPr>
          <w:rFonts w:ascii="Times New Roman" w:hAnsi="Times New Roman" w:cs="Times New Roman"/>
          <w:i/>
          <w:iCs/>
        </w:rPr>
        <w:t>Global Ecology and Conservation</w:t>
      </w:r>
      <w:r w:rsidRPr="00A51EAF">
        <w:rPr>
          <w:rFonts w:ascii="Times New Roman" w:hAnsi="Times New Roman" w:cs="Times New Roman"/>
        </w:rPr>
        <w:t xml:space="preserve">, </w:t>
      </w:r>
      <w:r w:rsidRPr="00A51EAF">
        <w:rPr>
          <w:rFonts w:ascii="Times New Roman" w:hAnsi="Times New Roman" w:cs="Times New Roman"/>
          <w:i/>
          <w:iCs/>
        </w:rPr>
        <w:t>3</w:t>
      </w:r>
      <w:r w:rsidRPr="00A51EAF">
        <w:rPr>
          <w:rFonts w:ascii="Times New Roman" w:hAnsi="Times New Roman" w:cs="Times New Roman"/>
        </w:rPr>
        <w:t>, 654–663. https://doi.org/10.1016/j.gecco.2015.03.002</w:t>
      </w:r>
    </w:p>
    <w:p w14:paraId="1AF941CA"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Nath, A. J., Lal, R., &amp; Das, A. K. (2015b). Managing woody bamboos for carbon farming and carbon trading. </w:t>
      </w:r>
      <w:r w:rsidRPr="00A51EAF">
        <w:rPr>
          <w:rFonts w:ascii="Times New Roman" w:hAnsi="Times New Roman" w:cs="Times New Roman"/>
          <w:i/>
          <w:iCs/>
        </w:rPr>
        <w:t>Global Ecology and Conservation</w:t>
      </w:r>
      <w:r w:rsidRPr="00A51EAF">
        <w:rPr>
          <w:rFonts w:ascii="Times New Roman" w:hAnsi="Times New Roman" w:cs="Times New Roman"/>
        </w:rPr>
        <w:t xml:space="preserve">, </w:t>
      </w:r>
      <w:r w:rsidRPr="00A51EAF">
        <w:rPr>
          <w:rFonts w:ascii="Times New Roman" w:hAnsi="Times New Roman" w:cs="Times New Roman"/>
          <w:i/>
          <w:iCs/>
        </w:rPr>
        <w:t>3</w:t>
      </w:r>
      <w:r w:rsidRPr="00A51EAF">
        <w:rPr>
          <w:rFonts w:ascii="Times New Roman" w:hAnsi="Times New Roman" w:cs="Times New Roman"/>
        </w:rPr>
        <w:t>, 654–663. https://doi.org/10.1016/j.gecco.2015.03.002</w:t>
      </w:r>
    </w:p>
    <w:p w14:paraId="675DAFC8"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Netz, B., Davidson, O., Bosch, P., Dave, R., Meyer, L., &amp; others. (2007). Climate change 2007: Mitigation. Contribution of Working Group III to the Fourth Assessment Report of the Intergovernmental Panel on Climate Change. Summary for Policymakers. </w:t>
      </w:r>
      <w:r w:rsidRPr="00A51EAF">
        <w:rPr>
          <w:rFonts w:ascii="Times New Roman" w:hAnsi="Times New Roman" w:cs="Times New Roman"/>
          <w:i/>
          <w:iCs/>
        </w:rPr>
        <w:t>Climate Change 2007: Mitigation. Contribution of Working Group III to the Fourth Assessment Report of the Intergovernmental Panel on Climate Change. Summary for Policymakers.</w:t>
      </w:r>
    </w:p>
    <w:p w14:paraId="102D7DDA"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Parr, J. F., &amp; Sullivan, L. A. (2005). Soil carbon sequestration in phytoliths. </w:t>
      </w:r>
      <w:r w:rsidRPr="00A51EAF">
        <w:rPr>
          <w:rFonts w:ascii="Times New Roman" w:hAnsi="Times New Roman" w:cs="Times New Roman"/>
          <w:i/>
          <w:iCs/>
        </w:rPr>
        <w:t>Soil Biology and Biochemistry</w:t>
      </w:r>
      <w:r w:rsidRPr="00A51EAF">
        <w:rPr>
          <w:rFonts w:ascii="Times New Roman" w:hAnsi="Times New Roman" w:cs="Times New Roman"/>
        </w:rPr>
        <w:t xml:space="preserve">, </w:t>
      </w:r>
      <w:r w:rsidRPr="00A51EAF">
        <w:rPr>
          <w:rFonts w:ascii="Times New Roman" w:hAnsi="Times New Roman" w:cs="Times New Roman"/>
          <w:i/>
          <w:iCs/>
        </w:rPr>
        <w:t>37</w:t>
      </w:r>
      <w:r w:rsidRPr="00A51EAF">
        <w:rPr>
          <w:rFonts w:ascii="Times New Roman" w:hAnsi="Times New Roman" w:cs="Times New Roman"/>
        </w:rPr>
        <w:t>(1), 117–124. https://doi.org/10.1016/j.soilbio.2004.06.013</w:t>
      </w:r>
    </w:p>
    <w:p w14:paraId="3C41C0C7"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Parr, J., Sullivan, L., Chen, B., Ye, G., &amp; Zheng, W. (2010). Carbon bio-sequestration within the phytoliths of economic bamboo species: CARBON BIO-SEQUESTRATION WITHIN PHYTOLITHS. </w:t>
      </w:r>
      <w:r w:rsidRPr="00A51EAF">
        <w:rPr>
          <w:rFonts w:ascii="Times New Roman" w:hAnsi="Times New Roman" w:cs="Times New Roman"/>
          <w:i/>
          <w:iCs/>
        </w:rPr>
        <w:t>Global Change Biology</w:t>
      </w:r>
      <w:r w:rsidRPr="00A51EAF">
        <w:rPr>
          <w:rFonts w:ascii="Times New Roman" w:hAnsi="Times New Roman" w:cs="Times New Roman"/>
        </w:rPr>
        <w:t xml:space="preserve">, </w:t>
      </w:r>
      <w:r w:rsidRPr="00A51EAF">
        <w:rPr>
          <w:rFonts w:ascii="Times New Roman" w:hAnsi="Times New Roman" w:cs="Times New Roman"/>
          <w:i/>
          <w:iCs/>
        </w:rPr>
        <w:t>16</w:t>
      </w:r>
      <w:r w:rsidRPr="00A51EAF">
        <w:rPr>
          <w:rFonts w:ascii="Times New Roman" w:hAnsi="Times New Roman" w:cs="Times New Roman"/>
        </w:rPr>
        <w:t>(10), 2661–2667. https://doi.org/10.1111/j.1365-2486.2009.02118.x</w:t>
      </w:r>
    </w:p>
    <w:p w14:paraId="418D6F0E"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Scurlock, J. M. O., Dayton, D. C., &amp; Hames, B. (2000). Bamboo: An overlooked biomass resource? </w:t>
      </w:r>
      <w:r w:rsidRPr="00A51EAF">
        <w:rPr>
          <w:rFonts w:ascii="Times New Roman" w:hAnsi="Times New Roman" w:cs="Times New Roman"/>
          <w:i/>
          <w:iCs/>
        </w:rPr>
        <w:t>Biomass and Bioenergy</w:t>
      </w:r>
      <w:r w:rsidRPr="00A51EAF">
        <w:rPr>
          <w:rFonts w:ascii="Times New Roman" w:hAnsi="Times New Roman" w:cs="Times New Roman"/>
        </w:rPr>
        <w:t xml:space="preserve">, </w:t>
      </w:r>
      <w:r w:rsidRPr="00A51EAF">
        <w:rPr>
          <w:rFonts w:ascii="Times New Roman" w:hAnsi="Times New Roman" w:cs="Times New Roman"/>
          <w:i/>
          <w:iCs/>
        </w:rPr>
        <w:t>19</w:t>
      </w:r>
      <w:r w:rsidRPr="00A51EAF">
        <w:rPr>
          <w:rFonts w:ascii="Times New Roman" w:hAnsi="Times New Roman" w:cs="Times New Roman"/>
        </w:rPr>
        <w:t>(4), 229–244.</w:t>
      </w:r>
    </w:p>
    <w:p w14:paraId="69EA40FA"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Singhal, P., Bal, L. M., Satya, S., Sudhakar, P., &amp; Naik, S. N. (2013). Bamboo shoots: a novel source of nutrition and medicine. </w:t>
      </w:r>
      <w:r w:rsidRPr="00A51EAF">
        <w:rPr>
          <w:rFonts w:ascii="Times New Roman" w:hAnsi="Times New Roman" w:cs="Times New Roman"/>
          <w:i/>
          <w:iCs/>
        </w:rPr>
        <w:t>Critical Reviews in Food Science and Nutrition</w:t>
      </w:r>
      <w:r w:rsidRPr="00A51EAF">
        <w:rPr>
          <w:rFonts w:ascii="Times New Roman" w:hAnsi="Times New Roman" w:cs="Times New Roman"/>
        </w:rPr>
        <w:t xml:space="preserve">, </w:t>
      </w:r>
      <w:r w:rsidRPr="00A51EAF">
        <w:rPr>
          <w:rFonts w:ascii="Times New Roman" w:hAnsi="Times New Roman" w:cs="Times New Roman"/>
          <w:i/>
          <w:iCs/>
        </w:rPr>
        <w:t>53</w:t>
      </w:r>
      <w:r w:rsidRPr="00A51EAF">
        <w:rPr>
          <w:rFonts w:ascii="Times New Roman" w:hAnsi="Times New Roman" w:cs="Times New Roman"/>
        </w:rPr>
        <w:t>(5), 517–534. https://doi.org/10.1080/10408398.2010.531488</w:t>
      </w:r>
    </w:p>
    <w:p w14:paraId="5ACBAF4E" w14:textId="77777777" w:rsidR="00A51EAF" w:rsidRPr="00B31963" w:rsidRDefault="00A51EAF" w:rsidP="00A51EAF">
      <w:pPr>
        <w:pStyle w:val="Bibliography"/>
        <w:spacing w:line="240" w:lineRule="auto"/>
        <w:jc w:val="both"/>
        <w:rPr>
          <w:rFonts w:ascii="Times New Roman" w:hAnsi="Times New Roman" w:cs="Times New Roman"/>
        </w:rPr>
      </w:pPr>
      <w:r w:rsidRPr="00B31963">
        <w:rPr>
          <w:rFonts w:ascii="Times New Roman" w:hAnsi="Times New Roman" w:cs="Times New Roman"/>
          <w:lang w:val="it-IT"/>
        </w:rPr>
        <w:t xml:space="preserve">Song, X., Zhou, G., Jiang, H., Yu, S., Fu, J., Li, W., … </w:t>
      </w:r>
      <w:r w:rsidRPr="00A51EAF">
        <w:rPr>
          <w:rFonts w:ascii="Times New Roman" w:hAnsi="Times New Roman" w:cs="Times New Roman"/>
        </w:rPr>
        <w:t xml:space="preserve">Peng, C. (2011). Carbon sequestration by Chinese bamboo forests and their ecological benefits: assessment of potential, problems, and future challenges. </w:t>
      </w:r>
      <w:r w:rsidRPr="00B31963">
        <w:rPr>
          <w:rFonts w:ascii="Times New Roman" w:hAnsi="Times New Roman" w:cs="Times New Roman"/>
          <w:i/>
          <w:iCs/>
        </w:rPr>
        <w:t>Environmental Reviews</w:t>
      </w:r>
      <w:r w:rsidRPr="00B31963">
        <w:rPr>
          <w:rFonts w:ascii="Times New Roman" w:hAnsi="Times New Roman" w:cs="Times New Roman"/>
        </w:rPr>
        <w:t xml:space="preserve">, </w:t>
      </w:r>
      <w:r w:rsidRPr="00B31963">
        <w:rPr>
          <w:rFonts w:ascii="Times New Roman" w:hAnsi="Times New Roman" w:cs="Times New Roman"/>
          <w:i/>
          <w:iCs/>
        </w:rPr>
        <w:t>19</w:t>
      </w:r>
      <w:r w:rsidRPr="00B31963">
        <w:rPr>
          <w:rFonts w:ascii="Times New Roman" w:hAnsi="Times New Roman" w:cs="Times New Roman"/>
        </w:rPr>
        <w:t>(NA), 418–428. https://doi.org/10.1139/a11-015</w:t>
      </w:r>
    </w:p>
    <w:p w14:paraId="5311202C" w14:textId="77777777" w:rsidR="00A51EAF" w:rsidRPr="00A51EAF" w:rsidRDefault="00A51EAF" w:rsidP="00A51EAF">
      <w:pPr>
        <w:pStyle w:val="Bibliography"/>
        <w:spacing w:line="240" w:lineRule="auto"/>
        <w:jc w:val="both"/>
        <w:rPr>
          <w:rFonts w:ascii="Times New Roman" w:hAnsi="Times New Roman" w:cs="Times New Roman"/>
        </w:rPr>
      </w:pPr>
      <w:r w:rsidRPr="00B31963">
        <w:rPr>
          <w:rFonts w:ascii="Times New Roman" w:hAnsi="Times New Roman" w:cs="Times New Roman"/>
        </w:rPr>
        <w:t xml:space="preserve">Song, Z., Liu, H., Li, B., &amp; Yang, X. (2013). </w:t>
      </w:r>
      <w:r w:rsidRPr="00A51EAF">
        <w:rPr>
          <w:rFonts w:ascii="Times New Roman" w:hAnsi="Times New Roman" w:cs="Times New Roman"/>
        </w:rPr>
        <w:t xml:space="preserve">The production of phytolith-occluded carbon in China’s forests: implications to biogeochemical carbon sequestration. </w:t>
      </w:r>
      <w:r w:rsidRPr="00A51EAF">
        <w:rPr>
          <w:rFonts w:ascii="Times New Roman" w:hAnsi="Times New Roman" w:cs="Times New Roman"/>
          <w:i/>
          <w:iCs/>
        </w:rPr>
        <w:t>Global Change Biology</w:t>
      </w:r>
      <w:r w:rsidRPr="00A51EAF">
        <w:rPr>
          <w:rFonts w:ascii="Times New Roman" w:hAnsi="Times New Roman" w:cs="Times New Roman"/>
        </w:rPr>
        <w:t xml:space="preserve">, </w:t>
      </w:r>
      <w:r w:rsidRPr="00A51EAF">
        <w:rPr>
          <w:rFonts w:ascii="Times New Roman" w:hAnsi="Times New Roman" w:cs="Times New Roman"/>
          <w:i/>
          <w:iCs/>
        </w:rPr>
        <w:t>19</w:t>
      </w:r>
      <w:r w:rsidRPr="00A51EAF">
        <w:rPr>
          <w:rFonts w:ascii="Times New Roman" w:hAnsi="Times New Roman" w:cs="Times New Roman"/>
        </w:rPr>
        <w:t>(9), 2907–2915. https://doi.org/10.1111/gcb.12275</w:t>
      </w:r>
    </w:p>
    <w:p w14:paraId="530C13D8"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Song, Z., Liu, H., Strömberg, C. A. E., Yang, X., &amp; Zhang, X. (2017). Phytolith carbon sequestration in global terrestrial biomes. </w:t>
      </w:r>
      <w:r w:rsidRPr="00A51EAF">
        <w:rPr>
          <w:rFonts w:ascii="Times New Roman" w:hAnsi="Times New Roman" w:cs="Times New Roman"/>
          <w:i/>
          <w:iCs/>
        </w:rPr>
        <w:t>Science of The Total Environment</w:t>
      </w:r>
      <w:r w:rsidRPr="00A51EAF">
        <w:rPr>
          <w:rFonts w:ascii="Times New Roman" w:hAnsi="Times New Roman" w:cs="Times New Roman"/>
        </w:rPr>
        <w:t xml:space="preserve">, </w:t>
      </w:r>
      <w:r w:rsidRPr="00A51EAF">
        <w:rPr>
          <w:rFonts w:ascii="Times New Roman" w:hAnsi="Times New Roman" w:cs="Times New Roman"/>
          <w:i/>
          <w:iCs/>
        </w:rPr>
        <w:t>603</w:t>
      </w:r>
      <w:r w:rsidRPr="00A51EAF">
        <w:rPr>
          <w:rFonts w:ascii="Times New Roman" w:hAnsi="Times New Roman" w:cs="Times New Roman"/>
        </w:rPr>
        <w:t>–</w:t>
      </w:r>
      <w:r w:rsidRPr="00A51EAF">
        <w:rPr>
          <w:rFonts w:ascii="Times New Roman" w:hAnsi="Times New Roman" w:cs="Times New Roman"/>
          <w:i/>
          <w:iCs/>
        </w:rPr>
        <w:t>604</w:t>
      </w:r>
      <w:r w:rsidRPr="00A51EAF">
        <w:rPr>
          <w:rFonts w:ascii="Times New Roman" w:hAnsi="Times New Roman" w:cs="Times New Roman"/>
        </w:rPr>
        <w:t>, 502–509. https://doi.org/10.1016/j.scitotenv.2017.06.107</w:t>
      </w:r>
    </w:p>
    <w:p w14:paraId="116239D6"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UNCCD. (2017). </w:t>
      </w:r>
      <w:r w:rsidRPr="00A51EAF">
        <w:rPr>
          <w:rFonts w:ascii="Times New Roman" w:hAnsi="Times New Roman" w:cs="Times New Roman"/>
          <w:i/>
          <w:iCs/>
        </w:rPr>
        <w:t>Global Land Outlook</w:t>
      </w:r>
      <w:r w:rsidRPr="00A51EAF">
        <w:rPr>
          <w:rFonts w:ascii="Times New Roman" w:hAnsi="Times New Roman" w:cs="Times New Roman"/>
        </w:rPr>
        <w:t xml:space="preserve"> [First Edition]. Bonn, Germany: United National Convention to Combat Desertification.</w:t>
      </w:r>
    </w:p>
    <w:p w14:paraId="00517D98" w14:textId="77777777" w:rsidR="00A51EAF" w:rsidRPr="00A51EAF" w:rsidRDefault="00A51EAF" w:rsidP="00A51EAF">
      <w:pPr>
        <w:pStyle w:val="Bibliography"/>
        <w:spacing w:line="240" w:lineRule="auto"/>
        <w:jc w:val="both"/>
        <w:rPr>
          <w:rFonts w:ascii="Times New Roman" w:hAnsi="Times New Roman" w:cs="Times New Roman"/>
        </w:rPr>
      </w:pPr>
      <w:r w:rsidRPr="00B31963">
        <w:rPr>
          <w:rFonts w:ascii="Times New Roman" w:hAnsi="Times New Roman" w:cs="Times New Roman"/>
          <w:lang w:val="nl-NL"/>
        </w:rPr>
        <w:t xml:space="preserve">van der Lugt, P., van den Dobbelsteen, A. A. J. F., &amp; Janssen, J. J. A. (2006). </w:t>
      </w:r>
      <w:r w:rsidRPr="00A51EAF">
        <w:rPr>
          <w:rFonts w:ascii="Times New Roman" w:hAnsi="Times New Roman" w:cs="Times New Roman"/>
        </w:rPr>
        <w:t xml:space="preserve">An environmental, economic and practical assessment of bamboo as a building material for supporting structures. </w:t>
      </w:r>
      <w:r w:rsidRPr="00A51EAF">
        <w:rPr>
          <w:rFonts w:ascii="Times New Roman" w:hAnsi="Times New Roman" w:cs="Times New Roman"/>
          <w:i/>
          <w:iCs/>
        </w:rPr>
        <w:t>Construction and Building Materials</w:t>
      </w:r>
      <w:r w:rsidRPr="00A51EAF">
        <w:rPr>
          <w:rFonts w:ascii="Times New Roman" w:hAnsi="Times New Roman" w:cs="Times New Roman"/>
        </w:rPr>
        <w:t xml:space="preserve">, </w:t>
      </w:r>
      <w:r w:rsidRPr="00A51EAF">
        <w:rPr>
          <w:rFonts w:ascii="Times New Roman" w:hAnsi="Times New Roman" w:cs="Times New Roman"/>
          <w:i/>
          <w:iCs/>
        </w:rPr>
        <w:t>20</w:t>
      </w:r>
      <w:r w:rsidRPr="00A51EAF">
        <w:rPr>
          <w:rFonts w:ascii="Times New Roman" w:hAnsi="Times New Roman" w:cs="Times New Roman"/>
        </w:rPr>
        <w:t>(9), 648–656. https://doi.org/10.1016/j.conbuildmat.2005.02.023</w:t>
      </w:r>
    </w:p>
    <w:p w14:paraId="514BE232"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van der Lugt, &amp; Vogtlander. (2016). </w:t>
      </w:r>
      <w:r w:rsidRPr="00A51EAF">
        <w:rPr>
          <w:rFonts w:ascii="Times New Roman" w:hAnsi="Times New Roman" w:cs="Times New Roman"/>
          <w:i/>
          <w:iCs/>
        </w:rPr>
        <w:t>The Environmental Impact of Industrial Bamboo Products</w:t>
      </w:r>
      <w:r w:rsidRPr="00A51EAF">
        <w:rPr>
          <w:rFonts w:ascii="Times New Roman" w:hAnsi="Times New Roman" w:cs="Times New Roman"/>
        </w:rPr>
        <w:t xml:space="preserve"> (No. Technical Report No. 35). Retrieved from INBAR website: http://www.inbar.int/sites/default/files/Bamboo%20products%20LCA%20TR-35_0.pdf</w:t>
      </w:r>
    </w:p>
    <w:p w14:paraId="673177EC" w14:textId="77777777" w:rsidR="00A51EAF" w:rsidRPr="00A51EAF" w:rsidRDefault="00A51EAF" w:rsidP="00A51EAF">
      <w:pPr>
        <w:pStyle w:val="Bibliography"/>
        <w:spacing w:line="240" w:lineRule="auto"/>
        <w:jc w:val="both"/>
        <w:rPr>
          <w:rFonts w:ascii="Times New Roman" w:hAnsi="Times New Roman" w:cs="Times New Roman"/>
        </w:rPr>
      </w:pPr>
      <w:r w:rsidRPr="00B31963">
        <w:rPr>
          <w:rFonts w:ascii="Times New Roman" w:hAnsi="Times New Roman" w:cs="Times New Roman"/>
        </w:rPr>
        <w:t xml:space="preserve">Xu, Q., Jiang, P., &amp; Xu, Z. (2008). </w:t>
      </w:r>
      <w:r w:rsidRPr="00A51EAF">
        <w:rPr>
          <w:rFonts w:ascii="Times New Roman" w:hAnsi="Times New Roman" w:cs="Times New Roman"/>
        </w:rPr>
        <w:t xml:space="preserve">Soil microbial functional diversity under intensively managed bamboo plantations in southern China. </w:t>
      </w:r>
      <w:r w:rsidRPr="00A51EAF">
        <w:rPr>
          <w:rFonts w:ascii="Times New Roman" w:hAnsi="Times New Roman" w:cs="Times New Roman"/>
          <w:i/>
          <w:iCs/>
        </w:rPr>
        <w:t>Journal of Soils and Sediments</w:t>
      </w:r>
      <w:r w:rsidRPr="00A51EAF">
        <w:rPr>
          <w:rFonts w:ascii="Times New Roman" w:hAnsi="Times New Roman" w:cs="Times New Roman"/>
        </w:rPr>
        <w:t xml:space="preserve">, </w:t>
      </w:r>
      <w:r w:rsidRPr="00A51EAF">
        <w:rPr>
          <w:rFonts w:ascii="Times New Roman" w:hAnsi="Times New Roman" w:cs="Times New Roman"/>
          <w:i/>
          <w:iCs/>
        </w:rPr>
        <w:t>8</w:t>
      </w:r>
      <w:r w:rsidRPr="00A51EAF">
        <w:rPr>
          <w:rFonts w:ascii="Times New Roman" w:hAnsi="Times New Roman" w:cs="Times New Roman"/>
        </w:rPr>
        <w:t>(3), 177. https://doi.org/10.1007/s11368-008-0007-3</w:t>
      </w:r>
    </w:p>
    <w:p w14:paraId="6FD28634"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Yang, J., Wu, J., Jiang, P., Xu, Q., Zhao, P., &amp; He, S. (2015). A Study of Phytolith-occluded Carbon Stock in Monopodial Bamboo in China. </w:t>
      </w:r>
      <w:r w:rsidRPr="00A51EAF">
        <w:rPr>
          <w:rFonts w:ascii="Times New Roman" w:hAnsi="Times New Roman" w:cs="Times New Roman"/>
          <w:i/>
          <w:iCs/>
        </w:rPr>
        <w:t>Scientific Reports</w:t>
      </w:r>
      <w:r w:rsidRPr="00A51EAF">
        <w:rPr>
          <w:rFonts w:ascii="Times New Roman" w:hAnsi="Times New Roman" w:cs="Times New Roman"/>
        </w:rPr>
        <w:t xml:space="preserve">, </w:t>
      </w:r>
      <w:r w:rsidRPr="00A51EAF">
        <w:rPr>
          <w:rFonts w:ascii="Times New Roman" w:hAnsi="Times New Roman" w:cs="Times New Roman"/>
          <w:i/>
          <w:iCs/>
        </w:rPr>
        <w:t>5</w:t>
      </w:r>
      <w:r w:rsidRPr="00A51EAF">
        <w:rPr>
          <w:rFonts w:ascii="Times New Roman" w:hAnsi="Times New Roman" w:cs="Times New Roman"/>
        </w:rPr>
        <w:t>. https://doi.org/10.1038/srep13292</w:t>
      </w:r>
    </w:p>
    <w:p w14:paraId="7A736130"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Yiping, L., Li, Y., Buckingham, K., Henley, G., &amp; Guomo, Z. (2010). Bamboo and Climate Change Mitigation: a comparative analysis of carbon sequestration. </w:t>
      </w:r>
      <w:r w:rsidRPr="00A51EAF">
        <w:rPr>
          <w:rFonts w:ascii="Times New Roman" w:hAnsi="Times New Roman" w:cs="Times New Roman"/>
          <w:i/>
          <w:iCs/>
        </w:rPr>
        <w:t>International Network Bamboo and Rattan</w:t>
      </w:r>
      <w:r w:rsidRPr="00A51EAF">
        <w:rPr>
          <w:rFonts w:ascii="Times New Roman" w:hAnsi="Times New Roman" w:cs="Times New Roman"/>
        </w:rPr>
        <w:t xml:space="preserve">, </w:t>
      </w:r>
      <w:r w:rsidRPr="00A51EAF">
        <w:rPr>
          <w:rFonts w:ascii="Times New Roman" w:hAnsi="Times New Roman" w:cs="Times New Roman"/>
          <w:i/>
          <w:iCs/>
        </w:rPr>
        <w:t>Technical Report #32</w:t>
      </w:r>
      <w:r w:rsidRPr="00A51EAF">
        <w:rPr>
          <w:rFonts w:ascii="Times New Roman" w:hAnsi="Times New Roman" w:cs="Times New Roman"/>
        </w:rPr>
        <w:t>.</w:t>
      </w:r>
    </w:p>
    <w:p w14:paraId="376468A5"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lastRenderedPageBreak/>
        <w:t xml:space="preserve">Yuen, J. Q., Fung, T., &amp; Ziegler, A. D. (2017). Carbon stocks in bamboo ecosystems worldwide: Estimates and uncertainties. </w:t>
      </w:r>
      <w:r w:rsidRPr="00A51EAF">
        <w:rPr>
          <w:rFonts w:ascii="Times New Roman" w:hAnsi="Times New Roman" w:cs="Times New Roman"/>
          <w:i/>
          <w:iCs/>
        </w:rPr>
        <w:t>Forest Ecology and Management</w:t>
      </w:r>
      <w:r w:rsidRPr="00A51EAF">
        <w:rPr>
          <w:rFonts w:ascii="Times New Roman" w:hAnsi="Times New Roman" w:cs="Times New Roman"/>
        </w:rPr>
        <w:t xml:space="preserve">, </w:t>
      </w:r>
      <w:r w:rsidRPr="00A51EAF">
        <w:rPr>
          <w:rFonts w:ascii="Times New Roman" w:hAnsi="Times New Roman" w:cs="Times New Roman"/>
          <w:i/>
          <w:iCs/>
        </w:rPr>
        <w:t>393</w:t>
      </w:r>
      <w:r w:rsidRPr="00A51EAF">
        <w:rPr>
          <w:rFonts w:ascii="Times New Roman" w:hAnsi="Times New Roman" w:cs="Times New Roman"/>
        </w:rPr>
        <w:t>, 113–138. https://doi.org/10.1016/j.foreco.2017.01.017</w:t>
      </w:r>
    </w:p>
    <w:p w14:paraId="220F65AC" w14:textId="77777777" w:rsidR="00A51EAF" w:rsidRPr="00A51EAF" w:rsidRDefault="00A51EAF" w:rsidP="00A51EAF">
      <w:pPr>
        <w:pStyle w:val="Bibliography"/>
        <w:spacing w:line="240" w:lineRule="auto"/>
        <w:jc w:val="both"/>
        <w:rPr>
          <w:rFonts w:ascii="Times New Roman" w:hAnsi="Times New Roman" w:cs="Times New Roman"/>
        </w:rPr>
      </w:pPr>
      <w:r w:rsidRPr="00A51EAF">
        <w:rPr>
          <w:rFonts w:ascii="Times New Roman" w:hAnsi="Times New Roman" w:cs="Times New Roman"/>
        </w:rPr>
        <w:t xml:space="preserve">Zachariah, E. J., Sabulal, B., Nair, D. N. K., Johnson, A. J., &amp; Kumar, C. S. P. (2016). Carbon dioxide emission from bamboo culms. </w:t>
      </w:r>
      <w:r w:rsidRPr="00A51EAF">
        <w:rPr>
          <w:rFonts w:ascii="Times New Roman" w:hAnsi="Times New Roman" w:cs="Times New Roman"/>
          <w:i/>
          <w:iCs/>
        </w:rPr>
        <w:t>Plant Biology</w:t>
      </w:r>
      <w:r w:rsidRPr="00A51EAF">
        <w:rPr>
          <w:rFonts w:ascii="Times New Roman" w:hAnsi="Times New Roman" w:cs="Times New Roman"/>
        </w:rPr>
        <w:t xml:space="preserve">, </w:t>
      </w:r>
      <w:r w:rsidRPr="00A51EAF">
        <w:rPr>
          <w:rFonts w:ascii="Times New Roman" w:hAnsi="Times New Roman" w:cs="Times New Roman"/>
          <w:i/>
          <w:iCs/>
        </w:rPr>
        <w:t>18</w:t>
      </w:r>
      <w:r w:rsidRPr="00A51EAF">
        <w:rPr>
          <w:rFonts w:ascii="Times New Roman" w:hAnsi="Times New Roman" w:cs="Times New Roman"/>
        </w:rPr>
        <w:t>(3), 400–405. https://doi.org/10.1111/plb.12435</w:t>
      </w:r>
    </w:p>
    <w:p w14:paraId="43BC4842" w14:textId="77777777" w:rsidR="00A51EAF" w:rsidRPr="00A51EAF" w:rsidRDefault="00A51EAF" w:rsidP="00A51EAF">
      <w:pPr>
        <w:pStyle w:val="Bibliography"/>
        <w:spacing w:line="240" w:lineRule="auto"/>
        <w:jc w:val="both"/>
        <w:rPr>
          <w:rFonts w:ascii="Times New Roman" w:hAnsi="Times New Roman" w:cs="Times New Roman"/>
        </w:rPr>
      </w:pPr>
      <w:r w:rsidRPr="00B31963">
        <w:rPr>
          <w:rFonts w:ascii="Times New Roman" w:hAnsi="Times New Roman" w:cs="Times New Roman"/>
          <w:lang w:val="es-US"/>
        </w:rPr>
        <w:t xml:space="preserve">Zea Escamilla, E., &amp; Habert, G. (2014). </w:t>
      </w:r>
      <w:r w:rsidRPr="00A51EAF">
        <w:rPr>
          <w:rFonts w:ascii="Times New Roman" w:hAnsi="Times New Roman" w:cs="Times New Roman"/>
        </w:rPr>
        <w:t xml:space="preserve">Environmental impacts of bamboo-based construction materials representing global production diversity. </w:t>
      </w:r>
      <w:r w:rsidRPr="00A51EAF">
        <w:rPr>
          <w:rFonts w:ascii="Times New Roman" w:hAnsi="Times New Roman" w:cs="Times New Roman"/>
          <w:i/>
          <w:iCs/>
        </w:rPr>
        <w:t>Journal of Cleaner Production</w:t>
      </w:r>
      <w:r w:rsidRPr="00A51EAF">
        <w:rPr>
          <w:rFonts w:ascii="Times New Roman" w:hAnsi="Times New Roman" w:cs="Times New Roman"/>
        </w:rPr>
        <w:t xml:space="preserve">, </w:t>
      </w:r>
      <w:r w:rsidRPr="00A51EAF">
        <w:rPr>
          <w:rFonts w:ascii="Times New Roman" w:hAnsi="Times New Roman" w:cs="Times New Roman"/>
          <w:i/>
          <w:iCs/>
        </w:rPr>
        <w:t>69</w:t>
      </w:r>
      <w:r w:rsidRPr="00A51EAF">
        <w:rPr>
          <w:rFonts w:ascii="Times New Roman" w:hAnsi="Times New Roman" w:cs="Times New Roman"/>
        </w:rPr>
        <w:t>, 117–127. https://doi.org/10.1016/j.jclepro.2014.01.067</w:t>
      </w:r>
    </w:p>
    <w:p w14:paraId="7614E2A7" w14:textId="395FA146" w:rsidR="00A51EAF" w:rsidRPr="00A51EAF" w:rsidRDefault="00A51EAF" w:rsidP="00A51EAF">
      <w:pPr>
        <w:spacing w:line="240" w:lineRule="auto"/>
      </w:pPr>
      <w:r w:rsidRPr="00A51EAF">
        <w:rPr>
          <w:sz w:val="24"/>
        </w:rPr>
        <w:fldChar w:fldCharType="end"/>
      </w:r>
    </w:p>
    <w:p w14:paraId="02EABFF3" w14:textId="7C6A34E3" w:rsidR="006745FF" w:rsidRPr="003A0234" w:rsidRDefault="006745FF" w:rsidP="001D6F00">
      <w:pPr>
        <w:pStyle w:val="Heading1"/>
        <w:numPr>
          <w:ilvl w:val="0"/>
          <w:numId w:val="4"/>
        </w:numPr>
      </w:pPr>
      <w:bookmarkStart w:id="66" w:name="_Toc18443515"/>
      <w:r w:rsidRPr="00BB79D6">
        <w:t>Glossary</w:t>
      </w:r>
      <w:bookmarkEnd w:id="66"/>
    </w:p>
    <w:p w14:paraId="02D27B4A" w14:textId="77777777" w:rsidR="006745FF" w:rsidRPr="00BB79D6" w:rsidRDefault="006745FF" w:rsidP="00DB4CC8">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DB4CC8">
      <w:r w:rsidRPr="00BB79D6">
        <w:rPr>
          <w:b/>
        </w:rPr>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DB4CC8">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PDS Scenario</w:t>
      </w:r>
      <w:r w:rsidRPr="00BB79D6">
        <w:t>, and is used to build the characteristic “</w:t>
      </w:r>
      <w:r w:rsidRPr="00BB79D6">
        <w:rPr>
          <w:i/>
        </w:rPr>
        <w:t>Marginal Abatement Cost</w:t>
      </w:r>
      <w:r w:rsidRPr="00BB79D6">
        <w:t>” curves when Average Abatement Cost values for each solution are ordered and graphed.</w:t>
      </w:r>
    </w:p>
    <w:p w14:paraId="16A2F2DD" w14:textId="77777777" w:rsidR="006745FF" w:rsidRPr="00BB79D6" w:rsidRDefault="006745FF" w:rsidP="00DB4CC8">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We take global weighted averages for this input. This is used to estimate the </w:t>
      </w:r>
      <w:r w:rsidRPr="00BB79D6">
        <w:rPr>
          <w:b/>
        </w:rPr>
        <w:t>Replacement Time</w:t>
      </w:r>
      <w:r w:rsidRPr="00BB79D6">
        <w:t>.</w:t>
      </w:r>
    </w:p>
    <w:p w14:paraId="044BB52C" w14:textId="77777777" w:rsidR="006745FF" w:rsidRPr="00BB79D6" w:rsidRDefault="006745FF" w:rsidP="00DB4CC8">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DB4CC8">
      <w:r w:rsidRPr="00BB79D6">
        <w:rPr>
          <w:b/>
        </w:rPr>
        <w:lastRenderedPageBreak/>
        <w:t>Direct Emissions</w:t>
      </w:r>
      <w:r w:rsidRPr="00BB79D6">
        <w:t xml:space="preserve"> – emissions caused by the operation of the solution, which are typically caused over the lifetime of the solution. They should be entered into the model normalized per functional unit.</w:t>
      </w:r>
    </w:p>
    <w:p w14:paraId="1C32899A" w14:textId="77777777" w:rsidR="006745FF" w:rsidRPr="00BB79D6" w:rsidRDefault="006745FF" w:rsidP="00DB4CC8">
      <w:r w:rsidRPr="00BB79D6">
        <w:rPr>
          <w:b/>
        </w:rPr>
        <w:t>Discount Rate</w:t>
      </w:r>
      <w:r w:rsidRPr="00BB79D6">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DB4CC8">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DB4CC8">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DB4CC8">
      <w:r w:rsidRPr="00BB79D6">
        <w:rPr>
          <w:b/>
        </w:rPr>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tera-watt-hours of electricity and high speed rail provides billions of passenger-km of mobility.</w:t>
      </w:r>
    </w:p>
    <w:p w14:paraId="40F3C0D9" w14:textId="77777777" w:rsidR="006745FF" w:rsidRPr="00BB79D6" w:rsidRDefault="006745FF" w:rsidP="00DB4CC8">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DB4CC8">
      <w:r w:rsidRPr="00BB79D6">
        <w:rPr>
          <w:b/>
        </w:rPr>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DB4CC8">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77777777" w:rsidR="006745FF" w:rsidRPr="00BB79D6" w:rsidRDefault="006745FF" w:rsidP="00DB4CC8">
      <w:r w:rsidRPr="00BB79D6">
        <w:rPr>
          <w:b/>
        </w:rPr>
        <w:lastRenderedPageBreak/>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BB79D6">
        <w:rPr>
          <w:i/>
        </w:rPr>
        <w:t>good</w:t>
      </w:r>
      <w:r w:rsidRPr="00BB79D6">
        <w:t xml:space="preserve"> drops by 2% every time total production doubles.</w:t>
      </w:r>
    </w:p>
    <w:p w14:paraId="77507D03" w14:textId="77777777" w:rsidR="006745FF" w:rsidRPr="00BB79D6" w:rsidRDefault="006745FF" w:rsidP="00DB4CC8">
      <w:r w:rsidRPr="00BB79D6">
        <w:rPr>
          <w:b/>
        </w:rPr>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E.g. solar panels generate, on average, a limited amount of electricity (in </w:t>
      </w:r>
      <w:proofErr w:type="spellStart"/>
      <w:r w:rsidRPr="00BB79D6">
        <w:t>TWh</w:t>
      </w:r>
      <w:proofErr w:type="spellEnd"/>
      <w:r w:rsidRPr="00BB79D6">
        <w:t xml:space="preserve">)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DB4CC8">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DB4CC8">
      <w:r w:rsidRPr="00BB79D6">
        <w:rPr>
          <w:b/>
        </w:rPr>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particular scenario. These calculations are also available using profit inputs instead of operating costs.</w:t>
      </w:r>
    </w:p>
    <w:p w14:paraId="44D5A85B" w14:textId="77777777" w:rsidR="006745FF" w:rsidRPr="00BB79D6" w:rsidRDefault="006745FF" w:rsidP="00DB4CC8">
      <w:r w:rsidRPr="00BB79D6">
        <w:rPr>
          <w:b/>
        </w:rPr>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DB4CC8">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DB4CC8">
      <w:r w:rsidRPr="00BB79D6">
        <w:rPr>
          <w:b/>
        </w:rPr>
        <w:lastRenderedPageBreak/>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DB4CC8">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DB4CC8">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DB4CC8">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DB4CC8">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DB4CC8">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DB4CC8">
      <w:r w:rsidRPr="00BB79D6">
        <w:rPr>
          <w:b/>
        </w:rPr>
        <w:t>PPM/ Parts per Million</w:t>
      </w:r>
      <w:r w:rsidRPr="00BB79D6">
        <w:t xml:space="preserve"> – a measure of concentration for atmospheric gases. 10 thousand PPM = 1%.</w:t>
      </w:r>
    </w:p>
    <w:p w14:paraId="0574EE5A" w14:textId="77777777" w:rsidR="006745FF" w:rsidRPr="00BB79D6" w:rsidRDefault="006745FF" w:rsidP="00DB4CC8">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DB4CC8">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B79D6" w:rsidRDefault="006745FF" w:rsidP="00DB4CC8">
      <w:r w:rsidRPr="00BB79D6">
        <w:rPr>
          <w:b/>
        </w:rPr>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7F5BB871" w14:textId="72C4543A" w:rsidR="001759D2" w:rsidRDefault="001759D2" w:rsidP="00DB4CC8">
      <w:r w:rsidRPr="00BB79D6">
        <w:rPr>
          <w:b/>
        </w:rPr>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13DD235" w14:textId="77777777" w:rsidR="00D25FC7" w:rsidRPr="00D25FC7" w:rsidRDefault="00D25FC7" w:rsidP="00DB4CC8"/>
    <w:p w14:paraId="06D9A50A" w14:textId="7CBFC779" w:rsidR="006745FF" w:rsidRPr="00BB79D6" w:rsidRDefault="006745FF" w:rsidP="00DB4CC8">
      <w:r w:rsidRPr="00BB79D6">
        <w:rPr>
          <w:b/>
        </w:rPr>
        <w:lastRenderedPageBreak/>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DB4CC8">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3A757547" w:rsidR="006745FF" w:rsidRPr="00996E91" w:rsidRDefault="006745FF" w:rsidP="00DB4CC8">
      <w:proofErr w:type="spellStart"/>
      <w:r w:rsidRPr="00BB79D6">
        <w:rPr>
          <w:b/>
        </w:rPr>
        <w:t>TWh</w:t>
      </w:r>
      <w:proofErr w:type="spellEnd"/>
      <w:r w:rsidRPr="00BB79D6">
        <w:rPr>
          <w:b/>
        </w:rPr>
        <w:t>/ Terawatt-hour</w:t>
      </w:r>
      <w:r w:rsidRPr="00BB79D6">
        <w:t xml:space="preserve"> – A unit of energy equal to 1 billion kilowatt-hours</w:t>
      </w:r>
    </w:p>
    <w:sectPr w:rsidR="006745FF" w:rsidRPr="00996E91">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68611" w14:textId="77777777" w:rsidR="00554299" w:rsidRDefault="00554299" w:rsidP="00D26F59">
      <w:pPr>
        <w:spacing w:after="0"/>
      </w:pPr>
      <w:r>
        <w:separator/>
      </w:r>
    </w:p>
  </w:endnote>
  <w:endnote w:type="continuationSeparator" w:id="0">
    <w:p w14:paraId="659AED6D" w14:textId="77777777" w:rsidR="00554299" w:rsidRDefault="00554299"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FF" w:usb1="C0007841" w:usb2="00000009" w:usb3="00000000" w:csb0="000001FF" w:csb1="00000000"/>
  </w:font>
  <w:font w:name="ZWSCJY+AGaramondPro-Regular">
    <w:altName w:val="Cambria"/>
    <w:panose1 w:val="00000000000000000000"/>
    <w:charset w:val="00"/>
    <w:family w:val="roman"/>
    <w:notTrueType/>
    <w:pitch w:val="default"/>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charset w:val="00"/>
    <w:family w:val="auto"/>
    <w:pitch w:val="variable"/>
    <w:sig w:usb0="E50002FF" w:usb1="500079DB" w:usb2="00000010" w:usb3="00000000" w:csb0="00000001" w:csb1="00000000"/>
  </w:font>
  <w:font w:name="Helvetica,Times New Roman">
    <w:altName w:val="Helvetic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95FF" w14:textId="77777777" w:rsidR="001242F9" w:rsidRPr="00F26176" w:rsidRDefault="001242F9"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9D2BA" w14:textId="77777777" w:rsidR="00554299" w:rsidRDefault="00554299" w:rsidP="00D26F59">
      <w:pPr>
        <w:spacing w:after="0"/>
      </w:pPr>
      <w:r>
        <w:separator/>
      </w:r>
    </w:p>
  </w:footnote>
  <w:footnote w:type="continuationSeparator" w:id="0">
    <w:p w14:paraId="34D1C3E9" w14:textId="77777777" w:rsidR="00554299" w:rsidRDefault="00554299" w:rsidP="00D26F59">
      <w:pPr>
        <w:spacing w:after="0"/>
      </w:pPr>
      <w:r>
        <w:continuationSeparator/>
      </w:r>
    </w:p>
  </w:footnote>
  <w:footnote w:id="1">
    <w:p w14:paraId="4758728F" w14:textId="77777777" w:rsidR="001242F9" w:rsidRDefault="001242F9" w:rsidP="002D744F">
      <w:pPr>
        <w:pStyle w:val="FootnoteText"/>
      </w:pPr>
      <w:r>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2">
    <w:p w14:paraId="03BD8C54" w14:textId="2CF3C5DA" w:rsidR="00F52E51" w:rsidRDefault="00F52E51">
      <w:pPr>
        <w:pStyle w:val="FootnoteText"/>
      </w:pPr>
      <w:r>
        <w:rPr>
          <w:rStyle w:val="FootnoteReference"/>
        </w:rPr>
        <w:footnoteRef/>
      </w:r>
      <w:r>
        <w:t xml:space="preserve"> </w:t>
      </w:r>
      <w:r w:rsidRPr="00F52E51">
        <w:rPr>
          <w:rFonts w:ascii="Arial" w:hAnsi="Arial" w:cs="Arial"/>
        </w:rPr>
        <w:t>Current adoption is defined as the amount of land area adopted by the solution in 2018. This study uses 2014 as the base year due to the availability of global adoption data for all Project Drawdown solutions evaluated.</w:t>
      </w:r>
      <w:r w:rsidRPr="00F52E51">
        <w:rPr>
          <w:sz w:val="14"/>
          <w:szCs w:val="14"/>
        </w:rPr>
        <w:t> </w:t>
      </w:r>
    </w:p>
  </w:footnote>
  <w:footnote w:id="3">
    <w:p w14:paraId="6314C35E" w14:textId="2FE355C0" w:rsidR="001242F9" w:rsidRDefault="001242F9">
      <w:pPr>
        <w:pStyle w:val="FootnoteText"/>
      </w:pPr>
      <w:r>
        <w:rPr>
          <w:rStyle w:val="FootnoteReference"/>
        </w:rPr>
        <w:footnoteRef/>
      </w:r>
      <w:r>
        <w:t xml:space="preserve"> In some cases, the low boundary is negative for a variable that can only be positive, and in these cases the lowest collected data point is used as the “low” boundary.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4EC79C0"/>
    <w:multiLevelType w:val="multilevel"/>
    <w:tmpl w:val="3A8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876278"/>
    <w:multiLevelType w:val="hybridMultilevel"/>
    <w:tmpl w:val="C30C2CD2"/>
    <w:lvl w:ilvl="0" w:tplc="D3DE734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CCC72B8"/>
    <w:multiLevelType w:val="hybridMultilevel"/>
    <w:tmpl w:val="CF5C7E92"/>
    <w:lvl w:ilvl="0" w:tplc="325C44F0">
      <w:start w:val="1"/>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F72AB5"/>
    <w:multiLevelType w:val="hybridMultilevel"/>
    <w:tmpl w:val="B3901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E0AB2"/>
    <w:multiLevelType w:val="hybridMultilevel"/>
    <w:tmpl w:val="22D8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E4AB3"/>
    <w:multiLevelType w:val="multilevel"/>
    <w:tmpl w:val="97CAB304"/>
    <w:lvl w:ilvl="0">
      <w:start w:val="1"/>
      <w:numFmt w:val="decimal"/>
      <w:pStyle w:val="Heading1"/>
      <w:lvlText w:val="%1."/>
      <w:lvlJc w:val="left"/>
      <w:pPr>
        <w:ind w:left="720" w:hanging="360"/>
      </w:pPr>
    </w:lvl>
    <w:lvl w:ilvl="1">
      <w:start w:val="1"/>
      <w:numFmt w:val="decimal"/>
      <w:pStyle w:val="Heading2"/>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BE633B5"/>
    <w:multiLevelType w:val="multilevel"/>
    <w:tmpl w:val="D5B29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E94073E"/>
    <w:multiLevelType w:val="multilevel"/>
    <w:tmpl w:val="5AEED49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1E40479"/>
    <w:multiLevelType w:val="hybridMultilevel"/>
    <w:tmpl w:val="28280ACE"/>
    <w:lvl w:ilvl="0" w:tplc="E41475C8">
      <w:start w:val="1"/>
      <w:numFmt w:val="decimal"/>
      <w:lvlText w:val="Assumption %1:"/>
      <w:lvlJc w:val="left"/>
      <w:pPr>
        <w:ind w:left="2520" w:hanging="360"/>
      </w:pPr>
      <w:rPr>
        <w:rFonts w:hint="default"/>
        <w:b/>
        <w:u w:val="single"/>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47501D69"/>
    <w:multiLevelType w:val="hybridMultilevel"/>
    <w:tmpl w:val="FE06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75A0A"/>
    <w:multiLevelType w:val="hybridMultilevel"/>
    <w:tmpl w:val="F32C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7244D"/>
    <w:multiLevelType w:val="hybridMultilevel"/>
    <w:tmpl w:val="5C0CAD22"/>
    <w:lvl w:ilvl="0" w:tplc="52BC84A0">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F0A39"/>
    <w:multiLevelType w:val="hybridMultilevel"/>
    <w:tmpl w:val="D40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6F09A9"/>
    <w:multiLevelType w:val="multilevel"/>
    <w:tmpl w:val="71EE251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5FDF2AE2"/>
    <w:multiLevelType w:val="multilevel"/>
    <w:tmpl w:val="9C0ADC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0A56C56"/>
    <w:multiLevelType w:val="hybridMultilevel"/>
    <w:tmpl w:val="0ED4261E"/>
    <w:lvl w:ilvl="0" w:tplc="0576FAA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544F7A"/>
    <w:multiLevelType w:val="hybridMultilevel"/>
    <w:tmpl w:val="9FD8C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F571AF"/>
    <w:multiLevelType w:val="hybridMultilevel"/>
    <w:tmpl w:val="37BC7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3E3985"/>
    <w:multiLevelType w:val="hybridMultilevel"/>
    <w:tmpl w:val="F6A487F0"/>
    <w:lvl w:ilvl="0" w:tplc="E722C58A">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9929E2"/>
    <w:multiLevelType w:val="hybridMultilevel"/>
    <w:tmpl w:val="1A024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8"/>
  </w:num>
  <w:num w:numId="4">
    <w:abstractNumId w:val="10"/>
  </w:num>
  <w:num w:numId="5">
    <w:abstractNumId w:val="10"/>
    <w:lvlOverride w:ilvl="0">
      <w:startOverride w:val="2"/>
    </w:lvlOverride>
    <w:lvlOverride w:ilvl="1">
      <w:startOverride w:val="1"/>
    </w:lvlOverride>
  </w:num>
  <w:num w:numId="6">
    <w:abstractNumId w:val="9"/>
  </w:num>
  <w:num w:numId="7">
    <w:abstractNumId w:val="16"/>
  </w:num>
  <w:num w:numId="8">
    <w:abstractNumId w:val="2"/>
  </w:num>
  <w:num w:numId="9">
    <w:abstractNumId w:val="19"/>
  </w:num>
  <w:num w:numId="10">
    <w:abstractNumId w:val="22"/>
  </w:num>
  <w:num w:numId="11">
    <w:abstractNumId w:val="7"/>
  </w:num>
  <w:num w:numId="12">
    <w:abstractNumId w:val="6"/>
  </w:num>
  <w:num w:numId="13">
    <w:abstractNumId w:val="20"/>
  </w:num>
  <w:num w:numId="14">
    <w:abstractNumId w:val="17"/>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4"/>
  </w:num>
  <w:num w:numId="19">
    <w:abstractNumId w:val="15"/>
  </w:num>
  <w:num w:numId="20">
    <w:abstractNumId w:val="13"/>
  </w:num>
  <w:num w:numId="21">
    <w:abstractNumId w:val="21"/>
  </w:num>
  <w:num w:numId="22">
    <w:abstractNumId w:val="12"/>
  </w:num>
  <w:num w:numId="23">
    <w:abstractNumId w:val="18"/>
  </w:num>
  <w:num w:numId="24">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0685"/>
    <w:rsid w:val="00000959"/>
    <w:rsid w:val="0000143C"/>
    <w:rsid w:val="00001AF3"/>
    <w:rsid w:val="00003221"/>
    <w:rsid w:val="00014CE5"/>
    <w:rsid w:val="0001506B"/>
    <w:rsid w:val="000178CE"/>
    <w:rsid w:val="00020C6F"/>
    <w:rsid w:val="00021F5B"/>
    <w:rsid w:val="000245C5"/>
    <w:rsid w:val="00024F11"/>
    <w:rsid w:val="00025C5F"/>
    <w:rsid w:val="00025E1E"/>
    <w:rsid w:val="00026DCF"/>
    <w:rsid w:val="00027B88"/>
    <w:rsid w:val="0003210E"/>
    <w:rsid w:val="000329B3"/>
    <w:rsid w:val="000330C6"/>
    <w:rsid w:val="00034A49"/>
    <w:rsid w:val="00034F3D"/>
    <w:rsid w:val="00035EEC"/>
    <w:rsid w:val="000376D1"/>
    <w:rsid w:val="000403FC"/>
    <w:rsid w:val="00041201"/>
    <w:rsid w:val="00042C6F"/>
    <w:rsid w:val="00042FF5"/>
    <w:rsid w:val="00045461"/>
    <w:rsid w:val="00046BE7"/>
    <w:rsid w:val="000509B9"/>
    <w:rsid w:val="00051132"/>
    <w:rsid w:val="000518B6"/>
    <w:rsid w:val="00054158"/>
    <w:rsid w:val="00056ED1"/>
    <w:rsid w:val="00057050"/>
    <w:rsid w:val="000603A5"/>
    <w:rsid w:val="00063279"/>
    <w:rsid w:val="00063EA0"/>
    <w:rsid w:val="000663BB"/>
    <w:rsid w:val="0007039F"/>
    <w:rsid w:val="00074B7B"/>
    <w:rsid w:val="00074EEC"/>
    <w:rsid w:val="0007548B"/>
    <w:rsid w:val="00075F31"/>
    <w:rsid w:val="00080149"/>
    <w:rsid w:val="000803A1"/>
    <w:rsid w:val="00081B33"/>
    <w:rsid w:val="00081B81"/>
    <w:rsid w:val="00081F00"/>
    <w:rsid w:val="000828F9"/>
    <w:rsid w:val="000829DC"/>
    <w:rsid w:val="000832DD"/>
    <w:rsid w:val="000856B7"/>
    <w:rsid w:val="000875B5"/>
    <w:rsid w:val="00087D3B"/>
    <w:rsid w:val="000904AA"/>
    <w:rsid w:val="00090E57"/>
    <w:rsid w:val="000919A0"/>
    <w:rsid w:val="00092090"/>
    <w:rsid w:val="0009232E"/>
    <w:rsid w:val="0009271D"/>
    <w:rsid w:val="00093546"/>
    <w:rsid w:val="0009541F"/>
    <w:rsid w:val="000971F9"/>
    <w:rsid w:val="00097D38"/>
    <w:rsid w:val="000A099E"/>
    <w:rsid w:val="000A156F"/>
    <w:rsid w:val="000A21B4"/>
    <w:rsid w:val="000A2E93"/>
    <w:rsid w:val="000A5204"/>
    <w:rsid w:val="000A66B1"/>
    <w:rsid w:val="000A6F40"/>
    <w:rsid w:val="000B0D98"/>
    <w:rsid w:val="000B100B"/>
    <w:rsid w:val="000B1609"/>
    <w:rsid w:val="000B1629"/>
    <w:rsid w:val="000B1918"/>
    <w:rsid w:val="000B390C"/>
    <w:rsid w:val="000B3EE3"/>
    <w:rsid w:val="000C1370"/>
    <w:rsid w:val="000C192C"/>
    <w:rsid w:val="000C1CD4"/>
    <w:rsid w:val="000C281B"/>
    <w:rsid w:val="000C3205"/>
    <w:rsid w:val="000C3F49"/>
    <w:rsid w:val="000C4098"/>
    <w:rsid w:val="000C45E3"/>
    <w:rsid w:val="000C6FC4"/>
    <w:rsid w:val="000C7A55"/>
    <w:rsid w:val="000D19DD"/>
    <w:rsid w:val="000D2D92"/>
    <w:rsid w:val="000D2DCE"/>
    <w:rsid w:val="000D30DE"/>
    <w:rsid w:val="000D3855"/>
    <w:rsid w:val="000D542B"/>
    <w:rsid w:val="000D7BB9"/>
    <w:rsid w:val="000D7BC5"/>
    <w:rsid w:val="000E306B"/>
    <w:rsid w:val="000E516B"/>
    <w:rsid w:val="000E594F"/>
    <w:rsid w:val="000E60CC"/>
    <w:rsid w:val="000E6980"/>
    <w:rsid w:val="000E71B9"/>
    <w:rsid w:val="000F0044"/>
    <w:rsid w:val="000F131E"/>
    <w:rsid w:val="000F3209"/>
    <w:rsid w:val="00101408"/>
    <w:rsid w:val="00102257"/>
    <w:rsid w:val="00103D8E"/>
    <w:rsid w:val="00103E9E"/>
    <w:rsid w:val="001056B9"/>
    <w:rsid w:val="00105ED1"/>
    <w:rsid w:val="00106690"/>
    <w:rsid w:val="0010700D"/>
    <w:rsid w:val="001073C8"/>
    <w:rsid w:val="00112479"/>
    <w:rsid w:val="00112DA3"/>
    <w:rsid w:val="00113D12"/>
    <w:rsid w:val="0011542F"/>
    <w:rsid w:val="001157B5"/>
    <w:rsid w:val="00116150"/>
    <w:rsid w:val="0011630B"/>
    <w:rsid w:val="001220F4"/>
    <w:rsid w:val="00123A28"/>
    <w:rsid w:val="00123E70"/>
    <w:rsid w:val="00124262"/>
    <w:rsid w:val="001242F9"/>
    <w:rsid w:val="00124C49"/>
    <w:rsid w:val="00125B80"/>
    <w:rsid w:val="001275F2"/>
    <w:rsid w:val="00130C9A"/>
    <w:rsid w:val="00130CA7"/>
    <w:rsid w:val="00132C49"/>
    <w:rsid w:val="00136093"/>
    <w:rsid w:val="00137B82"/>
    <w:rsid w:val="001408DB"/>
    <w:rsid w:val="00140F1E"/>
    <w:rsid w:val="00140FC6"/>
    <w:rsid w:val="00140FD9"/>
    <w:rsid w:val="001420E0"/>
    <w:rsid w:val="001514D9"/>
    <w:rsid w:val="001521C2"/>
    <w:rsid w:val="00152E5D"/>
    <w:rsid w:val="00153C1F"/>
    <w:rsid w:val="001621AD"/>
    <w:rsid w:val="00164DE1"/>
    <w:rsid w:val="00165DE4"/>
    <w:rsid w:val="0016616D"/>
    <w:rsid w:val="00167DB7"/>
    <w:rsid w:val="001701E5"/>
    <w:rsid w:val="00171D24"/>
    <w:rsid w:val="00174920"/>
    <w:rsid w:val="001759D2"/>
    <w:rsid w:val="00175DD8"/>
    <w:rsid w:val="00176B3E"/>
    <w:rsid w:val="0017779B"/>
    <w:rsid w:val="001811A2"/>
    <w:rsid w:val="0018237D"/>
    <w:rsid w:val="00182F1F"/>
    <w:rsid w:val="0018447F"/>
    <w:rsid w:val="001848ED"/>
    <w:rsid w:val="0018657D"/>
    <w:rsid w:val="00187504"/>
    <w:rsid w:val="00190241"/>
    <w:rsid w:val="0019438F"/>
    <w:rsid w:val="001976F7"/>
    <w:rsid w:val="00197861"/>
    <w:rsid w:val="001A1AB8"/>
    <w:rsid w:val="001A1B90"/>
    <w:rsid w:val="001A1F63"/>
    <w:rsid w:val="001A3186"/>
    <w:rsid w:val="001A34C1"/>
    <w:rsid w:val="001A4942"/>
    <w:rsid w:val="001A5214"/>
    <w:rsid w:val="001A6333"/>
    <w:rsid w:val="001A67EC"/>
    <w:rsid w:val="001A6EB0"/>
    <w:rsid w:val="001A7AF4"/>
    <w:rsid w:val="001B0853"/>
    <w:rsid w:val="001B09AD"/>
    <w:rsid w:val="001B0D13"/>
    <w:rsid w:val="001B1300"/>
    <w:rsid w:val="001B202A"/>
    <w:rsid w:val="001B3003"/>
    <w:rsid w:val="001B5075"/>
    <w:rsid w:val="001B58F5"/>
    <w:rsid w:val="001B5B28"/>
    <w:rsid w:val="001B668C"/>
    <w:rsid w:val="001B6745"/>
    <w:rsid w:val="001B6F25"/>
    <w:rsid w:val="001B7170"/>
    <w:rsid w:val="001C0786"/>
    <w:rsid w:val="001C2B6F"/>
    <w:rsid w:val="001C3DC0"/>
    <w:rsid w:val="001C49CB"/>
    <w:rsid w:val="001C5872"/>
    <w:rsid w:val="001D163A"/>
    <w:rsid w:val="001D17E8"/>
    <w:rsid w:val="001D2DCA"/>
    <w:rsid w:val="001D5EB4"/>
    <w:rsid w:val="001D5FF0"/>
    <w:rsid w:val="001D6978"/>
    <w:rsid w:val="001D6F00"/>
    <w:rsid w:val="001E0D21"/>
    <w:rsid w:val="001E0FF2"/>
    <w:rsid w:val="001E1408"/>
    <w:rsid w:val="001E31F8"/>
    <w:rsid w:val="001E4D76"/>
    <w:rsid w:val="001E5939"/>
    <w:rsid w:val="001E6DA1"/>
    <w:rsid w:val="001E75DF"/>
    <w:rsid w:val="001F277D"/>
    <w:rsid w:val="001F2EFC"/>
    <w:rsid w:val="001F3053"/>
    <w:rsid w:val="001F3AB9"/>
    <w:rsid w:val="001F4522"/>
    <w:rsid w:val="001F6FB0"/>
    <w:rsid w:val="001F7B21"/>
    <w:rsid w:val="0020012E"/>
    <w:rsid w:val="002019DF"/>
    <w:rsid w:val="00202788"/>
    <w:rsid w:val="0020317B"/>
    <w:rsid w:val="00204354"/>
    <w:rsid w:val="00204702"/>
    <w:rsid w:val="002054FC"/>
    <w:rsid w:val="00206B08"/>
    <w:rsid w:val="0021041A"/>
    <w:rsid w:val="0021082B"/>
    <w:rsid w:val="00212F41"/>
    <w:rsid w:val="00214F71"/>
    <w:rsid w:val="00215F04"/>
    <w:rsid w:val="0021636F"/>
    <w:rsid w:val="00216901"/>
    <w:rsid w:val="00216B08"/>
    <w:rsid w:val="00217B33"/>
    <w:rsid w:val="002209F7"/>
    <w:rsid w:val="00221335"/>
    <w:rsid w:val="00221954"/>
    <w:rsid w:val="00223B3A"/>
    <w:rsid w:val="00225057"/>
    <w:rsid w:val="002256F7"/>
    <w:rsid w:val="0022752F"/>
    <w:rsid w:val="002279A4"/>
    <w:rsid w:val="00227B49"/>
    <w:rsid w:val="00227C4B"/>
    <w:rsid w:val="0023178B"/>
    <w:rsid w:val="00231B81"/>
    <w:rsid w:val="00232AAA"/>
    <w:rsid w:val="00233C0E"/>
    <w:rsid w:val="00233E87"/>
    <w:rsid w:val="002356CB"/>
    <w:rsid w:val="00235CCC"/>
    <w:rsid w:val="0024047C"/>
    <w:rsid w:val="00244DD2"/>
    <w:rsid w:val="002476A8"/>
    <w:rsid w:val="002477CF"/>
    <w:rsid w:val="0025232B"/>
    <w:rsid w:val="002536FA"/>
    <w:rsid w:val="00253F33"/>
    <w:rsid w:val="00255D19"/>
    <w:rsid w:val="0025682F"/>
    <w:rsid w:val="002577AF"/>
    <w:rsid w:val="00260326"/>
    <w:rsid w:val="002603E9"/>
    <w:rsid w:val="00261CD3"/>
    <w:rsid w:val="00262BC8"/>
    <w:rsid w:val="0026327C"/>
    <w:rsid w:val="00264D1A"/>
    <w:rsid w:val="00266635"/>
    <w:rsid w:val="0026755E"/>
    <w:rsid w:val="00270442"/>
    <w:rsid w:val="0027052D"/>
    <w:rsid w:val="00270DE8"/>
    <w:rsid w:val="00272912"/>
    <w:rsid w:val="00272A49"/>
    <w:rsid w:val="00273688"/>
    <w:rsid w:val="00273816"/>
    <w:rsid w:val="0027407A"/>
    <w:rsid w:val="00274997"/>
    <w:rsid w:val="00274B56"/>
    <w:rsid w:val="00275177"/>
    <w:rsid w:val="00275ABC"/>
    <w:rsid w:val="00280C51"/>
    <w:rsid w:val="00282C09"/>
    <w:rsid w:val="002848CD"/>
    <w:rsid w:val="002853C8"/>
    <w:rsid w:val="00287458"/>
    <w:rsid w:val="002878CC"/>
    <w:rsid w:val="00290D71"/>
    <w:rsid w:val="00291D3C"/>
    <w:rsid w:val="0029303E"/>
    <w:rsid w:val="0029366D"/>
    <w:rsid w:val="00293B49"/>
    <w:rsid w:val="00295F30"/>
    <w:rsid w:val="002A4E84"/>
    <w:rsid w:val="002A5415"/>
    <w:rsid w:val="002A54C6"/>
    <w:rsid w:val="002A5556"/>
    <w:rsid w:val="002A62C7"/>
    <w:rsid w:val="002A6ABE"/>
    <w:rsid w:val="002A6EDA"/>
    <w:rsid w:val="002A6F3D"/>
    <w:rsid w:val="002B031B"/>
    <w:rsid w:val="002B08C6"/>
    <w:rsid w:val="002B0C74"/>
    <w:rsid w:val="002B4AA9"/>
    <w:rsid w:val="002B4E23"/>
    <w:rsid w:val="002B7A52"/>
    <w:rsid w:val="002C0282"/>
    <w:rsid w:val="002C19D3"/>
    <w:rsid w:val="002C4F7B"/>
    <w:rsid w:val="002D08C7"/>
    <w:rsid w:val="002D31CB"/>
    <w:rsid w:val="002D3A6F"/>
    <w:rsid w:val="002D402C"/>
    <w:rsid w:val="002D4B9E"/>
    <w:rsid w:val="002D5027"/>
    <w:rsid w:val="002D5C14"/>
    <w:rsid w:val="002D5C7D"/>
    <w:rsid w:val="002D5F48"/>
    <w:rsid w:val="002D6588"/>
    <w:rsid w:val="002D733C"/>
    <w:rsid w:val="002D73F4"/>
    <w:rsid w:val="002D744F"/>
    <w:rsid w:val="002E1555"/>
    <w:rsid w:val="002E2ABB"/>
    <w:rsid w:val="002E49AA"/>
    <w:rsid w:val="002E5432"/>
    <w:rsid w:val="002E69FF"/>
    <w:rsid w:val="002F0DB3"/>
    <w:rsid w:val="002F3A87"/>
    <w:rsid w:val="002F5AB5"/>
    <w:rsid w:val="002F5E3B"/>
    <w:rsid w:val="0030099E"/>
    <w:rsid w:val="00300CEE"/>
    <w:rsid w:val="0030231B"/>
    <w:rsid w:val="00303670"/>
    <w:rsid w:val="0030434F"/>
    <w:rsid w:val="00304550"/>
    <w:rsid w:val="00304F88"/>
    <w:rsid w:val="003069EE"/>
    <w:rsid w:val="00307FBC"/>
    <w:rsid w:val="00311347"/>
    <w:rsid w:val="00312B56"/>
    <w:rsid w:val="00312CDC"/>
    <w:rsid w:val="00314627"/>
    <w:rsid w:val="0031581B"/>
    <w:rsid w:val="00316546"/>
    <w:rsid w:val="0031717C"/>
    <w:rsid w:val="00317E9E"/>
    <w:rsid w:val="0032353F"/>
    <w:rsid w:val="00325AF7"/>
    <w:rsid w:val="003260E9"/>
    <w:rsid w:val="003264E8"/>
    <w:rsid w:val="00327B08"/>
    <w:rsid w:val="0033049E"/>
    <w:rsid w:val="003310C7"/>
    <w:rsid w:val="003316C6"/>
    <w:rsid w:val="003317ED"/>
    <w:rsid w:val="00331EFB"/>
    <w:rsid w:val="00333492"/>
    <w:rsid w:val="00333748"/>
    <w:rsid w:val="00334CEA"/>
    <w:rsid w:val="0033679B"/>
    <w:rsid w:val="00337A6B"/>
    <w:rsid w:val="00337EFF"/>
    <w:rsid w:val="00341625"/>
    <w:rsid w:val="00344262"/>
    <w:rsid w:val="0034746E"/>
    <w:rsid w:val="0035140D"/>
    <w:rsid w:val="00353E34"/>
    <w:rsid w:val="00354636"/>
    <w:rsid w:val="00356A26"/>
    <w:rsid w:val="003600C4"/>
    <w:rsid w:val="0036188F"/>
    <w:rsid w:val="00363713"/>
    <w:rsid w:val="00364F2E"/>
    <w:rsid w:val="003656B1"/>
    <w:rsid w:val="00367667"/>
    <w:rsid w:val="0037089C"/>
    <w:rsid w:val="00371CEC"/>
    <w:rsid w:val="003727CC"/>
    <w:rsid w:val="003727F8"/>
    <w:rsid w:val="003740A0"/>
    <w:rsid w:val="00374564"/>
    <w:rsid w:val="00377B4E"/>
    <w:rsid w:val="0038334F"/>
    <w:rsid w:val="003855B8"/>
    <w:rsid w:val="003922A1"/>
    <w:rsid w:val="00393D48"/>
    <w:rsid w:val="00394573"/>
    <w:rsid w:val="00395868"/>
    <w:rsid w:val="0039653B"/>
    <w:rsid w:val="00396BC8"/>
    <w:rsid w:val="003975D2"/>
    <w:rsid w:val="00397EDB"/>
    <w:rsid w:val="003A0234"/>
    <w:rsid w:val="003A0E98"/>
    <w:rsid w:val="003A2678"/>
    <w:rsid w:val="003A2697"/>
    <w:rsid w:val="003A2A4E"/>
    <w:rsid w:val="003A3A41"/>
    <w:rsid w:val="003A4CBC"/>
    <w:rsid w:val="003A4F65"/>
    <w:rsid w:val="003A6DFD"/>
    <w:rsid w:val="003A7929"/>
    <w:rsid w:val="003A7FE2"/>
    <w:rsid w:val="003B2BDF"/>
    <w:rsid w:val="003B2E83"/>
    <w:rsid w:val="003B34CD"/>
    <w:rsid w:val="003B4C27"/>
    <w:rsid w:val="003B5342"/>
    <w:rsid w:val="003C025A"/>
    <w:rsid w:val="003C04AF"/>
    <w:rsid w:val="003C0EA1"/>
    <w:rsid w:val="003C28B2"/>
    <w:rsid w:val="003C3271"/>
    <w:rsid w:val="003C4B87"/>
    <w:rsid w:val="003C4DD0"/>
    <w:rsid w:val="003C5B74"/>
    <w:rsid w:val="003C69B0"/>
    <w:rsid w:val="003C7139"/>
    <w:rsid w:val="003D07B1"/>
    <w:rsid w:val="003D1D04"/>
    <w:rsid w:val="003D2054"/>
    <w:rsid w:val="003D7B2A"/>
    <w:rsid w:val="003E0AE3"/>
    <w:rsid w:val="003E33CF"/>
    <w:rsid w:val="003E4CB4"/>
    <w:rsid w:val="003E51BD"/>
    <w:rsid w:val="003E7854"/>
    <w:rsid w:val="003E7C7A"/>
    <w:rsid w:val="003F0CA3"/>
    <w:rsid w:val="003F1112"/>
    <w:rsid w:val="003F5CF3"/>
    <w:rsid w:val="003F71ED"/>
    <w:rsid w:val="003F7794"/>
    <w:rsid w:val="004024E0"/>
    <w:rsid w:val="00404D4C"/>
    <w:rsid w:val="004057C8"/>
    <w:rsid w:val="00405E15"/>
    <w:rsid w:val="00407808"/>
    <w:rsid w:val="0041009D"/>
    <w:rsid w:val="0041104A"/>
    <w:rsid w:val="004122EC"/>
    <w:rsid w:val="004132E0"/>
    <w:rsid w:val="00415730"/>
    <w:rsid w:val="00416A4B"/>
    <w:rsid w:val="004173E6"/>
    <w:rsid w:val="004201D0"/>
    <w:rsid w:val="004230FB"/>
    <w:rsid w:val="00423E77"/>
    <w:rsid w:val="00424673"/>
    <w:rsid w:val="00426784"/>
    <w:rsid w:val="0042751F"/>
    <w:rsid w:val="00427529"/>
    <w:rsid w:val="004276A3"/>
    <w:rsid w:val="00432794"/>
    <w:rsid w:val="00433358"/>
    <w:rsid w:val="00433BE9"/>
    <w:rsid w:val="0043457A"/>
    <w:rsid w:val="00434E96"/>
    <w:rsid w:val="00434F61"/>
    <w:rsid w:val="004370DC"/>
    <w:rsid w:val="004371B5"/>
    <w:rsid w:val="0043732B"/>
    <w:rsid w:val="00440C2C"/>
    <w:rsid w:val="0044137C"/>
    <w:rsid w:val="00442AA4"/>
    <w:rsid w:val="00442BA3"/>
    <w:rsid w:val="00442F4B"/>
    <w:rsid w:val="00445B57"/>
    <w:rsid w:val="00445B97"/>
    <w:rsid w:val="004471D7"/>
    <w:rsid w:val="00447C5C"/>
    <w:rsid w:val="004511D5"/>
    <w:rsid w:val="004515CA"/>
    <w:rsid w:val="0045189F"/>
    <w:rsid w:val="00453539"/>
    <w:rsid w:val="0045676A"/>
    <w:rsid w:val="004575C6"/>
    <w:rsid w:val="00457ABC"/>
    <w:rsid w:val="00457E57"/>
    <w:rsid w:val="00460BA4"/>
    <w:rsid w:val="00462A33"/>
    <w:rsid w:val="0047128C"/>
    <w:rsid w:val="004723DC"/>
    <w:rsid w:val="0047419B"/>
    <w:rsid w:val="0047509A"/>
    <w:rsid w:val="004804DB"/>
    <w:rsid w:val="00481F8C"/>
    <w:rsid w:val="00482293"/>
    <w:rsid w:val="00482F10"/>
    <w:rsid w:val="004834B4"/>
    <w:rsid w:val="00483FFA"/>
    <w:rsid w:val="004844C4"/>
    <w:rsid w:val="0048581A"/>
    <w:rsid w:val="004858E0"/>
    <w:rsid w:val="00486271"/>
    <w:rsid w:val="00486C75"/>
    <w:rsid w:val="00486CBB"/>
    <w:rsid w:val="00486EC5"/>
    <w:rsid w:val="00487017"/>
    <w:rsid w:val="0049075B"/>
    <w:rsid w:val="00490E8A"/>
    <w:rsid w:val="00490F36"/>
    <w:rsid w:val="004916EA"/>
    <w:rsid w:val="004920C5"/>
    <w:rsid w:val="00492510"/>
    <w:rsid w:val="00492F5E"/>
    <w:rsid w:val="00493AA6"/>
    <w:rsid w:val="004941B3"/>
    <w:rsid w:val="00496526"/>
    <w:rsid w:val="00497BBE"/>
    <w:rsid w:val="004A0408"/>
    <w:rsid w:val="004A1471"/>
    <w:rsid w:val="004A198D"/>
    <w:rsid w:val="004A1E9B"/>
    <w:rsid w:val="004A2BBF"/>
    <w:rsid w:val="004A371A"/>
    <w:rsid w:val="004A4DFA"/>
    <w:rsid w:val="004A5470"/>
    <w:rsid w:val="004A6074"/>
    <w:rsid w:val="004B1A0B"/>
    <w:rsid w:val="004B1E4D"/>
    <w:rsid w:val="004B45D0"/>
    <w:rsid w:val="004B4859"/>
    <w:rsid w:val="004B4939"/>
    <w:rsid w:val="004B75B7"/>
    <w:rsid w:val="004C0A83"/>
    <w:rsid w:val="004C1365"/>
    <w:rsid w:val="004C1461"/>
    <w:rsid w:val="004C1CEB"/>
    <w:rsid w:val="004C23EF"/>
    <w:rsid w:val="004C2EA3"/>
    <w:rsid w:val="004C41F3"/>
    <w:rsid w:val="004C78DA"/>
    <w:rsid w:val="004C7B75"/>
    <w:rsid w:val="004D1414"/>
    <w:rsid w:val="004D1553"/>
    <w:rsid w:val="004D27B7"/>
    <w:rsid w:val="004D345F"/>
    <w:rsid w:val="004D5520"/>
    <w:rsid w:val="004D63D5"/>
    <w:rsid w:val="004D7369"/>
    <w:rsid w:val="004E07C3"/>
    <w:rsid w:val="004E3E5E"/>
    <w:rsid w:val="004E4047"/>
    <w:rsid w:val="004E4194"/>
    <w:rsid w:val="004E5B1D"/>
    <w:rsid w:val="004E5C1B"/>
    <w:rsid w:val="004E5F77"/>
    <w:rsid w:val="004F05F2"/>
    <w:rsid w:val="004F1696"/>
    <w:rsid w:val="004F40D8"/>
    <w:rsid w:val="004F4B87"/>
    <w:rsid w:val="004F4F79"/>
    <w:rsid w:val="004F5425"/>
    <w:rsid w:val="004F762E"/>
    <w:rsid w:val="00503591"/>
    <w:rsid w:val="00503777"/>
    <w:rsid w:val="00503F11"/>
    <w:rsid w:val="00505983"/>
    <w:rsid w:val="00506286"/>
    <w:rsid w:val="005072C2"/>
    <w:rsid w:val="00507409"/>
    <w:rsid w:val="005141EF"/>
    <w:rsid w:val="00516850"/>
    <w:rsid w:val="00516AE2"/>
    <w:rsid w:val="005245C6"/>
    <w:rsid w:val="005251A9"/>
    <w:rsid w:val="00526B1D"/>
    <w:rsid w:val="005279FF"/>
    <w:rsid w:val="00530331"/>
    <w:rsid w:val="00531D98"/>
    <w:rsid w:val="0053240D"/>
    <w:rsid w:val="005341AC"/>
    <w:rsid w:val="00535AC0"/>
    <w:rsid w:val="00536F2C"/>
    <w:rsid w:val="00540434"/>
    <w:rsid w:val="00540530"/>
    <w:rsid w:val="00541AAA"/>
    <w:rsid w:val="00541D39"/>
    <w:rsid w:val="00542221"/>
    <w:rsid w:val="0054713B"/>
    <w:rsid w:val="00552107"/>
    <w:rsid w:val="0055383D"/>
    <w:rsid w:val="00554299"/>
    <w:rsid w:val="0055586C"/>
    <w:rsid w:val="00557A3B"/>
    <w:rsid w:val="00557ABB"/>
    <w:rsid w:val="00557CD7"/>
    <w:rsid w:val="005608EA"/>
    <w:rsid w:val="00561650"/>
    <w:rsid w:val="005637A9"/>
    <w:rsid w:val="00564C96"/>
    <w:rsid w:val="00570C51"/>
    <w:rsid w:val="005710EE"/>
    <w:rsid w:val="00571C64"/>
    <w:rsid w:val="0057430B"/>
    <w:rsid w:val="00576A18"/>
    <w:rsid w:val="00576BB5"/>
    <w:rsid w:val="005800EF"/>
    <w:rsid w:val="005823ED"/>
    <w:rsid w:val="00584C53"/>
    <w:rsid w:val="00584CBD"/>
    <w:rsid w:val="00584ECC"/>
    <w:rsid w:val="00586AA5"/>
    <w:rsid w:val="00587154"/>
    <w:rsid w:val="005927F0"/>
    <w:rsid w:val="00592C39"/>
    <w:rsid w:val="00592D80"/>
    <w:rsid w:val="0059467A"/>
    <w:rsid w:val="005963F9"/>
    <w:rsid w:val="00597277"/>
    <w:rsid w:val="005A0833"/>
    <w:rsid w:val="005A0AE6"/>
    <w:rsid w:val="005A3870"/>
    <w:rsid w:val="005A6986"/>
    <w:rsid w:val="005B36F6"/>
    <w:rsid w:val="005B4555"/>
    <w:rsid w:val="005B6D98"/>
    <w:rsid w:val="005B7A11"/>
    <w:rsid w:val="005C01A0"/>
    <w:rsid w:val="005C16D6"/>
    <w:rsid w:val="005C37AF"/>
    <w:rsid w:val="005C4A51"/>
    <w:rsid w:val="005C4E34"/>
    <w:rsid w:val="005C5C4B"/>
    <w:rsid w:val="005C6EC2"/>
    <w:rsid w:val="005C763C"/>
    <w:rsid w:val="005C77F5"/>
    <w:rsid w:val="005C7922"/>
    <w:rsid w:val="005D026A"/>
    <w:rsid w:val="005D1079"/>
    <w:rsid w:val="005D1439"/>
    <w:rsid w:val="005D2724"/>
    <w:rsid w:val="005D2C9C"/>
    <w:rsid w:val="005D3D6C"/>
    <w:rsid w:val="005D3E7F"/>
    <w:rsid w:val="005D4414"/>
    <w:rsid w:val="005D49A8"/>
    <w:rsid w:val="005D49BA"/>
    <w:rsid w:val="005D5C4B"/>
    <w:rsid w:val="005E1274"/>
    <w:rsid w:val="005E18C1"/>
    <w:rsid w:val="005E332B"/>
    <w:rsid w:val="005E39E9"/>
    <w:rsid w:val="005E40E9"/>
    <w:rsid w:val="005E60CA"/>
    <w:rsid w:val="005E70EF"/>
    <w:rsid w:val="005F08CD"/>
    <w:rsid w:val="005F1E2F"/>
    <w:rsid w:val="005F2550"/>
    <w:rsid w:val="005F349F"/>
    <w:rsid w:val="005F38E3"/>
    <w:rsid w:val="005F4D58"/>
    <w:rsid w:val="005F4DD9"/>
    <w:rsid w:val="005F6F5D"/>
    <w:rsid w:val="00601F17"/>
    <w:rsid w:val="00602DC8"/>
    <w:rsid w:val="00602DF7"/>
    <w:rsid w:val="006035E9"/>
    <w:rsid w:val="0060620B"/>
    <w:rsid w:val="0060672D"/>
    <w:rsid w:val="00606AD0"/>
    <w:rsid w:val="0060721A"/>
    <w:rsid w:val="0061098C"/>
    <w:rsid w:val="0061317B"/>
    <w:rsid w:val="00613300"/>
    <w:rsid w:val="00613D4E"/>
    <w:rsid w:val="006140AF"/>
    <w:rsid w:val="00615660"/>
    <w:rsid w:val="00615927"/>
    <w:rsid w:val="006207E6"/>
    <w:rsid w:val="006235B0"/>
    <w:rsid w:val="00624612"/>
    <w:rsid w:val="006255E9"/>
    <w:rsid w:val="00625BE8"/>
    <w:rsid w:val="00627196"/>
    <w:rsid w:val="00627F34"/>
    <w:rsid w:val="00630CD1"/>
    <w:rsid w:val="00631D39"/>
    <w:rsid w:val="00631F1C"/>
    <w:rsid w:val="00632E57"/>
    <w:rsid w:val="00635618"/>
    <w:rsid w:val="0063594A"/>
    <w:rsid w:val="00637C03"/>
    <w:rsid w:val="00640665"/>
    <w:rsid w:val="00640CBC"/>
    <w:rsid w:val="006414AD"/>
    <w:rsid w:val="00644656"/>
    <w:rsid w:val="0064645A"/>
    <w:rsid w:val="00647556"/>
    <w:rsid w:val="0065045A"/>
    <w:rsid w:val="00652209"/>
    <w:rsid w:val="00652B00"/>
    <w:rsid w:val="00652B19"/>
    <w:rsid w:val="00654D87"/>
    <w:rsid w:val="00654E8D"/>
    <w:rsid w:val="0065579A"/>
    <w:rsid w:val="00655B1D"/>
    <w:rsid w:val="00656581"/>
    <w:rsid w:val="00662B31"/>
    <w:rsid w:val="00662E9B"/>
    <w:rsid w:val="006638AD"/>
    <w:rsid w:val="00663C01"/>
    <w:rsid w:val="00665842"/>
    <w:rsid w:val="00666260"/>
    <w:rsid w:val="00666AAB"/>
    <w:rsid w:val="0066753A"/>
    <w:rsid w:val="0066787A"/>
    <w:rsid w:val="00671B58"/>
    <w:rsid w:val="006745FF"/>
    <w:rsid w:val="00674F37"/>
    <w:rsid w:val="006761D6"/>
    <w:rsid w:val="0067661A"/>
    <w:rsid w:val="00677E84"/>
    <w:rsid w:val="0068029E"/>
    <w:rsid w:val="00682778"/>
    <w:rsid w:val="00682F7B"/>
    <w:rsid w:val="00683100"/>
    <w:rsid w:val="006856C3"/>
    <w:rsid w:val="00686965"/>
    <w:rsid w:val="00686E54"/>
    <w:rsid w:val="0069014F"/>
    <w:rsid w:val="0069370D"/>
    <w:rsid w:val="00693D04"/>
    <w:rsid w:val="00694F98"/>
    <w:rsid w:val="00695682"/>
    <w:rsid w:val="00695E13"/>
    <w:rsid w:val="006A07D5"/>
    <w:rsid w:val="006A0A73"/>
    <w:rsid w:val="006A0CB8"/>
    <w:rsid w:val="006A106E"/>
    <w:rsid w:val="006A33F6"/>
    <w:rsid w:val="006A4A08"/>
    <w:rsid w:val="006A5406"/>
    <w:rsid w:val="006A5EF6"/>
    <w:rsid w:val="006A7503"/>
    <w:rsid w:val="006B0D9B"/>
    <w:rsid w:val="006B20C0"/>
    <w:rsid w:val="006B2660"/>
    <w:rsid w:val="006B267A"/>
    <w:rsid w:val="006B293C"/>
    <w:rsid w:val="006B328E"/>
    <w:rsid w:val="006B3E46"/>
    <w:rsid w:val="006B675D"/>
    <w:rsid w:val="006B766D"/>
    <w:rsid w:val="006C273F"/>
    <w:rsid w:val="006C2E2E"/>
    <w:rsid w:val="006C4B1C"/>
    <w:rsid w:val="006C67C7"/>
    <w:rsid w:val="006C78DD"/>
    <w:rsid w:val="006D0443"/>
    <w:rsid w:val="006D402F"/>
    <w:rsid w:val="006D4142"/>
    <w:rsid w:val="006D51C1"/>
    <w:rsid w:val="006D6012"/>
    <w:rsid w:val="006D6758"/>
    <w:rsid w:val="006D6A94"/>
    <w:rsid w:val="006D7313"/>
    <w:rsid w:val="006E1D3C"/>
    <w:rsid w:val="006E301B"/>
    <w:rsid w:val="006E32FC"/>
    <w:rsid w:val="006E3C21"/>
    <w:rsid w:val="006E6C65"/>
    <w:rsid w:val="006F2600"/>
    <w:rsid w:val="006F389B"/>
    <w:rsid w:val="006F505C"/>
    <w:rsid w:val="006F6334"/>
    <w:rsid w:val="006F7938"/>
    <w:rsid w:val="00701A04"/>
    <w:rsid w:val="00701EEB"/>
    <w:rsid w:val="0070368D"/>
    <w:rsid w:val="00705041"/>
    <w:rsid w:val="007052A3"/>
    <w:rsid w:val="00705BBE"/>
    <w:rsid w:val="007102BE"/>
    <w:rsid w:val="007150D8"/>
    <w:rsid w:val="0071547F"/>
    <w:rsid w:val="00717861"/>
    <w:rsid w:val="00720F26"/>
    <w:rsid w:val="00720F3A"/>
    <w:rsid w:val="0072178A"/>
    <w:rsid w:val="007219F0"/>
    <w:rsid w:val="0072606A"/>
    <w:rsid w:val="00730427"/>
    <w:rsid w:val="007306E5"/>
    <w:rsid w:val="00731454"/>
    <w:rsid w:val="00733F54"/>
    <w:rsid w:val="007349BF"/>
    <w:rsid w:val="007365E2"/>
    <w:rsid w:val="00736D2D"/>
    <w:rsid w:val="00740504"/>
    <w:rsid w:val="00741067"/>
    <w:rsid w:val="0074280E"/>
    <w:rsid w:val="00744DE4"/>
    <w:rsid w:val="0074611A"/>
    <w:rsid w:val="007500D3"/>
    <w:rsid w:val="00750711"/>
    <w:rsid w:val="007509CF"/>
    <w:rsid w:val="00751D07"/>
    <w:rsid w:val="00751DF9"/>
    <w:rsid w:val="007520DC"/>
    <w:rsid w:val="007525F0"/>
    <w:rsid w:val="00753F11"/>
    <w:rsid w:val="007546AE"/>
    <w:rsid w:val="007546C9"/>
    <w:rsid w:val="00754767"/>
    <w:rsid w:val="00756A15"/>
    <w:rsid w:val="007572FB"/>
    <w:rsid w:val="007576C6"/>
    <w:rsid w:val="00760954"/>
    <w:rsid w:val="00761959"/>
    <w:rsid w:val="00762877"/>
    <w:rsid w:val="007631C9"/>
    <w:rsid w:val="00763862"/>
    <w:rsid w:val="00763931"/>
    <w:rsid w:val="00765C8B"/>
    <w:rsid w:val="00767F96"/>
    <w:rsid w:val="0077310E"/>
    <w:rsid w:val="00773DC3"/>
    <w:rsid w:val="0077499B"/>
    <w:rsid w:val="0077712C"/>
    <w:rsid w:val="007819F6"/>
    <w:rsid w:val="00784338"/>
    <w:rsid w:val="00784873"/>
    <w:rsid w:val="0078609A"/>
    <w:rsid w:val="007864AB"/>
    <w:rsid w:val="00787EB8"/>
    <w:rsid w:val="00791571"/>
    <w:rsid w:val="00792CF6"/>
    <w:rsid w:val="0079350D"/>
    <w:rsid w:val="00793D97"/>
    <w:rsid w:val="007953FC"/>
    <w:rsid w:val="0079646D"/>
    <w:rsid w:val="00796958"/>
    <w:rsid w:val="007A2A18"/>
    <w:rsid w:val="007A35A4"/>
    <w:rsid w:val="007A58F9"/>
    <w:rsid w:val="007A5AC1"/>
    <w:rsid w:val="007B6910"/>
    <w:rsid w:val="007B6F43"/>
    <w:rsid w:val="007C28E3"/>
    <w:rsid w:val="007C53CF"/>
    <w:rsid w:val="007C645A"/>
    <w:rsid w:val="007C6DB9"/>
    <w:rsid w:val="007D1608"/>
    <w:rsid w:val="007D2C50"/>
    <w:rsid w:val="007D2C6A"/>
    <w:rsid w:val="007D371C"/>
    <w:rsid w:val="007D39D5"/>
    <w:rsid w:val="007D41F1"/>
    <w:rsid w:val="007D4C43"/>
    <w:rsid w:val="007D5233"/>
    <w:rsid w:val="007D571C"/>
    <w:rsid w:val="007D5C5A"/>
    <w:rsid w:val="007D6408"/>
    <w:rsid w:val="007E25D1"/>
    <w:rsid w:val="007E2DF4"/>
    <w:rsid w:val="007E34DC"/>
    <w:rsid w:val="007E5EF2"/>
    <w:rsid w:val="007E7A8B"/>
    <w:rsid w:val="007F09B9"/>
    <w:rsid w:val="007F1A54"/>
    <w:rsid w:val="007F218C"/>
    <w:rsid w:val="007F292D"/>
    <w:rsid w:val="007F49A0"/>
    <w:rsid w:val="008006D0"/>
    <w:rsid w:val="00801004"/>
    <w:rsid w:val="0080134C"/>
    <w:rsid w:val="008035E4"/>
    <w:rsid w:val="00803C99"/>
    <w:rsid w:val="00804ECD"/>
    <w:rsid w:val="00807D37"/>
    <w:rsid w:val="0081046D"/>
    <w:rsid w:val="00811099"/>
    <w:rsid w:val="008113FA"/>
    <w:rsid w:val="00814996"/>
    <w:rsid w:val="00814EF4"/>
    <w:rsid w:val="00816B5C"/>
    <w:rsid w:val="008203FB"/>
    <w:rsid w:val="00820B5E"/>
    <w:rsid w:val="00826C41"/>
    <w:rsid w:val="00826FE9"/>
    <w:rsid w:val="008274C2"/>
    <w:rsid w:val="00831D33"/>
    <w:rsid w:val="008324D7"/>
    <w:rsid w:val="00832AC7"/>
    <w:rsid w:val="008332CA"/>
    <w:rsid w:val="00834437"/>
    <w:rsid w:val="0083647A"/>
    <w:rsid w:val="008368CA"/>
    <w:rsid w:val="00837516"/>
    <w:rsid w:val="00837784"/>
    <w:rsid w:val="008413A3"/>
    <w:rsid w:val="008426F6"/>
    <w:rsid w:val="00842F3D"/>
    <w:rsid w:val="00843A10"/>
    <w:rsid w:val="00843F48"/>
    <w:rsid w:val="0084434C"/>
    <w:rsid w:val="008446B3"/>
    <w:rsid w:val="0084641A"/>
    <w:rsid w:val="00847D79"/>
    <w:rsid w:val="008514E1"/>
    <w:rsid w:val="0085286D"/>
    <w:rsid w:val="00853C53"/>
    <w:rsid w:val="008542B3"/>
    <w:rsid w:val="00855355"/>
    <w:rsid w:val="00857471"/>
    <w:rsid w:val="00857B30"/>
    <w:rsid w:val="00861FE7"/>
    <w:rsid w:val="008627CC"/>
    <w:rsid w:val="0086392A"/>
    <w:rsid w:val="00866A9B"/>
    <w:rsid w:val="00870831"/>
    <w:rsid w:val="008712AC"/>
    <w:rsid w:val="00873CAF"/>
    <w:rsid w:val="00876319"/>
    <w:rsid w:val="00877251"/>
    <w:rsid w:val="00880430"/>
    <w:rsid w:val="008806DE"/>
    <w:rsid w:val="00880C37"/>
    <w:rsid w:val="0088139D"/>
    <w:rsid w:val="00882559"/>
    <w:rsid w:val="008841FC"/>
    <w:rsid w:val="008842B9"/>
    <w:rsid w:val="00885F4E"/>
    <w:rsid w:val="00891B4E"/>
    <w:rsid w:val="008A0C4E"/>
    <w:rsid w:val="008A130D"/>
    <w:rsid w:val="008A274C"/>
    <w:rsid w:val="008A28A1"/>
    <w:rsid w:val="008A3236"/>
    <w:rsid w:val="008A4D47"/>
    <w:rsid w:val="008A535D"/>
    <w:rsid w:val="008A7600"/>
    <w:rsid w:val="008A7934"/>
    <w:rsid w:val="008B0082"/>
    <w:rsid w:val="008B0855"/>
    <w:rsid w:val="008B1493"/>
    <w:rsid w:val="008B4104"/>
    <w:rsid w:val="008B4447"/>
    <w:rsid w:val="008B48E7"/>
    <w:rsid w:val="008B4CD5"/>
    <w:rsid w:val="008B51BA"/>
    <w:rsid w:val="008B7142"/>
    <w:rsid w:val="008B71F7"/>
    <w:rsid w:val="008B7C9F"/>
    <w:rsid w:val="008B7E2F"/>
    <w:rsid w:val="008C26C5"/>
    <w:rsid w:val="008C4EFC"/>
    <w:rsid w:val="008C597F"/>
    <w:rsid w:val="008C66EA"/>
    <w:rsid w:val="008C7A92"/>
    <w:rsid w:val="008D0C0D"/>
    <w:rsid w:val="008D1491"/>
    <w:rsid w:val="008D2F41"/>
    <w:rsid w:val="008D3120"/>
    <w:rsid w:val="008D6D1A"/>
    <w:rsid w:val="008E075E"/>
    <w:rsid w:val="008E07B3"/>
    <w:rsid w:val="008E25C5"/>
    <w:rsid w:val="008E5418"/>
    <w:rsid w:val="008E6B1D"/>
    <w:rsid w:val="008F0609"/>
    <w:rsid w:val="008F19AD"/>
    <w:rsid w:val="008F2ACC"/>
    <w:rsid w:val="008F3794"/>
    <w:rsid w:val="008F38B4"/>
    <w:rsid w:val="008F458D"/>
    <w:rsid w:val="008F7C51"/>
    <w:rsid w:val="00905FBB"/>
    <w:rsid w:val="00906DC3"/>
    <w:rsid w:val="00906E9B"/>
    <w:rsid w:val="009073DB"/>
    <w:rsid w:val="00907B1B"/>
    <w:rsid w:val="00910DE0"/>
    <w:rsid w:val="00911767"/>
    <w:rsid w:val="009117A6"/>
    <w:rsid w:val="0091271A"/>
    <w:rsid w:val="0091496E"/>
    <w:rsid w:val="00915EB0"/>
    <w:rsid w:val="00915EFD"/>
    <w:rsid w:val="00915F37"/>
    <w:rsid w:val="00916330"/>
    <w:rsid w:val="00917E9F"/>
    <w:rsid w:val="009218BC"/>
    <w:rsid w:val="00923F5D"/>
    <w:rsid w:val="009261B6"/>
    <w:rsid w:val="00926C81"/>
    <w:rsid w:val="0093067B"/>
    <w:rsid w:val="00930DE7"/>
    <w:rsid w:val="0093164D"/>
    <w:rsid w:val="00931C71"/>
    <w:rsid w:val="00931F36"/>
    <w:rsid w:val="009323F1"/>
    <w:rsid w:val="00933557"/>
    <w:rsid w:val="00933FD7"/>
    <w:rsid w:val="00934BBC"/>
    <w:rsid w:val="00936B09"/>
    <w:rsid w:val="0093705C"/>
    <w:rsid w:val="00937635"/>
    <w:rsid w:val="00937CEB"/>
    <w:rsid w:val="00937E4C"/>
    <w:rsid w:val="00937FED"/>
    <w:rsid w:val="009414AC"/>
    <w:rsid w:val="00941642"/>
    <w:rsid w:val="00941CA1"/>
    <w:rsid w:val="00941CE1"/>
    <w:rsid w:val="00943247"/>
    <w:rsid w:val="0094349E"/>
    <w:rsid w:val="0094662E"/>
    <w:rsid w:val="00946E21"/>
    <w:rsid w:val="009470AC"/>
    <w:rsid w:val="00947D39"/>
    <w:rsid w:val="00951B63"/>
    <w:rsid w:val="00954872"/>
    <w:rsid w:val="00954CF1"/>
    <w:rsid w:val="00956008"/>
    <w:rsid w:val="0095610E"/>
    <w:rsid w:val="009564E3"/>
    <w:rsid w:val="00960E9D"/>
    <w:rsid w:val="0096211B"/>
    <w:rsid w:val="00962133"/>
    <w:rsid w:val="00962201"/>
    <w:rsid w:val="009632EC"/>
    <w:rsid w:val="00963421"/>
    <w:rsid w:val="0096456C"/>
    <w:rsid w:val="00964E93"/>
    <w:rsid w:val="009661B7"/>
    <w:rsid w:val="00966563"/>
    <w:rsid w:val="00967E71"/>
    <w:rsid w:val="00970306"/>
    <w:rsid w:val="009729AA"/>
    <w:rsid w:val="00975091"/>
    <w:rsid w:val="00975179"/>
    <w:rsid w:val="009777E1"/>
    <w:rsid w:val="00977843"/>
    <w:rsid w:val="00977F6D"/>
    <w:rsid w:val="009801F1"/>
    <w:rsid w:val="00981A95"/>
    <w:rsid w:val="00982227"/>
    <w:rsid w:val="00982379"/>
    <w:rsid w:val="00983E39"/>
    <w:rsid w:val="00985B42"/>
    <w:rsid w:val="00990BD5"/>
    <w:rsid w:val="00992B8D"/>
    <w:rsid w:val="00992FD5"/>
    <w:rsid w:val="0099599B"/>
    <w:rsid w:val="00996E91"/>
    <w:rsid w:val="00996F9E"/>
    <w:rsid w:val="009975A9"/>
    <w:rsid w:val="009A15A9"/>
    <w:rsid w:val="009A3447"/>
    <w:rsid w:val="009A43F1"/>
    <w:rsid w:val="009A4537"/>
    <w:rsid w:val="009A5404"/>
    <w:rsid w:val="009A6148"/>
    <w:rsid w:val="009B2DF7"/>
    <w:rsid w:val="009B33BC"/>
    <w:rsid w:val="009B472D"/>
    <w:rsid w:val="009B61AF"/>
    <w:rsid w:val="009B7C4C"/>
    <w:rsid w:val="009C03EB"/>
    <w:rsid w:val="009C0F77"/>
    <w:rsid w:val="009C193E"/>
    <w:rsid w:val="009C30D4"/>
    <w:rsid w:val="009C373D"/>
    <w:rsid w:val="009C40E5"/>
    <w:rsid w:val="009C57FB"/>
    <w:rsid w:val="009C5E27"/>
    <w:rsid w:val="009C7B04"/>
    <w:rsid w:val="009D118F"/>
    <w:rsid w:val="009D3B78"/>
    <w:rsid w:val="009D48CA"/>
    <w:rsid w:val="009D4E23"/>
    <w:rsid w:val="009D5C1E"/>
    <w:rsid w:val="009D6EB1"/>
    <w:rsid w:val="009E054C"/>
    <w:rsid w:val="009E0FCE"/>
    <w:rsid w:val="009E1A47"/>
    <w:rsid w:val="009E1F1A"/>
    <w:rsid w:val="009E1F78"/>
    <w:rsid w:val="009E210F"/>
    <w:rsid w:val="009E239A"/>
    <w:rsid w:val="009E435F"/>
    <w:rsid w:val="009E4F7D"/>
    <w:rsid w:val="009E52E0"/>
    <w:rsid w:val="009E5737"/>
    <w:rsid w:val="009E6074"/>
    <w:rsid w:val="009E66CB"/>
    <w:rsid w:val="009E6E89"/>
    <w:rsid w:val="009F15CC"/>
    <w:rsid w:val="009F281E"/>
    <w:rsid w:val="009F2F80"/>
    <w:rsid w:val="009F306A"/>
    <w:rsid w:val="009F37FE"/>
    <w:rsid w:val="009F4361"/>
    <w:rsid w:val="009F49FC"/>
    <w:rsid w:val="009F536B"/>
    <w:rsid w:val="009F5599"/>
    <w:rsid w:val="009F615B"/>
    <w:rsid w:val="00A00D0B"/>
    <w:rsid w:val="00A02DFA"/>
    <w:rsid w:val="00A0321D"/>
    <w:rsid w:val="00A0399A"/>
    <w:rsid w:val="00A07B5E"/>
    <w:rsid w:val="00A1095D"/>
    <w:rsid w:val="00A112AB"/>
    <w:rsid w:val="00A1150A"/>
    <w:rsid w:val="00A11CF5"/>
    <w:rsid w:val="00A1354A"/>
    <w:rsid w:val="00A155A4"/>
    <w:rsid w:val="00A15761"/>
    <w:rsid w:val="00A17182"/>
    <w:rsid w:val="00A205B4"/>
    <w:rsid w:val="00A21E7F"/>
    <w:rsid w:val="00A2204D"/>
    <w:rsid w:val="00A23745"/>
    <w:rsid w:val="00A24354"/>
    <w:rsid w:val="00A24CB0"/>
    <w:rsid w:val="00A26C98"/>
    <w:rsid w:val="00A30010"/>
    <w:rsid w:val="00A332D0"/>
    <w:rsid w:val="00A33DDF"/>
    <w:rsid w:val="00A3451A"/>
    <w:rsid w:val="00A34C76"/>
    <w:rsid w:val="00A35BB5"/>
    <w:rsid w:val="00A42843"/>
    <w:rsid w:val="00A42AE6"/>
    <w:rsid w:val="00A43969"/>
    <w:rsid w:val="00A43E8A"/>
    <w:rsid w:val="00A44196"/>
    <w:rsid w:val="00A44819"/>
    <w:rsid w:val="00A45217"/>
    <w:rsid w:val="00A462C2"/>
    <w:rsid w:val="00A46495"/>
    <w:rsid w:val="00A46689"/>
    <w:rsid w:val="00A50CA2"/>
    <w:rsid w:val="00A51EAF"/>
    <w:rsid w:val="00A52E22"/>
    <w:rsid w:val="00A53CDF"/>
    <w:rsid w:val="00A546C1"/>
    <w:rsid w:val="00A550A1"/>
    <w:rsid w:val="00A5526A"/>
    <w:rsid w:val="00A55A1A"/>
    <w:rsid w:val="00A56A75"/>
    <w:rsid w:val="00A56F49"/>
    <w:rsid w:val="00A5758D"/>
    <w:rsid w:val="00A61EC5"/>
    <w:rsid w:val="00A63C99"/>
    <w:rsid w:val="00A63D82"/>
    <w:rsid w:val="00A65656"/>
    <w:rsid w:val="00A6665A"/>
    <w:rsid w:val="00A67518"/>
    <w:rsid w:val="00A67A59"/>
    <w:rsid w:val="00A7030F"/>
    <w:rsid w:val="00A70C8D"/>
    <w:rsid w:val="00A70D18"/>
    <w:rsid w:val="00A71D5A"/>
    <w:rsid w:val="00A74071"/>
    <w:rsid w:val="00A768E0"/>
    <w:rsid w:val="00A81205"/>
    <w:rsid w:val="00A81909"/>
    <w:rsid w:val="00A84BCB"/>
    <w:rsid w:val="00A8560C"/>
    <w:rsid w:val="00A85F6D"/>
    <w:rsid w:val="00A87030"/>
    <w:rsid w:val="00A87D0F"/>
    <w:rsid w:val="00A911CE"/>
    <w:rsid w:val="00A91E04"/>
    <w:rsid w:val="00A9264E"/>
    <w:rsid w:val="00A939C9"/>
    <w:rsid w:val="00A93B1D"/>
    <w:rsid w:val="00A93BEF"/>
    <w:rsid w:val="00A9460E"/>
    <w:rsid w:val="00A950F1"/>
    <w:rsid w:val="00A95567"/>
    <w:rsid w:val="00A957B7"/>
    <w:rsid w:val="00AA0A73"/>
    <w:rsid w:val="00AA14EC"/>
    <w:rsid w:val="00AA228F"/>
    <w:rsid w:val="00AA2CA2"/>
    <w:rsid w:val="00AA402A"/>
    <w:rsid w:val="00AA4C22"/>
    <w:rsid w:val="00AA5CF0"/>
    <w:rsid w:val="00AA6414"/>
    <w:rsid w:val="00AA78C0"/>
    <w:rsid w:val="00AB00A5"/>
    <w:rsid w:val="00AB01A1"/>
    <w:rsid w:val="00AB0540"/>
    <w:rsid w:val="00AB0721"/>
    <w:rsid w:val="00AB0C83"/>
    <w:rsid w:val="00AB1402"/>
    <w:rsid w:val="00AB149D"/>
    <w:rsid w:val="00AB3B71"/>
    <w:rsid w:val="00AB71E0"/>
    <w:rsid w:val="00AB783D"/>
    <w:rsid w:val="00AC07CF"/>
    <w:rsid w:val="00AC12DB"/>
    <w:rsid w:val="00AC448D"/>
    <w:rsid w:val="00AC493E"/>
    <w:rsid w:val="00AC513C"/>
    <w:rsid w:val="00AC74AB"/>
    <w:rsid w:val="00AC782D"/>
    <w:rsid w:val="00AC7F56"/>
    <w:rsid w:val="00AD1B9D"/>
    <w:rsid w:val="00AD307C"/>
    <w:rsid w:val="00AD3ABE"/>
    <w:rsid w:val="00AD4A14"/>
    <w:rsid w:val="00AD4C94"/>
    <w:rsid w:val="00AD4CF8"/>
    <w:rsid w:val="00AD5C1A"/>
    <w:rsid w:val="00AD748A"/>
    <w:rsid w:val="00AE13DF"/>
    <w:rsid w:val="00AE1C1F"/>
    <w:rsid w:val="00AE3632"/>
    <w:rsid w:val="00AE3F8B"/>
    <w:rsid w:val="00AE6228"/>
    <w:rsid w:val="00AE705C"/>
    <w:rsid w:val="00AE72D4"/>
    <w:rsid w:val="00AE749D"/>
    <w:rsid w:val="00AE7870"/>
    <w:rsid w:val="00AE7A86"/>
    <w:rsid w:val="00AE7C29"/>
    <w:rsid w:val="00AE7EFC"/>
    <w:rsid w:val="00AF0AA6"/>
    <w:rsid w:val="00AF1049"/>
    <w:rsid w:val="00AF1F5E"/>
    <w:rsid w:val="00AF2145"/>
    <w:rsid w:val="00AF507B"/>
    <w:rsid w:val="00AF5D21"/>
    <w:rsid w:val="00AF6022"/>
    <w:rsid w:val="00AF74AC"/>
    <w:rsid w:val="00AF78D3"/>
    <w:rsid w:val="00AF7DA5"/>
    <w:rsid w:val="00AF7DE4"/>
    <w:rsid w:val="00B04946"/>
    <w:rsid w:val="00B052F4"/>
    <w:rsid w:val="00B10BA4"/>
    <w:rsid w:val="00B137C4"/>
    <w:rsid w:val="00B13E10"/>
    <w:rsid w:val="00B144E5"/>
    <w:rsid w:val="00B16888"/>
    <w:rsid w:val="00B175C5"/>
    <w:rsid w:val="00B17E63"/>
    <w:rsid w:val="00B2043C"/>
    <w:rsid w:val="00B2044D"/>
    <w:rsid w:val="00B21D56"/>
    <w:rsid w:val="00B23CB9"/>
    <w:rsid w:val="00B24F59"/>
    <w:rsid w:val="00B251A2"/>
    <w:rsid w:val="00B261E0"/>
    <w:rsid w:val="00B26611"/>
    <w:rsid w:val="00B31963"/>
    <w:rsid w:val="00B31BC4"/>
    <w:rsid w:val="00B32BAF"/>
    <w:rsid w:val="00B357A6"/>
    <w:rsid w:val="00B36063"/>
    <w:rsid w:val="00B3783E"/>
    <w:rsid w:val="00B400DB"/>
    <w:rsid w:val="00B404A4"/>
    <w:rsid w:val="00B4146A"/>
    <w:rsid w:val="00B43EF7"/>
    <w:rsid w:val="00B4458F"/>
    <w:rsid w:val="00B44DE6"/>
    <w:rsid w:val="00B44EB0"/>
    <w:rsid w:val="00B45C11"/>
    <w:rsid w:val="00B4652A"/>
    <w:rsid w:val="00B46B9B"/>
    <w:rsid w:val="00B502A3"/>
    <w:rsid w:val="00B51ACB"/>
    <w:rsid w:val="00B5320C"/>
    <w:rsid w:val="00B5684D"/>
    <w:rsid w:val="00B579EF"/>
    <w:rsid w:val="00B610AD"/>
    <w:rsid w:val="00B6183A"/>
    <w:rsid w:val="00B61E5D"/>
    <w:rsid w:val="00B6274D"/>
    <w:rsid w:val="00B63D0E"/>
    <w:rsid w:val="00B6466A"/>
    <w:rsid w:val="00B65A3B"/>
    <w:rsid w:val="00B65BF1"/>
    <w:rsid w:val="00B675F4"/>
    <w:rsid w:val="00B70F6D"/>
    <w:rsid w:val="00B7202B"/>
    <w:rsid w:val="00B74118"/>
    <w:rsid w:val="00B7446E"/>
    <w:rsid w:val="00B74FA8"/>
    <w:rsid w:val="00B756A0"/>
    <w:rsid w:val="00B7662A"/>
    <w:rsid w:val="00B7686D"/>
    <w:rsid w:val="00B76D3C"/>
    <w:rsid w:val="00B77A66"/>
    <w:rsid w:val="00B77BC5"/>
    <w:rsid w:val="00B826D7"/>
    <w:rsid w:val="00B83E5D"/>
    <w:rsid w:val="00B83F93"/>
    <w:rsid w:val="00B84CEA"/>
    <w:rsid w:val="00B85E36"/>
    <w:rsid w:val="00B87C7D"/>
    <w:rsid w:val="00B926E4"/>
    <w:rsid w:val="00B93C45"/>
    <w:rsid w:val="00B94069"/>
    <w:rsid w:val="00B945AD"/>
    <w:rsid w:val="00B945E7"/>
    <w:rsid w:val="00B94EC1"/>
    <w:rsid w:val="00B94F2A"/>
    <w:rsid w:val="00B952BF"/>
    <w:rsid w:val="00B96AE0"/>
    <w:rsid w:val="00B972DB"/>
    <w:rsid w:val="00B9789A"/>
    <w:rsid w:val="00BA5A87"/>
    <w:rsid w:val="00BB1972"/>
    <w:rsid w:val="00BB2393"/>
    <w:rsid w:val="00BB272F"/>
    <w:rsid w:val="00BB2771"/>
    <w:rsid w:val="00BB49BE"/>
    <w:rsid w:val="00BB583A"/>
    <w:rsid w:val="00BB5D8F"/>
    <w:rsid w:val="00BB79D6"/>
    <w:rsid w:val="00BC2941"/>
    <w:rsid w:val="00BC3DEE"/>
    <w:rsid w:val="00BC4CC9"/>
    <w:rsid w:val="00BC6A57"/>
    <w:rsid w:val="00BC7AF3"/>
    <w:rsid w:val="00BD03D0"/>
    <w:rsid w:val="00BD136D"/>
    <w:rsid w:val="00BD16AF"/>
    <w:rsid w:val="00BD1FF6"/>
    <w:rsid w:val="00BD3D47"/>
    <w:rsid w:val="00BD4917"/>
    <w:rsid w:val="00BD5090"/>
    <w:rsid w:val="00BD662B"/>
    <w:rsid w:val="00BD663E"/>
    <w:rsid w:val="00BD67B3"/>
    <w:rsid w:val="00BD6AA7"/>
    <w:rsid w:val="00BD6B65"/>
    <w:rsid w:val="00BD7079"/>
    <w:rsid w:val="00BE2EE4"/>
    <w:rsid w:val="00BE5134"/>
    <w:rsid w:val="00BE7265"/>
    <w:rsid w:val="00BE7D42"/>
    <w:rsid w:val="00BE7F3E"/>
    <w:rsid w:val="00BF2671"/>
    <w:rsid w:val="00BF5FFF"/>
    <w:rsid w:val="00BF6092"/>
    <w:rsid w:val="00BF69D5"/>
    <w:rsid w:val="00BF6E59"/>
    <w:rsid w:val="00BF7755"/>
    <w:rsid w:val="00C002D1"/>
    <w:rsid w:val="00C04501"/>
    <w:rsid w:val="00C05214"/>
    <w:rsid w:val="00C05713"/>
    <w:rsid w:val="00C057BF"/>
    <w:rsid w:val="00C0642A"/>
    <w:rsid w:val="00C110B5"/>
    <w:rsid w:val="00C11378"/>
    <w:rsid w:val="00C15067"/>
    <w:rsid w:val="00C15903"/>
    <w:rsid w:val="00C21692"/>
    <w:rsid w:val="00C23CAC"/>
    <w:rsid w:val="00C24415"/>
    <w:rsid w:val="00C322FE"/>
    <w:rsid w:val="00C36B63"/>
    <w:rsid w:val="00C36FE3"/>
    <w:rsid w:val="00C372E6"/>
    <w:rsid w:val="00C37392"/>
    <w:rsid w:val="00C40B63"/>
    <w:rsid w:val="00C430E6"/>
    <w:rsid w:val="00C44058"/>
    <w:rsid w:val="00C4553A"/>
    <w:rsid w:val="00C456D4"/>
    <w:rsid w:val="00C45A08"/>
    <w:rsid w:val="00C46564"/>
    <w:rsid w:val="00C50418"/>
    <w:rsid w:val="00C53224"/>
    <w:rsid w:val="00C53A13"/>
    <w:rsid w:val="00C53CD6"/>
    <w:rsid w:val="00C54147"/>
    <w:rsid w:val="00C57FAA"/>
    <w:rsid w:val="00C61A43"/>
    <w:rsid w:val="00C666E5"/>
    <w:rsid w:val="00C67C8A"/>
    <w:rsid w:val="00C7056E"/>
    <w:rsid w:val="00C70758"/>
    <w:rsid w:val="00C70809"/>
    <w:rsid w:val="00C73BC2"/>
    <w:rsid w:val="00C760C0"/>
    <w:rsid w:val="00C7716C"/>
    <w:rsid w:val="00C81588"/>
    <w:rsid w:val="00C81D5E"/>
    <w:rsid w:val="00C81D94"/>
    <w:rsid w:val="00C83371"/>
    <w:rsid w:val="00C904CD"/>
    <w:rsid w:val="00C95388"/>
    <w:rsid w:val="00C95A46"/>
    <w:rsid w:val="00CA121B"/>
    <w:rsid w:val="00CA2EB1"/>
    <w:rsid w:val="00CA3EC6"/>
    <w:rsid w:val="00CA50CF"/>
    <w:rsid w:val="00CA607E"/>
    <w:rsid w:val="00CA615F"/>
    <w:rsid w:val="00CB11FC"/>
    <w:rsid w:val="00CB3D7C"/>
    <w:rsid w:val="00CB4B81"/>
    <w:rsid w:val="00CB603A"/>
    <w:rsid w:val="00CB69EE"/>
    <w:rsid w:val="00CC3B2F"/>
    <w:rsid w:val="00CC4342"/>
    <w:rsid w:val="00CC6CE9"/>
    <w:rsid w:val="00CC7169"/>
    <w:rsid w:val="00CC7FE4"/>
    <w:rsid w:val="00CD0CDB"/>
    <w:rsid w:val="00CD13B3"/>
    <w:rsid w:val="00CD1855"/>
    <w:rsid w:val="00CD1975"/>
    <w:rsid w:val="00CD564D"/>
    <w:rsid w:val="00CD58A6"/>
    <w:rsid w:val="00CD5C88"/>
    <w:rsid w:val="00CD6A82"/>
    <w:rsid w:val="00CD77D2"/>
    <w:rsid w:val="00CE030D"/>
    <w:rsid w:val="00CE1213"/>
    <w:rsid w:val="00CE2FEA"/>
    <w:rsid w:val="00CE38A3"/>
    <w:rsid w:val="00CE6582"/>
    <w:rsid w:val="00CF042D"/>
    <w:rsid w:val="00CF5DE1"/>
    <w:rsid w:val="00CF66F5"/>
    <w:rsid w:val="00CF6B3C"/>
    <w:rsid w:val="00CF7637"/>
    <w:rsid w:val="00D02954"/>
    <w:rsid w:val="00D02FAE"/>
    <w:rsid w:val="00D06903"/>
    <w:rsid w:val="00D1007B"/>
    <w:rsid w:val="00D10BAF"/>
    <w:rsid w:val="00D112F9"/>
    <w:rsid w:val="00D14B14"/>
    <w:rsid w:val="00D1508C"/>
    <w:rsid w:val="00D158BC"/>
    <w:rsid w:val="00D17435"/>
    <w:rsid w:val="00D201BF"/>
    <w:rsid w:val="00D203E4"/>
    <w:rsid w:val="00D2050B"/>
    <w:rsid w:val="00D2180D"/>
    <w:rsid w:val="00D24EE8"/>
    <w:rsid w:val="00D25FC7"/>
    <w:rsid w:val="00D26F59"/>
    <w:rsid w:val="00D275DA"/>
    <w:rsid w:val="00D27A30"/>
    <w:rsid w:val="00D27C35"/>
    <w:rsid w:val="00D30E16"/>
    <w:rsid w:val="00D31A16"/>
    <w:rsid w:val="00D344F6"/>
    <w:rsid w:val="00D34DF6"/>
    <w:rsid w:val="00D35237"/>
    <w:rsid w:val="00D35569"/>
    <w:rsid w:val="00D368A2"/>
    <w:rsid w:val="00D36A8B"/>
    <w:rsid w:val="00D40DFC"/>
    <w:rsid w:val="00D41F36"/>
    <w:rsid w:val="00D42EE0"/>
    <w:rsid w:val="00D432C0"/>
    <w:rsid w:val="00D43DC8"/>
    <w:rsid w:val="00D4582D"/>
    <w:rsid w:val="00D45F43"/>
    <w:rsid w:val="00D46390"/>
    <w:rsid w:val="00D47D29"/>
    <w:rsid w:val="00D47D58"/>
    <w:rsid w:val="00D50FD0"/>
    <w:rsid w:val="00D51253"/>
    <w:rsid w:val="00D51DDB"/>
    <w:rsid w:val="00D536BF"/>
    <w:rsid w:val="00D541B8"/>
    <w:rsid w:val="00D56108"/>
    <w:rsid w:val="00D56ACE"/>
    <w:rsid w:val="00D6471D"/>
    <w:rsid w:val="00D64FC9"/>
    <w:rsid w:val="00D65EEF"/>
    <w:rsid w:val="00D67F83"/>
    <w:rsid w:val="00D7024C"/>
    <w:rsid w:val="00D72D0B"/>
    <w:rsid w:val="00D74BCD"/>
    <w:rsid w:val="00D74EB4"/>
    <w:rsid w:val="00D8083C"/>
    <w:rsid w:val="00D82CFB"/>
    <w:rsid w:val="00D85366"/>
    <w:rsid w:val="00D862AE"/>
    <w:rsid w:val="00D9073E"/>
    <w:rsid w:val="00D92ECF"/>
    <w:rsid w:val="00D93BC3"/>
    <w:rsid w:val="00D97B6A"/>
    <w:rsid w:val="00D97CE3"/>
    <w:rsid w:val="00DA06FE"/>
    <w:rsid w:val="00DA1392"/>
    <w:rsid w:val="00DA29D3"/>
    <w:rsid w:val="00DA3F8A"/>
    <w:rsid w:val="00DA44EB"/>
    <w:rsid w:val="00DA57F1"/>
    <w:rsid w:val="00DA639B"/>
    <w:rsid w:val="00DA789D"/>
    <w:rsid w:val="00DB06A7"/>
    <w:rsid w:val="00DB4CC8"/>
    <w:rsid w:val="00DC0925"/>
    <w:rsid w:val="00DC149A"/>
    <w:rsid w:val="00DC1888"/>
    <w:rsid w:val="00DC3D53"/>
    <w:rsid w:val="00DC42AA"/>
    <w:rsid w:val="00DC50E8"/>
    <w:rsid w:val="00DC60EC"/>
    <w:rsid w:val="00DC6843"/>
    <w:rsid w:val="00DC73E0"/>
    <w:rsid w:val="00DD05C2"/>
    <w:rsid w:val="00DD2BFC"/>
    <w:rsid w:val="00DD34C2"/>
    <w:rsid w:val="00DD43B9"/>
    <w:rsid w:val="00DD5DFE"/>
    <w:rsid w:val="00DE0616"/>
    <w:rsid w:val="00DE242C"/>
    <w:rsid w:val="00DE2981"/>
    <w:rsid w:val="00DE40D9"/>
    <w:rsid w:val="00DE4F5D"/>
    <w:rsid w:val="00DE5F25"/>
    <w:rsid w:val="00DF0516"/>
    <w:rsid w:val="00DF0D64"/>
    <w:rsid w:val="00DF0EA6"/>
    <w:rsid w:val="00DF18AE"/>
    <w:rsid w:val="00DF3833"/>
    <w:rsid w:val="00DF4904"/>
    <w:rsid w:val="00DF5D64"/>
    <w:rsid w:val="00E00979"/>
    <w:rsid w:val="00E03C0E"/>
    <w:rsid w:val="00E054EE"/>
    <w:rsid w:val="00E07174"/>
    <w:rsid w:val="00E07D68"/>
    <w:rsid w:val="00E1136D"/>
    <w:rsid w:val="00E116B4"/>
    <w:rsid w:val="00E116D7"/>
    <w:rsid w:val="00E11CD2"/>
    <w:rsid w:val="00E12CAB"/>
    <w:rsid w:val="00E131B4"/>
    <w:rsid w:val="00E143B3"/>
    <w:rsid w:val="00E14474"/>
    <w:rsid w:val="00E14F94"/>
    <w:rsid w:val="00E160BD"/>
    <w:rsid w:val="00E17450"/>
    <w:rsid w:val="00E17F7E"/>
    <w:rsid w:val="00E22203"/>
    <w:rsid w:val="00E23241"/>
    <w:rsid w:val="00E23A8D"/>
    <w:rsid w:val="00E24751"/>
    <w:rsid w:val="00E25618"/>
    <w:rsid w:val="00E25B57"/>
    <w:rsid w:val="00E25CC9"/>
    <w:rsid w:val="00E2663F"/>
    <w:rsid w:val="00E2775F"/>
    <w:rsid w:val="00E27891"/>
    <w:rsid w:val="00E30692"/>
    <w:rsid w:val="00E31EE6"/>
    <w:rsid w:val="00E322BB"/>
    <w:rsid w:val="00E33621"/>
    <w:rsid w:val="00E33AD2"/>
    <w:rsid w:val="00E340FA"/>
    <w:rsid w:val="00E35075"/>
    <w:rsid w:val="00E359AD"/>
    <w:rsid w:val="00E367F4"/>
    <w:rsid w:val="00E36AAB"/>
    <w:rsid w:val="00E40378"/>
    <w:rsid w:val="00E40A77"/>
    <w:rsid w:val="00E41EBE"/>
    <w:rsid w:val="00E42200"/>
    <w:rsid w:val="00E439FB"/>
    <w:rsid w:val="00E43DEA"/>
    <w:rsid w:val="00E46470"/>
    <w:rsid w:val="00E477E1"/>
    <w:rsid w:val="00E508D1"/>
    <w:rsid w:val="00E53631"/>
    <w:rsid w:val="00E53AB0"/>
    <w:rsid w:val="00E546B0"/>
    <w:rsid w:val="00E55C10"/>
    <w:rsid w:val="00E60261"/>
    <w:rsid w:val="00E62D9D"/>
    <w:rsid w:val="00E65060"/>
    <w:rsid w:val="00E6531F"/>
    <w:rsid w:val="00E65E41"/>
    <w:rsid w:val="00E720C4"/>
    <w:rsid w:val="00E73859"/>
    <w:rsid w:val="00E74BD5"/>
    <w:rsid w:val="00E75922"/>
    <w:rsid w:val="00E75D2C"/>
    <w:rsid w:val="00E7673C"/>
    <w:rsid w:val="00E76C33"/>
    <w:rsid w:val="00E77306"/>
    <w:rsid w:val="00E80359"/>
    <w:rsid w:val="00E805A1"/>
    <w:rsid w:val="00E815C8"/>
    <w:rsid w:val="00E81F8C"/>
    <w:rsid w:val="00E82D62"/>
    <w:rsid w:val="00E8320F"/>
    <w:rsid w:val="00E844EA"/>
    <w:rsid w:val="00E85E1D"/>
    <w:rsid w:val="00E9079B"/>
    <w:rsid w:val="00E91D24"/>
    <w:rsid w:val="00E93F0B"/>
    <w:rsid w:val="00E9441F"/>
    <w:rsid w:val="00E96D3C"/>
    <w:rsid w:val="00E9782A"/>
    <w:rsid w:val="00E978D4"/>
    <w:rsid w:val="00E97B6E"/>
    <w:rsid w:val="00EA1F4F"/>
    <w:rsid w:val="00EA2340"/>
    <w:rsid w:val="00EA240E"/>
    <w:rsid w:val="00EA31F8"/>
    <w:rsid w:val="00EA34EF"/>
    <w:rsid w:val="00EA462F"/>
    <w:rsid w:val="00EA466A"/>
    <w:rsid w:val="00EA6720"/>
    <w:rsid w:val="00EB0AAF"/>
    <w:rsid w:val="00EB2232"/>
    <w:rsid w:val="00EB247F"/>
    <w:rsid w:val="00EB266E"/>
    <w:rsid w:val="00EB419F"/>
    <w:rsid w:val="00EB5709"/>
    <w:rsid w:val="00EC273E"/>
    <w:rsid w:val="00EC57B8"/>
    <w:rsid w:val="00EC6304"/>
    <w:rsid w:val="00EC6717"/>
    <w:rsid w:val="00EC74AA"/>
    <w:rsid w:val="00ED509F"/>
    <w:rsid w:val="00ED5C72"/>
    <w:rsid w:val="00ED7489"/>
    <w:rsid w:val="00EE0097"/>
    <w:rsid w:val="00EE0272"/>
    <w:rsid w:val="00EE033F"/>
    <w:rsid w:val="00EE04A8"/>
    <w:rsid w:val="00EE139B"/>
    <w:rsid w:val="00EE2350"/>
    <w:rsid w:val="00EE274A"/>
    <w:rsid w:val="00EE281D"/>
    <w:rsid w:val="00EE4034"/>
    <w:rsid w:val="00EF095C"/>
    <w:rsid w:val="00EF1970"/>
    <w:rsid w:val="00EF21F4"/>
    <w:rsid w:val="00EF2247"/>
    <w:rsid w:val="00EF432C"/>
    <w:rsid w:val="00EF510A"/>
    <w:rsid w:val="00EF5B0F"/>
    <w:rsid w:val="00EF769E"/>
    <w:rsid w:val="00F01A0F"/>
    <w:rsid w:val="00F02AA2"/>
    <w:rsid w:val="00F04CC1"/>
    <w:rsid w:val="00F05491"/>
    <w:rsid w:val="00F0595F"/>
    <w:rsid w:val="00F0598F"/>
    <w:rsid w:val="00F0616B"/>
    <w:rsid w:val="00F06F88"/>
    <w:rsid w:val="00F120BE"/>
    <w:rsid w:val="00F15AEE"/>
    <w:rsid w:val="00F164A9"/>
    <w:rsid w:val="00F16746"/>
    <w:rsid w:val="00F16E04"/>
    <w:rsid w:val="00F24C9B"/>
    <w:rsid w:val="00F2509A"/>
    <w:rsid w:val="00F253D1"/>
    <w:rsid w:val="00F254E9"/>
    <w:rsid w:val="00F26176"/>
    <w:rsid w:val="00F27385"/>
    <w:rsid w:val="00F32043"/>
    <w:rsid w:val="00F32317"/>
    <w:rsid w:val="00F33260"/>
    <w:rsid w:val="00F337E2"/>
    <w:rsid w:val="00F346F2"/>
    <w:rsid w:val="00F35ED1"/>
    <w:rsid w:val="00F36CE6"/>
    <w:rsid w:val="00F37319"/>
    <w:rsid w:val="00F41AB4"/>
    <w:rsid w:val="00F432A1"/>
    <w:rsid w:val="00F4393C"/>
    <w:rsid w:val="00F4499C"/>
    <w:rsid w:val="00F44C6D"/>
    <w:rsid w:val="00F46737"/>
    <w:rsid w:val="00F47713"/>
    <w:rsid w:val="00F501EA"/>
    <w:rsid w:val="00F506DA"/>
    <w:rsid w:val="00F52595"/>
    <w:rsid w:val="00F52E51"/>
    <w:rsid w:val="00F53092"/>
    <w:rsid w:val="00F530FC"/>
    <w:rsid w:val="00F547CF"/>
    <w:rsid w:val="00F57037"/>
    <w:rsid w:val="00F576AF"/>
    <w:rsid w:val="00F60132"/>
    <w:rsid w:val="00F61DCA"/>
    <w:rsid w:val="00F63043"/>
    <w:rsid w:val="00F647EC"/>
    <w:rsid w:val="00F64BF0"/>
    <w:rsid w:val="00F65586"/>
    <w:rsid w:val="00F66567"/>
    <w:rsid w:val="00F66D25"/>
    <w:rsid w:val="00F67954"/>
    <w:rsid w:val="00F67F37"/>
    <w:rsid w:val="00F71936"/>
    <w:rsid w:val="00F73235"/>
    <w:rsid w:val="00F73C9C"/>
    <w:rsid w:val="00F74517"/>
    <w:rsid w:val="00F750AB"/>
    <w:rsid w:val="00F76747"/>
    <w:rsid w:val="00F767D6"/>
    <w:rsid w:val="00F820DF"/>
    <w:rsid w:val="00F84DB6"/>
    <w:rsid w:val="00F85048"/>
    <w:rsid w:val="00F85E58"/>
    <w:rsid w:val="00F85FFB"/>
    <w:rsid w:val="00F90D56"/>
    <w:rsid w:val="00F93576"/>
    <w:rsid w:val="00F96DC9"/>
    <w:rsid w:val="00F96F8A"/>
    <w:rsid w:val="00F977C2"/>
    <w:rsid w:val="00FA2194"/>
    <w:rsid w:val="00FA3B2A"/>
    <w:rsid w:val="00FA4754"/>
    <w:rsid w:val="00FA47C2"/>
    <w:rsid w:val="00FA4843"/>
    <w:rsid w:val="00FA5114"/>
    <w:rsid w:val="00FA5F15"/>
    <w:rsid w:val="00FA6897"/>
    <w:rsid w:val="00FA7C26"/>
    <w:rsid w:val="00FA7FC8"/>
    <w:rsid w:val="00FB17BC"/>
    <w:rsid w:val="00FB2C53"/>
    <w:rsid w:val="00FB2DC0"/>
    <w:rsid w:val="00FB3AB3"/>
    <w:rsid w:val="00FB649C"/>
    <w:rsid w:val="00FB6771"/>
    <w:rsid w:val="00FB6FCF"/>
    <w:rsid w:val="00FB71C0"/>
    <w:rsid w:val="00FB7425"/>
    <w:rsid w:val="00FB7BAF"/>
    <w:rsid w:val="00FC0A65"/>
    <w:rsid w:val="00FC2156"/>
    <w:rsid w:val="00FC229B"/>
    <w:rsid w:val="00FC2C8B"/>
    <w:rsid w:val="00FC3AB5"/>
    <w:rsid w:val="00FC4439"/>
    <w:rsid w:val="00FC47C7"/>
    <w:rsid w:val="00FC58E0"/>
    <w:rsid w:val="00FC7355"/>
    <w:rsid w:val="00FD0307"/>
    <w:rsid w:val="00FD0790"/>
    <w:rsid w:val="00FD181E"/>
    <w:rsid w:val="00FD2788"/>
    <w:rsid w:val="00FD3C6F"/>
    <w:rsid w:val="00FD4360"/>
    <w:rsid w:val="00FD53CB"/>
    <w:rsid w:val="00FD77AF"/>
    <w:rsid w:val="00FD7CC0"/>
    <w:rsid w:val="00FE05E4"/>
    <w:rsid w:val="00FE45E3"/>
    <w:rsid w:val="00FE53D4"/>
    <w:rsid w:val="00FE712D"/>
    <w:rsid w:val="00FE71B5"/>
    <w:rsid w:val="00FE7871"/>
    <w:rsid w:val="00FE7D8D"/>
    <w:rsid w:val="00FF038A"/>
    <w:rsid w:val="00FF2D98"/>
    <w:rsid w:val="00FF325D"/>
    <w:rsid w:val="00FF43B4"/>
    <w:rsid w:val="00FF46C5"/>
    <w:rsid w:val="00FF47F5"/>
    <w:rsid w:val="00FF5986"/>
    <w:rsid w:val="00FF6D22"/>
    <w:rsid w:val="19B34150"/>
    <w:rsid w:val="2D56E7D4"/>
    <w:rsid w:val="2FC5C4D9"/>
    <w:rsid w:val="35E60DA6"/>
    <w:rsid w:val="551A77D0"/>
    <w:rsid w:val="612E61F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EB247F"/>
    <w:pPr>
      <w:keepNext/>
      <w:keepLines/>
      <w:numPr>
        <w:numId w:val="3"/>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3"/>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4"/>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B247F"/>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7052A3"/>
    <w:pPr>
      <w:spacing w:after="0" w:line="480" w:lineRule="auto"/>
      <w:ind w:left="720" w:hanging="720"/>
      <w:jc w:val="left"/>
    </w:pPr>
    <w:rPr>
      <w:rFonts w:asciiTheme="minorHAnsi" w:hAnsiTheme="minorHAnsi"/>
    </w:rPr>
  </w:style>
  <w:style w:type="character" w:customStyle="1" w:styleId="apple-converted-space">
    <w:name w:val="apple-converted-space"/>
    <w:basedOn w:val="DefaultParagraphFont"/>
    <w:rsid w:val="007052A3"/>
  </w:style>
  <w:style w:type="character" w:styleId="EndnoteReference">
    <w:name w:val="endnote reference"/>
    <w:basedOn w:val="DefaultParagraphFont"/>
    <w:uiPriority w:val="99"/>
    <w:unhideWhenUsed/>
    <w:rsid w:val="00FE71B5"/>
    <w:rPr>
      <w:vertAlign w:val="superscript"/>
    </w:rPr>
  </w:style>
  <w:style w:type="table" w:styleId="GridTable6Colorful">
    <w:name w:val="Grid Table 6 Colorful"/>
    <w:basedOn w:val="TableNormal"/>
    <w:uiPriority w:val="51"/>
    <w:rsid w:val="00140FC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4874">
      <w:bodyDiv w:val="1"/>
      <w:marLeft w:val="0"/>
      <w:marRight w:val="0"/>
      <w:marTop w:val="0"/>
      <w:marBottom w:val="0"/>
      <w:divBdr>
        <w:top w:val="none" w:sz="0" w:space="0" w:color="auto"/>
        <w:left w:val="none" w:sz="0" w:space="0" w:color="auto"/>
        <w:bottom w:val="none" w:sz="0" w:space="0" w:color="auto"/>
        <w:right w:val="none" w:sz="0" w:space="0" w:color="auto"/>
      </w:divBdr>
      <w:divsChild>
        <w:div w:id="187837239">
          <w:marLeft w:val="0"/>
          <w:marRight w:val="0"/>
          <w:marTop w:val="0"/>
          <w:marBottom w:val="0"/>
          <w:divBdr>
            <w:top w:val="none" w:sz="0" w:space="0" w:color="auto"/>
            <w:left w:val="none" w:sz="0" w:space="0" w:color="auto"/>
            <w:bottom w:val="none" w:sz="0" w:space="0" w:color="auto"/>
            <w:right w:val="none" w:sz="0" w:space="0" w:color="auto"/>
          </w:divBdr>
        </w:div>
      </w:divsChild>
    </w:div>
    <w:div w:id="69741536">
      <w:bodyDiv w:val="1"/>
      <w:marLeft w:val="0"/>
      <w:marRight w:val="0"/>
      <w:marTop w:val="0"/>
      <w:marBottom w:val="0"/>
      <w:divBdr>
        <w:top w:val="none" w:sz="0" w:space="0" w:color="auto"/>
        <w:left w:val="none" w:sz="0" w:space="0" w:color="auto"/>
        <w:bottom w:val="none" w:sz="0" w:space="0" w:color="auto"/>
        <w:right w:val="none" w:sz="0" w:space="0" w:color="auto"/>
      </w:divBdr>
    </w:div>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38962606">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40611053">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48247794">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698627976">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nfo@drawdown.org" TargetMode="External"/><Relationship Id="rId18"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0.jp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http://www.drawdown.org" TargetMode="Externa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5" Type="http://schemas.openxmlformats.org/officeDocument/2006/relationships/settings" Target="settings.xml"/><Relationship Id="rId15" Type="http://schemas.openxmlformats.org/officeDocument/2006/relationships/hyperlink" Target="http://www.drawdown.org" TargetMode="External"/><Relationship Id="rId23" Type="http://schemas.openxmlformats.org/officeDocument/2006/relationships/theme" Target="theme/theme1.xml"/><Relationship Id="rId10" Type="http://schemas.openxmlformats.org/officeDocument/2006/relationships/hyperlink" Target="mailto:info@drawdown.org" TargetMode="External"/><Relationship Id="rId19" Type="http://schemas.openxmlformats.org/officeDocument/2006/relationships/chart" Target="charts/chart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drawdown.or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Bamboo_Summary%20Results_Aug201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Bamboo_Summary%20Results_Aug20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Bamboo_Summary%20Results_Aug2019.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Bamboo_Summary%20Results_Aug201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"World Adoption in Mha"</c:f>
          <c:strCache>
            <c:ptCount val="1"/>
            <c:pt idx="0">
              <c:v>World Adoption in Mha</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0329798131343959"/>
          <c:h val="0.72015440059202951"/>
        </c:manualLayout>
      </c:layout>
      <c:lineChart>
        <c:grouping val="standard"/>
        <c:varyColors val="0"/>
        <c:ser>
          <c:idx val="0"/>
          <c:order val="0"/>
          <c:tx>
            <c:strRef>
              <c:f>'Adoption Plots'!$K$9</c:f>
              <c:strCache>
                <c:ptCount val="1"/>
                <c:pt idx="0">
                  <c:v>Indicative REF</c:v>
                </c:pt>
              </c:strCache>
            </c:strRef>
          </c:tx>
          <c:spPr>
            <a:ln>
              <a:solidFill>
                <a:schemeClr val="tx1"/>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Plots'!$K$11:$K$56</c:f>
              <c:numCache>
                <c:formatCode>_-* #,##0.00_-;\-* #,##0.00_-;_-* "-"??_-;_-@_-</c:formatCode>
                <c:ptCount val="46"/>
                <c:pt idx="0">
                  <c:v>33.724840902709168</c:v>
                </c:pt>
                <c:pt idx="1">
                  <c:v>33.724840902709168</c:v>
                </c:pt>
                <c:pt idx="2">
                  <c:v>33.724840902709168</c:v>
                </c:pt>
                <c:pt idx="3">
                  <c:v>33.724840902709168</c:v>
                </c:pt>
                <c:pt idx="4">
                  <c:v>33.724840902709168</c:v>
                </c:pt>
                <c:pt idx="5">
                  <c:v>33.724840902709168</c:v>
                </c:pt>
                <c:pt idx="6">
                  <c:v>33.724840902709168</c:v>
                </c:pt>
                <c:pt idx="7">
                  <c:v>33.724840902709168</c:v>
                </c:pt>
                <c:pt idx="8">
                  <c:v>33.724840902709168</c:v>
                </c:pt>
                <c:pt idx="9">
                  <c:v>33.724840902709168</c:v>
                </c:pt>
                <c:pt idx="10">
                  <c:v>33.724840902709168</c:v>
                </c:pt>
                <c:pt idx="11">
                  <c:v>33.724840902709168</c:v>
                </c:pt>
                <c:pt idx="12">
                  <c:v>33.724840902709168</c:v>
                </c:pt>
                <c:pt idx="13">
                  <c:v>33.724840902709168</c:v>
                </c:pt>
                <c:pt idx="14">
                  <c:v>33.724840902709168</c:v>
                </c:pt>
                <c:pt idx="15">
                  <c:v>33.724840902709168</c:v>
                </c:pt>
                <c:pt idx="16">
                  <c:v>33.724840902709168</c:v>
                </c:pt>
                <c:pt idx="17">
                  <c:v>33.724840902709168</c:v>
                </c:pt>
                <c:pt idx="18">
                  <c:v>33.724840902709168</c:v>
                </c:pt>
                <c:pt idx="19">
                  <c:v>33.724840902709168</c:v>
                </c:pt>
                <c:pt idx="20">
                  <c:v>33.724840902709168</c:v>
                </c:pt>
                <c:pt idx="21">
                  <c:v>33.724840902709168</c:v>
                </c:pt>
                <c:pt idx="22">
                  <c:v>33.724840902709168</c:v>
                </c:pt>
                <c:pt idx="23">
                  <c:v>33.724840902709168</c:v>
                </c:pt>
                <c:pt idx="24">
                  <c:v>33.724840902709168</c:v>
                </c:pt>
                <c:pt idx="25">
                  <c:v>33.724840902709168</c:v>
                </c:pt>
                <c:pt idx="26">
                  <c:v>33.724840902709168</c:v>
                </c:pt>
                <c:pt idx="27">
                  <c:v>33.724840902709168</c:v>
                </c:pt>
                <c:pt idx="28">
                  <c:v>33.724840902709168</c:v>
                </c:pt>
                <c:pt idx="29">
                  <c:v>33.724840902709168</c:v>
                </c:pt>
                <c:pt idx="30">
                  <c:v>33.724840902709168</c:v>
                </c:pt>
                <c:pt idx="31">
                  <c:v>33.724840902709168</c:v>
                </c:pt>
                <c:pt idx="32">
                  <c:v>33.724840902709168</c:v>
                </c:pt>
                <c:pt idx="33">
                  <c:v>33.724840902709168</c:v>
                </c:pt>
                <c:pt idx="34">
                  <c:v>33.724840902709168</c:v>
                </c:pt>
                <c:pt idx="35">
                  <c:v>33.724840902709168</c:v>
                </c:pt>
                <c:pt idx="36">
                  <c:v>33.724840902709168</c:v>
                </c:pt>
                <c:pt idx="37">
                  <c:v>33.724840902709168</c:v>
                </c:pt>
                <c:pt idx="38">
                  <c:v>33.724840902709168</c:v>
                </c:pt>
                <c:pt idx="39">
                  <c:v>33.724840902709168</c:v>
                </c:pt>
                <c:pt idx="40">
                  <c:v>33.724840902709168</c:v>
                </c:pt>
                <c:pt idx="41">
                  <c:v>33.724840902709168</c:v>
                </c:pt>
                <c:pt idx="42">
                  <c:v>33.724840902709168</c:v>
                </c:pt>
                <c:pt idx="43">
                  <c:v>33.724840902709168</c:v>
                </c:pt>
                <c:pt idx="44">
                  <c:v>33.724840902709168</c:v>
                </c:pt>
                <c:pt idx="45">
                  <c:v>33.724840902709168</c:v>
                </c:pt>
              </c:numCache>
            </c:numRef>
          </c:val>
          <c:smooth val="1"/>
          <c:extLst>
            <c:ext xmlns:c16="http://schemas.microsoft.com/office/drawing/2014/chart" uri="{C3380CC4-5D6E-409C-BE32-E72D297353CC}">
              <c16:uniqueId val="{00000000-E45B-47C1-B2C7-42CBFC3DA8FD}"/>
            </c:ext>
          </c:extLst>
        </c:ser>
        <c:ser>
          <c:idx val="1"/>
          <c:order val="10"/>
          <c:tx>
            <c:strRef>
              <c:f>'Adoption Plots'!$L$9</c:f>
              <c:strCache>
                <c:ptCount val="1"/>
                <c:pt idx="0">
                  <c:v>Plausible</c:v>
                </c:pt>
              </c:strCache>
            </c:strRef>
          </c:tx>
          <c:spPr>
            <a:ln>
              <a:solidFill>
                <a:srgbClr val="3571B6"/>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Plots'!$L$11:$L$56</c:f>
              <c:numCache>
                <c:formatCode>_-* #,##0.00_-;\-* #,##0.00_-;_-* "-"??_-;_-@_-</c:formatCode>
                <c:ptCount val="46"/>
                <c:pt idx="0">
                  <c:v>33.738768311015086</c:v>
                </c:pt>
                <c:pt idx="1">
                  <c:v>35.782730316725328</c:v>
                </c:pt>
                <c:pt idx="2">
                  <c:v>37.839197493441951</c:v>
                </c:pt>
                <c:pt idx="3">
                  <c:v>39.908544996295838</c:v>
                </c:pt>
                <c:pt idx="4">
                  <c:v>41.991159235070761</c:v>
                </c:pt>
                <c:pt idx="5">
                  <c:v>44.087438211844365</c:v>
                </c:pt>
                <c:pt idx="6">
                  <c:v>46.197791868756575</c:v>
                </c:pt>
                <c:pt idx="7">
                  <c:v>48.322642446211567</c:v>
                </c:pt>
                <c:pt idx="8">
                  <c:v>50.462424851825652</c:v>
                </c:pt>
                <c:pt idx="9">
                  <c:v>52.617587040443205</c:v>
                </c:pt>
                <c:pt idx="10">
                  <c:v>54.788590405555063</c:v>
                </c:pt>
                <c:pt idx="11">
                  <c:v>56.975910182455699</c:v>
                </c:pt>
                <c:pt idx="12">
                  <c:v>59.180035863498766</c:v>
                </c:pt>
                <c:pt idx="13">
                  <c:v>61.401471625808561</c:v>
                </c:pt>
                <c:pt idx="14">
                  <c:v>63.640736771823065</c:v>
                </c:pt>
                <c:pt idx="15">
                  <c:v>65.898366183053412</c:v>
                </c:pt>
                <c:pt idx="16">
                  <c:v>68.174910787455701</c:v>
                </c:pt>
                <c:pt idx="17">
                  <c:v>70.470938040825871</c:v>
                </c:pt>
                <c:pt idx="18">
                  <c:v>72.787032422632564</c:v>
                </c:pt>
                <c:pt idx="19">
                  <c:v>75.123795946728876</c:v>
                </c:pt>
                <c:pt idx="20">
                  <c:v>77.481848687383518</c:v>
                </c:pt>
                <c:pt idx="21">
                  <c:v>79.861829321093182</c:v>
                </c:pt>
                <c:pt idx="22">
                  <c:v>82.264395684649543</c:v>
                </c:pt>
                <c:pt idx="23">
                  <c:v>84.690225349947696</c:v>
                </c:pt>
                <c:pt idx="24">
                  <c:v>87.14001621604055</c:v>
                </c:pt>
                <c:pt idx="25">
                  <c:v>89.614487118951615</c:v>
                </c:pt>
                <c:pt idx="26">
                  <c:v>92.114378459785399</c:v>
                </c:pt>
                <c:pt idx="27">
                  <c:v>94.640452851679669</c:v>
                </c:pt>
                <c:pt idx="28">
                  <c:v>97.193495786166153</c:v>
                </c:pt>
                <c:pt idx="29">
                  <c:v>99.774316319522683</c:v>
                </c:pt>
                <c:pt idx="30">
                  <c:v>102.38374777971492</c:v>
                </c:pt>
                <c:pt idx="31">
                  <c:v>105.02264849454872</c:v>
                </c:pt>
                <c:pt idx="32">
                  <c:v>107.69190254166296</c:v>
                </c:pt>
                <c:pt idx="33">
                  <c:v>110.39242052102605</c:v>
                </c:pt>
                <c:pt idx="34">
                  <c:v>113.12514035060545</c:v>
                </c:pt>
                <c:pt idx="35">
                  <c:v>115.89102808590764</c:v>
                </c:pt>
                <c:pt idx="36">
                  <c:v>118.6910787641043</c:v>
                </c:pt>
                <c:pt idx="37">
                  <c:v>121.52631727348194</c:v>
                </c:pt>
                <c:pt idx="38">
                  <c:v>124.3977992489767</c:v>
                </c:pt>
                <c:pt idx="39">
                  <c:v>127.30661199457171</c:v>
                </c:pt>
                <c:pt idx="40">
                  <c:v>130.25387543336998</c:v>
                </c:pt>
                <c:pt idx="41">
                  <c:v>133.24074308616767</c:v>
                </c:pt>
                <c:pt idx="42">
                  <c:v>136.26840307938465</c:v>
                </c:pt>
                <c:pt idx="43">
                  <c:v>139.33807918323356</c:v>
                </c:pt>
                <c:pt idx="44">
                  <c:v>141.24488774115616</c:v>
                </c:pt>
                <c:pt idx="45">
                  <c:v>143.04743178714403</c:v>
                </c:pt>
              </c:numCache>
            </c:numRef>
          </c:val>
          <c:smooth val="0"/>
          <c:extLst>
            <c:ext xmlns:c16="http://schemas.microsoft.com/office/drawing/2014/chart" uri="{C3380CC4-5D6E-409C-BE32-E72D297353CC}">
              <c16:uniqueId val="{00000001-E45B-47C1-B2C7-42CBFC3DA8FD}"/>
            </c:ext>
          </c:extLst>
        </c:ser>
        <c:ser>
          <c:idx val="2"/>
          <c:order val="11"/>
          <c:tx>
            <c:strRef>
              <c:f>'Adoption Plots'!$M$9</c:f>
              <c:strCache>
                <c:ptCount val="1"/>
                <c:pt idx="0">
                  <c:v>Drawdown</c:v>
                </c:pt>
              </c:strCache>
            </c:strRef>
          </c:tx>
          <c:spPr>
            <a:ln>
              <a:solidFill>
                <a:srgbClr val="6A9FDD"/>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Plots'!$M$11:$M$56</c:f>
              <c:numCache>
                <c:formatCode>_-* #,##0.00_-;\-* #,##0.00_-;_-* "-"??_-;_-@_-</c:formatCode>
                <c:ptCount val="46"/>
                <c:pt idx="0">
                  <c:v>37.662990526927665</c:v>
                </c:pt>
                <c:pt idx="1">
                  <c:v>42.111242694918438</c:v>
                </c:pt>
                <c:pt idx="2">
                  <c:v>46.603535021465227</c:v>
                </c:pt>
                <c:pt idx="3">
                  <c:v>51.120085189551112</c:v>
                </c:pt>
                <c:pt idx="4">
                  <c:v>55.655638830038619</c:v>
                </c:pt>
                <c:pt idx="5">
                  <c:v>60.208523737125809</c:v>
                </c:pt>
                <c:pt idx="6">
                  <c:v>64.778312922558342</c:v>
                </c:pt>
                <c:pt idx="7">
                  <c:v>69.36511820582632</c:v>
                </c:pt>
                <c:pt idx="8">
                  <c:v>73.969326667939868</c:v>
                </c:pt>
                <c:pt idx="9">
                  <c:v>78.591487438519408</c:v>
                </c:pt>
                <c:pt idx="10">
                  <c:v>83.232258035450116</c:v>
                </c:pt>
                <c:pt idx="11">
                  <c:v>87.892377161016498</c:v>
                </c:pt>
                <c:pt idx="12">
                  <c:v>92.572650352037272</c:v>
                </c:pt>
                <c:pt idx="13">
                  <c:v>97.273942347475412</c:v>
                </c:pt>
                <c:pt idx="14">
                  <c:v>101.99717319050654</c:v>
                </c:pt>
                <c:pt idx="15">
                  <c:v>106.74331652338657</c:v>
                </c:pt>
                <c:pt idx="16">
                  <c:v>111.51339923662476</c:v>
                </c:pt>
                <c:pt idx="17">
                  <c:v>116.30850199632926</c:v>
                </c:pt>
                <c:pt idx="18">
                  <c:v>121.12976036922799</c:v>
                </c:pt>
                <c:pt idx="19">
                  <c:v>125.97836637489587</c:v>
                </c:pt>
                <c:pt idx="20">
                  <c:v>130.85557035871676</c:v>
                </c:pt>
                <c:pt idx="21">
                  <c:v>135.76268311756411</c:v>
                </c:pt>
                <c:pt idx="22">
                  <c:v>140.70107823386326</c:v>
                </c:pt>
                <c:pt idx="23">
                  <c:v>145.6721945886313</c:v>
                </c:pt>
                <c:pt idx="24">
                  <c:v>150.67753903369243</c:v>
                </c:pt>
                <c:pt idx="25">
                  <c:v>155.71868920949942</c:v>
                </c:pt>
                <c:pt idx="26">
                  <c:v>160.79729649914447</c:v>
                </c:pt>
                <c:pt idx="27">
                  <c:v>165.91508911182422</c:v>
                </c:pt>
                <c:pt idx="28">
                  <c:v>171.07387529082592</c:v>
                </c:pt>
                <c:pt idx="29">
                  <c:v>176.27554664223715</c:v>
                </c:pt>
                <c:pt idx="30">
                  <c:v>181.5220815812757</c:v>
                </c:pt>
                <c:pt idx="31">
                  <c:v>186.81554889352489</c:v>
                </c:pt>
                <c:pt idx="32">
                  <c:v>192.15811140848265</c:v>
                </c:pt>
                <c:pt idx="33">
                  <c:v>197.55202978284973</c:v>
                </c:pt>
                <c:pt idx="34">
                  <c:v>202.99966639079389</c:v>
                </c:pt>
                <c:pt idx="35">
                  <c:v>208.50348931820329</c:v>
                </c:pt>
                <c:pt idx="36">
                  <c:v>214.0660764576125</c:v>
                </c:pt>
                <c:pt idx="37">
                  <c:v>219.69011970010877</c:v>
                </c:pt>
                <c:pt idx="38">
                  <c:v>225.37842922011686</c:v>
                </c:pt>
                <c:pt idx="39">
                  <c:v>231.13393784849427</c:v>
                </c:pt>
                <c:pt idx="40">
                  <c:v>236.95970552894505</c:v>
                </c:pt>
                <c:pt idx="41">
                  <c:v>242.8589238522618</c:v>
                </c:pt>
                <c:pt idx="42">
                  <c:v>248.83492066246924</c:v>
                </c:pt>
                <c:pt idx="43">
                  <c:v>254.89116472850031</c:v>
                </c:pt>
                <c:pt idx="44">
                  <c:v>257.83791316949396</c:v>
                </c:pt>
                <c:pt idx="45">
                  <c:v>260.52863595861459</c:v>
                </c:pt>
              </c:numCache>
            </c:numRef>
          </c:val>
          <c:smooth val="0"/>
          <c:extLst>
            <c:ext xmlns:c16="http://schemas.microsoft.com/office/drawing/2014/chart" uri="{C3380CC4-5D6E-409C-BE32-E72D297353CC}">
              <c16:uniqueId val="{00000002-E45B-47C1-B2C7-42CBFC3DA8FD}"/>
            </c:ext>
          </c:extLst>
        </c:ser>
        <c:ser>
          <c:idx val="3"/>
          <c:order val="12"/>
          <c:tx>
            <c:strRef>
              <c:f>'Adoption Plots'!$N$9</c:f>
              <c:strCache>
                <c:ptCount val="1"/>
                <c:pt idx="0">
                  <c:v>Optimum</c:v>
                </c:pt>
              </c:strCache>
            </c:strRef>
          </c:tx>
          <c:spPr>
            <a:ln>
              <a:solidFill>
                <a:srgbClr val="B5D5FA"/>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Plots'!$N$11:$N$56</c:f>
              <c:numCache>
                <c:formatCode>_-* #,##0.00_-;\-* #,##0.00_-;_-* "-"??_-;_-@_-</c:formatCode>
                <c:ptCount val="46"/>
                <c:pt idx="0">
                  <c:v>40.499758620616937</c:v>
                </c:pt>
                <c:pt idx="1">
                  <c:v>47.274676338523584</c:v>
                </c:pt>
                <c:pt idx="2">
                  <c:v>54.049594056428411</c:v>
                </c:pt>
                <c:pt idx="3">
                  <c:v>60.824511774335058</c:v>
                </c:pt>
                <c:pt idx="4">
                  <c:v>67.599429492241711</c:v>
                </c:pt>
                <c:pt idx="5">
                  <c:v>74.374347210148358</c:v>
                </c:pt>
                <c:pt idx="6">
                  <c:v>81.149264928055004</c:v>
                </c:pt>
                <c:pt idx="7">
                  <c:v>87.92418264596165</c:v>
                </c:pt>
                <c:pt idx="8">
                  <c:v>94.699100363868297</c:v>
                </c:pt>
                <c:pt idx="9">
                  <c:v>101.47401808177312</c:v>
                </c:pt>
                <c:pt idx="10">
                  <c:v>108.24893579967977</c:v>
                </c:pt>
                <c:pt idx="11">
                  <c:v>115.02385351758642</c:v>
                </c:pt>
                <c:pt idx="12">
                  <c:v>121.79877123549306</c:v>
                </c:pt>
                <c:pt idx="13">
                  <c:v>128.57368895339971</c:v>
                </c:pt>
                <c:pt idx="14">
                  <c:v>135.34860667130636</c:v>
                </c:pt>
                <c:pt idx="15">
                  <c:v>142.123524389213</c:v>
                </c:pt>
                <c:pt idx="16">
                  <c:v>148.89844210711783</c:v>
                </c:pt>
                <c:pt idx="17">
                  <c:v>155.67335982502448</c:v>
                </c:pt>
                <c:pt idx="18">
                  <c:v>162.44827754293112</c:v>
                </c:pt>
                <c:pt idx="19">
                  <c:v>169.22319526083777</c:v>
                </c:pt>
                <c:pt idx="20">
                  <c:v>175.99811297874442</c:v>
                </c:pt>
                <c:pt idx="21">
                  <c:v>182.77303069665106</c:v>
                </c:pt>
                <c:pt idx="22">
                  <c:v>189.54794841455771</c:v>
                </c:pt>
                <c:pt idx="23">
                  <c:v>196.32286613246254</c:v>
                </c:pt>
                <c:pt idx="24">
                  <c:v>203.09778385036918</c:v>
                </c:pt>
                <c:pt idx="25">
                  <c:v>209.87270156827583</c:v>
                </c:pt>
                <c:pt idx="26">
                  <c:v>216.64761928618248</c:v>
                </c:pt>
                <c:pt idx="27">
                  <c:v>223.42253700408912</c:v>
                </c:pt>
                <c:pt idx="28">
                  <c:v>230.19745472199577</c:v>
                </c:pt>
                <c:pt idx="29">
                  <c:v>236.97237243990241</c:v>
                </c:pt>
                <c:pt idx="30">
                  <c:v>243.74729015780724</c:v>
                </c:pt>
                <c:pt idx="31">
                  <c:v>250.52220787571389</c:v>
                </c:pt>
                <c:pt idx="32">
                  <c:v>257.29712559362054</c:v>
                </c:pt>
                <c:pt idx="33">
                  <c:v>264.07204331152718</c:v>
                </c:pt>
                <c:pt idx="34">
                  <c:v>270.84696102943383</c:v>
                </c:pt>
                <c:pt idx="35">
                  <c:v>277.62187874734047</c:v>
                </c:pt>
                <c:pt idx="36">
                  <c:v>284.39679646524712</c:v>
                </c:pt>
                <c:pt idx="37">
                  <c:v>291.17171418315195</c:v>
                </c:pt>
                <c:pt idx="38">
                  <c:v>297.94663190105859</c:v>
                </c:pt>
                <c:pt idx="39">
                  <c:v>304.72154961896524</c:v>
                </c:pt>
                <c:pt idx="40">
                  <c:v>311.49646733687189</c:v>
                </c:pt>
                <c:pt idx="41">
                  <c:v>318.27138505477853</c:v>
                </c:pt>
                <c:pt idx="42">
                  <c:v>325.04630277268518</c:v>
                </c:pt>
                <c:pt idx="43">
                  <c:v>331.82122049059183</c:v>
                </c:pt>
                <c:pt idx="44">
                  <c:v>332.56541750911236</c:v>
                </c:pt>
                <c:pt idx="45">
                  <c:v>332.56541750911236</c:v>
                </c:pt>
              </c:numCache>
            </c:numRef>
          </c:val>
          <c:smooth val="0"/>
          <c:extLst>
            <c:ext xmlns:c16="http://schemas.microsoft.com/office/drawing/2014/chart" uri="{C3380CC4-5D6E-409C-BE32-E72D297353CC}">
              <c16:uniqueId val="{00000003-E45B-47C1-B2C7-42CBFC3DA8FD}"/>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E45B-47C1-B2C7-42CBFC3DA8FD}"/>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E45B-47C1-B2C7-42CBFC3DA8FD}"/>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E45B-47C1-B2C7-42CBFC3DA8FD}"/>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E45B-47C1-B2C7-42CBFC3DA8FD}"/>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E45B-47C1-B2C7-42CBFC3DA8FD}"/>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E45B-47C1-B2C7-42CBFC3DA8FD}"/>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E45B-47C1-B2C7-42CBFC3DA8FD}"/>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E45B-47C1-B2C7-42CBFC3DA8FD}"/>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E45B-47C1-B2C7-42CBFC3DA8FD}"/>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472720312063492"/>
              <c:y val="0.9374026730055545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4231233250902773"/>
          <c:y val="0.29635163579423407"/>
          <c:w val="0.24191894212960569"/>
          <c:h val="0.36764364238107167"/>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"World Adoption - % of TLA"</c:f>
          <c:strCache>
            <c:ptCount val="1"/>
            <c:pt idx="0">
              <c:v>World Adoption - % of TLA</c:v>
            </c:pt>
          </c:strCache>
        </c:strRef>
      </c:tx>
      <c:overlay val="0"/>
      <c:txPr>
        <a:bodyPr/>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757212447209533"/>
          <c:h val="0.72015440059202951"/>
        </c:manualLayout>
      </c:layout>
      <c:lineChart>
        <c:grouping val="standard"/>
        <c:varyColors val="0"/>
        <c:ser>
          <c:idx val="0"/>
          <c:order val="0"/>
          <c:tx>
            <c:strRef>
              <c:f>'Adoption Plots'!$W$9</c:f>
              <c:strCache>
                <c:ptCount val="1"/>
                <c:pt idx="0">
                  <c:v>Indicative REF</c:v>
                </c:pt>
              </c:strCache>
            </c:strRef>
          </c:tx>
          <c:spPr>
            <a:ln>
              <a:solidFill>
                <a:schemeClr val="tx1"/>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Plots'!$W$10:$W$56</c:f>
              <c:numCache>
                <c:formatCode>0.0%</c:formatCode>
                <c:ptCount val="47"/>
                <c:pt idx="0">
                  <c:v>9.993411468757292E-2</c:v>
                </c:pt>
                <c:pt idx="1">
                  <c:v>9.993411468757292E-2</c:v>
                </c:pt>
                <c:pt idx="2">
                  <c:v>9.993411468757292E-2</c:v>
                </c:pt>
                <c:pt idx="3">
                  <c:v>9.993411468757292E-2</c:v>
                </c:pt>
                <c:pt idx="4">
                  <c:v>9.993411468757292E-2</c:v>
                </c:pt>
                <c:pt idx="5">
                  <c:v>9.993411468757292E-2</c:v>
                </c:pt>
                <c:pt idx="6">
                  <c:v>9.993411468757292E-2</c:v>
                </c:pt>
                <c:pt idx="7">
                  <c:v>9.993411468757292E-2</c:v>
                </c:pt>
                <c:pt idx="8">
                  <c:v>9.993411468757292E-2</c:v>
                </c:pt>
                <c:pt idx="9">
                  <c:v>9.993411468757292E-2</c:v>
                </c:pt>
                <c:pt idx="10">
                  <c:v>9.993411468757292E-2</c:v>
                </c:pt>
                <c:pt idx="11">
                  <c:v>9.993411468757292E-2</c:v>
                </c:pt>
                <c:pt idx="12">
                  <c:v>9.993411468757292E-2</c:v>
                </c:pt>
                <c:pt idx="13">
                  <c:v>9.993411468757292E-2</c:v>
                </c:pt>
                <c:pt idx="14">
                  <c:v>9.993411468757292E-2</c:v>
                </c:pt>
                <c:pt idx="15">
                  <c:v>9.993411468757292E-2</c:v>
                </c:pt>
                <c:pt idx="16">
                  <c:v>9.993411468757292E-2</c:v>
                </c:pt>
                <c:pt idx="17">
                  <c:v>9.993411468757292E-2</c:v>
                </c:pt>
                <c:pt idx="18">
                  <c:v>9.993411468757292E-2</c:v>
                </c:pt>
                <c:pt idx="19">
                  <c:v>9.993411468757292E-2</c:v>
                </c:pt>
                <c:pt idx="20">
                  <c:v>9.993411468757292E-2</c:v>
                </c:pt>
                <c:pt idx="21">
                  <c:v>9.993411468757292E-2</c:v>
                </c:pt>
                <c:pt idx="22">
                  <c:v>9.993411468757292E-2</c:v>
                </c:pt>
                <c:pt idx="23">
                  <c:v>9.993411468757292E-2</c:v>
                </c:pt>
                <c:pt idx="24">
                  <c:v>9.993411468757292E-2</c:v>
                </c:pt>
                <c:pt idx="25">
                  <c:v>9.993411468757292E-2</c:v>
                </c:pt>
                <c:pt idx="26">
                  <c:v>9.993411468757292E-2</c:v>
                </c:pt>
                <c:pt idx="27">
                  <c:v>9.993411468757292E-2</c:v>
                </c:pt>
                <c:pt idx="28">
                  <c:v>9.993411468757292E-2</c:v>
                </c:pt>
                <c:pt idx="29">
                  <c:v>9.993411468757292E-2</c:v>
                </c:pt>
                <c:pt idx="30">
                  <c:v>9.993411468757292E-2</c:v>
                </c:pt>
                <c:pt idx="31">
                  <c:v>9.993411468757292E-2</c:v>
                </c:pt>
                <c:pt idx="32">
                  <c:v>9.993411468757292E-2</c:v>
                </c:pt>
                <c:pt idx="33">
                  <c:v>9.993411468757292E-2</c:v>
                </c:pt>
                <c:pt idx="34">
                  <c:v>9.993411468757292E-2</c:v>
                </c:pt>
                <c:pt idx="35">
                  <c:v>9.993411468757292E-2</c:v>
                </c:pt>
                <c:pt idx="36">
                  <c:v>9.993411468757292E-2</c:v>
                </c:pt>
                <c:pt idx="37">
                  <c:v>9.993411468757292E-2</c:v>
                </c:pt>
                <c:pt idx="38">
                  <c:v>9.993411468757292E-2</c:v>
                </c:pt>
                <c:pt idx="39">
                  <c:v>9.993411468757292E-2</c:v>
                </c:pt>
                <c:pt idx="40">
                  <c:v>9.993411468757292E-2</c:v>
                </c:pt>
                <c:pt idx="41">
                  <c:v>9.993411468757292E-2</c:v>
                </c:pt>
                <c:pt idx="42">
                  <c:v>9.993411468757292E-2</c:v>
                </c:pt>
                <c:pt idx="43">
                  <c:v>9.993411468757292E-2</c:v>
                </c:pt>
                <c:pt idx="44">
                  <c:v>9.993411468757292E-2</c:v>
                </c:pt>
                <c:pt idx="45">
                  <c:v>9.993411468757292E-2</c:v>
                </c:pt>
                <c:pt idx="46">
                  <c:v>9.993411468757292E-2</c:v>
                </c:pt>
              </c:numCache>
            </c:numRef>
          </c:val>
          <c:smooth val="1"/>
          <c:extLst>
            <c:ext xmlns:c16="http://schemas.microsoft.com/office/drawing/2014/chart" uri="{C3380CC4-5D6E-409C-BE32-E72D297353CC}">
              <c16:uniqueId val="{00000000-3780-49AB-9A58-8F11DD001BE9}"/>
            </c:ext>
          </c:extLst>
        </c:ser>
        <c:ser>
          <c:idx val="1"/>
          <c:order val="10"/>
          <c:tx>
            <c:strRef>
              <c:f>'Adoption Plots'!$X$9</c:f>
              <c:strCache>
                <c:ptCount val="1"/>
                <c:pt idx="0">
                  <c:v>Plausible</c:v>
                </c:pt>
              </c:strCache>
            </c:strRef>
          </c:tx>
          <c:spPr>
            <a:ln>
              <a:solidFill>
                <a:srgbClr val="3571B6"/>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Plots'!$X$11:$X$56</c:f>
              <c:numCache>
                <c:formatCode>0.0%</c:formatCode>
                <c:ptCount val="46"/>
                <c:pt idx="0">
                  <c:v>9.9975384658955724E-2</c:v>
                </c:pt>
                <c:pt idx="1">
                  <c:v>0.1060320932461052</c:v>
                </c:pt>
                <c:pt idx="2">
                  <c:v>0.11212585740297983</c:v>
                </c:pt>
                <c:pt idx="3">
                  <c:v>0.11825778879667338</c:v>
                </c:pt>
                <c:pt idx="4">
                  <c:v>0.12442903244428942</c:v>
                </c:pt>
                <c:pt idx="5">
                  <c:v>0.13064076771344565</c:v>
                </c:pt>
                <c:pt idx="6">
                  <c:v>0.1368942093527882</c:v>
                </c:pt>
                <c:pt idx="7">
                  <c:v>0.14319060855342267</c:v>
                </c:pt>
                <c:pt idx="8">
                  <c:v>0.14953125404218792</c:v>
                </c:pt>
                <c:pt idx="9">
                  <c:v>0.15591747320772667</c:v>
                </c:pt>
                <c:pt idx="10">
                  <c:v>0.16235063326034435</c:v>
                </c:pt>
                <c:pt idx="11">
                  <c:v>0.16883214242665223</c:v>
                </c:pt>
                <c:pt idx="12">
                  <c:v>0.17536345118006103</c:v>
                </c:pt>
                <c:pt idx="13">
                  <c:v>0.18194605350818377</c:v>
                </c:pt>
                <c:pt idx="14">
                  <c:v>0.18858148821826187</c:v>
                </c:pt>
                <c:pt idx="15">
                  <c:v>0.19527134028175397</c:v>
                </c:pt>
                <c:pt idx="16">
                  <c:v>0.20201724221926134</c:v>
                </c:pt>
                <c:pt idx="17">
                  <c:v>0.20882087552700676</c:v>
                </c:pt>
                <c:pt idx="18">
                  <c:v>0.21568397214609622</c:v>
                </c:pt>
                <c:pt idx="19">
                  <c:v>0.22260831597587005</c:v>
                </c:pt>
                <c:pt idx="20">
                  <c:v>0.22959574443264882</c:v>
                </c:pt>
                <c:pt idx="21">
                  <c:v>0.23664815005524251</c:v>
                </c:pt>
                <c:pt idx="22">
                  <c:v>0.24376748215862565</c:v>
                </c:pt>
                <c:pt idx="23">
                  <c:v>0.25095574853722102</c:v>
                </c:pt>
                <c:pt idx="24">
                  <c:v>0.25821501721928691</c:v>
                </c:pt>
                <c:pt idx="25">
                  <c:v>0.26554741827392653</c:v>
                </c:pt>
                <c:pt idx="26">
                  <c:v>0.27295514567231682</c:v>
                </c:pt>
                <c:pt idx="27">
                  <c:v>0.28044045920477073</c:v>
                </c:pt>
                <c:pt idx="28">
                  <c:v>0.28800568645530977</c:v>
                </c:pt>
                <c:pt idx="29">
                  <c:v>0.29565322483547679</c:v>
                </c:pt>
                <c:pt idx="30">
                  <c:v>0.30338554367915932</c:v>
                </c:pt>
                <c:pt idx="31">
                  <c:v>0.31120518640026501</c:v>
                </c:pt>
                <c:pt idx="32">
                  <c:v>0.31911477271511562</c:v>
                </c:pt>
                <c:pt idx="33">
                  <c:v>0.32711700093152346</c:v>
                </c:pt>
                <c:pt idx="34">
                  <c:v>0.33521465030653519</c:v>
                </c:pt>
                <c:pt idx="35">
                  <c:v>0.34341058347490888</c:v>
                </c:pt>
                <c:pt idx="36">
                  <c:v>0.35170774895044543</c:v>
                </c:pt>
                <c:pt idx="37">
                  <c:v>0.36010918370235873</c:v>
                </c:pt>
                <c:pt idx="38">
                  <c:v>0.36861801580894221</c:v>
                </c:pt>
                <c:pt idx="39">
                  <c:v>0.37723746719083484</c:v>
                </c:pt>
                <c:pt idx="40">
                  <c:v>0.38597085642629592</c:v>
                </c:pt>
                <c:pt idx="41">
                  <c:v>0.39482160165093261</c:v>
                </c:pt>
                <c:pt idx="42">
                  <c:v>0.40379322354441993</c:v>
                </c:pt>
                <c:pt idx="43">
                  <c:v>0.41288934840682356</c:v>
                </c:pt>
                <c:pt idx="44">
                  <c:v>0.41853964118846793</c:v>
                </c:pt>
                <c:pt idx="45">
                  <c:v>0.42388097530894064</c:v>
                </c:pt>
              </c:numCache>
            </c:numRef>
          </c:val>
          <c:smooth val="0"/>
          <c:extLst>
            <c:ext xmlns:c16="http://schemas.microsoft.com/office/drawing/2014/chart" uri="{C3380CC4-5D6E-409C-BE32-E72D297353CC}">
              <c16:uniqueId val="{00000001-3780-49AB-9A58-8F11DD001BE9}"/>
            </c:ext>
          </c:extLst>
        </c:ser>
        <c:ser>
          <c:idx val="2"/>
          <c:order val="11"/>
          <c:tx>
            <c:strRef>
              <c:f>'Adoption Plots'!$Y$9</c:f>
              <c:strCache>
                <c:ptCount val="1"/>
                <c:pt idx="0">
                  <c:v>Drawdown</c:v>
                </c:pt>
              </c:strCache>
            </c:strRef>
          </c:tx>
          <c:spPr>
            <a:ln>
              <a:solidFill>
                <a:srgbClr val="6A9FDD"/>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Plots'!$Y$11:$Y$56</c:f>
              <c:numCache>
                <c:formatCode>0.0%</c:formatCode>
                <c:ptCount val="46"/>
                <c:pt idx="0">
                  <c:v>0.11160371743940854</c:v>
                </c:pt>
                <c:pt idx="1">
                  <c:v>0.12478486612436868</c:v>
                </c:pt>
                <c:pt idx="2">
                  <c:v>0.13809651547703225</c:v>
                </c:pt>
                <c:pt idx="3">
                  <c:v>0.15148004614487934</c:v>
                </c:pt>
                <c:pt idx="4">
                  <c:v>0.16491988827749873</c:v>
                </c:pt>
                <c:pt idx="5">
                  <c:v>0.1784110867616292</c:v>
                </c:pt>
                <c:pt idx="6">
                  <c:v>0.19195237633724169</c:v>
                </c:pt>
                <c:pt idx="7">
                  <c:v>0.20554408835005791</c:v>
                </c:pt>
                <c:pt idx="8">
                  <c:v>0.21918736980617257</c:v>
                </c:pt>
                <c:pt idx="9">
                  <c:v>0.23288384789732317</c:v>
                </c:pt>
                <c:pt idx="10">
                  <c:v>0.24663547099349423</c:v>
                </c:pt>
                <c:pt idx="11">
                  <c:v>0.26044442803188583</c:v>
                </c:pt>
                <c:pt idx="12">
                  <c:v>0.27431310599510994</c:v>
                </c:pt>
                <c:pt idx="13">
                  <c:v>0.28824406729474183</c:v>
                </c:pt>
                <c:pt idx="14">
                  <c:v>0.30224003822089196</c:v>
                </c:pt>
                <c:pt idx="15">
                  <c:v>0.31630390388952406</c:v>
                </c:pt>
                <c:pt idx="16">
                  <c:v>0.33043870720287821</c:v>
                </c:pt>
                <c:pt idx="17">
                  <c:v>0.34464765041211098</c:v>
                </c:pt>
                <c:pt idx="18">
                  <c:v>0.35893409845098018</c:v>
                </c:pt>
                <c:pt idx="19">
                  <c:v>0.37330158353543447</c:v>
                </c:pt>
                <c:pt idx="20">
                  <c:v>0.38775381071361192</c:v>
                </c:pt>
                <c:pt idx="21">
                  <c:v>0.40229466416469845</c:v>
                </c:pt>
                <c:pt idx="22">
                  <c:v>0.41692821411526754</c:v>
                </c:pt>
                <c:pt idx="23">
                  <c:v>0.43165872428596935</c:v>
                </c:pt>
                <c:pt idx="24">
                  <c:v>0.44649065980989239</c:v>
                </c:pt>
                <c:pt idx="25">
                  <c:v>0.46142869558238747</c:v>
                </c:pt>
                <c:pt idx="26">
                  <c:v>0.47647772501445107</c:v>
                </c:pt>
                <c:pt idx="27">
                  <c:v>0.49164286916970984</c:v>
                </c:pt>
                <c:pt idx="28">
                  <c:v>0.50692948627038847</c:v>
                </c:pt>
                <c:pt idx="29">
                  <c:v>0.52234318156100834</c:v>
                </c:pt>
                <c:pt idx="30">
                  <c:v>0.53788981752061993</c:v>
                </c:pt>
                <c:pt idx="31">
                  <c:v>0.55357552441552582</c:v>
                </c:pt>
                <c:pt idx="32">
                  <c:v>0.5694067111848139</c:v>
                </c:pt>
                <c:pt idx="33">
                  <c:v>0.5853900766510719</c:v>
                </c:pt>
                <c:pt idx="34">
                  <c:v>0.60153262104809468</c:v>
                </c:pt>
                <c:pt idx="35">
                  <c:v>0.61784165785673506</c:v>
                </c:pt>
                <c:pt idx="36">
                  <c:v>0.63432482593906936</c:v>
                </c:pt>
                <c:pt idx="37">
                  <c:v>0.6509901019599369</c:v>
                </c:pt>
                <c:pt idx="38">
                  <c:v>0.66784581308369895</c:v>
                </c:pt>
                <c:pt idx="39">
                  <c:v>0.68490064993268107</c:v>
                </c:pt>
                <c:pt idx="40">
                  <c:v>0.70216367979250638</c:v>
                </c:pt>
                <c:pt idx="41">
                  <c:v>0.71964436004805088</c:v>
                </c:pt>
                <c:pt idx="42">
                  <c:v>0.7373525518324594</c:v>
                </c:pt>
                <c:pt idx="43">
                  <c:v>0.7552985338703484</c:v>
                </c:pt>
                <c:pt idx="44">
                  <c:v>0.76403039705414266</c:v>
                </c:pt>
                <c:pt idx="45">
                  <c:v>0.77200359996935186</c:v>
                </c:pt>
              </c:numCache>
            </c:numRef>
          </c:val>
          <c:smooth val="0"/>
          <c:extLst>
            <c:ext xmlns:c16="http://schemas.microsoft.com/office/drawing/2014/chart" uri="{C3380CC4-5D6E-409C-BE32-E72D297353CC}">
              <c16:uniqueId val="{00000002-3780-49AB-9A58-8F11DD001BE9}"/>
            </c:ext>
          </c:extLst>
        </c:ser>
        <c:ser>
          <c:idx val="3"/>
          <c:order val="12"/>
          <c:tx>
            <c:strRef>
              <c:f>'Adoption Plots'!$Z$9</c:f>
              <c:strCache>
                <c:ptCount val="1"/>
                <c:pt idx="0">
                  <c:v>Optimum</c:v>
                </c:pt>
              </c:strCache>
            </c:strRef>
          </c:tx>
          <c:spPr>
            <a:ln>
              <a:solidFill>
                <a:srgbClr val="B5D5FA"/>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Plots'!$Z$11:$Z$56</c:f>
              <c:numCache>
                <c:formatCode>0.0%</c:formatCode>
                <c:ptCount val="46"/>
                <c:pt idx="0">
                  <c:v>0.12000968468576605</c:v>
                </c:pt>
                <c:pt idx="1">
                  <c:v>0.14008525468395586</c:v>
                </c:pt>
                <c:pt idx="2">
                  <c:v>0.16016082468214027</c:v>
                </c:pt>
                <c:pt idx="3">
                  <c:v>0.18023639468033009</c:v>
                </c:pt>
                <c:pt idx="4">
                  <c:v>0.20031196467851992</c:v>
                </c:pt>
                <c:pt idx="5">
                  <c:v>0.22038753467670971</c:v>
                </c:pt>
                <c:pt idx="6">
                  <c:v>0.24046310467489951</c:v>
                </c:pt>
                <c:pt idx="7">
                  <c:v>0.26053867467308933</c:v>
                </c:pt>
                <c:pt idx="8">
                  <c:v>0.28061424467127916</c:v>
                </c:pt>
                <c:pt idx="9">
                  <c:v>0.30068981466946354</c:v>
                </c:pt>
                <c:pt idx="10">
                  <c:v>0.32076538466765336</c:v>
                </c:pt>
                <c:pt idx="11">
                  <c:v>0.34084095466584313</c:v>
                </c:pt>
                <c:pt idx="12">
                  <c:v>0.36091652466403296</c:v>
                </c:pt>
                <c:pt idx="13">
                  <c:v>0.38099209466222278</c:v>
                </c:pt>
                <c:pt idx="14">
                  <c:v>0.4010676646604126</c:v>
                </c:pt>
                <c:pt idx="15">
                  <c:v>0.42114323465860237</c:v>
                </c:pt>
                <c:pt idx="16">
                  <c:v>0.44121880465678681</c:v>
                </c:pt>
                <c:pt idx="17">
                  <c:v>0.46129437465497658</c:v>
                </c:pt>
                <c:pt idx="18">
                  <c:v>0.4813699446531664</c:v>
                </c:pt>
                <c:pt idx="19">
                  <c:v>0.50144551465135623</c:v>
                </c:pt>
                <c:pt idx="20">
                  <c:v>0.52152108464954605</c:v>
                </c:pt>
                <c:pt idx="21">
                  <c:v>0.54159665464773588</c:v>
                </c:pt>
                <c:pt idx="22">
                  <c:v>0.56167222464592559</c:v>
                </c:pt>
                <c:pt idx="23">
                  <c:v>0.58174779464411008</c:v>
                </c:pt>
                <c:pt idx="24">
                  <c:v>0.60182336464229991</c:v>
                </c:pt>
                <c:pt idx="25">
                  <c:v>0.62189893464048962</c:v>
                </c:pt>
                <c:pt idx="26">
                  <c:v>0.64197450463867944</c:v>
                </c:pt>
                <c:pt idx="27">
                  <c:v>0.66205007463686927</c:v>
                </c:pt>
                <c:pt idx="28">
                  <c:v>0.68212564463505909</c:v>
                </c:pt>
                <c:pt idx="29">
                  <c:v>0.70220121463324892</c:v>
                </c:pt>
                <c:pt idx="30">
                  <c:v>0.7222767846314333</c:v>
                </c:pt>
                <c:pt idx="31">
                  <c:v>0.74235235462962312</c:v>
                </c:pt>
                <c:pt idx="32">
                  <c:v>0.76242792462781295</c:v>
                </c:pt>
                <c:pt idx="33">
                  <c:v>0.78250349462600277</c:v>
                </c:pt>
                <c:pt idx="34">
                  <c:v>0.80257906462419248</c:v>
                </c:pt>
                <c:pt idx="35">
                  <c:v>0.82265463462238231</c:v>
                </c:pt>
                <c:pt idx="36">
                  <c:v>0.84273020462057213</c:v>
                </c:pt>
                <c:pt idx="37">
                  <c:v>0.86280577461875652</c:v>
                </c:pt>
                <c:pt idx="38">
                  <c:v>0.88288134461694634</c:v>
                </c:pt>
                <c:pt idx="39">
                  <c:v>0.90295691461513616</c:v>
                </c:pt>
                <c:pt idx="40">
                  <c:v>0.92303248461332599</c:v>
                </c:pt>
                <c:pt idx="41">
                  <c:v>0.94310805461151581</c:v>
                </c:pt>
                <c:pt idx="42">
                  <c:v>0.96318362460970564</c:v>
                </c:pt>
                <c:pt idx="43">
                  <c:v>0.98325919460789535</c:v>
                </c:pt>
                <c:pt idx="44">
                  <c:v>0.98546441391236972</c:v>
                </c:pt>
                <c:pt idx="45">
                  <c:v>0.98546441391236972</c:v>
                </c:pt>
              </c:numCache>
            </c:numRef>
          </c:val>
          <c:smooth val="0"/>
          <c:extLst>
            <c:ext xmlns:c16="http://schemas.microsoft.com/office/drawing/2014/chart" uri="{C3380CC4-5D6E-409C-BE32-E72D297353CC}">
              <c16:uniqueId val="{00000003-3780-49AB-9A58-8F11DD001BE9}"/>
            </c:ext>
          </c:extLst>
        </c:ser>
        <c:dLbls>
          <c:showLegendKey val="0"/>
          <c:showVal val="0"/>
          <c:showCatName val="0"/>
          <c:showSerName val="0"/>
          <c:showPercent val="0"/>
          <c:showBubbleSize val="0"/>
        </c:dLbls>
        <c:smooth val="0"/>
        <c:axId val="442830848"/>
        <c:axId val="490211968"/>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3780-49AB-9A58-8F11DD001BE9}"/>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3780-49AB-9A58-8F11DD001BE9}"/>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3780-49AB-9A58-8F11DD001BE9}"/>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3780-49AB-9A58-8F11DD001BE9}"/>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3780-49AB-9A58-8F11DD001BE9}"/>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3780-49AB-9A58-8F11DD001BE9}"/>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3780-49AB-9A58-8F11DD001BE9}"/>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3780-49AB-9A58-8F11DD001BE9}"/>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3780-49AB-9A58-8F11DD001BE9}"/>
                  </c:ext>
                </c:extLst>
              </c15:ser>
            </c15:filteredLineSeries>
          </c:ext>
        </c:extLst>
      </c:lineChart>
      <c:catAx>
        <c:axId val="44283084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74156017383073"/>
              <c:y val="0.9237117418220341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90211968"/>
        <c:crossesAt val="0"/>
        <c:auto val="1"/>
        <c:lblAlgn val="ctr"/>
        <c:lblOffset val="100"/>
        <c:tickLblSkip val="5"/>
        <c:tickMarkSkip val="5"/>
        <c:noMultiLvlLbl val="0"/>
      </c:catAx>
      <c:valAx>
        <c:axId val="490211968"/>
        <c:scaling>
          <c:orientation val="minMax"/>
          <c:max val="1"/>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42830848"/>
        <c:crosses val="autoZero"/>
        <c:crossBetween val="between"/>
      </c:valAx>
    </c:plotArea>
    <c:legend>
      <c:legendPos val="r"/>
      <c:layout>
        <c:manualLayout>
          <c:xMode val="edge"/>
          <c:yMode val="edge"/>
          <c:x val="0.76325050557204943"/>
          <c:y val="0.41043951297064885"/>
          <c:w val="0.2367494944279506"/>
          <c:h val="0.29284882458724826"/>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"Annual Total CO2 Reduction"</c:f>
          <c:strCache>
            <c:ptCount val="1"/>
            <c:pt idx="0">
              <c:v>Annual Total CO2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152720560402964"/>
          <c:h val="0.72015440059202951"/>
        </c:manualLayout>
      </c:layout>
      <c:lineChart>
        <c:grouping val="standard"/>
        <c:varyColors val="0"/>
        <c:ser>
          <c:idx val="1"/>
          <c:order val="10"/>
          <c:tx>
            <c:strRef>
              <c:f>'Emissions Plots'!$L$9</c:f>
              <c:strCache>
                <c:ptCount val="1"/>
                <c:pt idx="0">
                  <c:v>Plausible</c:v>
                </c:pt>
              </c:strCache>
            </c:strRef>
          </c:tx>
          <c:spPr>
            <a:ln>
              <a:solidFill>
                <a:srgbClr val="3571B6"/>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Plots'!$L$11:$L$56</c:f>
              <c:numCache>
                <c:formatCode>_-* #,##0.00_-;\-* #,##0.00_-;_-* "-"??_-;_-@_-</c:formatCode>
                <c:ptCount val="46"/>
                <c:pt idx="0">
                  <c:v>9.6202647096468141E-2</c:v>
                </c:pt>
                <c:pt idx="1">
                  <c:v>14.214734336181898</c:v>
                </c:pt>
                <c:pt idx="2">
                  <c:v>28.419644662755591</c:v>
                </c:pt>
                <c:pt idx="3">
                  <c:v>42.713524985946968</c:v>
                </c:pt>
                <c:pt idx="4">
                  <c:v>57.099044405652172</c:v>
                </c:pt>
                <c:pt idx="5">
                  <c:v>71.578952094766706</c:v>
                </c:pt>
                <c:pt idx="6">
                  <c:v>86.156079701372619</c:v>
                </c:pt>
                <c:pt idx="7">
                  <c:v>100.83334382299476</c:v>
                </c:pt>
                <c:pt idx="8">
                  <c:v>115.61374855508384</c:v>
                </c:pt>
                <c:pt idx="9">
                  <c:v>130.50038811595107</c:v>
                </c:pt>
                <c:pt idx="10">
                  <c:v>145.49644955046489</c:v>
                </c:pt>
                <c:pt idx="11">
                  <c:v>160.60521551483225</c:v>
                </c:pt>
                <c:pt idx="12">
                  <c:v>175.83006714494863</c:v>
                </c:pt>
                <c:pt idx="13">
                  <c:v>191.17448701078672</c:v>
                </c:pt>
                <c:pt idx="14">
                  <c:v>206.64206215941797</c:v>
                </c:pt>
                <c:pt idx="15">
                  <c:v>222.23648724932616</c:v>
                </c:pt>
                <c:pt idx="16">
                  <c:v>237.96156777874705</c:v>
                </c:pt>
                <c:pt idx="17">
                  <c:v>253.82122341087137</c:v>
                </c:pt>
                <c:pt idx="18">
                  <c:v>269.81949139877742</c:v>
                </c:pt>
                <c:pt idx="19">
                  <c:v>285.96053011313887</c:v>
                </c:pt>
                <c:pt idx="20">
                  <c:v>302.24862267574923</c:v>
                </c:pt>
                <c:pt idx="21">
                  <c:v>318.68818070205583</c:v>
                </c:pt>
                <c:pt idx="22">
                  <c:v>335.28374815596965</c:v>
                </c:pt>
                <c:pt idx="23">
                  <c:v>352.04000532031671</c:v>
                </c:pt>
                <c:pt idx="24">
                  <c:v>368.96177288641456</c:v>
                </c:pt>
                <c:pt idx="25">
                  <c:v>386.05401616631366</c:v>
                </c:pt>
                <c:pt idx="26">
                  <c:v>403.32184943142755</c:v>
                </c:pt>
                <c:pt idx="27">
                  <c:v>420.77054038131308</c:v>
                </c:pt>
                <c:pt idx="28">
                  <c:v>438.40551474651318</c:v>
                </c:pt>
                <c:pt idx="29">
                  <c:v>456.23236102948761</c:v>
                </c:pt>
                <c:pt idx="30">
                  <c:v>474.2568353877665</c:v>
                </c:pt>
                <c:pt idx="31">
                  <c:v>492.48486666361447</c:v>
                </c:pt>
                <c:pt idx="32">
                  <c:v>510.92256156455596</c:v>
                </c:pt>
                <c:pt idx="33">
                  <c:v>529.57620999934386</c:v>
                </c:pt>
                <c:pt idx="34">
                  <c:v>548.45229057399331</c:v>
                </c:pt>
                <c:pt idx="35">
                  <c:v>567.55747625270044</c:v>
                </c:pt>
                <c:pt idx="36">
                  <c:v>586.89864018858668</c:v>
                </c:pt>
                <c:pt idx="37">
                  <c:v>606.48286172936525</c:v>
                </c:pt>
                <c:pt idx="38">
                  <c:v>626.31743260318797</c:v>
                </c:pt>
                <c:pt idx="39">
                  <c:v>646.40986329004329</c:v>
                </c:pt>
                <c:pt idx="40">
                  <c:v>666.76788958432223</c:v>
                </c:pt>
                <c:pt idx="41">
                  <c:v>687.39947935424811</c:v>
                </c:pt>
                <c:pt idx="42">
                  <c:v>708.3128395040892</c:v>
                </c:pt>
                <c:pt idx="43">
                  <c:v>729.51642314524372</c:v>
                </c:pt>
                <c:pt idx="44">
                  <c:v>742.68757651054068</c:v>
                </c:pt>
                <c:pt idx="45">
                  <c:v>755.13852969027403</c:v>
                </c:pt>
              </c:numCache>
            </c:numRef>
          </c:val>
          <c:smooth val="0"/>
          <c:extLst>
            <c:ext xmlns:c16="http://schemas.microsoft.com/office/drawing/2014/chart" uri="{C3380CC4-5D6E-409C-BE32-E72D297353CC}">
              <c16:uniqueId val="{00000000-9C62-47BE-ADC4-6637459C6AF1}"/>
            </c:ext>
          </c:extLst>
        </c:ser>
        <c:ser>
          <c:idx val="2"/>
          <c:order val="11"/>
          <c:tx>
            <c:strRef>
              <c:f>'Emissions Plots'!$M$9</c:f>
              <c:strCache>
                <c:ptCount val="1"/>
                <c:pt idx="0">
                  <c:v>Drawdown</c:v>
                </c:pt>
              </c:strCache>
            </c:strRef>
          </c:tx>
          <c:spPr>
            <a:ln>
              <a:solidFill>
                <a:srgbClr val="6A9FDD"/>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Plots'!$M$11:$M$56</c:f>
              <c:numCache>
                <c:formatCode>_-* #,##0.00_-;\-* #,##0.00_-;_-* "-"??_-;_-@_-</c:formatCode>
                <c:ptCount val="46"/>
                <c:pt idx="0">
                  <c:v>27.202506754311393</c:v>
                </c:pt>
                <c:pt idx="1">
                  <c:v>57.928512922414214</c:v>
                </c:pt>
                <c:pt idx="2">
                  <c:v>88.958723558324337</c:v>
                </c:pt>
                <c:pt idx="3">
                  <c:v>120.15649362220901</c:v>
                </c:pt>
                <c:pt idx="4">
                  <c:v>151.48552890851732</c:v>
                </c:pt>
                <c:pt idx="5">
                  <c:v>182.93427876682651</c:v>
                </c:pt>
                <c:pt idx="6">
                  <c:v>214.49979380415226</c:v>
                </c:pt>
                <c:pt idx="7">
                  <c:v>246.18284640618958</c:v>
                </c:pt>
                <c:pt idx="8">
                  <c:v>277.98611030928623</c:v>
                </c:pt>
                <c:pt idx="9">
                  <c:v>309.91337858979341</c:v>
                </c:pt>
                <c:pt idx="10">
                  <c:v>341.96919300879722</c:v>
                </c:pt>
                <c:pt idx="11">
                  <c:v>374.15865610322481</c:v>
                </c:pt>
                <c:pt idx="12">
                  <c:v>406.48733206510627</c:v>
                </c:pt>
                <c:pt idx="13">
                  <c:v>438.96119402134786</c:v>
                </c:pt>
                <c:pt idx="14">
                  <c:v>471.58659710902845</c:v>
                </c:pt>
                <c:pt idx="15">
                  <c:v>504.37026669731108</c:v>
                </c:pt>
                <c:pt idx="16">
                  <c:v>537.31929596412976</c:v>
                </c:pt>
                <c:pt idx="17">
                  <c:v>570.44114953879262</c:v>
                </c:pt>
                <c:pt idx="18">
                  <c:v>603.74367127299024</c:v>
                </c:pt>
                <c:pt idx="19">
                  <c:v>637.23509496270049</c:v>
                </c:pt>
                <c:pt idx="20">
                  <c:v>670.92405728555036</c:v>
                </c:pt>
                <c:pt idx="21">
                  <c:v>704.81961248381231</c:v>
                </c:pt>
                <c:pt idx="22">
                  <c:v>738.93124848678519</c:v>
                </c:pt>
                <c:pt idx="23">
                  <c:v>773.2689042694501</c:v>
                </c:pt>
                <c:pt idx="24">
                  <c:v>807.84298831061938</c:v>
                </c:pt>
                <c:pt idx="25">
                  <c:v>842.66439805685309</c:v>
                </c:pt>
                <c:pt idx="26">
                  <c:v>877.74454032708991</c:v>
                </c:pt>
                <c:pt idx="27">
                  <c:v>913.09535261147903</c:v>
                </c:pt>
                <c:pt idx="28">
                  <c:v>948.72932523033069</c:v>
                </c:pt>
                <c:pt idx="29">
                  <c:v>984.65952432695622</c:v>
                </c:pt>
                <c:pt idx="30">
                  <c:v>1020.8996156729647</c:v>
                </c:pt>
                <c:pt idx="31">
                  <c:v>1057.4638892672569</c:v>
                </c:pt>
                <c:pt idx="32">
                  <c:v>1094.3672847108237</c:v>
                </c:pt>
                <c:pt idx="33">
                  <c:v>1131.6254173395562</c:v>
                </c:pt>
                <c:pt idx="34">
                  <c:v>1169.254605095987</c:v>
                </c:pt>
                <c:pt idx="35">
                  <c:v>1207.2718961193314</c:v>
                </c:pt>
                <c:pt idx="36">
                  <c:v>1245.6950970309144</c:v>
                </c:pt>
                <c:pt idx="37">
                  <c:v>1284.5428018894886</c:v>
                </c:pt>
                <c:pt idx="38">
                  <c:v>1323.8344217880954</c:v>
                </c:pt>
                <c:pt idx="39">
                  <c:v>1363.5902150609331</c:v>
                </c:pt>
                <c:pt idx="40">
                  <c:v>1403.8313180657383</c:v>
                </c:pt>
                <c:pt idx="41">
                  <c:v>1444.579776503761</c:v>
                </c:pt>
                <c:pt idx="42">
                  <c:v>1485.8585772363945</c:v>
                </c:pt>
                <c:pt idx="43">
                  <c:v>1527.6916805544688</c:v>
                </c:pt>
                <c:pt idx="44">
                  <c:v>1548.0461495356451</c:v>
                </c:pt>
                <c:pt idx="45">
                  <c:v>1566.6321383449347</c:v>
                </c:pt>
              </c:numCache>
            </c:numRef>
          </c:val>
          <c:smooth val="0"/>
          <c:extLst>
            <c:ext xmlns:c16="http://schemas.microsoft.com/office/drawing/2014/chart" uri="{C3380CC4-5D6E-409C-BE32-E72D297353CC}">
              <c16:uniqueId val="{00000001-9C62-47BE-ADC4-6637459C6AF1}"/>
            </c:ext>
          </c:extLst>
        </c:ser>
        <c:ser>
          <c:idx val="3"/>
          <c:order val="12"/>
          <c:tx>
            <c:strRef>
              <c:f>'Emissions Plots'!$N$9</c:f>
              <c:strCache>
                <c:ptCount val="1"/>
                <c:pt idx="0">
                  <c:v>Optimum</c:v>
                </c:pt>
              </c:strCache>
            </c:strRef>
          </c:tx>
          <c:spPr>
            <a:ln>
              <a:solidFill>
                <a:srgbClr val="B5D5FA"/>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Plots'!$N$11:$N$56</c:f>
              <c:numCache>
                <c:formatCode>_-* #,##0.00_-;\-* #,##0.00_-;_-* "-"??_-;_-@_-</c:formatCode>
                <c:ptCount val="46"/>
                <c:pt idx="0">
                  <c:v>46.797293797048724</c:v>
                </c:pt>
                <c:pt idx="1">
                  <c:v>93.594587594089717</c:v>
                </c:pt>
                <c:pt idx="2">
                  <c:v>140.39188139111812</c:v>
                </c:pt>
                <c:pt idx="3">
                  <c:v>187.18917518815908</c:v>
                </c:pt>
                <c:pt idx="4">
                  <c:v>233.98646898520008</c:v>
                </c:pt>
                <c:pt idx="5">
                  <c:v>280.78376278224107</c:v>
                </c:pt>
                <c:pt idx="6">
                  <c:v>327.58105657928201</c:v>
                </c:pt>
                <c:pt idx="7">
                  <c:v>374.378350376323</c:v>
                </c:pt>
                <c:pt idx="8">
                  <c:v>421.17564417336399</c:v>
                </c:pt>
                <c:pt idx="9">
                  <c:v>467.97293797039237</c:v>
                </c:pt>
                <c:pt idx="10">
                  <c:v>514.77023176743342</c:v>
                </c:pt>
                <c:pt idx="11">
                  <c:v>561.56752556447418</c:v>
                </c:pt>
                <c:pt idx="12">
                  <c:v>608.36481936151529</c:v>
                </c:pt>
                <c:pt idx="13">
                  <c:v>655.16211315855628</c:v>
                </c:pt>
                <c:pt idx="14">
                  <c:v>701.95940695559716</c:v>
                </c:pt>
                <c:pt idx="15">
                  <c:v>748.75670075263815</c:v>
                </c:pt>
                <c:pt idx="16">
                  <c:v>795.55399454966664</c:v>
                </c:pt>
                <c:pt idx="17">
                  <c:v>842.35128834670763</c:v>
                </c:pt>
                <c:pt idx="18">
                  <c:v>889.14858214374863</c:v>
                </c:pt>
                <c:pt idx="19">
                  <c:v>935.94587594078973</c:v>
                </c:pt>
                <c:pt idx="20">
                  <c:v>982.7431697378305</c:v>
                </c:pt>
                <c:pt idx="21">
                  <c:v>1029.5404635348714</c:v>
                </c:pt>
                <c:pt idx="22">
                  <c:v>1076.3377573319126</c:v>
                </c:pt>
                <c:pt idx="23">
                  <c:v>1123.1350511289411</c:v>
                </c:pt>
                <c:pt idx="24">
                  <c:v>1169.9323449259821</c:v>
                </c:pt>
                <c:pt idx="25">
                  <c:v>1216.7296387230231</c:v>
                </c:pt>
                <c:pt idx="26">
                  <c:v>1263.5269325200638</c:v>
                </c:pt>
                <c:pt idx="27">
                  <c:v>1310.3242263171048</c:v>
                </c:pt>
                <c:pt idx="28">
                  <c:v>1357.1215201141461</c:v>
                </c:pt>
                <c:pt idx="29">
                  <c:v>1403.918813911187</c:v>
                </c:pt>
                <c:pt idx="30">
                  <c:v>1450.7161077082153</c:v>
                </c:pt>
                <c:pt idx="31">
                  <c:v>1497.5134015052563</c:v>
                </c:pt>
                <c:pt idx="32">
                  <c:v>1544.3106953022971</c:v>
                </c:pt>
                <c:pt idx="33">
                  <c:v>1591.1079890993381</c:v>
                </c:pt>
                <c:pt idx="34">
                  <c:v>1637.905282896379</c:v>
                </c:pt>
                <c:pt idx="35">
                  <c:v>1684.7025766934203</c:v>
                </c:pt>
                <c:pt idx="36">
                  <c:v>1731.4998704904613</c:v>
                </c:pt>
                <c:pt idx="37">
                  <c:v>1778.2971642874895</c:v>
                </c:pt>
                <c:pt idx="38">
                  <c:v>1825.0944580845303</c:v>
                </c:pt>
                <c:pt idx="39">
                  <c:v>1871.8917518815713</c:v>
                </c:pt>
                <c:pt idx="40">
                  <c:v>1918.6890456786127</c:v>
                </c:pt>
                <c:pt idx="41">
                  <c:v>1965.4863394756535</c:v>
                </c:pt>
                <c:pt idx="42">
                  <c:v>2012.2836332726947</c:v>
                </c:pt>
                <c:pt idx="43">
                  <c:v>2059.0809270697355</c:v>
                </c:pt>
                <c:pt idx="44">
                  <c:v>2064.2214185072239</c:v>
                </c:pt>
                <c:pt idx="45">
                  <c:v>2064.2214185072239</c:v>
                </c:pt>
              </c:numCache>
            </c:numRef>
          </c:val>
          <c:smooth val="0"/>
          <c:extLst>
            <c:ext xmlns:c16="http://schemas.microsoft.com/office/drawing/2014/chart" uri="{C3380CC4-5D6E-409C-BE32-E72D297353CC}">
              <c16:uniqueId val="{00000002-9C62-47BE-ADC4-6637459C6AF1}"/>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0"/>
                <c:order val="0"/>
                <c:tx>
                  <c:strRef>
                    <c:extLst>
                      <c:ext uri="{02D57815-91ED-43cb-92C2-25804820EDAC}">
                        <c15:formulaRef>
                          <c15:sqref>'Emissions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Plots'!$J$11:$J$56</c15:sqref>
                        </c15:formulaRef>
                      </c:ext>
                    </c:extLst>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uri="{02D57815-91ED-43cb-92C2-25804820EDAC}">
                        <c15:formulaRef>
                          <c15:sqref>'Emissions Plots'!$K$11:$K$56</c15:sqref>
                        </c15:formulaRef>
                      </c:ext>
                    </c:extLst>
                    <c:numCache>
                      <c:formatCode>General</c:formatCode>
                      <c:ptCount val="46"/>
                    </c:numCache>
                  </c:numRef>
                </c:val>
                <c:smooth val="1"/>
                <c:extLst>
                  <c:ext xmlns:c16="http://schemas.microsoft.com/office/drawing/2014/chart" uri="{C3380CC4-5D6E-409C-BE32-E72D297353CC}">
                    <c16:uniqueId val="{00000003-9C62-47BE-ADC4-6637459C6AF1}"/>
                  </c:ext>
                </c:extLst>
              </c15:ser>
            </c15:filteredLineSeries>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4-9C62-47BE-ADC4-6637459C6AF1}"/>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9C62-47BE-ADC4-6637459C6AF1}"/>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9C62-47BE-ADC4-6637459C6AF1}"/>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9C62-47BE-ADC4-6637459C6AF1}"/>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9C62-47BE-ADC4-6637459C6AF1}"/>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9C62-47BE-ADC4-6637459C6AF1}"/>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9C62-47BE-ADC4-6637459C6AF1}"/>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9C62-47BE-ADC4-6637459C6AF1}"/>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9C62-47BE-ADC4-6637459C6AF1}"/>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387018494584619"/>
              <c:y val="0.93569137294754334"/>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7737955121406099"/>
          <c:y val="0.36749158147933542"/>
          <c:w val="0.20583162617593367"/>
          <c:h val="0.26643805643192775"/>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'NPM Plots'!$M$7</c:f>
          <c:strCache>
            <c:ptCount val="1"/>
            <c:pt idx="0">
              <c:v>Net Profit Margin 
(Bamboo vs. Conventional Practice)</c:v>
            </c:pt>
          </c:strCache>
        </c:strRef>
      </c:tx>
      <c:layout>
        <c:manualLayout>
          <c:xMode val="edge"/>
          <c:yMode val="edge"/>
          <c:x val="0.25494255692209722"/>
          <c:y val="1.1700194976851449E-2"/>
        </c:manualLayout>
      </c:layout>
      <c:overlay val="0"/>
      <c:txPr>
        <a:bodyPr rot="0" vert="horz"/>
        <a:lstStyle/>
        <a:p>
          <a:pPr>
            <a:defRPr sz="12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9.3854400039992167E-2"/>
          <c:y val="0.14774001010950322"/>
          <c:w val="0.62885627549778422"/>
          <c:h val="0.72015440059202951"/>
        </c:manualLayout>
      </c:layout>
      <c:lineChart>
        <c:grouping val="standard"/>
        <c:varyColors val="0"/>
        <c:ser>
          <c:idx val="1"/>
          <c:order val="0"/>
          <c:tx>
            <c:strRef>
              <c:f>'NPM Plots'!$O$9</c:f>
              <c:strCache>
                <c:ptCount val="1"/>
                <c:pt idx="0">
                  <c:v>Solution_Plausible</c:v>
                </c:pt>
              </c:strCache>
            </c:strRef>
          </c:tx>
          <c:spPr>
            <a:ln>
              <a:solidFill>
                <a:schemeClr val="accent1">
                  <a:lumMod val="75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Plots'!$O$11:$O$56</c:f>
              <c:numCache>
                <c:formatCode>0.00</c:formatCode>
                <c:ptCount val="46"/>
                <c:pt idx="0">
                  <c:v>9.9868074135464023E-3</c:v>
                </c:pt>
                <c:pt idx="1">
                  <c:v>1.475633140404363</c:v>
                </c:pt>
                <c:pt idx="2">
                  <c:v>2.9502464492869636</c:v>
                </c:pt>
                <c:pt idx="3">
                  <c:v>4.4340957433385961</c:v>
                </c:pt>
                <c:pt idx="4">
                  <c:v>5.9274581021140849</c:v>
                </c:pt>
                <c:pt idx="5">
                  <c:v>7.4306189175551571</c:v>
                </c:pt>
                <c:pt idx="6">
                  <c:v>8.9438721433617516</c:v>
                </c:pt>
                <c:pt idx="7">
                  <c:v>10.467520551844849</c:v>
                </c:pt>
                <c:pt idx="8">
                  <c:v>12.001875998484762</c:v>
                </c:pt>
                <c:pt idx="9">
                  <c:v>13.547259694425911</c:v>
                </c:pt>
                <c:pt idx="10">
                  <c:v>15.104002487147859</c:v>
                </c:pt>
                <c:pt idx="11">
                  <c:v>16.672445149553777</c:v>
                </c:pt>
                <c:pt idx="12">
                  <c:v>18.252938677734168</c:v>
                </c:pt>
                <c:pt idx="13">
                  <c:v>19.845844597662296</c:v>
                </c:pt>
                <c:pt idx="14">
                  <c:v>21.451535281090568</c:v>
                </c:pt>
                <c:pt idx="15">
                  <c:v>23.070394270923984</c:v>
                </c:pt>
                <c:pt idx="16">
                  <c:v>24.70281661635444</c:v>
                </c:pt>
                <c:pt idx="17">
                  <c:v>26.349209218050394</c:v>
                </c:pt>
                <c:pt idx="18">
                  <c:v>28.009991183699533</c:v>
                </c:pt>
                <c:pt idx="19">
                  <c:v>29.685594194220464</c:v>
                </c:pt>
                <c:pt idx="20">
                  <c:v>31.37646288095932</c:v>
                </c:pt>
                <c:pt idx="21">
                  <c:v>33.083055214202638</c:v>
                </c:pt>
                <c:pt idx="22">
                  <c:v>34.80584290334555</c:v>
                </c:pt>
                <c:pt idx="23">
                  <c:v>36.545311809064827</c:v>
                </c:pt>
                <c:pt idx="24">
                  <c:v>38.301962367858231</c:v>
                </c:pt>
                <c:pt idx="25">
                  <c:v>40.076310029317746</c:v>
                </c:pt>
                <c:pt idx="26">
                  <c:v>41.868885706523344</c:v>
                </c:pt>
                <c:pt idx="27">
                  <c:v>43.680236239947433</c:v>
                </c:pt>
                <c:pt idx="28">
                  <c:v>45.510924875276544</c:v>
                </c:pt>
                <c:pt idx="29">
                  <c:v>47.361531755567853</c:v>
                </c:pt>
                <c:pt idx="30">
                  <c:v>49.232654428169923</c:v>
                </c:pt>
                <c:pt idx="31">
                  <c:v>51.124908366852623</c:v>
                </c:pt>
                <c:pt idx="32">
                  <c:v>53.038927509598111</c:v>
                </c:pt>
                <c:pt idx="33">
                  <c:v>54.975364812528291</c:v>
                </c:pt>
                <c:pt idx="34">
                  <c:v>56.934892820448667</c:v>
                </c:pt>
                <c:pt idx="35">
                  <c:v>58.918204254508957</c:v>
                </c:pt>
                <c:pt idx="36">
                  <c:v>60.926012617493363</c:v>
                </c:pt>
                <c:pt idx="37">
                  <c:v>62.959052817269345</c:v>
                </c:pt>
                <c:pt idx="38">
                  <c:v>65.01808180894119</c:v>
                </c:pt>
                <c:pt idx="39">
                  <c:v>67.1038792562655</c:v>
                </c:pt>
                <c:pt idx="40">
                  <c:v>69.217248212911826</c:v>
                </c:pt>
                <c:pt idx="41">
                  <c:v>71.359015824159883</c:v>
                </c:pt>
                <c:pt idx="42">
                  <c:v>73.530034049647654</c:v>
                </c:pt>
                <c:pt idx="43">
                  <c:v>75.73118040780237</c:v>
                </c:pt>
                <c:pt idx="44">
                  <c:v>77.098479292432899</c:v>
                </c:pt>
                <c:pt idx="45">
                  <c:v>78.391014116307247</c:v>
                </c:pt>
              </c:numCache>
            </c:numRef>
          </c:val>
          <c:smooth val="0"/>
          <c:extLst>
            <c:ext xmlns:c16="http://schemas.microsoft.com/office/drawing/2014/chart" uri="{C3380CC4-5D6E-409C-BE32-E72D297353CC}">
              <c16:uniqueId val="{00000000-8AC4-440F-9C23-22AAFDA9071A}"/>
            </c:ext>
          </c:extLst>
        </c:ser>
        <c:ser>
          <c:idx val="2"/>
          <c:order val="1"/>
          <c:tx>
            <c:strRef>
              <c:f>'NPM Plots'!$P$9</c:f>
              <c:strCache>
                <c:ptCount val="1"/>
                <c:pt idx="0">
                  <c:v>Conventional_Plausible</c:v>
                </c:pt>
              </c:strCache>
            </c:strRef>
          </c:tx>
          <c:spPr>
            <a:ln>
              <a:solidFill>
                <a:schemeClr val="accent1">
                  <a:lumMod val="75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Plots'!$P$11:$P$56</c:f>
              <c:numCache>
                <c:formatCode>0.00</c:formatCode>
                <c:ptCount val="46"/>
                <c:pt idx="0">
                  <c:v>2.3579010877155444E-4</c:v>
                </c:pt>
                <c:pt idx="1">
                  <c:v>3.4839932750770741E-2</c:v>
                </c:pt>
                <c:pt idx="2">
                  <c:v>6.9655787117380505E-2</c:v>
                </c:pt>
                <c:pt idx="3">
                  <c:v>0.10468970456035087</c:v>
                </c:pt>
                <c:pt idx="4">
                  <c:v>0.13994822697196677</c:v>
                </c:pt>
                <c:pt idx="5">
                  <c:v>0.17543809250128783</c:v>
                </c:pt>
                <c:pt idx="6">
                  <c:v>0.21116624144184465</c:v>
                </c:pt>
                <c:pt idx="7">
                  <c:v>0.24713982229597456</c:v>
                </c:pt>
                <c:pt idx="8">
                  <c:v>0.2833661980210852</c:v>
                </c:pt>
                <c:pt idx="9">
                  <c:v>0.31985295246329926</c:v>
                </c:pt>
                <c:pt idx="10">
                  <c:v>0.3566078969841423</c:v>
                </c:pt>
                <c:pt idx="11">
                  <c:v>0.39363907728596709</c:v>
                </c:pt>
                <c:pt idx="12">
                  <c:v>0.43095478044220298</c:v>
                </c:pt>
                <c:pt idx="13">
                  <c:v>0.46856354213848267</c:v>
                </c:pt>
                <c:pt idx="14">
                  <c:v>0.50647415413100716</c:v>
                </c:pt>
                <c:pt idx="15">
                  <c:v>0.54469567192866353</c:v>
                </c:pt>
                <c:pt idx="16">
                  <c:v>0.58323742270559953</c:v>
                </c:pt>
                <c:pt idx="17">
                  <c:v>0.62210901345120673</c:v>
                </c:pt>
                <c:pt idx="18">
                  <c:v>0.6613203393645386</c:v>
                </c:pt>
                <c:pt idx="19">
                  <c:v>0.70088159250062709</c:v>
                </c:pt>
                <c:pt idx="20">
                  <c:v>0.74080327067615448</c:v>
                </c:pt>
                <c:pt idx="21">
                  <c:v>0.78109618664230385</c:v>
                </c:pt>
                <c:pt idx="22">
                  <c:v>0.82177147753279389</c:v>
                </c:pt>
                <c:pt idx="23">
                  <c:v>0.86284061459534966</c:v>
                </c:pt>
                <c:pt idx="24">
                  <c:v>0.9043154132151443</c:v>
                </c:pt>
                <c:pt idx="25">
                  <c:v>0.9462080432388893</c:v>
                </c:pt>
                <c:pt idx="26">
                  <c:v>0.98853103960870292</c:v>
                </c:pt>
                <c:pt idx="27">
                  <c:v>1.0312973133149677</c:v>
                </c:pt>
                <c:pt idx="28">
                  <c:v>1.0745201626777765</c:v>
                </c:pt>
                <c:pt idx="29">
                  <c:v>1.1182132849668267</c:v>
                </c:pt>
                <c:pt idx="30">
                  <c:v>1.1623907883698978</c:v>
                </c:pt>
                <c:pt idx="31">
                  <c:v>1.2070672043204238</c:v>
                </c:pt>
                <c:pt idx="32">
                  <c:v>1.2522575001948224</c:v>
                </c:pt>
                <c:pt idx="33">
                  <c:v>1.2979770923908094</c:v>
                </c:pt>
                <c:pt idx="34">
                  <c:v>1.3442418597980323</c:v>
                </c:pt>
                <c:pt idx="35">
                  <c:v>1.3910681576728281</c:v>
                </c:pt>
                <c:pt idx="36">
                  <c:v>1.4384728319292241</c:v>
                </c:pt>
                <c:pt idx="37">
                  <c:v>1.4864732338586626</c:v>
                </c:pt>
                <c:pt idx="38">
                  <c:v>1.5350872352913469</c:v>
                </c:pt>
                <c:pt idx="39">
                  <c:v>1.5843332442123683</c:v>
                </c:pt>
                <c:pt idx="40">
                  <c:v>1.6342302208463764</c:v>
                </c:pt>
                <c:pt idx="41">
                  <c:v>1.684797694224762</c:v>
                </c:pt>
                <c:pt idx="42">
                  <c:v>1.7360557792498548</c:v>
                </c:pt>
                <c:pt idx="43">
                  <c:v>1.7880251942710566</c:v>
                </c:pt>
                <c:pt idx="44">
                  <c:v>1.8203073380413417</c:v>
                </c:pt>
                <c:pt idx="45">
                  <c:v>1.8508242904658936</c:v>
                </c:pt>
              </c:numCache>
            </c:numRef>
          </c:val>
          <c:smooth val="0"/>
          <c:extLst>
            <c:ext xmlns:c16="http://schemas.microsoft.com/office/drawing/2014/chart" uri="{C3380CC4-5D6E-409C-BE32-E72D297353CC}">
              <c16:uniqueId val="{00000001-8AC4-440F-9C23-22AAFDA9071A}"/>
            </c:ext>
          </c:extLst>
        </c:ser>
        <c:ser>
          <c:idx val="3"/>
          <c:order val="2"/>
          <c:tx>
            <c:strRef>
              <c:f>'NPM Plots'!$Q$9</c:f>
              <c:strCache>
                <c:ptCount val="1"/>
                <c:pt idx="0">
                  <c:v>Solution_Drawdown</c:v>
                </c:pt>
              </c:strCache>
            </c:strRef>
          </c:tx>
          <c:spPr>
            <a:ln cmpd="sng">
              <a:solidFill>
                <a:schemeClr val="accent1">
                  <a:lumMod val="60000"/>
                  <a:lumOff val="40000"/>
                </a:schemeClr>
              </a:solidFill>
              <a:prstDash val="solid"/>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Plots'!$Q$11:$Q$56</c:f>
              <c:numCache>
                <c:formatCode>0.00</c:formatCode>
                <c:ptCount val="46"/>
                <c:pt idx="0">
                  <c:v>2.8238952286685741</c:v>
                </c:pt>
                <c:pt idx="1">
                  <c:v>6.0135653203925594</c:v>
                </c:pt>
                <c:pt idx="2">
                  <c:v>9.234814911496489</c:v>
                </c:pt>
                <c:pt idx="3">
                  <c:v>12.473458865312995</c:v>
                </c:pt>
                <c:pt idx="4">
                  <c:v>15.725729476357824</c:v>
                </c:pt>
                <c:pt idx="5">
                  <c:v>18.990427670335677</c:v>
                </c:pt>
                <c:pt idx="6">
                  <c:v>22.26724727043532</c:v>
                </c:pt>
                <c:pt idx="7">
                  <c:v>25.556268458100984</c:v>
                </c:pt>
                <c:pt idx="8">
                  <c:v>28.857768794198062</c:v>
                </c:pt>
                <c:pt idx="9">
                  <c:v>32.17214203840124</c:v>
                </c:pt>
                <c:pt idx="10">
                  <c:v>35.499859671430144</c:v>
                </c:pt>
                <c:pt idx="11">
                  <c:v>38.841451388206409</c:v>
                </c:pt>
                <c:pt idx="12">
                  <c:v>42.197494808118812</c:v>
                </c:pt>
                <c:pt idx="13">
                  <c:v>45.568610002130789</c:v>
                </c:pt>
                <c:pt idx="14">
                  <c:v>48.955456697723953</c:v>
                </c:pt>
                <c:pt idx="15">
                  <c:v>52.358733056213438</c:v>
                </c:pt>
                <c:pt idx="16">
                  <c:v>55.779175421183481</c:v>
                </c:pt>
                <c:pt idx="17">
                  <c:v>59.217558696626483</c:v>
                </c:pt>
                <c:pt idx="18">
                  <c:v>62.674697153652204</c:v>
                </c:pt>
                <c:pt idx="19">
                  <c:v>66.15144554352996</c:v>
                </c:pt>
                <c:pt idx="20">
                  <c:v>69.648700440717434</c:v>
                </c:pt>
                <c:pt idx="21">
                  <c:v>73.167401767104337</c:v>
                </c:pt>
                <c:pt idx="22">
                  <c:v>76.708534465678426</c:v>
                </c:pt>
                <c:pt idx="23">
                  <c:v>80.273130302529481</c:v>
                </c:pt>
                <c:pt idx="24">
                  <c:v>83.862269782991916</c:v>
                </c:pt>
                <c:pt idx="25">
                  <c:v>87.477084172195845</c:v>
                </c:pt>
                <c:pt idx="26">
                  <c:v>91.118757613274425</c:v>
                </c:pt>
                <c:pt idx="27">
                  <c:v>94.788529338397638</c:v>
                </c:pt>
                <c:pt idx="28">
                  <c:v>98.487695969095483</c:v>
                </c:pt>
                <c:pt idx="29">
                  <c:v>102.21761390314735</c:v>
                </c:pt>
                <c:pt idx="30">
                  <c:v>105.9797017858123</c:v>
                </c:pt>
                <c:pt idx="31">
                  <c:v>109.77544306345355</c:v>
                </c:pt>
                <c:pt idx="32">
                  <c:v>113.60638861769888</c:v>
                </c:pt>
                <c:pt idx="33">
                  <c:v>117.47415947829073</c:v>
                </c:pt>
                <c:pt idx="34">
                  <c:v>121.38044961264451</c:v>
                </c:pt>
                <c:pt idx="35">
                  <c:v>125.32702878997385</c:v>
                </c:pt>
                <c:pt idx="36">
                  <c:v>129.31574551760403</c:v>
                </c:pt>
                <c:pt idx="37">
                  <c:v>133.34853004682631</c:v>
                </c:pt>
                <c:pt idx="38">
                  <c:v>137.427397445352</c:v>
                </c:pt>
                <c:pt idx="39">
                  <c:v>141.55445073309014</c:v>
                </c:pt>
                <c:pt idx="40">
                  <c:v>145.7318840776704</c:v>
                </c:pt>
                <c:pt idx="41">
                  <c:v>149.96198604577279</c:v>
                </c:pt>
                <c:pt idx="42">
                  <c:v>154.24714290601585</c:v>
                </c:pt>
                <c:pt idx="43">
                  <c:v>158.58984197883518</c:v>
                </c:pt>
                <c:pt idx="44">
                  <c:v>160.70284165041565</c:v>
                </c:pt>
                <c:pt idx="45">
                  <c:v>162.63225520015484</c:v>
                </c:pt>
              </c:numCache>
            </c:numRef>
          </c:val>
          <c:smooth val="0"/>
          <c:extLst>
            <c:ext xmlns:c16="http://schemas.microsoft.com/office/drawing/2014/chart" uri="{C3380CC4-5D6E-409C-BE32-E72D297353CC}">
              <c16:uniqueId val="{00000002-8AC4-440F-9C23-22AAFDA9071A}"/>
            </c:ext>
          </c:extLst>
        </c:ser>
        <c:ser>
          <c:idx val="13"/>
          <c:order val="3"/>
          <c:tx>
            <c:strRef>
              <c:f>'NPM Plots'!$R$9</c:f>
              <c:strCache>
                <c:ptCount val="1"/>
                <c:pt idx="0">
                  <c:v>Conventional_Drawdown</c:v>
                </c:pt>
              </c:strCache>
            </c:strRef>
          </c:tx>
          <c:spPr>
            <a:ln>
              <a:solidFill>
                <a:schemeClr val="accent1">
                  <a:lumMod val="60000"/>
                  <a:lumOff val="4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Plots'!$R$11:$R$56</c:f>
              <c:numCache>
                <c:formatCode>0.00</c:formatCode>
                <c:ptCount val="46"/>
                <c:pt idx="0">
                  <c:v>6.6672614736123056E-2</c:v>
                </c:pt>
                <c:pt idx="1">
                  <c:v>0.14198123206790536</c:v>
                </c:pt>
                <c:pt idx="2">
                  <c:v>0.21803544639434366</c:v>
                </c:pt>
                <c:pt idx="3">
                  <c:v>0.29450034438635936</c:v>
                </c:pt>
                <c:pt idx="4">
                  <c:v>0.37128696991922056</c:v>
                </c:pt>
                <c:pt idx="5">
                  <c:v>0.44836701265842249</c:v>
                </c:pt>
                <c:pt idx="6">
                  <c:v>0.52573324372083607</c:v>
                </c:pt>
                <c:pt idx="7">
                  <c:v>0.60338755620309115</c:v>
                </c:pt>
                <c:pt idx="8">
                  <c:v>0.68133650336129181</c:v>
                </c:pt>
                <c:pt idx="9">
                  <c:v>0.75958938192387948</c:v>
                </c:pt>
                <c:pt idx="10">
                  <c:v>0.83815732362550799</c:v>
                </c:pt>
                <c:pt idx="11">
                  <c:v>0.91705283464738374</c:v>
                </c:pt>
                <c:pt idx="12">
                  <c:v>0.9962895526749922</c:v>
                </c:pt>
                <c:pt idx="13">
                  <c:v>1.0758821176822366</c:v>
                </c:pt>
                <c:pt idx="14">
                  <c:v>1.155846105939712</c:v>
                </c:pt>
                <c:pt idx="15">
                  <c:v>1.2361980011469247</c:v>
                </c:pt>
                <c:pt idx="16">
                  <c:v>1.3169551884928177</c:v>
                </c:pt>
                <c:pt idx="17">
                  <c:v>1.3981359635836932</c:v>
                </c:pt>
                <c:pt idx="18">
                  <c:v>1.4797595514897457</c:v>
                </c:pt>
                <c:pt idx="19">
                  <c:v>1.5618461330241631</c:v>
                </c:pt>
                <c:pt idx="20">
                  <c:v>1.6444168764522531</c:v>
                </c:pt>
                <c:pt idx="21">
                  <c:v>1.7274939734790753</c:v>
                </c:pt>
                <c:pt idx="22">
                  <c:v>1.8111006787649626</c:v>
                </c:pt>
                <c:pt idx="23">
                  <c:v>1.8952613524711228</c:v>
                </c:pt>
                <c:pt idx="24">
                  <c:v>1.9800015055000668</c:v>
                </c:pt>
                <c:pt idx="25">
                  <c:v>2.0653478472011435</c:v>
                </c:pt>
                <c:pt idx="26">
                  <c:v>2.1513283353817481</c:v>
                </c:pt>
                <c:pt idx="27">
                  <c:v>2.2379722285101833</c:v>
                </c:pt>
                <c:pt idx="28">
                  <c:v>2.3253101400266543</c:v>
                </c:pt>
                <c:pt idx="29">
                  <c:v>2.4133740946981055</c:v>
                </c:pt>
                <c:pt idx="30">
                  <c:v>2.5021975869643605</c:v>
                </c:pt>
                <c:pt idx="31">
                  <c:v>2.591815641229601</c:v>
                </c:pt>
                <c:pt idx="32">
                  <c:v>2.6822648740553134</c:v>
                </c:pt>
                <c:pt idx="33">
                  <c:v>2.7735835582111088</c:v>
                </c:pt>
                <c:pt idx="34">
                  <c:v>2.8658116885366387</c:v>
                </c:pt>
                <c:pt idx="35">
                  <c:v>2.9589910495640472</c:v>
                </c:pt>
                <c:pt idx="36">
                  <c:v>3.0531652848447957</c:v>
                </c:pt>
                <c:pt idx="37">
                  <c:v>3.1483799679183626</c:v>
                </c:pt>
                <c:pt idx="38">
                  <c:v>3.2446826748533693</c:v>
                </c:pt>
                <c:pt idx="39">
                  <c:v>3.3421230582837955</c:v>
                </c:pt>
                <c:pt idx="40">
                  <c:v>3.4407529228557725</c:v>
                </c:pt>
                <c:pt idx="41">
                  <c:v>3.5406263019920026</c:v>
                </c:pt>
                <c:pt idx="42">
                  <c:v>3.6417995358734676</c:v>
                </c:pt>
                <c:pt idx="43">
                  <c:v>3.7443313505305986</c:v>
                </c:pt>
                <c:pt idx="44">
                  <c:v>3.7942196082855664</c:v>
                </c:pt>
                <c:pt idx="45">
                  <c:v>3.8397733685534603</c:v>
                </c:pt>
              </c:numCache>
            </c:numRef>
          </c:val>
          <c:smooth val="0"/>
          <c:extLst>
            <c:ext xmlns:c16="http://schemas.microsoft.com/office/drawing/2014/chart" uri="{C3380CC4-5D6E-409C-BE32-E72D297353CC}">
              <c16:uniqueId val="{00000003-8AC4-440F-9C23-22AAFDA9071A}"/>
            </c:ext>
          </c:extLst>
        </c:ser>
        <c:ser>
          <c:idx val="14"/>
          <c:order val="4"/>
          <c:tx>
            <c:strRef>
              <c:f>'NPM Plots'!$S$9</c:f>
              <c:strCache>
                <c:ptCount val="1"/>
                <c:pt idx="0">
                  <c:v>Solution_Optimum</c:v>
                </c:pt>
              </c:strCache>
            </c:strRef>
          </c:tx>
          <c:spPr>
            <a:ln>
              <a:solidFill>
                <a:schemeClr val="accent1">
                  <a:lumMod val="40000"/>
                  <a:lumOff val="60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Plots'!$S$11:$S$56</c:f>
              <c:numCache>
                <c:formatCode>0.00</c:formatCode>
                <c:ptCount val="46"/>
                <c:pt idx="0">
                  <c:v>4.8580322343690803</c:v>
                </c:pt>
                <c:pt idx="1">
                  <c:v>9.7160644687373559</c:v>
                </c:pt>
                <c:pt idx="2">
                  <c:v>14.574096703104328</c:v>
                </c:pt>
                <c:pt idx="3">
                  <c:v>19.432128937472601</c:v>
                </c:pt>
                <c:pt idx="4">
                  <c:v>24.290161171840879</c:v>
                </c:pt>
                <c:pt idx="5">
                  <c:v>29.148193406209153</c:v>
                </c:pt>
                <c:pt idx="6">
                  <c:v>34.006225640577426</c:v>
                </c:pt>
                <c:pt idx="7">
                  <c:v>38.8642578749457</c:v>
                </c:pt>
                <c:pt idx="8">
                  <c:v>43.722290109313981</c:v>
                </c:pt>
                <c:pt idx="9">
                  <c:v>48.580322343680955</c:v>
                </c:pt>
                <c:pt idx="10">
                  <c:v>53.438354578049235</c:v>
                </c:pt>
                <c:pt idx="11">
                  <c:v>58.296386812417509</c:v>
                </c:pt>
                <c:pt idx="12">
                  <c:v>63.15441904678579</c:v>
                </c:pt>
                <c:pt idx="13">
                  <c:v>68.012451281154071</c:v>
                </c:pt>
                <c:pt idx="14">
                  <c:v>72.870483515522338</c:v>
                </c:pt>
                <c:pt idx="15">
                  <c:v>77.728515749890605</c:v>
                </c:pt>
                <c:pt idx="16">
                  <c:v>82.586547984257578</c:v>
                </c:pt>
                <c:pt idx="17">
                  <c:v>87.444580218625859</c:v>
                </c:pt>
                <c:pt idx="18">
                  <c:v>92.30261245299414</c:v>
                </c:pt>
                <c:pt idx="19">
                  <c:v>97.160644687362407</c:v>
                </c:pt>
                <c:pt idx="20">
                  <c:v>102.01867692173069</c:v>
                </c:pt>
                <c:pt idx="21">
                  <c:v>106.87670915609895</c:v>
                </c:pt>
                <c:pt idx="22">
                  <c:v>111.73474139046722</c:v>
                </c:pt>
                <c:pt idx="23">
                  <c:v>116.59277362483419</c:v>
                </c:pt>
                <c:pt idx="24">
                  <c:v>121.45080585920248</c:v>
                </c:pt>
                <c:pt idx="25">
                  <c:v>126.30883809357074</c:v>
                </c:pt>
                <c:pt idx="26">
                  <c:v>131.16687032793902</c:v>
                </c:pt>
                <c:pt idx="27">
                  <c:v>136.02490256230729</c:v>
                </c:pt>
                <c:pt idx="28">
                  <c:v>140.88293479667556</c:v>
                </c:pt>
                <c:pt idx="29">
                  <c:v>145.74096703104385</c:v>
                </c:pt>
                <c:pt idx="30">
                  <c:v>150.59899926541084</c:v>
                </c:pt>
                <c:pt idx="31">
                  <c:v>155.45703149977911</c:v>
                </c:pt>
                <c:pt idx="32">
                  <c:v>160.3150637341474</c:v>
                </c:pt>
                <c:pt idx="33">
                  <c:v>165.1730959685157</c:v>
                </c:pt>
                <c:pt idx="34">
                  <c:v>170.03112820288396</c:v>
                </c:pt>
                <c:pt idx="35">
                  <c:v>174.88916043725226</c:v>
                </c:pt>
                <c:pt idx="36">
                  <c:v>179.74719267162055</c:v>
                </c:pt>
                <c:pt idx="37">
                  <c:v>184.60522490598751</c:v>
                </c:pt>
                <c:pt idx="38">
                  <c:v>189.46325714035581</c:v>
                </c:pt>
                <c:pt idx="39">
                  <c:v>194.3212893747241</c:v>
                </c:pt>
                <c:pt idx="40">
                  <c:v>199.17932160909237</c:v>
                </c:pt>
                <c:pt idx="41">
                  <c:v>204.03735384346066</c:v>
                </c:pt>
                <c:pt idx="42">
                  <c:v>208.89538607782896</c:v>
                </c:pt>
                <c:pt idx="43">
                  <c:v>213.75341831219723</c:v>
                </c:pt>
                <c:pt idx="44">
                  <c:v>214.28705329570971</c:v>
                </c:pt>
                <c:pt idx="45">
                  <c:v>214.28705329570971</c:v>
                </c:pt>
              </c:numCache>
            </c:numRef>
          </c:val>
          <c:smooth val="0"/>
          <c:extLst>
            <c:ext xmlns:c16="http://schemas.microsoft.com/office/drawing/2014/chart" uri="{C3380CC4-5D6E-409C-BE32-E72D297353CC}">
              <c16:uniqueId val="{00000004-8AC4-440F-9C23-22AAFDA9071A}"/>
            </c:ext>
          </c:extLst>
        </c:ser>
        <c:ser>
          <c:idx val="15"/>
          <c:order val="5"/>
          <c:tx>
            <c:strRef>
              <c:f>'NPM Plots'!$T$9</c:f>
              <c:strCache>
                <c:ptCount val="1"/>
                <c:pt idx="0">
                  <c:v>Conventional_Optimum</c:v>
                </c:pt>
              </c:strCache>
            </c:strRef>
          </c:tx>
          <c:spPr>
            <a:ln>
              <a:solidFill>
                <a:schemeClr val="accent1">
                  <a:lumMod val="40000"/>
                  <a:lumOff val="6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Plots'!$T$11:$T$56</c:f>
              <c:numCache>
                <c:formatCode>0.00</c:formatCode>
                <c:ptCount val="46"/>
                <c:pt idx="0">
                  <c:v>0.11469891242759381</c:v>
                </c:pt>
                <c:pt idx="1">
                  <c:v>0.2293978248551686</c:v>
                </c:pt>
                <c:pt idx="2">
                  <c:v>0.34409673728271256</c:v>
                </c:pt>
                <c:pt idx="3">
                  <c:v>0.45879564971028741</c:v>
                </c:pt>
                <c:pt idx="4">
                  <c:v>0.57349456213786221</c:v>
                </c:pt>
                <c:pt idx="5">
                  <c:v>0.688193474565437</c:v>
                </c:pt>
                <c:pt idx="6">
                  <c:v>0.80289238699301169</c:v>
                </c:pt>
                <c:pt idx="7">
                  <c:v>0.91759129942058648</c:v>
                </c:pt>
                <c:pt idx="8">
                  <c:v>1.0322902118481612</c:v>
                </c:pt>
                <c:pt idx="9">
                  <c:v>1.1469891242757053</c:v>
                </c:pt>
                <c:pt idx="10">
                  <c:v>1.2616880367032801</c:v>
                </c:pt>
                <c:pt idx="11">
                  <c:v>1.3763869491308551</c:v>
                </c:pt>
                <c:pt idx="12">
                  <c:v>1.4910858615584299</c:v>
                </c:pt>
                <c:pt idx="13">
                  <c:v>1.6057847739860047</c:v>
                </c:pt>
                <c:pt idx="14">
                  <c:v>1.7204836864135797</c:v>
                </c:pt>
                <c:pt idx="15">
                  <c:v>1.8351825988411545</c:v>
                </c:pt>
                <c:pt idx="16">
                  <c:v>1.9498815112686987</c:v>
                </c:pt>
                <c:pt idx="17">
                  <c:v>2.0645804236962735</c:v>
                </c:pt>
                <c:pt idx="18">
                  <c:v>2.1792793361238485</c:v>
                </c:pt>
                <c:pt idx="19">
                  <c:v>2.2939782485514231</c:v>
                </c:pt>
                <c:pt idx="20">
                  <c:v>2.4086771609789976</c:v>
                </c:pt>
                <c:pt idx="21">
                  <c:v>2.5233760734065722</c:v>
                </c:pt>
                <c:pt idx="22">
                  <c:v>2.6380749858341468</c:v>
                </c:pt>
                <c:pt idx="23">
                  <c:v>2.7527738982616912</c:v>
                </c:pt>
                <c:pt idx="24">
                  <c:v>2.8674728106892657</c:v>
                </c:pt>
                <c:pt idx="25">
                  <c:v>2.9821717231168403</c:v>
                </c:pt>
                <c:pt idx="26">
                  <c:v>3.0968706355444149</c:v>
                </c:pt>
                <c:pt idx="27">
                  <c:v>3.2115695479719895</c:v>
                </c:pt>
                <c:pt idx="28">
                  <c:v>3.3262684603995645</c:v>
                </c:pt>
                <c:pt idx="29">
                  <c:v>3.440967372827139</c:v>
                </c:pt>
                <c:pt idx="30">
                  <c:v>3.555666285254683</c:v>
                </c:pt>
                <c:pt idx="31">
                  <c:v>3.6703651976822576</c:v>
                </c:pt>
                <c:pt idx="32">
                  <c:v>3.7850641101098321</c:v>
                </c:pt>
                <c:pt idx="33">
                  <c:v>3.8997630225374071</c:v>
                </c:pt>
                <c:pt idx="34">
                  <c:v>4.0144619349649817</c:v>
                </c:pt>
                <c:pt idx="35">
                  <c:v>4.1291608473925558</c:v>
                </c:pt>
                <c:pt idx="36">
                  <c:v>4.2438597598201309</c:v>
                </c:pt>
                <c:pt idx="37">
                  <c:v>4.3585586722476748</c:v>
                </c:pt>
                <c:pt idx="38">
                  <c:v>4.4732575846752498</c:v>
                </c:pt>
                <c:pt idx="39">
                  <c:v>4.5879564971028248</c:v>
                </c:pt>
                <c:pt idx="40">
                  <c:v>4.7026554095303998</c:v>
                </c:pt>
                <c:pt idx="41">
                  <c:v>4.8173543219579757</c:v>
                </c:pt>
                <c:pt idx="42">
                  <c:v>4.9320532343855508</c:v>
                </c:pt>
                <c:pt idx="43">
                  <c:v>5.0467521468131258</c:v>
                </c:pt>
                <c:pt idx="44">
                  <c:v>5.059351353506151</c:v>
                </c:pt>
                <c:pt idx="45">
                  <c:v>5.059351353506151</c:v>
                </c:pt>
              </c:numCache>
            </c:numRef>
          </c:val>
          <c:smooth val="0"/>
          <c:extLst>
            <c:ext xmlns:c16="http://schemas.microsoft.com/office/drawing/2014/chart" uri="{C3380CC4-5D6E-409C-BE32-E72D297353CC}">
              <c16:uniqueId val="{00000005-8AC4-440F-9C23-22AAFDA9071A}"/>
            </c:ext>
          </c:extLst>
        </c:ser>
        <c:dLbls>
          <c:showLegendKey val="0"/>
          <c:showVal val="0"/>
          <c:showCatName val="0"/>
          <c:showSerName val="0"/>
          <c:showPercent val="0"/>
          <c:showBubbleSize val="0"/>
        </c:dLbls>
        <c:smooth val="0"/>
        <c:axId val="247752192"/>
        <c:axId val="247754112"/>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ax val="220"/>
          <c:min val="0"/>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layout>
            <c:manualLayout>
              <c:xMode val="edge"/>
              <c:yMode val="edge"/>
              <c:x val="1.8744745886802553E-3"/>
              <c:y val="0.3437796152861094"/>
            </c:manualLayout>
          </c:layout>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1710894472227493"/>
          <c:y val="0.24450687304957525"/>
          <c:w val="0.28289089987706251"/>
          <c:h val="0.61081544874586269"/>
        </c:manualLayout>
      </c:layout>
      <c:overlay val="0"/>
      <c:txPr>
        <a:bodyPr/>
        <a:lstStyle/>
        <a:p>
          <a:pPr>
            <a:defRPr sz="900">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1BD57B34-3599-457B-AF23-4973FBC31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TotalTime>
  <Pages>42</Pages>
  <Words>32899</Words>
  <Characters>187526</Characters>
  <Application>Microsoft Office Word</Application>
  <DocSecurity>0</DocSecurity>
  <Lines>1562</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Mamta</cp:lastModifiedBy>
  <cp:revision>5</cp:revision>
  <cp:lastPrinted>2019-09-04T03:01:00Z</cp:lastPrinted>
  <dcterms:created xsi:type="dcterms:W3CDTF">2019-09-04T02:52:00Z</dcterms:created>
  <dcterms:modified xsi:type="dcterms:W3CDTF">2019-09-04T03:01:00Z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ZOTERO_PREF_1">
    <vt:lpwstr>&lt;data data-version="3" zotero-version="5.0.65"&gt;&lt;session id="zcaqbbAy"/&gt;&lt;style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