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0E10" w14:textId="2E809D9C" w:rsidR="00F43CCF" w:rsidRPr="00AB2BFE" w:rsidRDefault="00F43CCF">
      <w:pPr>
        <w:rPr>
          <w:rFonts w:ascii="Source Sans Pro" w:hAnsi="Source Sans Pro"/>
          <w:b/>
          <w:sz w:val="28"/>
        </w:rPr>
      </w:pPr>
      <w:r w:rsidRPr="00AB2BFE">
        <w:rPr>
          <w:rFonts w:ascii="Source Sans Pro" w:hAnsi="Source Sans Pro"/>
          <w:b/>
          <w:sz w:val="28"/>
        </w:rPr>
        <w:t>Project Drawdown Transportation Integration Procedure</w:t>
      </w:r>
    </w:p>
    <w:p w14:paraId="172B471C" w14:textId="7253C40D" w:rsidR="00F43CCF" w:rsidRPr="00AB2BFE" w:rsidRDefault="00F43CCF">
      <w:pPr>
        <w:rPr>
          <w:rFonts w:ascii="Source Sans Pro" w:hAnsi="Source Sans Pro"/>
        </w:rPr>
      </w:pPr>
    </w:p>
    <w:p w14:paraId="1295207C" w14:textId="048AAC56" w:rsidR="00F43CCF" w:rsidRPr="00AB2BFE" w:rsidRDefault="00F43CCF">
      <w:pPr>
        <w:rPr>
          <w:rFonts w:ascii="Source Sans Pro" w:hAnsi="Source Sans Pro"/>
        </w:rPr>
      </w:pPr>
      <w:r w:rsidRPr="00AB2BFE">
        <w:rPr>
          <w:rFonts w:ascii="Source Sans Pro" w:hAnsi="Source Sans Pro"/>
        </w:rPr>
        <w:t>This document explains the step by step procedures for integrating the 13 transport models with each other and with those outside the sector. No theoretical background or detailed explanations are provided since the Sector White paper explains all the methodology.</w:t>
      </w:r>
    </w:p>
    <w:p w14:paraId="493DE897" w14:textId="77777777" w:rsidR="00321CCC" w:rsidRDefault="000B4875">
      <w:pPr>
        <w:rPr>
          <w:rFonts w:ascii="Source Sans Pro" w:hAnsi="Source Sans Pro"/>
        </w:rPr>
      </w:pPr>
      <w:r>
        <w:rPr>
          <w:rFonts w:ascii="Source Sans Pro" w:hAnsi="Source Sans Pro"/>
        </w:rPr>
        <w:t>Note</w:t>
      </w:r>
      <w:r w:rsidR="00321CCC">
        <w:rPr>
          <w:rFonts w:ascii="Source Sans Pro" w:hAnsi="Source Sans Pro"/>
        </w:rPr>
        <w:t>s</w:t>
      </w:r>
      <w:r>
        <w:rPr>
          <w:rFonts w:ascii="Source Sans Pro" w:hAnsi="Source Sans Pro"/>
        </w:rPr>
        <w:t xml:space="preserve">: </w:t>
      </w:r>
    </w:p>
    <w:p w14:paraId="1267A300" w14:textId="77777777" w:rsidR="00321CCC" w:rsidRDefault="000B4875" w:rsidP="00321CCC">
      <w:pPr>
        <w:pStyle w:val="ListParagraph"/>
        <w:numPr>
          <w:ilvl w:val="0"/>
          <w:numId w:val="4"/>
        </w:numPr>
        <w:rPr>
          <w:rFonts w:ascii="Source Sans Pro" w:hAnsi="Source Sans Pro"/>
        </w:rPr>
      </w:pPr>
      <w:r w:rsidRPr="00321CCC">
        <w:rPr>
          <w:rFonts w:ascii="Source Sans Pro" w:hAnsi="Source Sans Pro"/>
        </w:rPr>
        <w:t xml:space="preserve">The “Integration Model” refers to </w:t>
      </w:r>
      <w:r w:rsidRPr="00321CCC">
        <w:rPr>
          <w:rFonts w:ascii="Source Sans Pro" w:hAnsi="Source Sans Pro"/>
        </w:rPr>
        <w:t>“TAM Solution Integration File.xlsx”</w:t>
      </w:r>
    </w:p>
    <w:p w14:paraId="63570596" w14:textId="770192BF" w:rsidR="00321CCC" w:rsidRPr="00321CCC" w:rsidRDefault="00321CCC" w:rsidP="00321CCC">
      <w:pPr>
        <w:pStyle w:val="ListParagraph"/>
        <w:numPr>
          <w:ilvl w:val="0"/>
          <w:numId w:val="4"/>
        </w:numPr>
        <w:rPr>
          <w:rFonts w:ascii="Source Sans Pro" w:hAnsi="Source Sans Pro"/>
        </w:rPr>
      </w:pPr>
      <w:r w:rsidRPr="00321CCC">
        <w:rPr>
          <w:rFonts w:ascii="Source Sans Pro" w:hAnsi="Source Sans Pro"/>
        </w:rPr>
        <w:t>The Color scheme is rigorously used throughout the solution and integration models.</w:t>
      </w:r>
    </w:p>
    <w:p w14:paraId="63E4A8EC" w14:textId="57519684" w:rsidR="00321CCC" w:rsidRPr="002A2DDC" w:rsidRDefault="00321CCC">
      <w:pPr>
        <w:rPr>
          <w:rFonts w:ascii="Source Sans Pro" w:hAnsi="Source Sans Pro"/>
          <w:b/>
          <w:sz w:val="24"/>
        </w:rPr>
      </w:pPr>
      <w:r w:rsidRPr="002A2DDC">
        <w:rPr>
          <w:rFonts w:ascii="Source Sans Pro" w:hAnsi="Source Sans Pro"/>
          <w:b/>
          <w:sz w:val="24"/>
        </w:rPr>
        <w:t>Steps to Integration</w:t>
      </w:r>
    </w:p>
    <w:p w14:paraId="0A715ED4" w14:textId="2CE4E2FC" w:rsidR="00925A14" w:rsidRDefault="00925A14">
      <w:pPr>
        <w:rPr>
          <w:rFonts w:ascii="Source Sans Pro" w:hAnsi="Source Sans Pro"/>
        </w:rPr>
      </w:pPr>
      <w:r w:rsidRPr="002A2DDC">
        <w:rPr>
          <w:rFonts w:ascii="Source Sans Pro" w:hAnsi="Source Sans Pro"/>
          <w:b/>
          <w:u w:val="single"/>
        </w:rPr>
        <w:t>Phase 1</w:t>
      </w:r>
      <w:r>
        <w:rPr>
          <w:rFonts w:ascii="Source Sans Pro" w:hAnsi="Source Sans Pro"/>
        </w:rPr>
        <w:t xml:space="preserve">: Verify </w:t>
      </w:r>
      <w:r w:rsidR="00084B3A">
        <w:rPr>
          <w:rFonts w:ascii="Source Sans Pro" w:hAnsi="Source Sans Pro"/>
        </w:rPr>
        <w:t>Model Data and Scenarios</w:t>
      </w:r>
    </w:p>
    <w:p w14:paraId="7C471BAB" w14:textId="77777777" w:rsidR="003419BD" w:rsidRDefault="00084B3A" w:rsidP="00084B3A">
      <w:pPr>
        <w:pStyle w:val="ListParagraph"/>
        <w:numPr>
          <w:ilvl w:val="0"/>
          <w:numId w:val="2"/>
        </w:numPr>
        <w:rPr>
          <w:rFonts w:ascii="Source Sans Pro" w:hAnsi="Source Sans Pro"/>
        </w:rPr>
      </w:pPr>
      <w:r>
        <w:rPr>
          <w:rFonts w:ascii="Source Sans Pro" w:hAnsi="Source Sans Pro"/>
        </w:rPr>
        <w:t xml:space="preserve">In each solution model, you should double check that the final scenarios are saved on the </w:t>
      </w:r>
      <w:proofErr w:type="spellStart"/>
      <w:r>
        <w:rPr>
          <w:rFonts w:ascii="Source Sans Pro" w:hAnsi="Source Sans Pro"/>
        </w:rPr>
        <w:t>ScenarioRecord</w:t>
      </w:r>
      <w:proofErr w:type="spellEnd"/>
      <w:r>
        <w:rPr>
          <w:rFonts w:ascii="Source Sans Pro" w:hAnsi="Source Sans Pro"/>
        </w:rPr>
        <w:t xml:space="preserve"> tab and that they each have clear </w:t>
      </w:r>
      <w:r w:rsidR="00DC2BD4">
        <w:rPr>
          <w:rFonts w:ascii="Source Sans Pro" w:hAnsi="Source Sans Pro"/>
        </w:rPr>
        <w:t>descriptions</w:t>
      </w:r>
      <w:r>
        <w:rPr>
          <w:rFonts w:ascii="Source Sans Pro" w:hAnsi="Source Sans Pro"/>
        </w:rPr>
        <w:t xml:space="preserve"> and proper titles on that sheet (“PDSx-yp2050-short name” where x is the number of the scenario, and y is the percent adoption in 2050). </w:t>
      </w:r>
    </w:p>
    <w:p w14:paraId="5E0D12B6" w14:textId="64506BDE" w:rsidR="00084B3A" w:rsidRDefault="00084B3A" w:rsidP="00084B3A">
      <w:pPr>
        <w:pStyle w:val="ListParagraph"/>
        <w:numPr>
          <w:ilvl w:val="0"/>
          <w:numId w:val="2"/>
        </w:numPr>
        <w:rPr>
          <w:rFonts w:ascii="Source Sans Pro" w:hAnsi="Source Sans Pro"/>
        </w:rPr>
      </w:pPr>
      <w:r>
        <w:rPr>
          <w:rFonts w:ascii="Source Sans Pro" w:hAnsi="Source Sans Pro"/>
        </w:rPr>
        <w:t xml:space="preserve">The recorder may store several scenarios, but they usually refer to TAM and variables that sometimes get changed. In some cases, older scenarios cannot be loaded correctly since they may not be able to reproduce the correct inputs. There is the possibility of loading the values instead of any scenario formulas. You can consider this if needed, but in general delete any old </w:t>
      </w:r>
      <w:r w:rsidR="00DC2BD4">
        <w:rPr>
          <w:rFonts w:ascii="Source Sans Pro" w:hAnsi="Source Sans Pro"/>
        </w:rPr>
        <w:t xml:space="preserve">unusable </w:t>
      </w:r>
      <w:r>
        <w:rPr>
          <w:rFonts w:ascii="Source Sans Pro" w:hAnsi="Source Sans Pro"/>
        </w:rPr>
        <w:t>scenarios.</w:t>
      </w:r>
      <w:r w:rsidR="00C75C48">
        <w:rPr>
          <w:rFonts w:ascii="Source Sans Pro" w:hAnsi="Source Sans Pro"/>
        </w:rPr>
        <w:t xml:space="preserve"> Test each one and look at stored results versus what’s calculated when loaded. This highlights the importance of storing copies of important models that need to be “frozen”</w:t>
      </w:r>
    </w:p>
    <w:p w14:paraId="0D752DEB" w14:textId="3F2BA643" w:rsidR="000B4875" w:rsidRPr="000B4875" w:rsidRDefault="00DC2BD4" w:rsidP="000B4875">
      <w:pPr>
        <w:pStyle w:val="ListParagraph"/>
        <w:numPr>
          <w:ilvl w:val="0"/>
          <w:numId w:val="2"/>
        </w:numPr>
        <w:rPr>
          <w:rFonts w:ascii="Source Sans Pro" w:hAnsi="Source Sans Pro"/>
        </w:rPr>
      </w:pPr>
      <w:r>
        <w:rPr>
          <w:rFonts w:ascii="Source Sans Pro" w:hAnsi="Source Sans Pro"/>
        </w:rPr>
        <w:t xml:space="preserve">On loading each final scenario, check that they get progressively more aggressive for higher scenarios, that all results are calculated properly, and that correct adoption inputs (including adoption scenario names) </w:t>
      </w:r>
      <w:r w:rsidRPr="000B4875">
        <w:rPr>
          <w:rFonts w:ascii="Source Sans Pro" w:hAnsi="Source Sans Pro"/>
        </w:rPr>
        <w:t>are used</w:t>
      </w:r>
      <w:r w:rsidR="000B4875" w:rsidRPr="000B4875">
        <w:rPr>
          <w:rFonts w:ascii="Source Sans Pro" w:hAnsi="Source Sans Pro"/>
        </w:rPr>
        <w:t xml:space="preserve"> </w:t>
      </w:r>
    </w:p>
    <w:p w14:paraId="584222A1" w14:textId="636F480A" w:rsidR="00084B3A" w:rsidRPr="000B4875" w:rsidRDefault="000B4875" w:rsidP="000B4875">
      <w:pPr>
        <w:pStyle w:val="ListParagraph"/>
        <w:numPr>
          <w:ilvl w:val="0"/>
          <w:numId w:val="2"/>
        </w:numPr>
        <w:rPr>
          <w:rFonts w:ascii="Source Sans Pro" w:hAnsi="Source Sans Pro"/>
        </w:rPr>
      </w:pPr>
      <w:r w:rsidRPr="000B4875">
        <w:rPr>
          <w:rFonts w:ascii="Source Sans Pro" w:hAnsi="Source Sans Pro"/>
        </w:rPr>
        <w:t>Do this check for all solutions before moving to next Phase.</w:t>
      </w:r>
    </w:p>
    <w:p w14:paraId="031CA0B2" w14:textId="46282736" w:rsidR="00DC2BD4" w:rsidRPr="000B4875" w:rsidRDefault="006303CC" w:rsidP="000B4875">
      <w:pPr>
        <w:pStyle w:val="ListParagraph"/>
        <w:numPr>
          <w:ilvl w:val="0"/>
          <w:numId w:val="2"/>
        </w:numPr>
        <w:rPr>
          <w:rFonts w:ascii="Source Sans Pro" w:hAnsi="Source Sans Pro"/>
        </w:rPr>
      </w:pPr>
      <w:r w:rsidRPr="000B4875">
        <w:rPr>
          <w:rFonts w:ascii="Source Sans Pro" w:hAnsi="Source Sans Pro"/>
        </w:rPr>
        <w:t xml:space="preserve">EV and Hybrids have a special integration issue: the </w:t>
      </w:r>
      <w:r w:rsidR="000B4875" w:rsidRPr="000B4875">
        <w:rPr>
          <w:rFonts w:ascii="Source Sans Pro" w:hAnsi="Source Sans Pro"/>
        </w:rPr>
        <w:t>PDS scenarios</w:t>
      </w:r>
      <w:r w:rsidRPr="000B4875">
        <w:rPr>
          <w:rFonts w:ascii="Source Sans Pro" w:hAnsi="Source Sans Pro"/>
        </w:rPr>
        <w:t xml:space="preserve"> </w:t>
      </w:r>
      <w:r w:rsidR="000B4875" w:rsidRPr="000B4875">
        <w:rPr>
          <w:rFonts w:ascii="Source Sans Pro" w:hAnsi="Source Sans Pro"/>
        </w:rPr>
        <w:t xml:space="preserve">possibly </w:t>
      </w:r>
      <w:r w:rsidRPr="000B4875">
        <w:rPr>
          <w:rFonts w:ascii="Source Sans Pro" w:hAnsi="Source Sans Pro"/>
        </w:rPr>
        <w:t xml:space="preserve">have to be limited </w:t>
      </w:r>
      <w:r w:rsidR="000B4875" w:rsidRPr="000B4875">
        <w:rPr>
          <w:rFonts w:ascii="Source Sans Pro" w:hAnsi="Source Sans Pro"/>
        </w:rPr>
        <w:t xml:space="preserve">(reduced) </w:t>
      </w:r>
      <w:r w:rsidRPr="000B4875">
        <w:rPr>
          <w:rFonts w:ascii="Source Sans Pro" w:hAnsi="Source Sans Pro"/>
        </w:rPr>
        <w:t xml:space="preserve">since they are the lower priority solutions in urban and nonurban passenger transport clusters. The limitation is done by copying the “available” TAM in </w:t>
      </w:r>
      <w:proofErr w:type="spellStart"/>
      <w:r w:rsidRPr="000B4875">
        <w:rPr>
          <w:rFonts w:ascii="Source Sans Pro" w:hAnsi="Source Sans Pro"/>
        </w:rPr>
        <w:t>pkm</w:t>
      </w:r>
      <w:proofErr w:type="spellEnd"/>
      <w:r w:rsidRPr="000B4875">
        <w:rPr>
          <w:rFonts w:ascii="Source Sans Pro" w:hAnsi="Source Sans Pro"/>
        </w:rPr>
        <w:t xml:space="preserve"> </w:t>
      </w:r>
      <w:r w:rsidR="000B4875" w:rsidRPr="000B4875">
        <w:rPr>
          <w:rFonts w:ascii="Source Sans Pro" w:hAnsi="Source Sans Pro"/>
        </w:rPr>
        <w:t xml:space="preserve">from the Integration Model </w:t>
      </w:r>
      <w:r w:rsidRPr="000B4875">
        <w:rPr>
          <w:rFonts w:ascii="Source Sans Pro" w:hAnsi="Source Sans Pro"/>
        </w:rPr>
        <w:t xml:space="preserve">to the models </w:t>
      </w:r>
      <w:r w:rsidR="000B4875" w:rsidRPr="000B4875">
        <w:rPr>
          <w:rFonts w:ascii="Source Sans Pro" w:hAnsi="Source Sans Pro"/>
        </w:rPr>
        <w:t>after the higher priority solution results are copied to the Integration model file</w:t>
      </w:r>
      <w:r w:rsidRPr="000B4875">
        <w:rPr>
          <w:rFonts w:ascii="Source Sans Pro" w:hAnsi="Source Sans Pro"/>
        </w:rPr>
        <w:t xml:space="preserve">). </w:t>
      </w:r>
      <w:r w:rsidR="000B4875" w:rsidRPr="000B4875">
        <w:rPr>
          <w:rFonts w:ascii="Source Sans Pro" w:hAnsi="Source Sans Pro"/>
        </w:rPr>
        <w:t>This is discussed in the Phase 3 onwards below.</w:t>
      </w:r>
    </w:p>
    <w:p w14:paraId="415264D2" w14:textId="09B8CA55" w:rsidR="00C7114C" w:rsidRPr="000B4875" w:rsidRDefault="00C7114C" w:rsidP="00C7114C">
      <w:pPr>
        <w:rPr>
          <w:rFonts w:ascii="Source Sans Pro" w:hAnsi="Source Sans Pro"/>
        </w:rPr>
      </w:pPr>
      <w:r w:rsidRPr="002A2DDC">
        <w:rPr>
          <w:rFonts w:ascii="Source Sans Pro" w:hAnsi="Source Sans Pro"/>
          <w:b/>
          <w:u w:val="single"/>
        </w:rPr>
        <w:t>Phase 2</w:t>
      </w:r>
      <w:r w:rsidRPr="000B4875">
        <w:rPr>
          <w:rFonts w:ascii="Source Sans Pro" w:hAnsi="Source Sans Pro"/>
        </w:rPr>
        <w:t>: Verify Integration Model TAM Data</w:t>
      </w:r>
      <w:r w:rsidR="000B4875" w:rsidRPr="000B4875">
        <w:rPr>
          <w:rFonts w:ascii="Source Sans Pro" w:hAnsi="Source Sans Pro"/>
        </w:rPr>
        <w:t xml:space="preserve"> </w:t>
      </w:r>
    </w:p>
    <w:p w14:paraId="4A16AF1F" w14:textId="5842261B" w:rsidR="00C7114C" w:rsidRPr="00C7114C" w:rsidRDefault="00C7114C" w:rsidP="00C7114C">
      <w:pPr>
        <w:pStyle w:val="ListParagraph"/>
        <w:numPr>
          <w:ilvl w:val="0"/>
          <w:numId w:val="3"/>
        </w:numPr>
        <w:rPr>
          <w:rFonts w:ascii="Source Sans Pro" w:hAnsi="Source Sans Pro"/>
        </w:rPr>
      </w:pPr>
      <w:r w:rsidRPr="000B4875">
        <w:rPr>
          <w:rFonts w:ascii="Source Sans Pro" w:hAnsi="Source Sans Pro"/>
        </w:rPr>
        <w:t>The Transportation Integration Model</w:t>
      </w:r>
      <w:r>
        <w:rPr>
          <w:rFonts w:ascii="Source Sans Pro" w:hAnsi="Source Sans Pro"/>
        </w:rPr>
        <w:t xml:space="preserve"> has several raw and summarized interpolations of mobility demand for each cluster. They are organized by cluster</w:t>
      </w:r>
      <w:r w:rsidR="000B4875">
        <w:rPr>
          <w:rFonts w:ascii="Source Sans Pro" w:hAnsi="Source Sans Pro"/>
        </w:rPr>
        <w:t xml:space="preserve"> (e.g. Freight)</w:t>
      </w:r>
      <w:r>
        <w:rPr>
          <w:rFonts w:ascii="Source Sans Pro" w:hAnsi="Source Sans Pro"/>
        </w:rPr>
        <w:t>, by sub</w:t>
      </w:r>
      <w:r w:rsidR="000B4875">
        <w:rPr>
          <w:rFonts w:ascii="Source Sans Pro" w:hAnsi="Source Sans Pro"/>
        </w:rPr>
        <w:t>-</w:t>
      </w:r>
      <w:r>
        <w:rPr>
          <w:rFonts w:ascii="Source Sans Pro" w:hAnsi="Source Sans Pro"/>
        </w:rPr>
        <w:t xml:space="preserve">cluster </w:t>
      </w:r>
      <w:r w:rsidR="000B4875">
        <w:rPr>
          <w:rFonts w:ascii="Source Sans Pro" w:hAnsi="Source Sans Pro"/>
        </w:rPr>
        <w:t>(e.g. Air Freight), by ambition (e.g. Conservative) and these should align with what all the models have. So If a single model uses a new TAM source, this changes the TAM numbers and should be replicated across all solutions using that TAM and the Integration Model file.</w:t>
      </w:r>
    </w:p>
    <w:p w14:paraId="6678B589" w14:textId="3D405829" w:rsidR="00F43CCF" w:rsidRPr="00AB2BFE" w:rsidRDefault="00DC2BD4">
      <w:pPr>
        <w:rPr>
          <w:rFonts w:ascii="Source Sans Pro" w:hAnsi="Source Sans Pro"/>
        </w:rPr>
      </w:pPr>
      <w:r>
        <w:rPr>
          <w:rFonts w:ascii="Source Sans Pro" w:hAnsi="Source Sans Pro"/>
        </w:rPr>
        <w:t xml:space="preserve">Phase </w:t>
      </w:r>
      <w:r w:rsidR="00C7114C">
        <w:rPr>
          <w:rFonts w:ascii="Source Sans Pro" w:hAnsi="Source Sans Pro"/>
        </w:rPr>
        <w:t>3</w:t>
      </w:r>
      <w:r>
        <w:rPr>
          <w:rFonts w:ascii="Source Sans Pro" w:hAnsi="Source Sans Pro"/>
        </w:rPr>
        <w:t xml:space="preserve">: </w:t>
      </w:r>
      <w:r w:rsidR="00321CCC">
        <w:rPr>
          <w:rFonts w:ascii="Source Sans Pro" w:hAnsi="Source Sans Pro"/>
        </w:rPr>
        <w:t>C</w:t>
      </w:r>
      <w:r>
        <w:rPr>
          <w:rFonts w:ascii="Source Sans Pro" w:hAnsi="Source Sans Pro"/>
        </w:rPr>
        <w:t xml:space="preserve">opy </w:t>
      </w:r>
      <w:r w:rsidR="00321CCC" w:rsidRPr="00321CCC">
        <w:rPr>
          <w:rFonts w:ascii="Source Sans Pro" w:hAnsi="Source Sans Pro"/>
          <w:u w:val="single"/>
        </w:rPr>
        <w:t>Non-Car</w:t>
      </w:r>
      <w:r w:rsidR="00321CCC">
        <w:rPr>
          <w:rFonts w:ascii="Source Sans Pro" w:hAnsi="Source Sans Pro"/>
        </w:rPr>
        <w:t xml:space="preserve"> Adoption </w:t>
      </w:r>
      <w:r>
        <w:rPr>
          <w:rFonts w:ascii="Source Sans Pro" w:hAnsi="Source Sans Pro"/>
        </w:rPr>
        <w:t>data to the</w:t>
      </w:r>
      <w:r w:rsidR="00F43CCF" w:rsidRPr="00AB2BFE">
        <w:rPr>
          <w:rFonts w:ascii="Source Sans Pro" w:hAnsi="Source Sans Pro"/>
        </w:rPr>
        <w:t xml:space="preserve"> Transport Integration </w:t>
      </w:r>
      <w:r w:rsidR="000B4875">
        <w:rPr>
          <w:rFonts w:ascii="Source Sans Pro" w:hAnsi="Source Sans Pro"/>
        </w:rPr>
        <w:t xml:space="preserve">Model </w:t>
      </w:r>
      <w:r w:rsidR="00F43CCF" w:rsidRPr="00AB2BFE">
        <w:rPr>
          <w:rFonts w:ascii="Source Sans Pro" w:hAnsi="Source Sans Pro"/>
        </w:rPr>
        <w:t>File</w:t>
      </w:r>
      <w:r w:rsidR="00295EF1">
        <w:rPr>
          <w:rFonts w:ascii="Source Sans Pro" w:hAnsi="Source Sans Pro"/>
        </w:rPr>
        <w:t xml:space="preserve"> and Adjust any Overallocations</w:t>
      </w:r>
      <w:r>
        <w:rPr>
          <w:rFonts w:ascii="Source Sans Pro" w:hAnsi="Source Sans Pro"/>
        </w:rPr>
        <w:t>.</w:t>
      </w:r>
    </w:p>
    <w:p w14:paraId="442CE01D" w14:textId="6A3EFD59" w:rsidR="00DD3A75" w:rsidRDefault="00F43CCF" w:rsidP="00F43CCF">
      <w:pPr>
        <w:pStyle w:val="ListParagraph"/>
        <w:numPr>
          <w:ilvl w:val="0"/>
          <w:numId w:val="1"/>
        </w:numPr>
        <w:rPr>
          <w:rFonts w:ascii="Source Sans Pro" w:hAnsi="Source Sans Pro"/>
        </w:rPr>
      </w:pPr>
      <w:r w:rsidRPr="00AB2A45">
        <w:rPr>
          <w:rFonts w:ascii="Source Sans Pro" w:hAnsi="Source Sans Pro"/>
        </w:rPr>
        <w:lastRenderedPageBreak/>
        <w:t>Solution Adoptions in functional units</w:t>
      </w:r>
      <w:r w:rsidR="00DD3A75" w:rsidRPr="00AB2A45">
        <w:rPr>
          <w:rFonts w:ascii="Source Sans Pro" w:hAnsi="Source Sans Pro"/>
        </w:rPr>
        <w:t xml:space="preserve"> should be copied to the relevant portions of the Integration File</w:t>
      </w:r>
      <w:r w:rsidR="00D06C5C">
        <w:rPr>
          <w:rFonts w:ascii="Source Sans Pro" w:hAnsi="Source Sans Pro"/>
        </w:rPr>
        <w:t xml:space="preserve"> (best to copy from the </w:t>
      </w:r>
      <w:r w:rsidR="00704672">
        <w:rPr>
          <w:rFonts w:ascii="Source Sans Pro" w:hAnsi="Source Sans Pro"/>
          <w:u w:val="single"/>
        </w:rPr>
        <w:t>bottom of the Advanced Controls</w:t>
      </w:r>
      <w:r w:rsidR="008F4CC5">
        <w:rPr>
          <w:rFonts w:ascii="Source Sans Pro" w:hAnsi="Source Sans Pro"/>
        </w:rPr>
        <w:t xml:space="preserve"> sheet – </w:t>
      </w:r>
      <w:r w:rsidR="00704672">
        <w:rPr>
          <w:rFonts w:ascii="Source Sans Pro" w:hAnsi="Source Sans Pro"/>
        </w:rPr>
        <w:t>around</w:t>
      </w:r>
      <w:r w:rsidR="008F4CC5">
        <w:rPr>
          <w:rFonts w:ascii="Source Sans Pro" w:hAnsi="Source Sans Pro"/>
        </w:rPr>
        <w:t xml:space="preserve"> </w:t>
      </w:r>
      <w:r w:rsidR="00704672">
        <w:rPr>
          <w:rFonts w:ascii="Source Sans Pro" w:hAnsi="Source Sans Pro"/>
        </w:rPr>
        <w:t>column B</w:t>
      </w:r>
      <w:r w:rsidR="008F4CC5">
        <w:rPr>
          <w:rFonts w:ascii="Source Sans Pro" w:hAnsi="Source Sans Pro"/>
        </w:rPr>
        <w:t xml:space="preserve"> and also copy the scenario name</w:t>
      </w:r>
      <w:r w:rsidR="00704672">
        <w:rPr>
          <w:rFonts w:ascii="Source Sans Pro" w:hAnsi="Source Sans Pro"/>
        </w:rPr>
        <w:t xml:space="preserve"> from </w:t>
      </w:r>
      <w:proofErr w:type="spellStart"/>
      <w:r w:rsidR="00704672" w:rsidRPr="00704672">
        <w:rPr>
          <w:rFonts w:ascii="Source Sans Pro" w:hAnsi="Source Sans Pro"/>
          <w:u w:val="single"/>
        </w:rPr>
        <w:t>ScenarioRecord</w:t>
      </w:r>
      <w:proofErr w:type="spellEnd"/>
      <w:r w:rsidR="008F4CC5">
        <w:rPr>
          <w:rFonts w:ascii="Source Sans Pro" w:hAnsi="Source Sans Pro"/>
        </w:rPr>
        <w:t>)</w:t>
      </w:r>
      <w:r w:rsidR="00DD3A75" w:rsidRPr="00AB2A45">
        <w:rPr>
          <w:rFonts w:ascii="Source Sans Pro" w:hAnsi="Source Sans Pro"/>
        </w:rPr>
        <w:t xml:space="preserve">. The key elements of the integration are ensuring that there is no double counting of mobility in each realm or cluster (Urban Passenger, Nonurban Passenger or Freight). </w:t>
      </w:r>
      <w:r w:rsidR="00AB2A45">
        <w:rPr>
          <w:rFonts w:ascii="Source Sans Pro" w:hAnsi="Source Sans Pro"/>
        </w:rPr>
        <w:t xml:space="preserve">The areas where each solution results (PDS1, PDS2, and PDS3 adoption </w:t>
      </w:r>
      <w:r w:rsidR="00AB2A45" w:rsidRPr="00B7400A">
        <w:rPr>
          <w:rFonts w:ascii="Source Sans Pro" w:hAnsi="Source Sans Pro"/>
          <w:i/>
          <w:u w:val="single"/>
        </w:rPr>
        <w:t xml:space="preserve">in billion passenger-km or million </w:t>
      </w:r>
      <w:proofErr w:type="spellStart"/>
      <w:r w:rsidR="00AB2A45" w:rsidRPr="00B7400A">
        <w:rPr>
          <w:rFonts w:ascii="Source Sans Pro" w:hAnsi="Source Sans Pro"/>
          <w:i/>
          <w:u w:val="single"/>
        </w:rPr>
        <w:t>tonne</w:t>
      </w:r>
      <w:proofErr w:type="spellEnd"/>
      <w:r w:rsidR="00AB2A45" w:rsidRPr="00B7400A">
        <w:rPr>
          <w:rFonts w:ascii="Source Sans Pro" w:hAnsi="Source Sans Pro"/>
          <w:i/>
          <w:u w:val="single"/>
        </w:rPr>
        <w:t xml:space="preserve">-km </w:t>
      </w:r>
      <w:r w:rsidR="00AB2A45" w:rsidRPr="008F4CC5">
        <w:rPr>
          <w:rFonts w:ascii="Source Sans Pro" w:hAnsi="Source Sans Pro"/>
          <w:b/>
          <w:i/>
          <w:u w:val="single"/>
        </w:rPr>
        <w:t>only</w:t>
      </w:r>
      <w:r w:rsidR="00AB2A45">
        <w:rPr>
          <w:rStyle w:val="FootnoteReference"/>
          <w:rFonts w:ascii="Source Sans Pro" w:hAnsi="Source Sans Pro"/>
        </w:rPr>
        <w:footnoteReference w:id="1"/>
      </w:r>
      <w:r w:rsidR="00AB2A45">
        <w:rPr>
          <w:rFonts w:ascii="Source Sans Pro" w:hAnsi="Source Sans Pro"/>
        </w:rPr>
        <w:t>) are to be copied are:</w:t>
      </w:r>
    </w:p>
    <w:p w14:paraId="5262D847" w14:textId="197097B3" w:rsidR="00AB2A45" w:rsidRDefault="00B7400A" w:rsidP="00B7400A">
      <w:pPr>
        <w:pStyle w:val="ListParagraph"/>
        <w:numPr>
          <w:ilvl w:val="1"/>
          <w:numId w:val="1"/>
        </w:numPr>
        <w:rPr>
          <w:rFonts w:ascii="Source Sans Pro" w:hAnsi="Source Sans Pro"/>
        </w:rPr>
      </w:pPr>
      <w:r>
        <w:rPr>
          <w:rFonts w:ascii="Source Sans Pro" w:hAnsi="Source Sans Pro"/>
        </w:rPr>
        <w:t xml:space="preserve">Urban Passenger Cluster </w:t>
      </w:r>
      <w:r>
        <w:rPr>
          <w:rFonts w:ascii="Source Sans Pro" w:hAnsi="Source Sans Pro"/>
        </w:rPr>
        <w:t>(</w:t>
      </w:r>
      <w:proofErr w:type="gramStart"/>
      <w:r>
        <w:rPr>
          <w:rFonts w:ascii="Source Sans Pro" w:hAnsi="Source Sans Pro"/>
        </w:rPr>
        <w:t>Non Car</w:t>
      </w:r>
      <w:proofErr w:type="gramEnd"/>
      <w:r>
        <w:rPr>
          <w:rFonts w:ascii="Source Sans Pro" w:hAnsi="Source Sans Pro"/>
        </w:rPr>
        <w:t>)</w:t>
      </w:r>
      <w:r>
        <w:rPr>
          <w:rFonts w:ascii="Source Sans Pro" w:hAnsi="Source Sans Pro"/>
        </w:rPr>
        <w:t xml:space="preserve">: </w:t>
      </w:r>
      <w:r w:rsidRPr="00B7400A">
        <w:rPr>
          <w:rFonts w:ascii="Source Sans Pro" w:hAnsi="Source Sans Pro"/>
          <w:u w:val="single"/>
        </w:rPr>
        <w:t>Urban Pass Adoption</w:t>
      </w:r>
    </w:p>
    <w:p w14:paraId="0CB013E8" w14:textId="45844173" w:rsidR="00B7400A" w:rsidRDefault="00B7400A" w:rsidP="00B7400A">
      <w:pPr>
        <w:pStyle w:val="ListParagraph"/>
        <w:numPr>
          <w:ilvl w:val="1"/>
          <w:numId w:val="1"/>
        </w:numPr>
        <w:rPr>
          <w:rFonts w:ascii="Source Sans Pro" w:hAnsi="Source Sans Pro"/>
        </w:rPr>
      </w:pPr>
      <w:r>
        <w:rPr>
          <w:rFonts w:ascii="Source Sans Pro" w:hAnsi="Source Sans Pro"/>
        </w:rPr>
        <w:t xml:space="preserve">Nonurban Passenger Cluster </w:t>
      </w:r>
      <w:r>
        <w:rPr>
          <w:rFonts w:ascii="Source Sans Pro" w:hAnsi="Source Sans Pro"/>
        </w:rPr>
        <w:t>(</w:t>
      </w:r>
      <w:proofErr w:type="gramStart"/>
      <w:r>
        <w:rPr>
          <w:rFonts w:ascii="Source Sans Pro" w:hAnsi="Source Sans Pro"/>
        </w:rPr>
        <w:t>Non Car</w:t>
      </w:r>
      <w:proofErr w:type="gramEnd"/>
      <w:r>
        <w:rPr>
          <w:rFonts w:ascii="Source Sans Pro" w:hAnsi="Source Sans Pro"/>
        </w:rPr>
        <w:t>)</w:t>
      </w:r>
      <w:r>
        <w:rPr>
          <w:rFonts w:ascii="Source Sans Pro" w:hAnsi="Source Sans Pro"/>
        </w:rPr>
        <w:t xml:space="preserve">: </w:t>
      </w:r>
      <w:r w:rsidRPr="00B7400A">
        <w:rPr>
          <w:rFonts w:ascii="Source Sans Pro" w:hAnsi="Source Sans Pro"/>
          <w:u w:val="single"/>
        </w:rPr>
        <w:t>Nonurban Pass Adoption</w:t>
      </w:r>
    </w:p>
    <w:p w14:paraId="6A9300BC" w14:textId="77777777" w:rsidR="00B7400A" w:rsidRPr="00AB2A45" w:rsidRDefault="00B7400A" w:rsidP="00B7400A">
      <w:pPr>
        <w:pStyle w:val="ListParagraph"/>
        <w:numPr>
          <w:ilvl w:val="1"/>
          <w:numId w:val="1"/>
        </w:numPr>
        <w:rPr>
          <w:rFonts w:ascii="Source Sans Pro" w:hAnsi="Source Sans Pro"/>
        </w:rPr>
      </w:pPr>
      <w:r>
        <w:rPr>
          <w:rFonts w:ascii="Source Sans Pro" w:hAnsi="Source Sans Pro"/>
        </w:rPr>
        <w:t xml:space="preserve">Freight: </w:t>
      </w:r>
      <w:r w:rsidRPr="00B7400A">
        <w:rPr>
          <w:rFonts w:ascii="Source Sans Pro" w:hAnsi="Source Sans Pro"/>
          <w:u w:val="single"/>
        </w:rPr>
        <w:t>Freight Adoption</w:t>
      </w:r>
    </w:p>
    <w:p w14:paraId="7A3ECFA3" w14:textId="2F211CD1" w:rsidR="00B7400A" w:rsidRPr="00321CCC" w:rsidRDefault="00B7400A" w:rsidP="00B7400A">
      <w:pPr>
        <w:pStyle w:val="ListParagraph"/>
        <w:numPr>
          <w:ilvl w:val="1"/>
          <w:numId w:val="1"/>
        </w:numPr>
        <w:rPr>
          <w:rFonts w:ascii="Source Sans Pro" w:hAnsi="Source Sans Pro"/>
        </w:rPr>
      </w:pPr>
      <w:r>
        <w:rPr>
          <w:rFonts w:ascii="Source Sans Pro" w:hAnsi="Source Sans Pro"/>
        </w:rPr>
        <w:t xml:space="preserve">Car Solutions (Carpooling, EV, Hybrids): </w:t>
      </w:r>
      <w:r w:rsidRPr="00B7400A">
        <w:rPr>
          <w:rFonts w:ascii="Source Sans Pro" w:hAnsi="Source Sans Pro"/>
          <w:u w:val="single"/>
        </w:rPr>
        <w:t>Private Car Analysis &amp; Split</w:t>
      </w:r>
      <w:r w:rsidR="00321CCC">
        <w:rPr>
          <w:rFonts w:ascii="Source Sans Pro" w:hAnsi="Source Sans Pro"/>
          <w:u w:val="single"/>
        </w:rPr>
        <w:t xml:space="preserve"> </w:t>
      </w:r>
      <w:r w:rsidR="00321CCC" w:rsidRPr="00321CCC">
        <w:rPr>
          <w:rFonts w:ascii="Source Sans Pro" w:hAnsi="Source Sans Pro"/>
        </w:rPr>
        <w:t xml:space="preserve">(see </w:t>
      </w:r>
      <w:r w:rsidR="00321CCC">
        <w:rPr>
          <w:rFonts w:ascii="Source Sans Pro" w:hAnsi="Source Sans Pro"/>
        </w:rPr>
        <w:t>next Phase</w:t>
      </w:r>
      <w:r w:rsidR="00321CCC" w:rsidRPr="00321CCC">
        <w:rPr>
          <w:rFonts w:ascii="Source Sans Pro" w:hAnsi="Source Sans Pro"/>
        </w:rPr>
        <w:t>)</w:t>
      </w:r>
    </w:p>
    <w:p w14:paraId="06B687AB" w14:textId="0DCAEBFB" w:rsidR="00321CCC" w:rsidRDefault="00321CCC" w:rsidP="00F43CCF">
      <w:pPr>
        <w:pStyle w:val="ListParagraph"/>
        <w:numPr>
          <w:ilvl w:val="0"/>
          <w:numId w:val="1"/>
        </w:numPr>
        <w:rPr>
          <w:rFonts w:ascii="Source Sans Pro" w:hAnsi="Source Sans Pro"/>
        </w:rPr>
      </w:pPr>
      <w:r>
        <w:rPr>
          <w:rFonts w:ascii="Source Sans Pro" w:hAnsi="Source Sans Pro"/>
        </w:rPr>
        <w:t>Each of these sheets has the PDS1, PDS2, and PDS3 scenarios stacked as you scroll down the sheets</w:t>
      </w:r>
    </w:p>
    <w:p w14:paraId="2D762C51" w14:textId="6882F622" w:rsidR="00F43CCF" w:rsidRDefault="00321CCC" w:rsidP="00F43CCF">
      <w:pPr>
        <w:pStyle w:val="ListParagraph"/>
        <w:numPr>
          <w:ilvl w:val="0"/>
          <w:numId w:val="1"/>
        </w:numPr>
        <w:rPr>
          <w:rFonts w:ascii="Source Sans Pro" w:hAnsi="Source Sans Pro"/>
        </w:rPr>
      </w:pPr>
      <w:r>
        <w:rPr>
          <w:rFonts w:ascii="Source Sans Pro" w:hAnsi="Source Sans Pro"/>
        </w:rPr>
        <w:t>Solutions should only be copied in sequence to allow for adjustment of adoptions for lower priority solutions.</w:t>
      </w:r>
    </w:p>
    <w:p w14:paraId="0CCFC337" w14:textId="487B957B" w:rsidR="00FD0F69" w:rsidRDefault="00295EF1" w:rsidP="00F43CCF">
      <w:pPr>
        <w:pStyle w:val="ListParagraph"/>
        <w:numPr>
          <w:ilvl w:val="0"/>
          <w:numId w:val="1"/>
        </w:numPr>
        <w:rPr>
          <w:rFonts w:ascii="Source Sans Pro" w:hAnsi="Source Sans Pro"/>
        </w:rPr>
      </w:pPr>
      <w:r>
        <w:rPr>
          <w:rFonts w:ascii="Source Sans Pro" w:hAnsi="Source Sans Pro"/>
        </w:rPr>
        <w:t xml:space="preserve">Lower priority solutions may need to be adjusted in adoptions if the Adoption sheets show any overallocation (bright red cells in column C of the Adoption Sheets). Once there are no overallocations for any particular cluster, the integration </w:t>
      </w:r>
      <w:r w:rsidR="006B4C21">
        <w:rPr>
          <w:rFonts w:ascii="Source Sans Pro" w:hAnsi="Source Sans Pro"/>
        </w:rPr>
        <w:t xml:space="preserve">of that cluster </w:t>
      </w:r>
      <w:r>
        <w:rPr>
          <w:rFonts w:ascii="Source Sans Pro" w:hAnsi="Source Sans Pro"/>
        </w:rPr>
        <w:t xml:space="preserve">is complete. This is not likely a problem for the Freight solutions. </w:t>
      </w:r>
      <w:r w:rsidR="00FD0F69">
        <w:rPr>
          <w:rFonts w:ascii="Source Sans Pro" w:hAnsi="Source Sans Pro"/>
        </w:rPr>
        <w:t xml:space="preserve">The Nonurban cluster may exceed the TAM only by the car solutions, however note that the Efficient Aviation solution adoption may exceed the total historical Aviation share which is not a major problem since total aviation share will grow according to IEA data (the Aviation solution TAM), and this will be shown on the sheet. </w:t>
      </w:r>
    </w:p>
    <w:p w14:paraId="03295D02" w14:textId="4A057C40" w:rsidR="00295EF1" w:rsidRPr="00AB2BFE" w:rsidRDefault="00295EF1" w:rsidP="00F43CCF">
      <w:pPr>
        <w:pStyle w:val="ListParagraph"/>
        <w:numPr>
          <w:ilvl w:val="0"/>
          <w:numId w:val="1"/>
        </w:numPr>
        <w:rPr>
          <w:rFonts w:ascii="Source Sans Pro" w:hAnsi="Source Sans Pro"/>
        </w:rPr>
      </w:pPr>
      <w:r>
        <w:rPr>
          <w:rFonts w:ascii="Source Sans Pro" w:hAnsi="Source Sans Pro"/>
        </w:rPr>
        <w:t xml:space="preserve">Car solutions are part of the </w:t>
      </w:r>
      <w:r w:rsidR="00FD0F69">
        <w:rPr>
          <w:rFonts w:ascii="Source Sans Pro" w:hAnsi="Source Sans Pro"/>
        </w:rPr>
        <w:t>Urban and Nonurban passenger</w:t>
      </w:r>
      <w:r>
        <w:rPr>
          <w:rFonts w:ascii="Source Sans Pro" w:hAnsi="Source Sans Pro"/>
        </w:rPr>
        <w:t xml:space="preserve"> clusters, and may need adjustment. All adjusted adoptions should be copied back to the Solution model.</w:t>
      </w:r>
    </w:p>
    <w:p w14:paraId="32D4D0C9" w14:textId="3C62A680" w:rsidR="00F43CCF" w:rsidRPr="00AB2BFE" w:rsidRDefault="00321CCC" w:rsidP="00F43CCF">
      <w:pPr>
        <w:pStyle w:val="ListParagraph"/>
        <w:numPr>
          <w:ilvl w:val="0"/>
          <w:numId w:val="1"/>
        </w:numPr>
        <w:rPr>
          <w:rFonts w:ascii="Source Sans Pro" w:hAnsi="Source Sans Pro"/>
        </w:rPr>
      </w:pPr>
      <w:r>
        <w:rPr>
          <w:rFonts w:ascii="Source Sans Pro" w:hAnsi="Source Sans Pro"/>
        </w:rPr>
        <w:t>Most likely only the Car solution adoptions need to be adjusted to avoid double count, so all others can be copied to the model in order and those Car solutions follow a different procedure as below.</w:t>
      </w:r>
    </w:p>
    <w:p w14:paraId="109133BD" w14:textId="4F726504" w:rsidR="00F43CCF" w:rsidRDefault="00321CCC">
      <w:pPr>
        <w:rPr>
          <w:rFonts w:ascii="Source Sans Pro" w:hAnsi="Source Sans Pro"/>
        </w:rPr>
      </w:pPr>
      <w:r w:rsidRPr="002A2DDC">
        <w:rPr>
          <w:rFonts w:ascii="Source Sans Pro" w:hAnsi="Source Sans Pro"/>
          <w:b/>
          <w:u w:val="single"/>
        </w:rPr>
        <w:t>Phase 4</w:t>
      </w:r>
      <w:r>
        <w:rPr>
          <w:rFonts w:ascii="Source Sans Pro" w:hAnsi="Source Sans Pro"/>
        </w:rPr>
        <w:t xml:space="preserve">: Integrate and Copy </w:t>
      </w:r>
      <w:r w:rsidRPr="001C0771">
        <w:rPr>
          <w:rFonts w:ascii="Source Sans Pro" w:hAnsi="Source Sans Pro"/>
          <w:b/>
          <w:i/>
        </w:rPr>
        <w:t>Adoptions</w:t>
      </w:r>
      <w:r>
        <w:rPr>
          <w:rFonts w:ascii="Source Sans Pro" w:hAnsi="Source Sans Pro"/>
        </w:rPr>
        <w:t xml:space="preserve"> of Car Solutions (Carpooling, EV, Hybrids)</w:t>
      </w:r>
    </w:p>
    <w:p w14:paraId="729A2484" w14:textId="34D569B1" w:rsidR="004F2BF1" w:rsidRDefault="004F2BF1">
      <w:pPr>
        <w:rPr>
          <w:rFonts w:ascii="Source Sans Pro" w:hAnsi="Source Sans Pro"/>
        </w:rPr>
      </w:pPr>
      <w:r>
        <w:rPr>
          <w:rFonts w:ascii="Source Sans Pro" w:hAnsi="Source Sans Pro"/>
        </w:rPr>
        <w:t>Carpooling</w:t>
      </w:r>
    </w:p>
    <w:p w14:paraId="711CDBCA" w14:textId="35787C12" w:rsidR="009355EF" w:rsidRDefault="00C61632" w:rsidP="004252EB">
      <w:pPr>
        <w:pStyle w:val="ListParagraph"/>
        <w:numPr>
          <w:ilvl w:val="0"/>
          <w:numId w:val="5"/>
        </w:numPr>
        <w:rPr>
          <w:rFonts w:ascii="Source Sans Pro" w:hAnsi="Source Sans Pro"/>
        </w:rPr>
      </w:pPr>
      <w:r>
        <w:rPr>
          <w:rFonts w:ascii="Source Sans Pro" w:hAnsi="Source Sans Pro"/>
        </w:rPr>
        <w:t xml:space="preserve">For each PDS Scenario </w:t>
      </w:r>
      <w:r w:rsidR="00D47795" w:rsidRPr="00D47795">
        <w:rPr>
          <w:rFonts w:ascii="Source Sans Pro" w:hAnsi="Source Sans Pro"/>
          <w:b/>
          <w:i/>
        </w:rPr>
        <w:t xml:space="preserve">convert to </w:t>
      </w:r>
      <w:proofErr w:type="spellStart"/>
      <w:r w:rsidR="00D47795" w:rsidRPr="00D47795">
        <w:rPr>
          <w:rFonts w:ascii="Source Sans Pro" w:hAnsi="Source Sans Pro"/>
          <w:b/>
          <w:i/>
        </w:rPr>
        <w:t>Pkm</w:t>
      </w:r>
      <w:proofErr w:type="spellEnd"/>
      <w:r w:rsidR="00D47795">
        <w:rPr>
          <w:rFonts w:ascii="Source Sans Pro" w:hAnsi="Source Sans Pro"/>
        </w:rPr>
        <w:t xml:space="preserve"> and </w:t>
      </w:r>
      <w:r>
        <w:rPr>
          <w:rFonts w:ascii="Source Sans Pro" w:hAnsi="Source Sans Pro"/>
        </w:rPr>
        <w:t>copy “</w:t>
      </w:r>
      <w:r w:rsidRPr="00C61632">
        <w:rPr>
          <w:rFonts w:ascii="Source Sans Pro" w:hAnsi="Source Sans Pro"/>
        </w:rPr>
        <w:t>Total URBAN -Estimated Car TAM</w:t>
      </w:r>
      <w:r>
        <w:rPr>
          <w:rFonts w:ascii="Source Sans Pro" w:hAnsi="Source Sans Pro"/>
        </w:rPr>
        <w:t xml:space="preserve">” from Column E </w:t>
      </w:r>
      <w:r w:rsidR="004252EB">
        <w:rPr>
          <w:rFonts w:ascii="Source Sans Pro" w:hAnsi="Source Sans Pro"/>
        </w:rPr>
        <w:t xml:space="preserve">of </w:t>
      </w:r>
      <w:r w:rsidR="004252EB" w:rsidRPr="004252EB">
        <w:rPr>
          <w:rFonts w:ascii="Source Sans Pro" w:hAnsi="Source Sans Pro"/>
          <w:u w:val="single"/>
        </w:rPr>
        <w:t>Private Car Analysis &amp; Split</w:t>
      </w:r>
      <w:r w:rsidR="004252EB">
        <w:rPr>
          <w:rFonts w:ascii="Source Sans Pro" w:hAnsi="Source Sans Pro"/>
        </w:rPr>
        <w:t xml:space="preserve"> </w:t>
      </w:r>
      <w:r>
        <w:rPr>
          <w:rFonts w:ascii="Source Sans Pro" w:hAnsi="Source Sans Pro"/>
        </w:rPr>
        <w:t xml:space="preserve">to </w:t>
      </w:r>
      <w:r w:rsidR="004252EB">
        <w:rPr>
          <w:rFonts w:ascii="Source Sans Pro" w:hAnsi="Source Sans Pro"/>
        </w:rPr>
        <w:t xml:space="preserve">the appropriate integrated TAM section (row 103) of the </w:t>
      </w:r>
      <w:r w:rsidR="004252EB" w:rsidRPr="004252EB">
        <w:rPr>
          <w:rFonts w:ascii="Source Sans Pro" w:hAnsi="Source Sans Pro"/>
          <w:u w:val="single"/>
        </w:rPr>
        <w:t>TAM Data</w:t>
      </w:r>
      <w:r w:rsidR="004252EB">
        <w:rPr>
          <w:rFonts w:ascii="Source Sans Pro" w:hAnsi="Source Sans Pro"/>
        </w:rPr>
        <w:t xml:space="preserve"> tab of the Carpooling model. This limits the adoptions of the Carpooling model</w:t>
      </w:r>
      <w:r w:rsidR="009355EF">
        <w:rPr>
          <w:rFonts w:ascii="Source Sans Pro" w:hAnsi="Source Sans Pro"/>
        </w:rPr>
        <w:t>.</w:t>
      </w:r>
    </w:p>
    <w:p w14:paraId="6B3604A2" w14:textId="6EEF65AF" w:rsidR="00C61632" w:rsidRDefault="00D47795" w:rsidP="004252EB">
      <w:pPr>
        <w:pStyle w:val="ListParagraph"/>
        <w:numPr>
          <w:ilvl w:val="0"/>
          <w:numId w:val="5"/>
        </w:numPr>
        <w:rPr>
          <w:rFonts w:ascii="Source Sans Pro" w:hAnsi="Source Sans Pro"/>
        </w:rPr>
      </w:pPr>
      <w:r>
        <w:rPr>
          <w:rFonts w:ascii="Source Sans Pro" w:hAnsi="Source Sans Pro"/>
        </w:rPr>
        <w:t>Load, and resave all Carpooling scenarios.</w:t>
      </w:r>
    </w:p>
    <w:p w14:paraId="4825581A" w14:textId="67947263" w:rsidR="003E43C4" w:rsidRDefault="003E43C4" w:rsidP="00C61632">
      <w:pPr>
        <w:pStyle w:val="ListParagraph"/>
        <w:numPr>
          <w:ilvl w:val="0"/>
          <w:numId w:val="5"/>
        </w:numPr>
        <w:rPr>
          <w:rFonts w:ascii="Source Sans Pro" w:hAnsi="Source Sans Pro"/>
        </w:rPr>
      </w:pPr>
      <w:r>
        <w:rPr>
          <w:rFonts w:ascii="Source Sans Pro" w:hAnsi="Source Sans Pro"/>
        </w:rPr>
        <w:t xml:space="preserve">Copy </w:t>
      </w:r>
      <w:r w:rsidR="00D47795">
        <w:rPr>
          <w:rFonts w:ascii="Source Sans Pro" w:hAnsi="Source Sans Pro"/>
        </w:rPr>
        <w:t>Carpooling</w:t>
      </w:r>
      <w:r>
        <w:rPr>
          <w:rFonts w:ascii="Source Sans Pro" w:hAnsi="Source Sans Pro"/>
        </w:rPr>
        <w:t xml:space="preserve"> PDS adoptions to the </w:t>
      </w:r>
      <w:r w:rsidRPr="00C5507A">
        <w:rPr>
          <w:rFonts w:ascii="Source Sans Pro" w:hAnsi="Source Sans Pro"/>
          <w:u w:val="single"/>
        </w:rPr>
        <w:t>Private Car Analysis &amp; Split</w:t>
      </w:r>
    </w:p>
    <w:p w14:paraId="0E58E319" w14:textId="34A8BB47" w:rsidR="00321CCC" w:rsidRDefault="00543DF1" w:rsidP="00321CCC">
      <w:pPr>
        <w:pStyle w:val="ListParagraph"/>
        <w:numPr>
          <w:ilvl w:val="0"/>
          <w:numId w:val="5"/>
        </w:numPr>
        <w:rPr>
          <w:rFonts w:ascii="Source Sans Pro" w:hAnsi="Source Sans Pro"/>
        </w:rPr>
      </w:pPr>
      <w:r>
        <w:rPr>
          <w:rFonts w:ascii="Source Sans Pro" w:hAnsi="Source Sans Pro"/>
        </w:rPr>
        <w:t xml:space="preserve">Set all </w:t>
      </w:r>
      <w:r w:rsidR="00C5507A">
        <w:rPr>
          <w:rFonts w:ascii="Source Sans Pro" w:hAnsi="Source Sans Pro"/>
        </w:rPr>
        <w:t xml:space="preserve">non-car PDS adoptions on both the </w:t>
      </w:r>
      <w:r w:rsidR="00C5507A" w:rsidRPr="00C5507A">
        <w:rPr>
          <w:rFonts w:ascii="Source Sans Pro" w:hAnsi="Source Sans Pro"/>
          <w:u w:val="single"/>
        </w:rPr>
        <w:t>Urban Pass Adoption</w:t>
      </w:r>
      <w:r w:rsidR="00C5507A">
        <w:rPr>
          <w:rFonts w:ascii="Source Sans Pro" w:hAnsi="Source Sans Pro"/>
        </w:rPr>
        <w:t xml:space="preserve"> and </w:t>
      </w:r>
      <w:r w:rsidR="00C5507A" w:rsidRPr="00C5507A">
        <w:rPr>
          <w:rFonts w:ascii="Source Sans Pro" w:hAnsi="Source Sans Pro"/>
          <w:u w:val="single"/>
        </w:rPr>
        <w:t>Nonurban Pass Adoption</w:t>
      </w:r>
      <w:r w:rsidR="00C5507A">
        <w:rPr>
          <w:rFonts w:ascii="Source Sans Pro" w:hAnsi="Source Sans Pro"/>
        </w:rPr>
        <w:t xml:space="preserve"> tabs to </w:t>
      </w:r>
      <w:r w:rsidR="00C5507A" w:rsidRPr="00C5507A">
        <w:rPr>
          <w:rFonts w:ascii="Source Sans Pro" w:hAnsi="Source Sans Pro"/>
          <w:b/>
          <w:u w:val="single"/>
        </w:rPr>
        <w:t>Include</w:t>
      </w:r>
      <w:r w:rsidR="00C5507A">
        <w:rPr>
          <w:rFonts w:ascii="Source Sans Pro" w:hAnsi="Source Sans Pro"/>
        </w:rPr>
        <w:t xml:space="preserve"> (</w:t>
      </w:r>
      <w:r w:rsidR="00C5507A">
        <w:rPr>
          <w:rFonts w:ascii="Source Sans Pro" w:hAnsi="Source Sans Pro"/>
        </w:rPr>
        <w:t>4 solutions x 3 scenarios on urban, and 3 solutions x 3 solutions on nonurban)</w:t>
      </w:r>
      <w:r w:rsidR="00C5507A">
        <w:rPr>
          <w:rFonts w:ascii="Source Sans Pro" w:hAnsi="Source Sans Pro"/>
        </w:rPr>
        <w:t>.</w:t>
      </w:r>
    </w:p>
    <w:p w14:paraId="301A0BA6" w14:textId="1A08A6B7" w:rsidR="00C5507A" w:rsidRDefault="00C5507A" w:rsidP="00C5507A">
      <w:pPr>
        <w:pStyle w:val="ListParagraph"/>
        <w:numPr>
          <w:ilvl w:val="0"/>
          <w:numId w:val="5"/>
        </w:numPr>
        <w:rPr>
          <w:rFonts w:ascii="Source Sans Pro" w:hAnsi="Source Sans Pro"/>
        </w:rPr>
      </w:pPr>
      <w:r>
        <w:rPr>
          <w:rFonts w:ascii="Source Sans Pro" w:hAnsi="Source Sans Pro"/>
        </w:rPr>
        <w:t xml:space="preserve">From </w:t>
      </w:r>
      <w:r w:rsidRPr="00C5507A">
        <w:rPr>
          <w:rFonts w:ascii="Source Sans Pro" w:hAnsi="Source Sans Pro"/>
          <w:u w:val="single"/>
        </w:rPr>
        <w:t>Private Car Analysis &amp; Split</w:t>
      </w:r>
      <w:r>
        <w:rPr>
          <w:rFonts w:ascii="Source Sans Pro" w:hAnsi="Source Sans Pro"/>
        </w:rPr>
        <w:t xml:space="preserve"> set EV and Hybrids to </w:t>
      </w:r>
      <w:r w:rsidRPr="00C5507A">
        <w:rPr>
          <w:rFonts w:ascii="Source Sans Pro" w:hAnsi="Source Sans Pro"/>
          <w:b/>
          <w:u w:val="single"/>
        </w:rPr>
        <w:t>Exclude</w:t>
      </w:r>
      <w:r>
        <w:rPr>
          <w:rFonts w:ascii="Source Sans Pro" w:hAnsi="Source Sans Pro"/>
        </w:rPr>
        <w:t xml:space="preserve"> (</w:t>
      </w:r>
      <w:r w:rsidR="003E43C4">
        <w:rPr>
          <w:rFonts w:ascii="Source Sans Pro" w:hAnsi="Source Sans Pro"/>
        </w:rPr>
        <w:t>2</w:t>
      </w:r>
      <w:r>
        <w:rPr>
          <w:rFonts w:ascii="Source Sans Pro" w:hAnsi="Source Sans Pro"/>
        </w:rPr>
        <w:t xml:space="preserve"> solutions x 3 scenarios for Urban and Nonurban).</w:t>
      </w:r>
    </w:p>
    <w:p w14:paraId="74700BAE" w14:textId="0599C7BD" w:rsidR="00C5507A" w:rsidRDefault="003E43C4" w:rsidP="00321CCC">
      <w:pPr>
        <w:pStyle w:val="ListParagraph"/>
        <w:numPr>
          <w:ilvl w:val="0"/>
          <w:numId w:val="5"/>
        </w:numPr>
        <w:rPr>
          <w:rFonts w:ascii="Source Sans Pro" w:hAnsi="Source Sans Pro"/>
        </w:rPr>
      </w:pPr>
      <w:r>
        <w:rPr>
          <w:rFonts w:ascii="Source Sans Pro" w:hAnsi="Source Sans Pro"/>
        </w:rPr>
        <w:lastRenderedPageBreak/>
        <w:t xml:space="preserve">From </w:t>
      </w:r>
      <w:r w:rsidRPr="00C5507A">
        <w:rPr>
          <w:rFonts w:ascii="Source Sans Pro" w:hAnsi="Source Sans Pro"/>
          <w:u w:val="single"/>
        </w:rPr>
        <w:t>Private Car Analysis &amp; Split</w:t>
      </w:r>
      <w:r>
        <w:rPr>
          <w:rFonts w:ascii="Source Sans Pro" w:hAnsi="Source Sans Pro"/>
        </w:rPr>
        <w:t xml:space="preserve"> </w:t>
      </w:r>
      <w:r>
        <w:rPr>
          <w:rFonts w:ascii="Source Sans Pro" w:hAnsi="Source Sans Pro"/>
        </w:rPr>
        <w:t xml:space="preserve">set Carpooling to </w:t>
      </w:r>
      <w:r w:rsidRPr="003E43C4">
        <w:rPr>
          <w:rFonts w:ascii="Source Sans Pro" w:hAnsi="Source Sans Pro"/>
          <w:b/>
          <w:u w:val="single"/>
        </w:rPr>
        <w:t>Include</w:t>
      </w:r>
      <w:r>
        <w:rPr>
          <w:rFonts w:ascii="Source Sans Pro" w:hAnsi="Source Sans Pro"/>
        </w:rPr>
        <w:t xml:space="preserve"> (1 solution x 3 scenarios for urban only). This enables you to see the TAMs after all but the EV and Hybrid solutions have been adopted in columns H and I of </w:t>
      </w:r>
      <w:r w:rsidRPr="00C5507A">
        <w:rPr>
          <w:rFonts w:ascii="Source Sans Pro" w:hAnsi="Source Sans Pro"/>
          <w:u w:val="single"/>
        </w:rPr>
        <w:t>Private Car Analysis &amp; Split</w:t>
      </w:r>
      <w:r w:rsidRPr="003E43C4">
        <w:rPr>
          <w:rFonts w:ascii="Source Sans Pro" w:hAnsi="Source Sans Pro"/>
        </w:rPr>
        <w:t>.</w:t>
      </w:r>
      <w:r>
        <w:rPr>
          <w:rFonts w:ascii="Source Sans Pro" w:hAnsi="Source Sans Pro"/>
        </w:rPr>
        <w:t xml:space="preserve"> </w:t>
      </w:r>
    </w:p>
    <w:p w14:paraId="77904FEF" w14:textId="27AAB570" w:rsidR="003E43C4" w:rsidRPr="00382C68" w:rsidRDefault="003E43C4" w:rsidP="00321CCC">
      <w:pPr>
        <w:pStyle w:val="ListParagraph"/>
        <w:numPr>
          <w:ilvl w:val="0"/>
          <w:numId w:val="5"/>
        </w:numPr>
        <w:rPr>
          <w:rFonts w:ascii="Source Sans Pro" w:hAnsi="Source Sans Pro"/>
        </w:rPr>
      </w:pPr>
      <w:r>
        <w:rPr>
          <w:rFonts w:ascii="Source Sans Pro" w:hAnsi="Source Sans Pro"/>
        </w:rPr>
        <w:t>If any cells in columns H and I are red then overallocation</w:t>
      </w:r>
      <w:r>
        <w:rPr>
          <w:rStyle w:val="FootnoteReference"/>
          <w:rFonts w:ascii="Source Sans Pro" w:hAnsi="Source Sans Pro"/>
        </w:rPr>
        <w:footnoteReference w:id="2"/>
      </w:r>
      <w:r>
        <w:rPr>
          <w:rFonts w:ascii="Source Sans Pro" w:hAnsi="Source Sans Pro"/>
        </w:rPr>
        <w:t xml:space="preserve"> exists only from included solutions and the adoption of Carpooling should be adjusted downwards (if 0 Carpooling adoption results </w:t>
      </w:r>
      <w:r w:rsidRPr="00382C68">
        <w:rPr>
          <w:rFonts w:ascii="Source Sans Pro" w:hAnsi="Source Sans Pro"/>
        </w:rPr>
        <w:t>in red cells, then check adoptions of higher priority solutions). If any changes are made, be sure to copy the new adoption back to the Carpooling model</w:t>
      </w:r>
      <w:r w:rsidR="004F2BF1">
        <w:rPr>
          <w:rFonts w:ascii="Source Sans Pro" w:hAnsi="Source Sans Pro"/>
        </w:rPr>
        <w:t>. Ensure no overallocation exists before continuing.</w:t>
      </w:r>
    </w:p>
    <w:p w14:paraId="1E515272" w14:textId="229CFD29" w:rsidR="004F2BF1" w:rsidRPr="004F2BF1" w:rsidRDefault="004F2BF1" w:rsidP="004F2BF1">
      <w:pPr>
        <w:ind w:left="360"/>
        <w:rPr>
          <w:rFonts w:ascii="Source Sans Pro" w:hAnsi="Source Sans Pro"/>
        </w:rPr>
      </w:pPr>
      <w:r>
        <w:rPr>
          <w:rFonts w:ascii="Source Sans Pro" w:hAnsi="Source Sans Pro"/>
        </w:rPr>
        <w:t>Electric Cars</w:t>
      </w:r>
    </w:p>
    <w:p w14:paraId="2051FD08" w14:textId="1F5A86BB" w:rsidR="009355EF" w:rsidRDefault="004F2BF1" w:rsidP="004F2BF1">
      <w:pPr>
        <w:pStyle w:val="ListParagraph"/>
        <w:numPr>
          <w:ilvl w:val="0"/>
          <w:numId w:val="5"/>
        </w:numPr>
        <w:rPr>
          <w:rFonts w:ascii="Source Sans Pro" w:hAnsi="Source Sans Pro"/>
        </w:rPr>
      </w:pPr>
      <w:r>
        <w:rPr>
          <w:rFonts w:ascii="Source Sans Pro" w:hAnsi="Source Sans Pro"/>
        </w:rPr>
        <w:t>C</w:t>
      </w:r>
      <w:r w:rsidR="00382C68">
        <w:rPr>
          <w:rFonts w:ascii="Source Sans Pro" w:hAnsi="Source Sans Pro"/>
        </w:rPr>
        <w:t xml:space="preserve">opy </w:t>
      </w:r>
      <w:r w:rsidR="00382C68">
        <w:rPr>
          <w:rFonts w:ascii="Source Sans Pro" w:hAnsi="Source Sans Pro"/>
        </w:rPr>
        <w:t>“</w:t>
      </w:r>
      <w:r w:rsidR="00382C68" w:rsidRPr="00C61632">
        <w:rPr>
          <w:rFonts w:ascii="Source Sans Pro" w:hAnsi="Source Sans Pro"/>
        </w:rPr>
        <w:t>Total URBAN -Estimated Car TAM</w:t>
      </w:r>
      <w:r w:rsidR="00382C68">
        <w:rPr>
          <w:rFonts w:ascii="Source Sans Pro" w:hAnsi="Source Sans Pro"/>
        </w:rPr>
        <w:t xml:space="preserve">” </w:t>
      </w:r>
      <w:r w:rsidR="00382C68">
        <w:rPr>
          <w:rFonts w:ascii="Source Sans Pro" w:hAnsi="Source Sans Pro"/>
        </w:rPr>
        <w:t xml:space="preserve">and </w:t>
      </w:r>
      <w:r w:rsidR="00382C68">
        <w:rPr>
          <w:rFonts w:ascii="Source Sans Pro" w:hAnsi="Source Sans Pro"/>
        </w:rPr>
        <w:t>“</w:t>
      </w:r>
      <w:r w:rsidR="00382C68" w:rsidRPr="00C61632">
        <w:rPr>
          <w:rFonts w:ascii="Source Sans Pro" w:hAnsi="Source Sans Pro"/>
        </w:rPr>
        <w:t xml:space="preserve">Total </w:t>
      </w:r>
      <w:proofErr w:type="gramStart"/>
      <w:r w:rsidR="00382C68">
        <w:rPr>
          <w:rFonts w:ascii="Source Sans Pro" w:hAnsi="Source Sans Pro"/>
        </w:rPr>
        <w:t xml:space="preserve">NON </w:t>
      </w:r>
      <w:r w:rsidR="00382C68" w:rsidRPr="00C61632">
        <w:rPr>
          <w:rFonts w:ascii="Source Sans Pro" w:hAnsi="Source Sans Pro"/>
        </w:rPr>
        <w:t>URBAN</w:t>
      </w:r>
      <w:proofErr w:type="gramEnd"/>
      <w:r w:rsidR="00382C68" w:rsidRPr="00C61632">
        <w:rPr>
          <w:rFonts w:ascii="Source Sans Pro" w:hAnsi="Source Sans Pro"/>
        </w:rPr>
        <w:t xml:space="preserve"> -Estimated Car TAM</w:t>
      </w:r>
      <w:r w:rsidR="00382C68">
        <w:rPr>
          <w:rFonts w:ascii="Source Sans Pro" w:hAnsi="Source Sans Pro"/>
        </w:rPr>
        <w:t>” from Column</w:t>
      </w:r>
      <w:r>
        <w:rPr>
          <w:rFonts w:ascii="Source Sans Pro" w:hAnsi="Source Sans Pro"/>
        </w:rPr>
        <w:t>s</w:t>
      </w:r>
      <w:r w:rsidR="00382C68">
        <w:rPr>
          <w:rFonts w:ascii="Source Sans Pro" w:hAnsi="Source Sans Pro"/>
        </w:rPr>
        <w:t xml:space="preserve"> E </w:t>
      </w:r>
      <w:r>
        <w:rPr>
          <w:rFonts w:ascii="Source Sans Pro" w:hAnsi="Source Sans Pro"/>
        </w:rPr>
        <w:t xml:space="preserve">and F </w:t>
      </w:r>
      <w:r w:rsidR="00382C68">
        <w:rPr>
          <w:rFonts w:ascii="Source Sans Pro" w:hAnsi="Source Sans Pro"/>
        </w:rPr>
        <w:t xml:space="preserve">of </w:t>
      </w:r>
      <w:r w:rsidR="00382C68" w:rsidRPr="004252EB">
        <w:rPr>
          <w:rFonts w:ascii="Source Sans Pro" w:hAnsi="Source Sans Pro"/>
          <w:u w:val="single"/>
        </w:rPr>
        <w:t>Private Car Analysis &amp; Split</w:t>
      </w:r>
      <w:r w:rsidR="00382C68">
        <w:rPr>
          <w:rFonts w:ascii="Source Sans Pro" w:hAnsi="Source Sans Pro"/>
        </w:rPr>
        <w:t xml:space="preserve"> </w:t>
      </w:r>
      <w:r>
        <w:rPr>
          <w:rFonts w:ascii="Source Sans Pro" w:hAnsi="Source Sans Pro"/>
        </w:rPr>
        <w:t xml:space="preserve">(for each scenario) </w:t>
      </w:r>
      <w:r w:rsidR="00382C68">
        <w:rPr>
          <w:rFonts w:ascii="Source Sans Pro" w:hAnsi="Source Sans Pro"/>
        </w:rPr>
        <w:t xml:space="preserve">to </w:t>
      </w:r>
      <w:r>
        <w:rPr>
          <w:rFonts w:ascii="Source Sans Pro" w:hAnsi="Source Sans Pro"/>
        </w:rPr>
        <w:t xml:space="preserve">the </w:t>
      </w:r>
      <w:r w:rsidRPr="004F2BF1">
        <w:rPr>
          <w:rFonts w:ascii="Source Sans Pro" w:hAnsi="Source Sans Pro"/>
          <w:u w:val="single"/>
        </w:rPr>
        <w:t>TAM Integration</w:t>
      </w:r>
      <w:r>
        <w:rPr>
          <w:rFonts w:ascii="Source Sans Pro" w:hAnsi="Source Sans Pro"/>
        </w:rPr>
        <w:t xml:space="preserve"> tab of the EV model. These should feed the </w:t>
      </w:r>
      <w:r w:rsidR="00382C68">
        <w:rPr>
          <w:rFonts w:ascii="Source Sans Pro" w:hAnsi="Source Sans Pro"/>
        </w:rPr>
        <w:t xml:space="preserve">appropriate </w:t>
      </w:r>
      <w:r>
        <w:rPr>
          <w:rFonts w:ascii="Source Sans Pro" w:hAnsi="Source Sans Pro"/>
        </w:rPr>
        <w:t>I</w:t>
      </w:r>
      <w:r w:rsidR="00382C68">
        <w:rPr>
          <w:rFonts w:ascii="Source Sans Pro" w:hAnsi="Source Sans Pro"/>
        </w:rPr>
        <w:t xml:space="preserve">ntegrated TAM section (row 103) of the </w:t>
      </w:r>
      <w:r w:rsidR="00382C68" w:rsidRPr="004252EB">
        <w:rPr>
          <w:rFonts w:ascii="Source Sans Pro" w:hAnsi="Source Sans Pro"/>
          <w:u w:val="single"/>
        </w:rPr>
        <w:t>TAM Data</w:t>
      </w:r>
      <w:r w:rsidR="00382C68">
        <w:rPr>
          <w:rFonts w:ascii="Source Sans Pro" w:hAnsi="Source Sans Pro"/>
        </w:rPr>
        <w:t xml:space="preserve"> tab of the </w:t>
      </w:r>
      <w:r>
        <w:rPr>
          <w:rFonts w:ascii="Source Sans Pro" w:hAnsi="Source Sans Pro"/>
        </w:rPr>
        <w:t>EV</w:t>
      </w:r>
      <w:r w:rsidR="00382C68">
        <w:rPr>
          <w:rFonts w:ascii="Source Sans Pro" w:hAnsi="Source Sans Pro"/>
        </w:rPr>
        <w:t xml:space="preserve"> model. This limits the adoptions of the </w:t>
      </w:r>
      <w:r>
        <w:rPr>
          <w:rFonts w:ascii="Source Sans Pro" w:hAnsi="Source Sans Pro"/>
        </w:rPr>
        <w:t>EV</w:t>
      </w:r>
      <w:r w:rsidR="00382C68">
        <w:rPr>
          <w:rFonts w:ascii="Source Sans Pro" w:hAnsi="Source Sans Pro"/>
        </w:rPr>
        <w:t xml:space="preserve"> model</w:t>
      </w:r>
      <w:r w:rsidR="009355EF">
        <w:rPr>
          <w:rFonts w:ascii="Source Sans Pro" w:hAnsi="Source Sans Pro"/>
        </w:rPr>
        <w:t>, and may change the results.</w:t>
      </w:r>
    </w:p>
    <w:p w14:paraId="62BA9A2D" w14:textId="27FFEDC9" w:rsidR="00382C68" w:rsidRDefault="00382C68" w:rsidP="004F2BF1">
      <w:pPr>
        <w:pStyle w:val="ListParagraph"/>
        <w:numPr>
          <w:ilvl w:val="0"/>
          <w:numId w:val="5"/>
        </w:numPr>
        <w:rPr>
          <w:rFonts w:ascii="Source Sans Pro" w:hAnsi="Source Sans Pro"/>
        </w:rPr>
      </w:pPr>
      <w:r>
        <w:rPr>
          <w:rFonts w:ascii="Source Sans Pro" w:hAnsi="Source Sans Pro"/>
        </w:rPr>
        <w:t xml:space="preserve">Load, and resave all </w:t>
      </w:r>
      <w:r w:rsidR="009355EF">
        <w:rPr>
          <w:rFonts w:ascii="Source Sans Pro" w:hAnsi="Source Sans Pro"/>
        </w:rPr>
        <w:t>EV</w:t>
      </w:r>
      <w:r>
        <w:rPr>
          <w:rFonts w:ascii="Source Sans Pro" w:hAnsi="Source Sans Pro"/>
        </w:rPr>
        <w:t xml:space="preserve"> scenarios.</w:t>
      </w:r>
    </w:p>
    <w:p w14:paraId="545A34DD" w14:textId="2E86CD33" w:rsidR="003E43C4" w:rsidRDefault="00382C68" w:rsidP="00321CCC">
      <w:pPr>
        <w:pStyle w:val="ListParagraph"/>
        <w:numPr>
          <w:ilvl w:val="0"/>
          <w:numId w:val="5"/>
        </w:numPr>
        <w:rPr>
          <w:rFonts w:ascii="Source Sans Pro" w:hAnsi="Source Sans Pro"/>
        </w:rPr>
      </w:pPr>
      <w:r>
        <w:rPr>
          <w:rFonts w:ascii="Source Sans Pro" w:hAnsi="Source Sans Pro"/>
        </w:rPr>
        <w:t>C</w:t>
      </w:r>
      <w:r w:rsidRPr="00382C68">
        <w:rPr>
          <w:rFonts w:ascii="Source Sans Pro" w:hAnsi="Source Sans Pro"/>
        </w:rPr>
        <w:t xml:space="preserve">opy the EV adoptions from each </w:t>
      </w:r>
      <w:r w:rsidR="009355EF">
        <w:rPr>
          <w:rFonts w:ascii="Source Sans Pro" w:hAnsi="Source Sans Pro"/>
        </w:rPr>
        <w:t xml:space="preserve">new </w:t>
      </w:r>
      <w:r w:rsidRPr="00382C68">
        <w:rPr>
          <w:rFonts w:ascii="Source Sans Pro" w:hAnsi="Source Sans Pro"/>
        </w:rPr>
        <w:t xml:space="preserve">PDS scenario to the </w:t>
      </w:r>
      <w:r w:rsidRPr="00C5507A">
        <w:rPr>
          <w:rFonts w:ascii="Source Sans Pro" w:hAnsi="Source Sans Pro"/>
          <w:u w:val="single"/>
        </w:rPr>
        <w:t>Private Car Analysis &amp; Split</w:t>
      </w:r>
      <w:r w:rsidRPr="00382C68">
        <w:rPr>
          <w:rFonts w:ascii="Source Sans Pro" w:hAnsi="Source Sans Pro"/>
        </w:rPr>
        <w:t xml:space="preserve"> </w:t>
      </w:r>
      <w:r>
        <w:rPr>
          <w:rFonts w:ascii="Source Sans Pro" w:hAnsi="Source Sans Pro"/>
        </w:rPr>
        <w:t xml:space="preserve">tab of the Integration </w:t>
      </w:r>
      <w:r w:rsidRPr="00382C68">
        <w:rPr>
          <w:rFonts w:ascii="Source Sans Pro" w:hAnsi="Source Sans Pro"/>
        </w:rPr>
        <w:t>model.</w:t>
      </w:r>
    </w:p>
    <w:p w14:paraId="7BA1AC21" w14:textId="7CEC1473" w:rsidR="009355EF" w:rsidRDefault="009355EF" w:rsidP="009355EF">
      <w:pPr>
        <w:pStyle w:val="ListParagraph"/>
        <w:numPr>
          <w:ilvl w:val="0"/>
          <w:numId w:val="5"/>
        </w:numPr>
        <w:rPr>
          <w:rFonts w:ascii="Source Sans Pro" w:hAnsi="Source Sans Pro"/>
        </w:rPr>
      </w:pPr>
      <w:r>
        <w:rPr>
          <w:rFonts w:ascii="Source Sans Pro" w:hAnsi="Source Sans Pro"/>
        </w:rPr>
        <w:t xml:space="preserve">From </w:t>
      </w:r>
      <w:r w:rsidRPr="00C5507A">
        <w:rPr>
          <w:rFonts w:ascii="Source Sans Pro" w:hAnsi="Source Sans Pro"/>
          <w:u w:val="single"/>
        </w:rPr>
        <w:t>Private Car Analysis &amp; Split</w:t>
      </w:r>
      <w:r>
        <w:rPr>
          <w:rFonts w:ascii="Source Sans Pro" w:hAnsi="Source Sans Pro"/>
        </w:rPr>
        <w:t xml:space="preserve"> set </w:t>
      </w:r>
      <w:r>
        <w:rPr>
          <w:rFonts w:ascii="Source Sans Pro" w:hAnsi="Source Sans Pro"/>
        </w:rPr>
        <w:t>Electric Cars/EVs</w:t>
      </w:r>
      <w:r>
        <w:rPr>
          <w:rFonts w:ascii="Source Sans Pro" w:hAnsi="Source Sans Pro"/>
        </w:rPr>
        <w:t xml:space="preserve"> to </w:t>
      </w:r>
      <w:r w:rsidRPr="003E43C4">
        <w:rPr>
          <w:rFonts w:ascii="Source Sans Pro" w:hAnsi="Source Sans Pro"/>
          <w:b/>
          <w:u w:val="single"/>
        </w:rPr>
        <w:t>Include</w:t>
      </w:r>
      <w:r>
        <w:rPr>
          <w:rFonts w:ascii="Source Sans Pro" w:hAnsi="Source Sans Pro"/>
        </w:rPr>
        <w:t xml:space="preserve"> (1 solution x 3 scenarios for urban </w:t>
      </w:r>
      <w:r>
        <w:rPr>
          <w:rFonts w:ascii="Source Sans Pro" w:hAnsi="Source Sans Pro"/>
        </w:rPr>
        <w:t>and nonurban</w:t>
      </w:r>
      <w:r>
        <w:rPr>
          <w:rFonts w:ascii="Source Sans Pro" w:hAnsi="Source Sans Pro"/>
        </w:rPr>
        <w:t xml:space="preserve">). This enables you to see the TAMs after </w:t>
      </w:r>
      <w:proofErr w:type="gramStart"/>
      <w:r>
        <w:rPr>
          <w:rFonts w:ascii="Source Sans Pro" w:hAnsi="Source Sans Pro"/>
        </w:rPr>
        <w:t>all</w:t>
      </w:r>
      <w:proofErr w:type="gramEnd"/>
      <w:r>
        <w:rPr>
          <w:rFonts w:ascii="Source Sans Pro" w:hAnsi="Source Sans Pro"/>
        </w:rPr>
        <w:t xml:space="preserve"> but the Hybrid solution ha</w:t>
      </w:r>
      <w:r w:rsidR="00007DC2">
        <w:rPr>
          <w:rFonts w:ascii="Source Sans Pro" w:hAnsi="Source Sans Pro"/>
        </w:rPr>
        <w:t>ve</w:t>
      </w:r>
      <w:r>
        <w:rPr>
          <w:rFonts w:ascii="Source Sans Pro" w:hAnsi="Source Sans Pro"/>
        </w:rPr>
        <w:t xml:space="preserve"> been adopted in columns H </w:t>
      </w:r>
      <w:r w:rsidR="00007DC2">
        <w:rPr>
          <w:rFonts w:ascii="Source Sans Pro" w:hAnsi="Source Sans Pro"/>
        </w:rPr>
        <w:t>to L</w:t>
      </w:r>
      <w:r>
        <w:rPr>
          <w:rFonts w:ascii="Source Sans Pro" w:hAnsi="Source Sans Pro"/>
        </w:rPr>
        <w:t xml:space="preserve"> of </w:t>
      </w:r>
      <w:r w:rsidRPr="00C5507A">
        <w:rPr>
          <w:rFonts w:ascii="Source Sans Pro" w:hAnsi="Source Sans Pro"/>
          <w:u w:val="single"/>
        </w:rPr>
        <w:t>Private Car Analysis &amp; Split</w:t>
      </w:r>
      <w:r w:rsidRPr="003E43C4">
        <w:rPr>
          <w:rFonts w:ascii="Source Sans Pro" w:hAnsi="Source Sans Pro"/>
        </w:rPr>
        <w:t>.</w:t>
      </w:r>
      <w:r>
        <w:rPr>
          <w:rFonts w:ascii="Source Sans Pro" w:hAnsi="Source Sans Pro"/>
        </w:rPr>
        <w:t xml:space="preserve"> </w:t>
      </w:r>
    </w:p>
    <w:p w14:paraId="0455638E" w14:textId="0F80D336" w:rsidR="009355EF" w:rsidRDefault="009355EF" w:rsidP="009355EF">
      <w:pPr>
        <w:pStyle w:val="ListParagraph"/>
        <w:numPr>
          <w:ilvl w:val="0"/>
          <w:numId w:val="5"/>
        </w:numPr>
        <w:rPr>
          <w:rFonts w:ascii="Source Sans Pro" w:hAnsi="Source Sans Pro"/>
        </w:rPr>
      </w:pPr>
      <w:r>
        <w:rPr>
          <w:rFonts w:ascii="Source Sans Pro" w:hAnsi="Source Sans Pro"/>
        </w:rPr>
        <w:t xml:space="preserve">If any cells in columns H </w:t>
      </w:r>
      <w:r w:rsidR="00007DC2">
        <w:rPr>
          <w:rFonts w:ascii="Source Sans Pro" w:hAnsi="Source Sans Pro"/>
        </w:rPr>
        <w:t>to L</w:t>
      </w:r>
      <w:r>
        <w:rPr>
          <w:rFonts w:ascii="Source Sans Pro" w:hAnsi="Source Sans Pro"/>
        </w:rPr>
        <w:t xml:space="preserve"> are </w:t>
      </w:r>
      <w:proofErr w:type="gramStart"/>
      <w:r>
        <w:rPr>
          <w:rFonts w:ascii="Source Sans Pro" w:hAnsi="Source Sans Pro"/>
        </w:rPr>
        <w:t>red</w:t>
      </w:r>
      <w:proofErr w:type="gramEnd"/>
      <w:r>
        <w:rPr>
          <w:rFonts w:ascii="Source Sans Pro" w:hAnsi="Source Sans Pro"/>
        </w:rPr>
        <w:t xml:space="preserve"> then overallocation</w:t>
      </w:r>
      <w:r>
        <w:rPr>
          <w:rStyle w:val="FootnoteReference"/>
          <w:rFonts w:ascii="Source Sans Pro" w:hAnsi="Source Sans Pro"/>
        </w:rPr>
        <w:footnoteReference w:id="3"/>
      </w:r>
      <w:r>
        <w:rPr>
          <w:rFonts w:ascii="Source Sans Pro" w:hAnsi="Source Sans Pro"/>
        </w:rPr>
        <w:t xml:space="preserve"> exists only from included solutions and the adoption of </w:t>
      </w:r>
      <w:r w:rsidR="00007DC2">
        <w:rPr>
          <w:rFonts w:ascii="Source Sans Pro" w:hAnsi="Source Sans Pro"/>
        </w:rPr>
        <w:t>EV’s</w:t>
      </w:r>
      <w:r>
        <w:rPr>
          <w:rFonts w:ascii="Source Sans Pro" w:hAnsi="Source Sans Pro"/>
        </w:rPr>
        <w:t xml:space="preserve"> should be adjusted downwards</w:t>
      </w:r>
      <w:r w:rsidRPr="00382C68">
        <w:rPr>
          <w:rFonts w:ascii="Source Sans Pro" w:hAnsi="Source Sans Pro"/>
        </w:rPr>
        <w:t xml:space="preserve">. </w:t>
      </w:r>
      <w:r w:rsidR="00007DC2">
        <w:rPr>
          <w:rFonts w:ascii="Source Sans Pro" w:hAnsi="Source Sans Pro"/>
        </w:rPr>
        <w:t xml:space="preserve">Oftentimes, the overallocation exists only in urban or nonurban suggesting that the balance of the Urban driving fraction should probably be adjusted. Since there is much uncertainty in how much of the driving will happen within and outside cities, feel free to adjust this each year to reduce the overallocation. </w:t>
      </w:r>
      <w:r w:rsidRPr="00382C68">
        <w:rPr>
          <w:rFonts w:ascii="Source Sans Pro" w:hAnsi="Source Sans Pro"/>
        </w:rPr>
        <w:t>If any changes are made</w:t>
      </w:r>
      <w:r w:rsidR="00007DC2">
        <w:rPr>
          <w:rFonts w:ascii="Source Sans Pro" w:hAnsi="Source Sans Pro"/>
        </w:rPr>
        <w:t xml:space="preserve"> to the overall EV adoption</w:t>
      </w:r>
      <w:r w:rsidRPr="00382C68">
        <w:rPr>
          <w:rFonts w:ascii="Source Sans Pro" w:hAnsi="Source Sans Pro"/>
        </w:rPr>
        <w:t xml:space="preserve">, be sure to copy the new adoption back to the </w:t>
      </w:r>
      <w:r w:rsidR="00007DC2">
        <w:rPr>
          <w:rFonts w:ascii="Source Sans Pro" w:hAnsi="Source Sans Pro"/>
        </w:rPr>
        <w:t>EV</w:t>
      </w:r>
      <w:r w:rsidRPr="00382C68">
        <w:rPr>
          <w:rFonts w:ascii="Source Sans Pro" w:hAnsi="Source Sans Pro"/>
        </w:rPr>
        <w:t xml:space="preserve"> model</w:t>
      </w:r>
      <w:r>
        <w:rPr>
          <w:rFonts w:ascii="Source Sans Pro" w:hAnsi="Source Sans Pro"/>
        </w:rPr>
        <w:t>. Ensure no overallocation exists before continuing</w:t>
      </w:r>
      <w:r w:rsidR="00FE30DB">
        <w:rPr>
          <w:rFonts w:ascii="Source Sans Pro" w:hAnsi="Source Sans Pro"/>
        </w:rPr>
        <w:t>, though small amounts after 2050 are easily ignored</w:t>
      </w:r>
      <w:r>
        <w:rPr>
          <w:rFonts w:ascii="Source Sans Pro" w:hAnsi="Source Sans Pro"/>
        </w:rPr>
        <w:t>.</w:t>
      </w:r>
    </w:p>
    <w:p w14:paraId="5C33740A" w14:textId="2A99AA7F" w:rsidR="004841FF" w:rsidRPr="004841FF" w:rsidRDefault="004841FF" w:rsidP="004841FF">
      <w:pPr>
        <w:ind w:left="360"/>
        <w:rPr>
          <w:rFonts w:ascii="Source Sans Pro" w:hAnsi="Source Sans Pro"/>
        </w:rPr>
      </w:pPr>
      <w:r>
        <w:rPr>
          <w:rFonts w:ascii="Source Sans Pro" w:hAnsi="Source Sans Pro"/>
        </w:rPr>
        <w:t>Hybrids</w:t>
      </w:r>
    </w:p>
    <w:p w14:paraId="25F72299" w14:textId="7DF30434" w:rsidR="004841FF" w:rsidRDefault="004841FF" w:rsidP="00E61271">
      <w:pPr>
        <w:pStyle w:val="ListParagraph"/>
        <w:numPr>
          <w:ilvl w:val="0"/>
          <w:numId w:val="5"/>
        </w:numPr>
        <w:rPr>
          <w:rFonts w:ascii="Source Sans Pro" w:hAnsi="Source Sans Pro"/>
        </w:rPr>
      </w:pPr>
      <w:r>
        <w:rPr>
          <w:rFonts w:ascii="Source Sans Pro" w:hAnsi="Source Sans Pro"/>
        </w:rPr>
        <w:t>Copy “</w:t>
      </w:r>
      <w:r w:rsidR="00E61271" w:rsidRPr="00E61271">
        <w:rPr>
          <w:rFonts w:ascii="Source Sans Pro" w:hAnsi="Source Sans Pro"/>
        </w:rPr>
        <w:t>URBAN Remainder  (After Solutions)</w:t>
      </w:r>
      <w:r>
        <w:rPr>
          <w:rFonts w:ascii="Source Sans Pro" w:hAnsi="Source Sans Pro"/>
        </w:rPr>
        <w:t>” and “</w:t>
      </w:r>
      <w:r w:rsidR="00E61271">
        <w:rPr>
          <w:rFonts w:ascii="Source Sans Pro" w:hAnsi="Source Sans Pro"/>
        </w:rPr>
        <w:t>NON</w:t>
      </w:r>
      <w:r w:rsidR="00E61271" w:rsidRPr="00E61271">
        <w:rPr>
          <w:rFonts w:ascii="Source Sans Pro" w:hAnsi="Source Sans Pro"/>
        </w:rPr>
        <w:t>URBAN Remainder  (After Solutions)</w:t>
      </w:r>
      <w:r>
        <w:rPr>
          <w:rFonts w:ascii="Source Sans Pro" w:hAnsi="Source Sans Pro"/>
        </w:rPr>
        <w:t xml:space="preserve">” from Columns </w:t>
      </w:r>
      <w:r w:rsidR="00E61271" w:rsidRPr="00711EF7">
        <w:rPr>
          <w:rFonts w:ascii="Source Sans Pro" w:hAnsi="Source Sans Pro"/>
          <w:b/>
          <w:i/>
        </w:rPr>
        <w:t>H</w:t>
      </w:r>
      <w:r>
        <w:rPr>
          <w:rFonts w:ascii="Source Sans Pro" w:hAnsi="Source Sans Pro"/>
        </w:rPr>
        <w:t xml:space="preserve"> and </w:t>
      </w:r>
      <w:r w:rsidR="00E61271" w:rsidRPr="00711EF7">
        <w:rPr>
          <w:rFonts w:ascii="Source Sans Pro" w:hAnsi="Source Sans Pro"/>
          <w:b/>
          <w:i/>
        </w:rPr>
        <w:t>K</w:t>
      </w:r>
      <w:r>
        <w:rPr>
          <w:rFonts w:ascii="Source Sans Pro" w:hAnsi="Source Sans Pro"/>
        </w:rPr>
        <w:t xml:space="preserve"> of </w:t>
      </w:r>
      <w:r w:rsidRPr="004252EB">
        <w:rPr>
          <w:rFonts w:ascii="Source Sans Pro" w:hAnsi="Source Sans Pro"/>
          <w:u w:val="single"/>
        </w:rPr>
        <w:t>Private Car Analysis &amp; Split</w:t>
      </w:r>
      <w:r>
        <w:rPr>
          <w:rFonts w:ascii="Source Sans Pro" w:hAnsi="Source Sans Pro"/>
        </w:rPr>
        <w:t xml:space="preserve"> (for each scenario) to the </w:t>
      </w:r>
      <w:r w:rsidRPr="004F2BF1">
        <w:rPr>
          <w:rFonts w:ascii="Source Sans Pro" w:hAnsi="Source Sans Pro"/>
          <w:u w:val="single"/>
        </w:rPr>
        <w:t>TAM Integration</w:t>
      </w:r>
      <w:r>
        <w:rPr>
          <w:rFonts w:ascii="Source Sans Pro" w:hAnsi="Source Sans Pro"/>
        </w:rPr>
        <w:t xml:space="preserve"> tab of the </w:t>
      </w:r>
      <w:r w:rsidR="00711EF7">
        <w:rPr>
          <w:rFonts w:ascii="Source Sans Pro" w:hAnsi="Source Sans Pro"/>
        </w:rPr>
        <w:t>Hybrids</w:t>
      </w:r>
      <w:r>
        <w:rPr>
          <w:rFonts w:ascii="Source Sans Pro" w:hAnsi="Source Sans Pro"/>
        </w:rPr>
        <w:t xml:space="preserve"> model. These should feed the appropriate Integrated TAM section (row 103) of the </w:t>
      </w:r>
      <w:r w:rsidRPr="004252EB">
        <w:rPr>
          <w:rFonts w:ascii="Source Sans Pro" w:hAnsi="Source Sans Pro"/>
          <w:u w:val="single"/>
        </w:rPr>
        <w:t>TAM Data</w:t>
      </w:r>
      <w:r>
        <w:rPr>
          <w:rFonts w:ascii="Source Sans Pro" w:hAnsi="Source Sans Pro"/>
        </w:rPr>
        <w:t xml:space="preserve"> tab of the </w:t>
      </w:r>
      <w:r w:rsidR="00711EF7">
        <w:rPr>
          <w:rFonts w:ascii="Source Sans Pro" w:hAnsi="Source Sans Pro"/>
        </w:rPr>
        <w:t>Hybrids</w:t>
      </w:r>
      <w:r>
        <w:rPr>
          <w:rFonts w:ascii="Source Sans Pro" w:hAnsi="Source Sans Pro"/>
        </w:rPr>
        <w:t xml:space="preserve"> model. This limits the adoptions of the </w:t>
      </w:r>
      <w:r w:rsidR="00711EF7">
        <w:rPr>
          <w:rFonts w:ascii="Source Sans Pro" w:hAnsi="Source Sans Pro"/>
        </w:rPr>
        <w:t xml:space="preserve">Hybrids </w:t>
      </w:r>
      <w:r>
        <w:rPr>
          <w:rFonts w:ascii="Source Sans Pro" w:hAnsi="Source Sans Pro"/>
        </w:rPr>
        <w:t>model, and may change the results.</w:t>
      </w:r>
    </w:p>
    <w:p w14:paraId="14F709F9" w14:textId="50267D30" w:rsidR="004841FF" w:rsidRDefault="004841FF" w:rsidP="004841FF">
      <w:pPr>
        <w:pStyle w:val="ListParagraph"/>
        <w:numPr>
          <w:ilvl w:val="0"/>
          <w:numId w:val="5"/>
        </w:numPr>
        <w:rPr>
          <w:rFonts w:ascii="Source Sans Pro" w:hAnsi="Source Sans Pro"/>
        </w:rPr>
      </w:pPr>
      <w:r>
        <w:rPr>
          <w:rFonts w:ascii="Source Sans Pro" w:hAnsi="Source Sans Pro"/>
        </w:rPr>
        <w:t xml:space="preserve">Load, and resave all </w:t>
      </w:r>
      <w:r w:rsidR="00711EF7">
        <w:rPr>
          <w:rFonts w:ascii="Source Sans Pro" w:hAnsi="Source Sans Pro"/>
        </w:rPr>
        <w:t xml:space="preserve">Hybrids </w:t>
      </w:r>
      <w:r>
        <w:rPr>
          <w:rFonts w:ascii="Source Sans Pro" w:hAnsi="Source Sans Pro"/>
        </w:rPr>
        <w:t>scenarios.</w:t>
      </w:r>
    </w:p>
    <w:p w14:paraId="64464662" w14:textId="04E8C20C" w:rsidR="004841FF" w:rsidRDefault="004841FF" w:rsidP="004841FF">
      <w:pPr>
        <w:pStyle w:val="ListParagraph"/>
        <w:numPr>
          <w:ilvl w:val="0"/>
          <w:numId w:val="5"/>
        </w:numPr>
        <w:rPr>
          <w:rFonts w:ascii="Source Sans Pro" w:hAnsi="Source Sans Pro"/>
        </w:rPr>
      </w:pPr>
      <w:r>
        <w:rPr>
          <w:rFonts w:ascii="Source Sans Pro" w:hAnsi="Source Sans Pro"/>
        </w:rPr>
        <w:t>C</w:t>
      </w:r>
      <w:r w:rsidRPr="00382C68">
        <w:rPr>
          <w:rFonts w:ascii="Source Sans Pro" w:hAnsi="Source Sans Pro"/>
        </w:rPr>
        <w:t xml:space="preserve">opy the </w:t>
      </w:r>
      <w:r w:rsidR="00711EF7">
        <w:rPr>
          <w:rFonts w:ascii="Source Sans Pro" w:hAnsi="Source Sans Pro"/>
        </w:rPr>
        <w:t xml:space="preserve">Hybrids </w:t>
      </w:r>
      <w:r w:rsidRPr="00382C68">
        <w:rPr>
          <w:rFonts w:ascii="Source Sans Pro" w:hAnsi="Source Sans Pro"/>
        </w:rPr>
        <w:t xml:space="preserve">adoptions from each </w:t>
      </w:r>
      <w:r>
        <w:rPr>
          <w:rFonts w:ascii="Source Sans Pro" w:hAnsi="Source Sans Pro"/>
        </w:rPr>
        <w:t xml:space="preserve">new </w:t>
      </w:r>
      <w:r w:rsidRPr="00382C68">
        <w:rPr>
          <w:rFonts w:ascii="Source Sans Pro" w:hAnsi="Source Sans Pro"/>
        </w:rPr>
        <w:t xml:space="preserve">PDS scenario to the </w:t>
      </w:r>
      <w:r w:rsidRPr="00C5507A">
        <w:rPr>
          <w:rFonts w:ascii="Source Sans Pro" w:hAnsi="Source Sans Pro"/>
          <w:u w:val="single"/>
        </w:rPr>
        <w:t>Private Car Analysis &amp; Split</w:t>
      </w:r>
      <w:r w:rsidRPr="00382C68">
        <w:rPr>
          <w:rFonts w:ascii="Source Sans Pro" w:hAnsi="Source Sans Pro"/>
        </w:rPr>
        <w:t xml:space="preserve"> </w:t>
      </w:r>
      <w:r>
        <w:rPr>
          <w:rFonts w:ascii="Source Sans Pro" w:hAnsi="Source Sans Pro"/>
        </w:rPr>
        <w:t xml:space="preserve">tab of the Integration </w:t>
      </w:r>
      <w:r w:rsidRPr="00382C68">
        <w:rPr>
          <w:rFonts w:ascii="Source Sans Pro" w:hAnsi="Source Sans Pro"/>
        </w:rPr>
        <w:t>model.</w:t>
      </w:r>
      <w:r w:rsidR="00433E66">
        <w:rPr>
          <w:rFonts w:ascii="Source Sans Pro" w:hAnsi="Source Sans Pro"/>
        </w:rPr>
        <w:t xml:space="preserve"> </w:t>
      </w:r>
    </w:p>
    <w:p w14:paraId="77070EE4" w14:textId="78D3894B" w:rsidR="004841FF" w:rsidRDefault="004841FF" w:rsidP="004841FF">
      <w:pPr>
        <w:pStyle w:val="ListParagraph"/>
        <w:numPr>
          <w:ilvl w:val="0"/>
          <w:numId w:val="5"/>
        </w:numPr>
        <w:rPr>
          <w:rFonts w:ascii="Source Sans Pro" w:hAnsi="Source Sans Pro"/>
        </w:rPr>
      </w:pPr>
      <w:r>
        <w:rPr>
          <w:rFonts w:ascii="Source Sans Pro" w:hAnsi="Source Sans Pro"/>
        </w:rPr>
        <w:lastRenderedPageBreak/>
        <w:t xml:space="preserve">From </w:t>
      </w:r>
      <w:r w:rsidRPr="00C5507A">
        <w:rPr>
          <w:rFonts w:ascii="Source Sans Pro" w:hAnsi="Source Sans Pro"/>
          <w:u w:val="single"/>
        </w:rPr>
        <w:t>Private Car Analysis &amp; Split</w:t>
      </w:r>
      <w:r>
        <w:rPr>
          <w:rFonts w:ascii="Source Sans Pro" w:hAnsi="Source Sans Pro"/>
        </w:rPr>
        <w:t xml:space="preserve"> set </w:t>
      </w:r>
      <w:r w:rsidR="00711EF7">
        <w:rPr>
          <w:rFonts w:ascii="Source Sans Pro" w:hAnsi="Source Sans Pro"/>
        </w:rPr>
        <w:t xml:space="preserve">Hybrids </w:t>
      </w:r>
      <w:r>
        <w:rPr>
          <w:rFonts w:ascii="Source Sans Pro" w:hAnsi="Source Sans Pro"/>
        </w:rPr>
        <w:t xml:space="preserve">to </w:t>
      </w:r>
      <w:r w:rsidRPr="003E43C4">
        <w:rPr>
          <w:rFonts w:ascii="Source Sans Pro" w:hAnsi="Source Sans Pro"/>
          <w:b/>
          <w:u w:val="single"/>
        </w:rPr>
        <w:t>Include</w:t>
      </w:r>
      <w:r>
        <w:rPr>
          <w:rFonts w:ascii="Source Sans Pro" w:hAnsi="Source Sans Pro"/>
        </w:rPr>
        <w:t xml:space="preserve"> (1 solution x 3 scenarios for urban and nonurban). This enables you to see the TAMs </w:t>
      </w:r>
      <w:r w:rsidR="00711EF7">
        <w:rPr>
          <w:rFonts w:ascii="Source Sans Pro" w:hAnsi="Source Sans Pro"/>
        </w:rPr>
        <w:t>after all solutions</w:t>
      </w:r>
      <w:r>
        <w:rPr>
          <w:rFonts w:ascii="Source Sans Pro" w:hAnsi="Source Sans Pro"/>
        </w:rPr>
        <w:t xml:space="preserve"> have been adopted in columns H to L of </w:t>
      </w:r>
      <w:r w:rsidRPr="00C5507A">
        <w:rPr>
          <w:rFonts w:ascii="Source Sans Pro" w:hAnsi="Source Sans Pro"/>
          <w:u w:val="single"/>
        </w:rPr>
        <w:t>Private Car Analysis &amp; Split</w:t>
      </w:r>
      <w:r w:rsidRPr="003E43C4">
        <w:rPr>
          <w:rFonts w:ascii="Source Sans Pro" w:hAnsi="Source Sans Pro"/>
        </w:rPr>
        <w:t>.</w:t>
      </w:r>
      <w:r>
        <w:rPr>
          <w:rFonts w:ascii="Source Sans Pro" w:hAnsi="Source Sans Pro"/>
        </w:rPr>
        <w:t xml:space="preserve"> </w:t>
      </w:r>
    </w:p>
    <w:p w14:paraId="047AF1FA" w14:textId="27644857" w:rsidR="009355EF" w:rsidRPr="00711EF7" w:rsidRDefault="004841FF" w:rsidP="009062A2">
      <w:pPr>
        <w:pStyle w:val="ListParagraph"/>
        <w:numPr>
          <w:ilvl w:val="0"/>
          <w:numId w:val="5"/>
        </w:numPr>
        <w:rPr>
          <w:rFonts w:ascii="Source Sans Pro" w:hAnsi="Source Sans Pro"/>
        </w:rPr>
      </w:pPr>
      <w:r w:rsidRPr="00711EF7">
        <w:rPr>
          <w:rFonts w:ascii="Source Sans Pro" w:hAnsi="Source Sans Pro"/>
        </w:rPr>
        <w:t xml:space="preserve">If any cells in columns H to L are </w:t>
      </w:r>
      <w:proofErr w:type="gramStart"/>
      <w:r w:rsidRPr="00711EF7">
        <w:rPr>
          <w:rFonts w:ascii="Source Sans Pro" w:hAnsi="Source Sans Pro"/>
        </w:rPr>
        <w:t>red</w:t>
      </w:r>
      <w:proofErr w:type="gramEnd"/>
      <w:r w:rsidRPr="00711EF7">
        <w:rPr>
          <w:rFonts w:ascii="Source Sans Pro" w:hAnsi="Source Sans Pro"/>
        </w:rPr>
        <w:t xml:space="preserve"> then overallocation</w:t>
      </w:r>
      <w:r>
        <w:rPr>
          <w:rStyle w:val="FootnoteReference"/>
          <w:rFonts w:ascii="Source Sans Pro" w:hAnsi="Source Sans Pro"/>
        </w:rPr>
        <w:footnoteReference w:id="4"/>
      </w:r>
      <w:r w:rsidRPr="00711EF7">
        <w:rPr>
          <w:rFonts w:ascii="Source Sans Pro" w:hAnsi="Source Sans Pro"/>
        </w:rPr>
        <w:t xml:space="preserve"> exists only from included solutions and the adoption of </w:t>
      </w:r>
      <w:r w:rsidR="00711EF7" w:rsidRPr="00711EF7">
        <w:rPr>
          <w:rFonts w:ascii="Source Sans Pro" w:hAnsi="Source Sans Pro"/>
        </w:rPr>
        <w:t xml:space="preserve">Hybrids </w:t>
      </w:r>
      <w:r w:rsidRPr="00711EF7">
        <w:rPr>
          <w:rFonts w:ascii="Source Sans Pro" w:hAnsi="Source Sans Pro"/>
        </w:rPr>
        <w:t xml:space="preserve">should be adjusted downwards. Oftentimes, the overallocation exists only in urban or nonurban suggesting that the balance of the Urban driving fraction should probably be adjusted. Since there is much uncertainty in how much of the driving will happen within and outside cities, feel free to adjust this each year to reduce the overallocation. If any changes are made to the overall </w:t>
      </w:r>
      <w:r w:rsidR="00711EF7" w:rsidRPr="00711EF7">
        <w:rPr>
          <w:rFonts w:ascii="Source Sans Pro" w:hAnsi="Source Sans Pro"/>
        </w:rPr>
        <w:t xml:space="preserve">Hybrids </w:t>
      </w:r>
      <w:r w:rsidRPr="00711EF7">
        <w:rPr>
          <w:rFonts w:ascii="Source Sans Pro" w:hAnsi="Source Sans Pro"/>
        </w:rPr>
        <w:t xml:space="preserve">adoption, be sure to copy the new adoption back to the </w:t>
      </w:r>
      <w:r w:rsidR="00711EF7" w:rsidRPr="00711EF7">
        <w:rPr>
          <w:rFonts w:ascii="Source Sans Pro" w:hAnsi="Source Sans Pro"/>
        </w:rPr>
        <w:t xml:space="preserve">Hybrids </w:t>
      </w:r>
      <w:r w:rsidRPr="00711EF7">
        <w:rPr>
          <w:rFonts w:ascii="Source Sans Pro" w:hAnsi="Source Sans Pro"/>
        </w:rPr>
        <w:t>model. Ensure no overallocation exists before continuing, though small amounts after 2050 are easily ignored.</w:t>
      </w:r>
    </w:p>
    <w:p w14:paraId="32B60BFD" w14:textId="2E635E26" w:rsidR="00C22538" w:rsidRDefault="00C22538" w:rsidP="00C22538">
      <w:pPr>
        <w:rPr>
          <w:rFonts w:ascii="Source Sans Pro" w:hAnsi="Source Sans Pro"/>
        </w:rPr>
      </w:pPr>
      <w:r w:rsidRPr="002A2DDC">
        <w:rPr>
          <w:rFonts w:ascii="Source Sans Pro" w:hAnsi="Source Sans Pro"/>
          <w:b/>
          <w:u w:val="single"/>
        </w:rPr>
        <w:t>Phase 5</w:t>
      </w:r>
      <w:r>
        <w:rPr>
          <w:rFonts w:ascii="Source Sans Pro" w:hAnsi="Source Sans Pro"/>
        </w:rPr>
        <w:t xml:space="preserve">: Integrate and Copy </w:t>
      </w:r>
      <w:r w:rsidR="001C0771" w:rsidRPr="001C0771">
        <w:rPr>
          <w:rFonts w:ascii="Source Sans Pro" w:hAnsi="Source Sans Pro"/>
          <w:b/>
          <w:i/>
        </w:rPr>
        <w:t>Variables</w:t>
      </w:r>
      <w:r w:rsidR="001C0771">
        <w:rPr>
          <w:rFonts w:ascii="Source Sans Pro" w:hAnsi="Source Sans Pro"/>
        </w:rPr>
        <w:t xml:space="preserve"> of Car Solutions (Carpooling, EV, Hybrids)</w:t>
      </w:r>
    </w:p>
    <w:p w14:paraId="351FB6F7" w14:textId="7F915A75" w:rsidR="001C0771" w:rsidRDefault="00704672" w:rsidP="003038ED">
      <w:pPr>
        <w:rPr>
          <w:rFonts w:ascii="Source Sans Pro" w:hAnsi="Source Sans Pro"/>
        </w:rPr>
      </w:pPr>
      <w:r>
        <w:rPr>
          <w:rFonts w:ascii="Source Sans Pro" w:hAnsi="Source Sans Pro"/>
        </w:rPr>
        <w:t xml:space="preserve">Carpooling has an impact on EVs and Hybrids (car occupancy) and EVs and Hybrids have an impact on Carpooling (fuel and electricity use). This section integrates the results by re-estimating the variable inputs given the integrated </w:t>
      </w:r>
      <w:r w:rsidR="004F48A5">
        <w:rPr>
          <w:rFonts w:ascii="Source Sans Pro" w:hAnsi="Source Sans Pro"/>
        </w:rPr>
        <w:t xml:space="preserve">PDS </w:t>
      </w:r>
      <w:r>
        <w:rPr>
          <w:rFonts w:ascii="Source Sans Pro" w:hAnsi="Source Sans Pro"/>
        </w:rPr>
        <w:t>adoptions.</w:t>
      </w:r>
    </w:p>
    <w:p w14:paraId="374E3611" w14:textId="0C890617" w:rsidR="00704672" w:rsidRDefault="00DF6E88" w:rsidP="00704672">
      <w:pPr>
        <w:pStyle w:val="ListParagraph"/>
        <w:numPr>
          <w:ilvl w:val="0"/>
          <w:numId w:val="8"/>
        </w:numPr>
        <w:rPr>
          <w:rFonts w:ascii="Source Sans Pro" w:hAnsi="Source Sans Pro"/>
        </w:rPr>
      </w:pPr>
      <w:r>
        <w:rPr>
          <w:rFonts w:ascii="Source Sans Pro" w:hAnsi="Source Sans Pro"/>
        </w:rPr>
        <w:t>From the</w:t>
      </w:r>
      <w:r w:rsidR="004F48A5">
        <w:rPr>
          <w:rFonts w:ascii="Source Sans Pro" w:hAnsi="Source Sans Pro"/>
        </w:rPr>
        <w:t xml:space="preserve"> Carpooling</w:t>
      </w:r>
      <w:r>
        <w:rPr>
          <w:rFonts w:ascii="Source Sans Pro" w:hAnsi="Source Sans Pro"/>
        </w:rPr>
        <w:t xml:space="preserve"> model</w:t>
      </w:r>
      <w:r w:rsidR="004F48A5">
        <w:rPr>
          <w:rFonts w:ascii="Source Sans Pro" w:hAnsi="Source Sans Pro"/>
        </w:rPr>
        <w:t xml:space="preserve">, copy the </w:t>
      </w:r>
      <w:r>
        <w:rPr>
          <w:rFonts w:ascii="Source Sans Pro" w:hAnsi="Source Sans Pro"/>
        </w:rPr>
        <w:t xml:space="preserve">reference and 2050 (Solution) car Occupancy for each scenario </w:t>
      </w:r>
      <w:r>
        <w:rPr>
          <w:rFonts w:ascii="Source Sans Pro" w:hAnsi="Source Sans Pro"/>
        </w:rPr>
        <w:t>in</w:t>
      </w:r>
      <w:r>
        <w:rPr>
          <w:rFonts w:ascii="Source Sans Pro" w:hAnsi="Source Sans Pro"/>
        </w:rPr>
        <w:t>to</w:t>
      </w:r>
      <w:r>
        <w:rPr>
          <w:rFonts w:ascii="Source Sans Pro" w:hAnsi="Source Sans Pro"/>
        </w:rPr>
        <w:t xml:space="preserve"> the green cells </w:t>
      </w:r>
      <w:r>
        <w:rPr>
          <w:rFonts w:ascii="Source Sans Pro" w:hAnsi="Source Sans Pro"/>
        </w:rPr>
        <w:t xml:space="preserve">of column S of </w:t>
      </w:r>
      <w:r>
        <w:rPr>
          <w:rFonts w:ascii="Source Sans Pro" w:hAnsi="Source Sans Pro"/>
        </w:rPr>
        <w:t xml:space="preserve">the </w:t>
      </w:r>
      <w:r w:rsidRPr="004F48A5">
        <w:rPr>
          <w:rFonts w:ascii="Source Sans Pro" w:hAnsi="Source Sans Pro"/>
          <w:u w:val="single"/>
        </w:rPr>
        <w:t>Private Car Variable Adjust</w:t>
      </w:r>
      <w:r>
        <w:rPr>
          <w:rFonts w:ascii="Source Sans Pro" w:hAnsi="Source Sans Pro"/>
        </w:rPr>
        <w:t xml:space="preserve"> sheet of the Integration Model</w:t>
      </w:r>
      <w:r>
        <w:rPr>
          <w:rFonts w:ascii="Source Sans Pro" w:hAnsi="Source Sans Pro"/>
        </w:rPr>
        <w:t>.</w:t>
      </w:r>
    </w:p>
    <w:p w14:paraId="74D9352E" w14:textId="16413A75" w:rsidR="00DF6E88" w:rsidRDefault="00DF6E88" w:rsidP="00704672">
      <w:pPr>
        <w:pStyle w:val="ListParagraph"/>
        <w:numPr>
          <w:ilvl w:val="0"/>
          <w:numId w:val="8"/>
        </w:numPr>
        <w:rPr>
          <w:rFonts w:ascii="Source Sans Pro" w:hAnsi="Source Sans Pro"/>
        </w:rPr>
      </w:pPr>
      <w:r>
        <w:rPr>
          <w:rFonts w:ascii="Source Sans Pro" w:hAnsi="Source Sans Pro"/>
        </w:rPr>
        <w:t xml:space="preserve">From the Hybrid and EV models, copy the fuel consumption, fuel saved and electricity consumption (for hybrids, EV,s and ICE/Conventional cars) and paste special values in the appropriate areas of the </w:t>
      </w:r>
      <w:r w:rsidRPr="004F48A5">
        <w:rPr>
          <w:rFonts w:ascii="Source Sans Pro" w:hAnsi="Source Sans Pro"/>
          <w:u w:val="single"/>
        </w:rPr>
        <w:t>Private Car Variable Adjust</w:t>
      </w:r>
      <w:r>
        <w:rPr>
          <w:rFonts w:ascii="Source Sans Pro" w:hAnsi="Source Sans Pro"/>
        </w:rPr>
        <w:t xml:space="preserve"> sheet </w:t>
      </w:r>
      <w:r>
        <w:rPr>
          <w:rFonts w:ascii="Source Sans Pro" w:hAnsi="Source Sans Pro"/>
        </w:rPr>
        <w:t>of the Integration Model for each scenario.</w:t>
      </w:r>
      <w:r w:rsidR="008C5BF7">
        <w:rPr>
          <w:rFonts w:ascii="Source Sans Pro" w:hAnsi="Source Sans Pro"/>
        </w:rPr>
        <w:t xml:space="preserve">  Note that the Hybrid fuel % saved doesn’t change for each scenario as the Hybrid </w:t>
      </w:r>
      <w:r w:rsidR="001D1A6D">
        <w:rPr>
          <w:rFonts w:ascii="Source Sans Pro" w:hAnsi="Source Sans Pro"/>
        </w:rPr>
        <w:t>is the same relative to the ICE, however the EV saves more fuel and uses more electricity in higher scenarios since the ratio of BEV to PHEV increases.</w:t>
      </w:r>
    </w:p>
    <w:p w14:paraId="180CD40C" w14:textId="4577852D" w:rsidR="00DF6E88" w:rsidRPr="00704672" w:rsidRDefault="001D1A6D" w:rsidP="00704672">
      <w:pPr>
        <w:pStyle w:val="ListParagraph"/>
        <w:numPr>
          <w:ilvl w:val="0"/>
          <w:numId w:val="8"/>
        </w:numPr>
        <w:rPr>
          <w:rFonts w:ascii="Source Sans Pro" w:hAnsi="Source Sans Pro"/>
        </w:rPr>
      </w:pPr>
      <w:r>
        <w:rPr>
          <w:rFonts w:ascii="Source Sans Pro" w:hAnsi="Source Sans Pro"/>
        </w:rPr>
        <w:t>The integrated/output variables are shown in pale yellow. These should be copied to the Carpooling, EV, and hybrid models and the scenarios resaved to get accurate results</w:t>
      </w:r>
      <w:r w:rsidR="00167412">
        <w:rPr>
          <w:rFonts w:ascii="Source Sans Pro" w:hAnsi="Source Sans Pro"/>
        </w:rPr>
        <w:t xml:space="preserve"> (scenario titles should include “-Integrated” for clarity.</w:t>
      </w:r>
    </w:p>
    <w:p w14:paraId="7B266932" w14:textId="153CF481" w:rsidR="003038ED" w:rsidRDefault="003038ED" w:rsidP="003038ED">
      <w:pPr>
        <w:rPr>
          <w:rFonts w:ascii="Source Sans Pro" w:hAnsi="Source Sans Pro"/>
        </w:rPr>
      </w:pPr>
      <w:r w:rsidRPr="002A2DDC">
        <w:rPr>
          <w:rFonts w:ascii="Source Sans Pro" w:hAnsi="Source Sans Pro"/>
          <w:b/>
          <w:u w:val="single"/>
        </w:rPr>
        <w:t>Phase 6</w:t>
      </w:r>
      <w:r>
        <w:rPr>
          <w:rFonts w:ascii="Source Sans Pro" w:hAnsi="Source Sans Pro"/>
        </w:rPr>
        <w:t xml:space="preserve">: </w:t>
      </w:r>
      <w:r w:rsidR="00735A9D">
        <w:rPr>
          <w:rFonts w:ascii="Source Sans Pro" w:hAnsi="Source Sans Pro"/>
        </w:rPr>
        <w:t>Copy Emissions, Financial, and Grid Results to Integration Model File</w:t>
      </w:r>
    </w:p>
    <w:p w14:paraId="5E7CB494" w14:textId="78584B5F" w:rsidR="002A2DDC" w:rsidRDefault="002A2DDC" w:rsidP="003038ED">
      <w:pPr>
        <w:rPr>
          <w:rFonts w:ascii="Source Sans Pro" w:hAnsi="Source Sans Pro"/>
        </w:rPr>
      </w:pPr>
      <w:r>
        <w:rPr>
          <w:rFonts w:ascii="Source Sans Pro" w:hAnsi="Source Sans Pro"/>
        </w:rPr>
        <w:t>This final section allows us to get results out of the model for various purposes including pasting in the Transportation Integrated Model File, pasting results into a Core results tracker or pasting them into a Technical report.</w:t>
      </w:r>
    </w:p>
    <w:p w14:paraId="6AC4CAB2" w14:textId="3ABF6FB9" w:rsidR="00735A9D" w:rsidRDefault="002A2DDC" w:rsidP="00735A9D">
      <w:pPr>
        <w:pStyle w:val="ListParagraph"/>
        <w:numPr>
          <w:ilvl w:val="0"/>
          <w:numId w:val="7"/>
        </w:numPr>
        <w:rPr>
          <w:rFonts w:ascii="Source Sans Pro" w:hAnsi="Source Sans Pro"/>
        </w:rPr>
      </w:pPr>
      <w:r>
        <w:rPr>
          <w:rFonts w:ascii="Source Sans Pro" w:hAnsi="Source Sans Pro"/>
        </w:rPr>
        <w:t xml:space="preserve">For each of the 13 solution models, </w:t>
      </w:r>
      <w:r w:rsidR="00D93A70">
        <w:rPr>
          <w:rFonts w:ascii="Source Sans Pro" w:hAnsi="Source Sans Pro"/>
        </w:rPr>
        <w:t>Download and</w:t>
      </w:r>
      <w:r>
        <w:rPr>
          <w:rFonts w:ascii="Source Sans Pro" w:hAnsi="Source Sans Pro"/>
        </w:rPr>
        <w:t xml:space="preserve"> open the Results extractor excel file, follow the instructions to copy the extractor into the model file.</w:t>
      </w:r>
    </w:p>
    <w:p w14:paraId="5D2DEA04" w14:textId="54A5556B" w:rsidR="002A2DDC" w:rsidRPr="00735A9D" w:rsidRDefault="002A2DDC" w:rsidP="002A2DDC">
      <w:pPr>
        <w:pStyle w:val="ListParagraph"/>
        <w:numPr>
          <w:ilvl w:val="0"/>
          <w:numId w:val="7"/>
        </w:numPr>
        <w:rPr>
          <w:rFonts w:ascii="Source Sans Pro" w:hAnsi="Source Sans Pro"/>
        </w:rPr>
      </w:pPr>
      <w:r>
        <w:rPr>
          <w:rFonts w:ascii="Source Sans Pro" w:hAnsi="Source Sans Pro"/>
        </w:rPr>
        <w:t xml:space="preserve">Load each scenario using the </w:t>
      </w:r>
      <w:proofErr w:type="spellStart"/>
      <w:r w:rsidRPr="002A2DDC">
        <w:rPr>
          <w:rFonts w:ascii="Source Sans Pro" w:hAnsi="Source Sans Pro"/>
          <w:u w:val="single"/>
        </w:rPr>
        <w:t>ScenarioRecord</w:t>
      </w:r>
      <w:proofErr w:type="spellEnd"/>
      <w:r>
        <w:rPr>
          <w:rFonts w:ascii="Source Sans Pro" w:hAnsi="Source Sans Pro"/>
        </w:rPr>
        <w:t xml:space="preserve"> and use the Result Extractor tab (</w:t>
      </w:r>
      <w:proofErr w:type="spellStart"/>
      <w:r w:rsidRPr="002A2DDC">
        <w:rPr>
          <w:rFonts w:ascii="Source Sans Pro" w:hAnsi="Source Sans Pro"/>
          <w:u w:val="single"/>
        </w:rPr>
        <w:t>AutoResults</w:t>
      </w:r>
      <w:proofErr w:type="spellEnd"/>
      <w:r>
        <w:rPr>
          <w:rFonts w:ascii="Source Sans Pro" w:hAnsi="Source Sans Pro"/>
        </w:rPr>
        <w:t xml:space="preserve">) to take the results of interest easily out of the model. For the Transportation Integrated Model that’s: Emissions reduction -&gt; </w:t>
      </w:r>
      <w:r w:rsidRPr="002A2DDC">
        <w:rPr>
          <w:rFonts w:ascii="Source Sans Pro" w:hAnsi="Source Sans Pro"/>
          <w:u w:val="single"/>
        </w:rPr>
        <w:t>Emissions Redux</w:t>
      </w:r>
      <w:r>
        <w:rPr>
          <w:rFonts w:ascii="Source Sans Pro" w:hAnsi="Source Sans Pro"/>
        </w:rPr>
        <w:t xml:space="preserve"> and Financials -&gt; </w:t>
      </w:r>
      <w:proofErr w:type="spellStart"/>
      <w:r w:rsidRPr="002A2DDC">
        <w:rPr>
          <w:rFonts w:ascii="Source Sans Pro" w:hAnsi="Source Sans Pro"/>
          <w:u w:val="single"/>
        </w:rPr>
        <w:t>Financials&amp;Adoptions</w:t>
      </w:r>
      <w:proofErr w:type="spellEnd"/>
      <w:r>
        <w:rPr>
          <w:rFonts w:ascii="Source Sans Pro" w:hAnsi="Source Sans Pro"/>
        </w:rPr>
        <w:t>.</w:t>
      </w:r>
      <w:r w:rsidR="00C25D0C">
        <w:rPr>
          <w:rFonts w:ascii="Source Sans Pro" w:hAnsi="Source Sans Pro"/>
        </w:rPr>
        <w:t xml:space="preserve"> Electricity demand changes</w:t>
      </w:r>
      <w:r w:rsidR="00BE288E">
        <w:rPr>
          <w:rFonts w:ascii="Source Sans Pro" w:hAnsi="Source Sans Pro"/>
        </w:rPr>
        <w:t xml:space="preserve"> (</w:t>
      </w:r>
      <w:r w:rsidR="00BE288E">
        <w:rPr>
          <w:rFonts w:ascii="Source Sans Pro" w:hAnsi="Source Sans Pro"/>
        </w:rPr>
        <w:t xml:space="preserve">Electricity demand changes -&gt; </w:t>
      </w:r>
      <w:r w:rsidR="00BE288E" w:rsidRPr="002A2DDC">
        <w:rPr>
          <w:rFonts w:ascii="Source Sans Pro" w:hAnsi="Source Sans Pro"/>
          <w:u w:val="single"/>
        </w:rPr>
        <w:t>Grid Impacts</w:t>
      </w:r>
      <w:r w:rsidR="00BE288E">
        <w:rPr>
          <w:rFonts w:ascii="Source Sans Pro" w:hAnsi="Source Sans Pro"/>
        </w:rPr>
        <w:t xml:space="preserve"> tab) have to be copied from the </w:t>
      </w:r>
      <w:r w:rsidR="00BE288E" w:rsidRPr="00BE288E">
        <w:rPr>
          <w:rFonts w:ascii="Source Sans Pro" w:hAnsi="Source Sans Pro"/>
          <w:u w:val="single"/>
        </w:rPr>
        <w:t>Units Adoption Calculations</w:t>
      </w:r>
      <w:r w:rsidR="00BE288E">
        <w:rPr>
          <w:rFonts w:ascii="Source Sans Pro" w:hAnsi="Source Sans Pro"/>
        </w:rPr>
        <w:t xml:space="preserve"> Tab either from the table at B307 or that at Q307 </w:t>
      </w:r>
      <w:r w:rsidR="00BE288E">
        <w:rPr>
          <w:rFonts w:ascii="Source Sans Pro" w:hAnsi="Source Sans Pro"/>
        </w:rPr>
        <w:lastRenderedPageBreak/>
        <w:t>(dependent on model inputs, one shows electricity saved, and the other additional electricity used, so the multipliers in row 9 of Grid Impacts must account for the two options (“-1” for N</w:t>
      </w:r>
      <w:bookmarkStart w:id="0" w:name="_GoBack"/>
      <w:bookmarkEnd w:id="0"/>
      <w:r w:rsidR="00BE288E">
        <w:rPr>
          <w:rFonts w:ascii="Source Sans Pro" w:hAnsi="Source Sans Pro"/>
        </w:rPr>
        <w:t>et Grid Electricity Used, and “1” for Net Grid Electricity Saved).</w:t>
      </w:r>
    </w:p>
    <w:sectPr w:rsidR="002A2DDC" w:rsidRPr="00735A9D" w:rsidSect="00321CCC">
      <w:footerReference w:type="default" r:id="rId8"/>
      <w:pgSz w:w="12240" w:h="15840"/>
      <w:pgMar w:top="1440" w:right="1440" w:bottom="900" w:left="1440" w:header="720" w:footer="3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A12C2" w14:textId="77777777" w:rsidR="00413503" w:rsidRDefault="00413503" w:rsidP="00AB2A45">
      <w:pPr>
        <w:spacing w:after="0" w:line="240" w:lineRule="auto"/>
      </w:pPr>
      <w:r>
        <w:separator/>
      </w:r>
    </w:p>
  </w:endnote>
  <w:endnote w:type="continuationSeparator" w:id="0">
    <w:p w14:paraId="32EC685D" w14:textId="77777777" w:rsidR="00413503" w:rsidRDefault="00413503" w:rsidP="00AB2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514846"/>
      <w:docPartObj>
        <w:docPartGallery w:val="Page Numbers (Bottom of Page)"/>
        <w:docPartUnique/>
      </w:docPartObj>
    </w:sdtPr>
    <w:sdtEndPr>
      <w:rPr>
        <w:noProof/>
      </w:rPr>
    </w:sdtEndPr>
    <w:sdtContent>
      <w:p w14:paraId="6D907F8C" w14:textId="75DA8940" w:rsidR="00321CCC" w:rsidRDefault="00321C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5BA03" w14:textId="77777777" w:rsidR="00321CCC" w:rsidRDefault="00321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55D95" w14:textId="77777777" w:rsidR="00413503" w:rsidRDefault="00413503" w:rsidP="00AB2A45">
      <w:pPr>
        <w:spacing w:after="0" w:line="240" w:lineRule="auto"/>
      </w:pPr>
      <w:r>
        <w:separator/>
      </w:r>
    </w:p>
  </w:footnote>
  <w:footnote w:type="continuationSeparator" w:id="0">
    <w:p w14:paraId="3DAA23BE" w14:textId="77777777" w:rsidR="00413503" w:rsidRDefault="00413503" w:rsidP="00AB2A45">
      <w:pPr>
        <w:spacing w:after="0" w:line="240" w:lineRule="auto"/>
      </w:pPr>
      <w:r>
        <w:continuationSeparator/>
      </w:r>
    </w:p>
  </w:footnote>
  <w:footnote w:id="1">
    <w:p w14:paraId="5697C360" w14:textId="75D55BDF" w:rsidR="00AB2A45" w:rsidRDefault="00AB2A45">
      <w:pPr>
        <w:pStyle w:val="FootnoteText"/>
      </w:pPr>
      <w:r>
        <w:rPr>
          <w:rStyle w:val="FootnoteReference"/>
        </w:rPr>
        <w:footnoteRef/>
      </w:r>
      <w:r>
        <w:t xml:space="preserve"> Note that for any solution that does not use either of these two units (like Public Transit that use</w:t>
      </w:r>
      <w:r w:rsidR="00B7400A">
        <w:t>s</w:t>
      </w:r>
      <w:r>
        <w:t xml:space="preserve"> passenger-km), they need to be converted.</w:t>
      </w:r>
    </w:p>
  </w:footnote>
  <w:footnote w:id="2">
    <w:p w14:paraId="464C6070" w14:textId="51F9BEEA" w:rsidR="003E43C4" w:rsidRDefault="003E43C4">
      <w:pPr>
        <w:pStyle w:val="FootnoteText"/>
      </w:pPr>
      <w:r>
        <w:rPr>
          <w:rStyle w:val="FootnoteReference"/>
        </w:rPr>
        <w:footnoteRef/>
      </w:r>
      <w:r>
        <w:t xml:space="preserve"> “Overallocation” here means that for an overallocated year, all the solutions are providing more mobility than total estimated demand.</w:t>
      </w:r>
      <w:r w:rsidR="008814D8">
        <w:t xml:space="preserve"> For instance, we could be saying that the world would need 1 million passenger-km according to the </w:t>
      </w:r>
      <w:proofErr w:type="gramStart"/>
      <w:r w:rsidR="008814D8">
        <w:t>TAM</w:t>
      </w:r>
      <w:proofErr w:type="gramEnd"/>
      <w:r w:rsidR="008814D8">
        <w:t xml:space="preserve"> but our models sum to more than 1 million.</w:t>
      </w:r>
    </w:p>
  </w:footnote>
  <w:footnote w:id="3">
    <w:p w14:paraId="5AD8F1E9" w14:textId="77777777" w:rsidR="009355EF" w:rsidRDefault="009355EF" w:rsidP="009355EF">
      <w:pPr>
        <w:pStyle w:val="FootnoteText"/>
      </w:pPr>
      <w:r>
        <w:rPr>
          <w:rStyle w:val="FootnoteReference"/>
        </w:rPr>
        <w:footnoteRef/>
      </w:r>
      <w:r>
        <w:t xml:space="preserve"> “Overallocation” here means that for an overallocated year, all the solutions are providing more mobility than total estimated demand. For instance, we could be saying that the world would need 1 million passenger-km according to the </w:t>
      </w:r>
      <w:proofErr w:type="gramStart"/>
      <w:r>
        <w:t>TAM</w:t>
      </w:r>
      <w:proofErr w:type="gramEnd"/>
      <w:r>
        <w:t xml:space="preserve"> but our models sum to more than 1 million.</w:t>
      </w:r>
    </w:p>
  </w:footnote>
  <w:footnote w:id="4">
    <w:p w14:paraId="1561B974" w14:textId="77777777" w:rsidR="004841FF" w:rsidRDefault="004841FF" w:rsidP="004841FF">
      <w:pPr>
        <w:pStyle w:val="FootnoteText"/>
      </w:pPr>
      <w:r>
        <w:rPr>
          <w:rStyle w:val="FootnoteReference"/>
        </w:rPr>
        <w:footnoteRef/>
      </w:r>
      <w:r>
        <w:t xml:space="preserve"> “Overallocation” here means that for an overallocated year, all the solutions are providing more mobility than total estimated demand. For instance, we could be saying that the world would need 1 million passenger-km according to the </w:t>
      </w:r>
      <w:proofErr w:type="gramStart"/>
      <w:r>
        <w:t>TAM</w:t>
      </w:r>
      <w:proofErr w:type="gramEnd"/>
      <w:r>
        <w:t xml:space="preserve"> but our models sum to more than 1 million.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165"/>
    <w:multiLevelType w:val="hybridMultilevel"/>
    <w:tmpl w:val="CEB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05BB"/>
    <w:multiLevelType w:val="hybridMultilevel"/>
    <w:tmpl w:val="F9BA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E3A7B"/>
    <w:multiLevelType w:val="hybridMultilevel"/>
    <w:tmpl w:val="25A4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1BEA"/>
    <w:multiLevelType w:val="hybridMultilevel"/>
    <w:tmpl w:val="AA3C5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83E1C"/>
    <w:multiLevelType w:val="hybridMultilevel"/>
    <w:tmpl w:val="8578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F1064"/>
    <w:multiLevelType w:val="hybridMultilevel"/>
    <w:tmpl w:val="DBF0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46004"/>
    <w:multiLevelType w:val="hybridMultilevel"/>
    <w:tmpl w:val="58D6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61C03"/>
    <w:multiLevelType w:val="hybridMultilevel"/>
    <w:tmpl w:val="09845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CF"/>
    <w:rsid w:val="00007DC2"/>
    <w:rsid w:val="00084B3A"/>
    <w:rsid w:val="000B4875"/>
    <w:rsid w:val="000B526F"/>
    <w:rsid w:val="00167412"/>
    <w:rsid w:val="001C0771"/>
    <w:rsid w:val="001D1A6D"/>
    <w:rsid w:val="00295EF1"/>
    <w:rsid w:val="002A2DDC"/>
    <w:rsid w:val="002A544C"/>
    <w:rsid w:val="003038ED"/>
    <w:rsid w:val="00321CCC"/>
    <w:rsid w:val="003419BD"/>
    <w:rsid w:val="00382C68"/>
    <w:rsid w:val="00387B2C"/>
    <w:rsid w:val="003E43C4"/>
    <w:rsid w:val="00413503"/>
    <w:rsid w:val="004252EB"/>
    <w:rsid w:val="00433E66"/>
    <w:rsid w:val="004841FF"/>
    <w:rsid w:val="004F2BF1"/>
    <w:rsid w:val="004F48A5"/>
    <w:rsid w:val="00543DF1"/>
    <w:rsid w:val="006303CC"/>
    <w:rsid w:val="006B4C21"/>
    <w:rsid w:val="00704672"/>
    <w:rsid w:val="00711EF7"/>
    <w:rsid w:val="00735A9D"/>
    <w:rsid w:val="008814D8"/>
    <w:rsid w:val="008C5BF7"/>
    <w:rsid w:val="008F4CC5"/>
    <w:rsid w:val="00925A14"/>
    <w:rsid w:val="009355EF"/>
    <w:rsid w:val="00AB2A45"/>
    <w:rsid w:val="00AB2BFE"/>
    <w:rsid w:val="00B7400A"/>
    <w:rsid w:val="00BE288E"/>
    <w:rsid w:val="00C22538"/>
    <w:rsid w:val="00C25D0C"/>
    <w:rsid w:val="00C5507A"/>
    <w:rsid w:val="00C61632"/>
    <w:rsid w:val="00C7114C"/>
    <w:rsid w:val="00C75C48"/>
    <w:rsid w:val="00D06C5C"/>
    <w:rsid w:val="00D26A71"/>
    <w:rsid w:val="00D47795"/>
    <w:rsid w:val="00D93A70"/>
    <w:rsid w:val="00DC2BD4"/>
    <w:rsid w:val="00DD3A75"/>
    <w:rsid w:val="00DF6E88"/>
    <w:rsid w:val="00E25F6C"/>
    <w:rsid w:val="00E61271"/>
    <w:rsid w:val="00F43CCF"/>
    <w:rsid w:val="00FD0F69"/>
    <w:rsid w:val="00FE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F7D27"/>
  <w15:chartTrackingRefBased/>
  <w15:docId w15:val="{B6AEEF5C-0B42-4A98-BD97-3D002C26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CCF"/>
    <w:pPr>
      <w:ind w:left="720"/>
      <w:contextualSpacing/>
    </w:pPr>
  </w:style>
  <w:style w:type="paragraph" w:styleId="FootnoteText">
    <w:name w:val="footnote text"/>
    <w:basedOn w:val="Normal"/>
    <w:link w:val="FootnoteTextChar"/>
    <w:uiPriority w:val="99"/>
    <w:semiHidden/>
    <w:unhideWhenUsed/>
    <w:rsid w:val="00AB2A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2A45"/>
    <w:rPr>
      <w:sz w:val="20"/>
      <w:szCs w:val="20"/>
    </w:rPr>
  </w:style>
  <w:style w:type="character" w:styleId="FootnoteReference">
    <w:name w:val="footnote reference"/>
    <w:basedOn w:val="DefaultParagraphFont"/>
    <w:uiPriority w:val="99"/>
    <w:semiHidden/>
    <w:unhideWhenUsed/>
    <w:rsid w:val="00AB2A45"/>
    <w:rPr>
      <w:vertAlign w:val="superscript"/>
    </w:rPr>
  </w:style>
  <w:style w:type="paragraph" w:styleId="Header">
    <w:name w:val="header"/>
    <w:basedOn w:val="Normal"/>
    <w:link w:val="HeaderChar"/>
    <w:uiPriority w:val="99"/>
    <w:unhideWhenUsed/>
    <w:rsid w:val="00321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CCC"/>
  </w:style>
  <w:style w:type="paragraph" w:styleId="Footer">
    <w:name w:val="footer"/>
    <w:basedOn w:val="Normal"/>
    <w:link w:val="FooterChar"/>
    <w:uiPriority w:val="99"/>
    <w:unhideWhenUsed/>
    <w:rsid w:val="00321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60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0216A-6E60-4AF1-969B-8669DF730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5</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Allard</dc:creator>
  <cp:keywords/>
  <dc:description/>
  <cp:lastModifiedBy>Ryan Allard</cp:lastModifiedBy>
  <cp:revision>28</cp:revision>
  <dcterms:created xsi:type="dcterms:W3CDTF">2020-06-18T23:13:00Z</dcterms:created>
  <dcterms:modified xsi:type="dcterms:W3CDTF">2020-06-25T07:09:00Z</dcterms:modified>
</cp:coreProperties>
</file>