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75A57" w14:textId="450F2FC5" w:rsidR="00C81D94" w:rsidRPr="000829DC" w:rsidRDefault="00630CD1" w:rsidP="00EB247F">
      <w:pPr>
        <w:pStyle w:val="TableofFigures"/>
        <w:tabs>
          <w:tab w:val="right" w:leader="dot" w:pos="9350"/>
        </w:tabs>
        <w:rPr>
          <w:rStyle w:val="Hyperlink"/>
          <w:noProof/>
        </w:rPr>
      </w:pPr>
      <w:r w:rsidRPr="000829DC">
        <w:rPr>
          <w:rStyle w:val="Hyperlink"/>
          <w:noProof/>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B17E4D" w:rsidRPr="00E91BE1" w:rsidRDefault="00B17E4D" w:rsidP="00FB2C53">
                            <w:pPr>
                              <w:jc w:val="center"/>
                              <w:rPr>
                                <w:b/>
                                <w:smallCaps/>
                                <w:color w:val="404040" w:themeColor="text1" w:themeTint="BF"/>
                                <w:sz w:val="48"/>
                                <w:szCs w:val="48"/>
                              </w:rPr>
                            </w:pPr>
                            <w:r w:rsidRPr="00E91BE1">
                              <w:rPr>
                                <w:b/>
                                <w:smallCaps/>
                                <w:color w:val="404040" w:themeColor="text1" w:themeTint="BF"/>
                                <w:sz w:val="48"/>
                                <w:szCs w:val="48"/>
                              </w:rPr>
                              <w:t>Technical assessment for</w:t>
                            </w:r>
                          </w:p>
                          <w:p w14:paraId="01CDCF1D" w14:textId="3760BCD2" w:rsidR="00B17E4D" w:rsidRPr="00E91BE1" w:rsidRDefault="00B17E4D" w:rsidP="00FB2C53">
                            <w:pPr>
                              <w:jc w:val="center"/>
                              <w:rPr>
                                <w:b/>
                                <w:smallCaps/>
                                <w:color w:val="404040" w:themeColor="text1" w:themeTint="BF"/>
                                <w:sz w:val="48"/>
                                <w:szCs w:val="48"/>
                              </w:rPr>
                            </w:pPr>
                            <w:r>
                              <w:rPr>
                                <w:b/>
                                <w:smallCaps/>
                                <w:color w:val="404040" w:themeColor="text1" w:themeTint="BF"/>
                                <w:sz w:val="48"/>
                                <w:szCs w:val="48"/>
                              </w:rPr>
                              <w:t>Methane Digesters</w:t>
                            </w:r>
                          </w:p>
                          <w:p w14:paraId="6774E85B" w14:textId="77777777" w:rsidR="00B17E4D" w:rsidRPr="00EB247F" w:rsidRDefault="00B17E4D" w:rsidP="00EB247F">
                            <w:pPr>
                              <w:jc w:val="center"/>
                              <w:rPr>
                                <w:smallCaps/>
                                <w:color w:val="404040" w:themeColor="text1" w:themeTint="BF"/>
                                <w:sz w:val="36"/>
                                <w:szCs w:val="36"/>
                              </w:rPr>
                            </w:pPr>
                          </w:p>
                          <w:p w14:paraId="4699D449" w14:textId="696AA3CE" w:rsidR="00B17E4D" w:rsidRPr="00E91BE1" w:rsidRDefault="00B17E4D" w:rsidP="00FB2C53">
                            <w:pPr>
                              <w:jc w:val="center"/>
                              <w:rPr>
                                <w:smallCaps/>
                                <w:color w:val="404040" w:themeColor="text1" w:themeTint="BF"/>
                                <w:sz w:val="36"/>
                                <w:szCs w:val="36"/>
                              </w:rPr>
                            </w:pPr>
                            <w:r w:rsidRPr="00E91BE1">
                              <w:rPr>
                                <w:smallCaps/>
                                <w:color w:val="404040" w:themeColor="text1" w:themeTint="BF"/>
                                <w:sz w:val="36"/>
                                <w:szCs w:val="36"/>
                              </w:rPr>
                              <w:t>Sector:</w:t>
                            </w:r>
                            <w:r>
                              <w:rPr>
                                <w:smallCaps/>
                                <w:color w:val="404040" w:themeColor="text1" w:themeTint="BF"/>
                                <w:sz w:val="36"/>
                                <w:szCs w:val="36"/>
                              </w:rPr>
                              <w:t xml:space="preserve"> Buildings</w:t>
                            </w:r>
                          </w:p>
                          <w:p w14:paraId="1671E118" w14:textId="061E58D2" w:rsidR="00B17E4D" w:rsidRPr="00E91BE1" w:rsidRDefault="00B17E4D" w:rsidP="00FB2C53">
                            <w:pPr>
                              <w:jc w:val="center"/>
                              <w:rPr>
                                <w:smallCaps/>
                                <w:color w:val="404040" w:themeColor="text1" w:themeTint="BF"/>
                                <w:sz w:val="36"/>
                                <w:szCs w:val="36"/>
                              </w:rPr>
                            </w:pPr>
                            <w:r w:rsidRPr="00E91BE1">
                              <w:rPr>
                                <w:smallCaps/>
                                <w:color w:val="404040" w:themeColor="text1" w:themeTint="BF"/>
                                <w:sz w:val="36"/>
                                <w:szCs w:val="36"/>
                              </w:rPr>
                              <w:t>Agency Level:</w:t>
                            </w:r>
                            <w:r>
                              <w:rPr>
                                <w:smallCaps/>
                                <w:color w:val="404040" w:themeColor="text1" w:themeTint="BF"/>
                                <w:sz w:val="36"/>
                                <w:szCs w:val="36"/>
                              </w:rPr>
                              <w:t xml:space="preserve"> Household</w:t>
                            </w:r>
                          </w:p>
                          <w:p w14:paraId="29D510C4" w14:textId="3DB7624D" w:rsidR="00B17E4D" w:rsidRPr="00E91BE1" w:rsidRDefault="00B17E4D" w:rsidP="00FB2C53">
                            <w:pPr>
                              <w:jc w:val="center"/>
                              <w:rPr>
                                <w:smallCaps/>
                                <w:color w:val="404040" w:themeColor="text1" w:themeTint="BF"/>
                                <w:sz w:val="36"/>
                                <w:szCs w:val="36"/>
                              </w:rPr>
                            </w:pPr>
                            <w:r w:rsidRPr="00E91BE1">
                              <w:rPr>
                                <w:smallCaps/>
                                <w:color w:val="404040" w:themeColor="text1" w:themeTint="BF"/>
                                <w:sz w:val="36"/>
                                <w:szCs w:val="36"/>
                              </w:rPr>
                              <w:t>Keywords:</w:t>
                            </w:r>
                            <w:r w:rsidRPr="00E524E3">
                              <w:t xml:space="preserve"> </w:t>
                            </w:r>
                            <w:r w:rsidRPr="00E524E3">
                              <w:rPr>
                                <w:smallCaps/>
                                <w:color w:val="404040" w:themeColor="text1" w:themeTint="BF"/>
                                <w:sz w:val="36"/>
                                <w:szCs w:val="36"/>
                              </w:rPr>
                              <w:t>Methane, Agriculture, Livestock, Biogas, Renewable</w:t>
                            </w:r>
                          </w:p>
                          <w:p w14:paraId="6DF0E7C6" w14:textId="77777777" w:rsidR="00B17E4D" w:rsidRDefault="00B17E4D" w:rsidP="00FB2C53"/>
                          <w:p w14:paraId="4DF87617" w14:textId="77777777" w:rsidR="00B17E4D" w:rsidRDefault="00B17E4D" w:rsidP="00FB2C53"/>
                          <w:p w14:paraId="4FD71E35" w14:textId="77777777" w:rsidR="00B17E4D" w:rsidRDefault="00B17E4D" w:rsidP="00FB2C53"/>
                          <w:p w14:paraId="0AAEA688" w14:textId="77777777" w:rsidR="00B17E4D" w:rsidRDefault="00B17E4D" w:rsidP="00FB2C53"/>
                          <w:p w14:paraId="693769A0" w14:textId="77777777" w:rsidR="00B17E4D" w:rsidRPr="00E91BE1" w:rsidRDefault="00B17E4D" w:rsidP="00FB2C53">
                            <w:pPr>
                              <w:jc w:val="center"/>
                              <w:rPr>
                                <w:smallCaps/>
                                <w:color w:val="404040" w:themeColor="text1" w:themeTint="BF"/>
                                <w:sz w:val="36"/>
                                <w:szCs w:val="36"/>
                              </w:rPr>
                            </w:pPr>
                            <w:r w:rsidRPr="00E91BE1">
                              <w:rPr>
                                <w:smallCaps/>
                                <w:color w:val="404040" w:themeColor="text1" w:themeTint="BF"/>
                                <w:sz w:val="36"/>
                                <w:szCs w:val="36"/>
                              </w:rPr>
                              <w:t>Book Edition 1</w:t>
                            </w:r>
                          </w:p>
                          <w:p w14:paraId="0DDBFE23" w14:textId="77777777" w:rsidR="00B17E4D" w:rsidRPr="000829DC" w:rsidRDefault="00B17E4D" w:rsidP="00FB2C53"/>
                          <w:p w14:paraId="7DCFFDCF" w14:textId="77777777" w:rsidR="00B17E4D" w:rsidRDefault="00B17E4D" w:rsidP="00FB2C53"/>
                          <w:p w14:paraId="2F48DE38" w14:textId="77777777" w:rsidR="00B17E4D" w:rsidRPr="000829DC" w:rsidRDefault="00B17E4D" w:rsidP="00FB2C53"/>
                          <w:p w14:paraId="1981D31A" w14:textId="77777777" w:rsidR="00B17E4D" w:rsidRPr="00E91BE1" w:rsidRDefault="00B17E4D" w:rsidP="00FB2C53">
                            <w:pPr>
                              <w:rPr>
                                <w:b/>
                                <w:smallCaps/>
                                <w:color w:val="404040" w:themeColor="text1" w:themeTint="BF"/>
                                <w:sz w:val="28"/>
                                <w:szCs w:val="28"/>
                              </w:rPr>
                            </w:pPr>
                            <w:r w:rsidRPr="00E91BE1">
                              <w:rPr>
                                <w:b/>
                                <w:smallCaps/>
                                <w:color w:val="404040" w:themeColor="text1" w:themeTint="BF"/>
                                <w:sz w:val="28"/>
                                <w:szCs w:val="28"/>
                              </w:rPr>
                              <w:t>Prepared by:</w:t>
                            </w:r>
                          </w:p>
                          <w:p w14:paraId="248C4E3C" w14:textId="16AE3824" w:rsidR="00B17E4D" w:rsidRPr="00E91BE1" w:rsidRDefault="00B17E4D" w:rsidP="00FB2C53">
                            <w:pPr>
                              <w:rPr>
                                <w:smallCaps/>
                                <w:color w:val="404040" w:themeColor="text1" w:themeTint="BF"/>
                                <w:sz w:val="28"/>
                                <w:szCs w:val="28"/>
                              </w:rPr>
                            </w:pPr>
                            <w:r w:rsidRPr="00E524E3">
                              <w:rPr>
                                <w:smallCaps/>
                                <w:color w:val="404040" w:themeColor="text1" w:themeTint="BF"/>
                                <w:sz w:val="28"/>
                                <w:szCs w:val="28"/>
                              </w:rPr>
                              <w:t xml:space="preserve">DAVID JABER, </w:t>
                            </w:r>
                            <w:r>
                              <w:rPr>
                                <w:smallCaps/>
                                <w:color w:val="404040" w:themeColor="text1" w:themeTint="BF"/>
                                <w:sz w:val="28"/>
                                <w:szCs w:val="28"/>
                              </w:rPr>
                              <w:t>Research Fellow</w:t>
                            </w:r>
                          </w:p>
                          <w:p w14:paraId="6C4588F0" w14:textId="57609C1F" w:rsidR="00B17E4D" w:rsidRDefault="00B17E4D" w:rsidP="00E524E3">
                            <w:pPr>
                              <w:rPr>
                                <w:smallCaps/>
                                <w:color w:val="000000" w:themeColor="text1"/>
                                <w:sz w:val="28"/>
                                <w:szCs w:val="28"/>
                              </w:rPr>
                            </w:pPr>
                            <w:r w:rsidRPr="00E524E3">
                              <w:rPr>
                                <w:smallCaps/>
                                <w:color w:val="404040" w:themeColor="text1" w:themeTint="BF"/>
                                <w:sz w:val="28"/>
                                <w:szCs w:val="28"/>
                              </w:rPr>
                              <w:t>Jai Kumar Gaurav, Research Fellow</w:t>
                            </w:r>
                          </w:p>
                          <w:p w14:paraId="3052251C" w14:textId="3FC5E26E" w:rsidR="00B17E4D" w:rsidRPr="00E524E3" w:rsidRDefault="00B17E4D" w:rsidP="00E524E3">
                            <w:pPr>
                              <w:rPr>
                                <w:smallCaps/>
                                <w:color w:val="404040" w:themeColor="text1" w:themeTint="BF"/>
                                <w:sz w:val="28"/>
                                <w:szCs w:val="28"/>
                              </w:rPr>
                            </w:pPr>
                            <w:r w:rsidRPr="00E524E3">
                              <w:rPr>
                                <w:smallCaps/>
                                <w:color w:val="404040" w:themeColor="text1" w:themeTint="BF"/>
                                <w:sz w:val="28"/>
                                <w:szCs w:val="28"/>
                              </w:rPr>
                              <w:t>João Pedro Gouveia, Senior Research Fellow</w:t>
                            </w:r>
                          </w:p>
                          <w:p w14:paraId="4CE45194" w14:textId="25395103" w:rsidR="00B17E4D" w:rsidRDefault="00B17E4D" w:rsidP="00E524E3">
                            <w:pPr>
                              <w:rPr>
                                <w:smallCaps/>
                                <w:color w:val="404040" w:themeColor="text1" w:themeTint="BF"/>
                                <w:sz w:val="28"/>
                                <w:szCs w:val="28"/>
                              </w:rPr>
                            </w:pPr>
                            <w:r w:rsidRPr="00E524E3">
                              <w:rPr>
                                <w:smallCaps/>
                                <w:color w:val="404040" w:themeColor="text1" w:themeTint="BF"/>
                                <w:sz w:val="28"/>
                                <w:szCs w:val="28"/>
                              </w:rPr>
                              <w:t>Kevin Bayuk, Senior Research Fellow</w:t>
                            </w:r>
                          </w:p>
                          <w:p w14:paraId="22E5AB05" w14:textId="3E52FAF7" w:rsidR="00B17E4D" w:rsidRDefault="00B17E4D" w:rsidP="00E524E3">
                            <w:pPr>
                              <w:rPr>
                                <w:smallCaps/>
                                <w:color w:val="404040" w:themeColor="text1" w:themeTint="BF"/>
                                <w:sz w:val="28"/>
                                <w:szCs w:val="28"/>
                              </w:rPr>
                            </w:pPr>
                            <w:proofErr w:type="spellStart"/>
                            <w:r>
                              <w:rPr>
                                <w:smallCaps/>
                                <w:color w:val="404040" w:themeColor="text1" w:themeTint="BF"/>
                                <w:sz w:val="28"/>
                                <w:szCs w:val="28"/>
                              </w:rPr>
                              <w:t>Chirjiv</w:t>
                            </w:r>
                            <w:proofErr w:type="spellEnd"/>
                            <w:r>
                              <w:rPr>
                                <w:smallCaps/>
                                <w:color w:val="404040" w:themeColor="text1" w:themeTint="BF"/>
                                <w:sz w:val="28"/>
                                <w:szCs w:val="28"/>
                              </w:rPr>
                              <w:t xml:space="preserve"> Anand, Research Fellow</w:t>
                            </w:r>
                          </w:p>
                          <w:p w14:paraId="18B55D82" w14:textId="4A11FB7F" w:rsidR="00B17E4D" w:rsidRDefault="00B17E4D" w:rsidP="005B4E9D">
                            <w:pPr>
                              <w:rPr>
                                <w:smallCaps/>
                                <w:color w:val="404040" w:themeColor="text1" w:themeTint="BF"/>
                                <w:sz w:val="28"/>
                                <w:szCs w:val="28"/>
                              </w:rPr>
                            </w:pPr>
                            <w:r>
                              <w:rPr>
                                <w:smallCaps/>
                                <w:color w:val="404040" w:themeColor="text1" w:themeTint="BF"/>
                                <w:sz w:val="28"/>
                                <w:szCs w:val="28"/>
                              </w:rPr>
                              <w:t>Ryan Allard</w:t>
                            </w:r>
                            <w:r w:rsidRPr="00E524E3">
                              <w:rPr>
                                <w:smallCaps/>
                                <w:color w:val="404040" w:themeColor="text1" w:themeTint="BF"/>
                                <w:sz w:val="28"/>
                                <w:szCs w:val="28"/>
                              </w:rPr>
                              <w:t>, Senior Research Fellow</w:t>
                            </w:r>
                          </w:p>
                          <w:p w14:paraId="1072A1C9" w14:textId="77777777" w:rsidR="00B17E4D" w:rsidRPr="00E524E3" w:rsidRDefault="00B17E4D" w:rsidP="00E524E3">
                            <w:pPr>
                              <w:rPr>
                                <w:smallCaps/>
                                <w:color w:val="404040" w:themeColor="text1" w:themeTint="BF"/>
                                <w:sz w:val="28"/>
                                <w:szCs w:val="28"/>
                              </w:rPr>
                            </w:pPr>
                          </w:p>
                          <w:p w14:paraId="1C3CFB47" w14:textId="77777777" w:rsidR="00B17E4D" w:rsidRPr="00EB247F" w:rsidRDefault="00B17E4D" w:rsidP="007864AB">
                            <w:pPr>
                              <w:rPr>
                                <w:smallCaps/>
                                <w:color w:val="404040" w:themeColor="text1" w:themeTint="BF"/>
                              </w:rPr>
                            </w:pPr>
                          </w:p>
                          <w:p w14:paraId="4481356F" w14:textId="6C098178" w:rsidR="00B17E4D" w:rsidRPr="00EB247F" w:rsidRDefault="00B17E4D" w:rsidP="007864AB">
                            <w:pPr>
                              <w:rPr>
                                <w:smallCaps/>
                                <w:color w:val="404040" w:themeColor="text1" w:themeTint="BF"/>
                              </w:rPr>
                            </w:pPr>
                            <w:r w:rsidRPr="00EB247F">
                              <w:rPr>
                                <w:noProof/>
                              </w:rPr>
                              <w:drawing>
                                <wp:inline distT="0" distB="0" distL="0" distR="0" wp14:anchorId="43B8D81F" wp14:editId="36EEA413">
                                  <wp:extent cx="3203517" cy="7531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078CFEAD" w:rsidR="00B17E4D" w:rsidRPr="005B4E9D" w:rsidRDefault="00B17E4D" w:rsidP="007864AB">
                            <w:pPr>
                              <w:rPr>
                                <w:rFonts w:asciiTheme="minorHAnsi" w:hAnsiTheme="minorHAnsi"/>
                                <w:smallCaps/>
                                <w:color w:val="000000" w:themeColor="text1"/>
                                <w:sz w:val="20"/>
                                <w:szCs w:val="20"/>
                              </w:rPr>
                            </w:pPr>
                            <w:hyperlink r:id="rId10" w:history="1">
                              <w:r w:rsidRPr="005B4E9D">
                                <w:rPr>
                                  <w:rFonts w:asciiTheme="minorHAnsi" w:hAnsiTheme="minorHAnsi"/>
                                  <w:color w:val="000000" w:themeColor="text1"/>
                                </w:rPr>
                                <w:t>info@drawdown.org</w:t>
                              </w:r>
                            </w:hyperlink>
                            <w:r w:rsidRPr="005B4E9D">
                              <w:rPr>
                                <w:rFonts w:asciiTheme="minorHAnsi" w:hAnsiTheme="minorHAnsi"/>
                                <w:smallCaps/>
                                <w:color w:val="000000" w:themeColor="text1"/>
                                <w:sz w:val="20"/>
                                <w:szCs w:val="20"/>
                              </w:rPr>
                              <w:t xml:space="preserve">             </w:t>
                            </w:r>
                            <w:hyperlink r:id="rId11" w:history="1">
                              <w:r w:rsidRPr="005B4E9D">
                                <w:rPr>
                                  <w:rFonts w:asciiTheme="minorHAnsi" w:hAnsiTheme="minorHAnsi"/>
                                  <w:color w:val="000000" w:themeColor="text1"/>
                                </w:rPr>
                                <w:t>www.drawdown.org</w:t>
                              </w:r>
                            </w:hyperlink>
                            <w:r w:rsidRPr="005B4E9D">
                              <w:rPr>
                                <w:rFonts w:asciiTheme="minorHAnsi" w:hAnsiTheme="minorHAnsi"/>
                                <w:smallCaps/>
                                <w:color w:val="000000" w:themeColor="text1"/>
                                <w:sz w:val="20"/>
                                <w:szCs w:val="20"/>
                              </w:rPr>
                              <w:t xml:space="preserve">  </w:t>
                            </w:r>
                          </w:p>
                          <w:p w14:paraId="05DAFFE7" w14:textId="77777777" w:rsidR="00B17E4D" w:rsidRPr="005B4E9D" w:rsidRDefault="00B17E4D" w:rsidP="00C81D94">
                            <w:pPr>
                              <w:rPr>
                                <w:smallCaps/>
                                <w:color w:val="404040" w:themeColor="text1" w:themeTint="BF"/>
                                <w:sz w:val="36"/>
                                <w:szCs w:val="36"/>
                              </w:rPr>
                            </w:pPr>
                          </w:p>
                          <w:p w14:paraId="3D97FBF6" w14:textId="77777777" w:rsidR="00B17E4D" w:rsidRPr="005B4E9D" w:rsidRDefault="00B17E4D" w:rsidP="00C81D94">
                            <w:pPr>
                              <w:rPr>
                                <w:smallCaps/>
                                <w:color w:val="404040" w:themeColor="text1" w:themeTint="BF"/>
                                <w:sz w:val="36"/>
                                <w:szCs w:val="36"/>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B17E4D" w:rsidRPr="00E91BE1" w:rsidRDefault="00B17E4D" w:rsidP="00FB2C53">
                      <w:pPr>
                        <w:jc w:val="center"/>
                        <w:rPr>
                          <w:b/>
                          <w:smallCaps/>
                          <w:color w:val="404040" w:themeColor="text1" w:themeTint="BF"/>
                          <w:sz w:val="48"/>
                          <w:szCs w:val="48"/>
                        </w:rPr>
                      </w:pPr>
                      <w:r w:rsidRPr="00E91BE1">
                        <w:rPr>
                          <w:b/>
                          <w:smallCaps/>
                          <w:color w:val="404040" w:themeColor="text1" w:themeTint="BF"/>
                          <w:sz w:val="48"/>
                          <w:szCs w:val="48"/>
                        </w:rPr>
                        <w:t>Technical assessment for</w:t>
                      </w:r>
                    </w:p>
                    <w:p w14:paraId="01CDCF1D" w14:textId="3760BCD2" w:rsidR="00B17E4D" w:rsidRPr="00E91BE1" w:rsidRDefault="00B17E4D" w:rsidP="00FB2C53">
                      <w:pPr>
                        <w:jc w:val="center"/>
                        <w:rPr>
                          <w:b/>
                          <w:smallCaps/>
                          <w:color w:val="404040" w:themeColor="text1" w:themeTint="BF"/>
                          <w:sz w:val="48"/>
                          <w:szCs w:val="48"/>
                        </w:rPr>
                      </w:pPr>
                      <w:r>
                        <w:rPr>
                          <w:b/>
                          <w:smallCaps/>
                          <w:color w:val="404040" w:themeColor="text1" w:themeTint="BF"/>
                          <w:sz w:val="48"/>
                          <w:szCs w:val="48"/>
                        </w:rPr>
                        <w:t>Methane Digesters</w:t>
                      </w:r>
                    </w:p>
                    <w:p w14:paraId="6774E85B" w14:textId="77777777" w:rsidR="00B17E4D" w:rsidRPr="00EB247F" w:rsidRDefault="00B17E4D" w:rsidP="00EB247F">
                      <w:pPr>
                        <w:jc w:val="center"/>
                        <w:rPr>
                          <w:smallCaps/>
                          <w:color w:val="404040" w:themeColor="text1" w:themeTint="BF"/>
                          <w:sz w:val="36"/>
                          <w:szCs w:val="36"/>
                        </w:rPr>
                      </w:pPr>
                    </w:p>
                    <w:p w14:paraId="4699D449" w14:textId="696AA3CE" w:rsidR="00B17E4D" w:rsidRPr="00E91BE1" w:rsidRDefault="00B17E4D" w:rsidP="00FB2C53">
                      <w:pPr>
                        <w:jc w:val="center"/>
                        <w:rPr>
                          <w:smallCaps/>
                          <w:color w:val="404040" w:themeColor="text1" w:themeTint="BF"/>
                          <w:sz w:val="36"/>
                          <w:szCs w:val="36"/>
                        </w:rPr>
                      </w:pPr>
                      <w:r w:rsidRPr="00E91BE1">
                        <w:rPr>
                          <w:smallCaps/>
                          <w:color w:val="404040" w:themeColor="text1" w:themeTint="BF"/>
                          <w:sz w:val="36"/>
                          <w:szCs w:val="36"/>
                        </w:rPr>
                        <w:t>Sector:</w:t>
                      </w:r>
                      <w:r>
                        <w:rPr>
                          <w:smallCaps/>
                          <w:color w:val="404040" w:themeColor="text1" w:themeTint="BF"/>
                          <w:sz w:val="36"/>
                          <w:szCs w:val="36"/>
                        </w:rPr>
                        <w:t xml:space="preserve"> Buildings</w:t>
                      </w:r>
                    </w:p>
                    <w:p w14:paraId="1671E118" w14:textId="061E58D2" w:rsidR="00B17E4D" w:rsidRPr="00E91BE1" w:rsidRDefault="00B17E4D" w:rsidP="00FB2C53">
                      <w:pPr>
                        <w:jc w:val="center"/>
                        <w:rPr>
                          <w:smallCaps/>
                          <w:color w:val="404040" w:themeColor="text1" w:themeTint="BF"/>
                          <w:sz w:val="36"/>
                          <w:szCs w:val="36"/>
                        </w:rPr>
                      </w:pPr>
                      <w:r w:rsidRPr="00E91BE1">
                        <w:rPr>
                          <w:smallCaps/>
                          <w:color w:val="404040" w:themeColor="text1" w:themeTint="BF"/>
                          <w:sz w:val="36"/>
                          <w:szCs w:val="36"/>
                        </w:rPr>
                        <w:t>Agency Level:</w:t>
                      </w:r>
                      <w:r>
                        <w:rPr>
                          <w:smallCaps/>
                          <w:color w:val="404040" w:themeColor="text1" w:themeTint="BF"/>
                          <w:sz w:val="36"/>
                          <w:szCs w:val="36"/>
                        </w:rPr>
                        <w:t xml:space="preserve"> Household</w:t>
                      </w:r>
                    </w:p>
                    <w:p w14:paraId="29D510C4" w14:textId="3DB7624D" w:rsidR="00B17E4D" w:rsidRPr="00E91BE1" w:rsidRDefault="00B17E4D" w:rsidP="00FB2C53">
                      <w:pPr>
                        <w:jc w:val="center"/>
                        <w:rPr>
                          <w:smallCaps/>
                          <w:color w:val="404040" w:themeColor="text1" w:themeTint="BF"/>
                          <w:sz w:val="36"/>
                          <w:szCs w:val="36"/>
                        </w:rPr>
                      </w:pPr>
                      <w:r w:rsidRPr="00E91BE1">
                        <w:rPr>
                          <w:smallCaps/>
                          <w:color w:val="404040" w:themeColor="text1" w:themeTint="BF"/>
                          <w:sz w:val="36"/>
                          <w:szCs w:val="36"/>
                        </w:rPr>
                        <w:t>Keywords:</w:t>
                      </w:r>
                      <w:r w:rsidRPr="00E524E3">
                        <w:t xml:space="preserve"> </w:t>
                      </w:r>
                      <w:r w:rsidRPr="00E524E3">
                        <w:rPr>
                          <w:smallCaps/>
                          <w:color w:val="404040" w:themeColor="text1" w:themeTint="BF"/>
                          <w:sz w:val="36"/>
                          <w:szCs w:val="36"/>
                        </w:rPr>
                        <w:t>Methane, Agriculture, Livestock, Biogas, Renewable</w:t>
                      </w:r>
                    </w:p>
                    <w:p w14:paraId="6DF0E7C6" w14:textId="77777777" w:rsidR="00B17E4D" w:rsidRDefault="00B17E4D" w:rsidP="00FB2C53"/>
                    <w:p w14:paraId="4DF87617" w14:textId="77777777" w:rsidR="00B17E4D" w:rsidRDefault="00B17E4D" w:rsidP="00FB2C53"/>
                    <w:p w14:paraId="4FD71E35" w14:textId="77777777" w:rsidR="00B17E4D" w:rsidRDefault="00B17E4D" w:rsidP="00FB2C53"/>
                    <w:p w14:paraId="0AAEA688" w14:textId="77777777" w:rsidR="00B17E4D" w:rsidRDefault="00B17E4D" w:rsidP="00FB2C53"/>
                    <w:p w14:paraId="693769A0" w14:textId="77777777" w:rsidR="00B17E4D" w:rsidRPr="00E91BE1" w:rsidRDefault="00B17E4D" w:rsidP="00FB2C53">
                      <w:pPr>
                        <w:jc w:val="center"/>
                        <w:rPr>
                          <w:smallCaps/>
                          <w:color w:val="404040" w:themeColor="text1" w:themeTint="BF"/>
                          <w:sz w:val="36"/>
                          <w:szCs w:val="36"/>
                        </w:rPr>
                      </w:pPr>
                      <w:r w:rsidRPr="00E91BE1">
                        <w:rPr>
                          <w:smallCaps/>
                          <w:color w:val="404040" w:themeColor="text1" w:themeTint="BF"/>
                          <w:sz w:val="36"/>
                          <w:szCs w:val="36"/>
                        </w:rPr>
                        <w:t>Book Edition 1</w:t>
                      </w:r>
                    </w:p>
                    <w:p w14:paraId="0DDBFE23" w14:textId="77777777" w:rsidR="00B17E4D" w:rsidRPr="000829DC" w:rsidRDefault="00B17E4D" w:rsidP="00FB2C53"/>
                    <w:p w14:paraId="7DCFFDCF" w14:textId="77777777" w:rsidR="00B17E4D" w:rsidRDefault="00B17E4D" w:rsidP="00FB2C53"/>
                    <w:p w14:paraId="2F48DE38" w14:textId="77777777" w:rsidR="00B17E4D" w:rsidRPr="000829DC" w:rsidRDefault="00B17E4D" w:rsidP="00FB2C53"/>
                    <w:p w14:paraId="1981D31A" w14:textId="77777777" w:rsidR="00B17E4D" w:rsidRPr="00E91BE1" w:rsidRDefault="00B17E4D" w:rsidP="00FB2C53">
                      <w:pPr>
                        <w:rPr>
                          <w:b/>
                          <w:smallCaps/>
                          <w:color w:val="404040" w:themeColor="text1" w:themeTint="BF"/>
                          <w:sz w:val="28"/>
                          <w:szCs w:val="28"/>
                        </w:rPr>
                      </w:pPr>
                      <w:r w:rsidRPr="00E91BE1">
                        <w:rPr>
                          <w:b/>
                          <w:smallCaps/>
                          <w:color w:val="404040" w:themeColor="text1" w:themeTint="BF"/>
                          <w:sz w:val="28"/>
                          <w:szCs w:val="28"/>
                        </w:rPr>
                        <w:t>Prepared by:</w:t>
                      </w:r>
                    </w:p>
                    <w:p w14:paraId="248C4E3C" w14:textId="16AE3824" w:rsidR="00B17E4D" w:rsidRPr="00E91BE1" w:rsidRDefault="00B17E4D" w:rsidP="00FB2C53">
                      <w:pPr>
                        <w:rPr>
                          <w:smallCaps/>
                          <w:color w:val="404040" w:themeColor="text1" w:themeTint="BF"/>
                          <w:sz w:val="28"/>
                          <w:szCs w:val="28"/>
                        </w:rPr>
                      </w:pPr>
                      <w:r w:rsidRPr="00E524E3">
                        <w:rPr>
                          <w:smallCaps/>
                          <w:color w:val="404040" w:themeColor="text1" w:themeTint="BF"/>
                          <w:sz w:val="28"/>
                          <w:szCs w:val="28"/>
                        </w:rPr>
                        <w:t xml:space="preserve">DAVID JABER, </w:t>
                      </w:r>
                      <w:r>
                        <w:rPr>
                          <w:smallCaps/>
                          <w:color w:val="404040" w:themeColor="text1" w:themeTint="BF"/>
                          <w:sz w:val="28"/>
                          <w:szCs w:val="28"/>
                        </w:rPr>
                        <w:t>Research Fellow</w:t>
                      </w:r>
                    </w:p>
                    <w:p w14:paraId="6C4588F0" w14:textId="57609C1F" w:rsidR="00B17E4D" w:rsidRDefault="00B17E4D" w:rsidP="00E524E3">
                      <w:pPr>
                        <w:rPr>
                          <w:smallCaps/>
                          <w:color w:val="000000" w:themeColor="text1"/>
                          <w:sz w:val="28"/>
                          <w:szCs w:val="28"/>
                        </w:rPr>
                      </w:pPr>
                      <w:r w:rsidRPr="00E524E3">
                        <w:rPr>
                          <w:smallCaps/>
                          <w:color w:val="404040" w:themeColor="text1" w:themeTint="BF"/>
                          <w:sz w:val="28"/>
                          <w:szCs w:val="28"/>
                        </w:rPr>
                        <w:t>Jai Kumar Gaurav, Research Fellow</w:t>
                      </w:r>
                    </w:p>
                    <w:p w14:paraId="3052251C" w14:textId="3FC5E26E" w:rsidR="00B17E4D" w:rsidRPr="00E524E3" w:rsidRDefault="00B17E4D" w:rsidP="00E524E3">
                      <w:pPr>
                        <w:rPr>
                          <w:smallCaps/>
                          <w:color w:val="404040" w:themeColor="text1" w:themeTint="BF"/>
                          <w:sz w:val="28"/>
                          <w:szCs w:val="28"/>
                        </w:rPr>
                      </w:pPr>
                      <w:r w:rsidRPr="00E524E3">
                        <w:rPr>
                          <w:smallCaps/>
                          <w:color w:val="404040" w:themeColor="text1" w:themeTint="BF"/>
                          <w:sz w:val="28"/>
                          <w:szCs w:val="28"/>
                        </w:rPr>
                        <w:t>João Pedro Gouveia, Senior Research Fellow</w:t>
                      </w:r>
                    </w:p>
                    <w:p w14:paraId="4CE45194" w14:textId="25395103" w:rsidR="00B17E4D" w:rsidRDefault="00B17E4D" w:rsidP="00E524E3">
                      <w:pPr>
                        <w:rPr>
                          <w:smallCaps/>
                          <w:color w:val="404040" w:themeColor="text1" w:themeTint="BF"/>
                          <w:sz w:val="28"/>
                          <w:szCs w:val="28"/>
                        </w:rPr>
                      </w:pPr>
                      <w:r w:rsidRPr="00E524E3">
                        <w:rPr>
                          <w:smallCaps/>
                          <w:color w:val="404040" w:themeColor="text1" w:themeTint="BF"/>
                          <w:sz w:val="28"/>
                          <w:szCs w:val="28"/>
                        </w:rPr>
                        <w:t>Kevin Bayuk, Senior Research Fellow</w:t>
                      </w:r>
                    </w:p>
                    <w:p w14:paraId="22E5AB05" w14:textId="3E52FAF7" w:rsidR="00B17E4D" w:rsidRDefault="00B17E4D" w:rsidP="00E524E3">
                      <w:pPr>
                        <w:rPr>
                          <w:smallCaps/>
                          <w:color w:val="404040" w:themeColor="text1" w:themeTint="BF"/>
                          <w:sz w:val="28"/>
                          <w:szCs w:val="28"/>
                        </w:rPr>
                      </w:pPr>
                      <w:proofErr w:type="spellStart"/>
                      <w:r>
                        <w:rPr>
                          <w:smallCaps/>
                          <w:color w:val="404040" w:themeColor="text1" w:themeTint="BF"/>
                          <w:sz w:val="28"/>
                          <w:szCs w:val="28"/>
                        </w:rPr>
                        <w:t>Chirjiv</w:t>
                      </w:r>
                      <w:proofErr w:type="spellEnd"/>
                      <w:r>
                        <w:rPr>
                          <w:smallCaps/>
                          <w:color w:val="404040" w:themeColor="text1" w:themeTint="BF"/>
                          <w:sz w:val="28"/>
                          <w:szCs w:val="28"/>
                        </w:rPr>
                        <w:t xml:space="preserve"> Anand, Research Fellow</w:t>
                      </w:r>
                    </w:p>
                    <w:p w14:paraId="18B55D82" w14:textId="4A11FB7F" w:rsidR="00B17E4D" w:rsidRDefault="00B17E4D" w:rsidP="005B4E9D">
                      <w:pPr>
                        <w:rPr>
                          <w:smallCaps/>
                          <w:color w:val="404040" w:themeColor="text1" w:themeTint="BF"/>
                          <w:sz w:val="28"/>
                          <w:szCs w:val="28"/>
                        </w:rPr>
                      </w:pPr>
                      <w:r>
                        <w:rPr>
                          <w:smallCaps/>
                          <w:color w:val="404040" w:themeColor="text1" w:themeTint="BF"/>
                          <w:sz w:val="28"/>
                          <w:szCs w:val="28"/>
                        </w:rPr>
                        <w:t>Ryan Allard</w:t>
                      </w:r>
                      <w:r w:rsidRPr="00E524E3">
                        <w:rPr>
                          <w:smallCaps/>
                          <w:color w:val="404040" w:themeColor="text1" w:themeTint="BF"/>
                          <w:sz w:val="28"/>
                          <w:szCs w:val="28"/>
                        </w:rPr>
                        <w:t>, Senior Research Fellow</w:t>
                      </w:r>
                    </w:p>
                    <w:p w14:paraId="1072A1C9" w14:textId="77777777" w:rsidR="00B17E4D" w:rsidRPr="00E524E3" w:rsidRDefault="00B17E4D" w:rsidP="00E524E3">
                      <w:pPr>
                        <w:rPr>
                          <w:smallCaps/>
                          <w:color w:val="404040" w:themeColor="text1" w:themeTint="BF"/>
                          <w:sz w:val="28"/>
                          <w:szCs w:val="28"/>
                        </w:rPr>
                      </w:pPr>
                    </w:p>
                    <w:p w14:paraId="1C3CFB47" w14:textId="77777777" w:rsidR="00B17E4D" w:rsidRPr="00EB247F" w:rsidRDefault="00B17E4D" w:rsidP="007864AB">
                      <w:pPr>
                        <w:rPr>
                          <w:smallCaps/>
                          <w:color w:val="404040" w:themeColor="text1" w:themeTint="BF"/>
                        </w:rPr>
                      </w:pPr>
                    </w:p>
                    <w:p w14:paraId="4481356F" w14:textId="6C098178" w:rsidR="00B17E4D" w:rsidRPr="00EB247F" w:rsidRDefault="00B17E4D" w:rsidP="007864AB">
                      <w:pPr>
                        <w:rPr>
                          <w:smallCaps/>
                          <w:color w:val="404040" w:themeColor="text1" w:themeTint="BF"/>
                        </w:rPr>
                      </w:pPr>
                      <w:r w:rsidRPr="00EB247F">
                        <w:rPr>
                          <w:noProof/>
                        </w:rPr>
                        <w:drawing>
                          <wp:inline distT="0" distB="0" distL="0" distR="0" wp14:anchorId="43B8D81F" wp14:editId="36EEA413">
                            <wp:extent cx="3203517" cy="7531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078CFEAD" w:rsidR="00B17E4D" w:rsidRPr="005B4E9D" w:rsidRDefault="00B17E4D" w:rsidP="007864AB">
                      <w:pPr>
                        <w:rPr>
                          <w:rFonts w:asciiTheme="minorHAnsi" w:hAnsiTheme="minorHAnsi"/>
                          <w:smallCaps/>
                          <w:color w:val="000000" w:themeColor="text1"/>
                          <w:sz w:val="20"/>
                          <w:szCs w:val="20"/>
                        </w:rPr>
                      </w:pPr>
                      <w:hyperlink r:id="rId12" w:history="1">
                        <w:r w:rsidRPr="005B4E9D">
                          <w:rPr>
                            <w:rFonts w:asciiTheme="minorHAnsi" w:hAnsiTheme="minorHAnsi"/>
                            <w:color w:val="000000" w:themeColor="text1"/>
                          </w:rPr>
                          <w:t>info@drawdown.org</w:t>
                        </w:r>
                      </w:hyperlink>
                      <w:r w:rsidRPr="005B4E9D">
                        <w:rPr>
                          <w:rFonts w:asciiTheme="minorHAnsi" w:hAnsiTheme="minorHAnsi"/>
                          <w:smallCaps/>
                          <w:color w:val="000000" w:themeColor="text1"/>
                          <w:sz w:val="20"/>
                          <w:szCs w:val="20"/>
                        </w:rPr>
                        <w:t xml:space="preserve">             </w:t>
                      </w:r>
                      <w:hyperlink r:id="rId13" w:history="1">
                        <w:r w:rsidRPr="005B4E9D">
                          <w:rPr>
                            <w:rFonts w:asciiTheme="minorHAnsi" w:hAnsiTheme="minorHAnsi"/>
                            <w:color w:val="000000" w:themeColor="text1"/>
                          </w:rPr>
                          <w:t>www.drawdown.org</w:t>
                        </w:r>
                      </w:hyperlink>
                      <w:r w:rsidRPr="005B4E9D">
                        <w:rPr>
                          <w:rFonts w:asciiTheme="minorHAnsi" w:hAnsiTheme="minorHAnsi"/>
                          <w:smallCaps/>
                          <w:color w:val="000000" w:themeColor="text1"/>
                          <w:sz w:val="20"/>
                          <w:szCs w:val="20"/>
                        </w:rPr>
                        <w:t xml:space="preserve">  </w:t>
                      </w:r>
                    </w:p>
                    <w:p w14:paraId="05DAFFE7" w14:textId="77777777" w:rsidR="00B17E4D" w:rsidRPr="005B4E9D" w:rsidRDefault="00B17E4D" w:rsidP="00C81D94">
                      <w:pPr>
                        <w:rPr>
                          <w:smallCaps/>
                          <w:color w:val="404040" w:themeColor="text1" w:themeTint="BF"/>
                          <w:sz w:val="36"/>
                          <w:szCs w:val="36"/>
                        </w:rPr>
                      </w:pPr>
                    </w:p>
                    <w:p w14:paraId="3D97FBF6" w14:textId="77777777" w:rsidR="00B17E4D" w:rsidRPr="005B4E9D" w:rsidRDefault="00B17E4D" w:rsidP="00C81D94">
                      <w:pPr>
                        <w:rPr>
                          <w:smallCaps/>
                          <w:color w:val="404040" w:themeColor="text1" w:themeTint="BF"/>
                          <w:sz w:val="36"/>
                          <w:szCs w:val="36"/>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EB247F">
          <w:pPr>
            <w:rPr>
              <w:rStyle w:val="Heading1Char"/>
            </w:rPr>
          </w:pPr>
          <w:r w:rsidRPr="00C44058">
            <w:rPr>
              <w:rStyle w:val="Heading1Char"/>
            </w:rPr>
            <w:t>Table of Contents</w:t>
          </w:r>
        </w:p>
        <w:p w14:paraId="4A39A953" w14:textId="19E99AEF" w:rsidR="00611A17" w:rsidRDefault="00640665">
          <w:pPr>
            <w:pStyle w:val="TOC1"/>
            <w:rPr>
              <w:rFonts w:asciiTheme="minorHAnsi" w:eastAsiaTheme="minorEastAsia" w:hAnsiTheme="minorHAnsi" w:cstheme="minorBidi"/>
              <w:noProof/>
              <w:sz w:val="22"/>
              <w:szCs w:val="22"/>
              <w:lang w:val="en-US"/>
            </w:rPr>
          </w:pPr>
          <w:r w:rsidRPr="00C44058">
            <w:fldChar w:fldCharType="begin"/>
          </w:r>
          <w:r w:rsidRPr="00C44058">
            <w:instrText xml:space="preserve"> TOC \o "1-3" \h \z \u </w:instrText>
          </w:r>
          <w:r w:rsidRPr="00C44058">
            <w:fldChar w:fldCharType="separate"/>
          </w:r>
          <w:hyperlink w:anchor="_Toc18329566" w:history="1">
            <w:r w:rsidR="00611A17" w:rsidRPr="000409B5">
              <w:rPr>
                <w:rStyle w:val="Hyperlink"/>
                <w:rFonts w:eastAsiaTheme="majorEastAsia"/>
                <w:noProof/>
              </w:rPr>
              <w:t>List of Figures</w:t>
            </w:r>
            <w:r w:rsidR="00611A17">
              <w:rPr>
                <w:noProof/>
                <w:webHidden/>
              </w:rPr>
              <w:tab/>
            </w:r>
            <w:r w:rsidR="00611A17">
              <w:rPr>
                <w:noProof/>
                <w:webHidden/>
              </w:rPr>
              <w:fldChar w:fldCharType="begin"/>
            </w:r>
            <w:r w:rsidR="00611A17">
              <w:rPr>
                <w:noProof/>
                <w:webHidden/>
              </w:rPr>
              <w:instrText xml:space="preserve"> PAGEREF _Toc18329566 \h </w:instrText>
            </w:r>
            <w:r w:rsidR="00611A17">
              <w:rPr>
                <w:noProof/>
                <w:webHidden/>
              </w:rPr>
            </w:r>
            <w:r w:rsidR="00611A17">
              <w:rPr>
                <w:noProof/>
                <w:webHidden/>
              </w:rPr>
              <w:fldChar w:fldCharType="separate"/>
            </w:r>
            <w:r w:rsidR="00611A17">
              <w:rPr>
                <w:noProof/>
                <w:webHidden/>
              </w:rPr>
              <w:t>IV</w:t>
            </w:r>
            <w:r w:rsidR="00611A17">
              <w:rPr>
                <w:noProof/>
                <w:webHidden/>
              </w:rPr>
              <w:fldChar w:fldCharType="end"/>
            </w:r>
          </w:hyperlink>
        </w:p>
        <w:p w14:paraId="2121B0A4" w14:textId="5A84487F" w:rsidR="00611A17" w:rsidRDefault="00B17E4D">
          <w:pPr>
            <w:pStyle w:val="TOC1"/>
            <w:rPr>
              <w:rFonts w:asciiTheme="minorHAnsi" w:eastAsiaTheme="minorEastAsia" w:hAnsiTheme="minorHAnsi" w:cstheme="minorBidi"/>
              <w:noProof/>
              <w:sz w:val="22"/>
              <w:szCs w:val="22"/>
              <w:lang w:val="en-US"/>
            </w:rPr>
          </w:pPr>
          <w:hyperlink w:anchor="_Toc18329567" w:history="1">
            <w:r w:rsidR="00611A17" w:rsidRPr="000409B5">
              <w:rPr>
                <w:rStyle w:val="Hyperlink"/>
                <w:rFonts w:eastAsiaTheme="majorEastAsia"/>
                <w:noProof/>
              </w:rPr>
              <w:t>List of Tables</w:t>
            </w:r>
            <w:r w:rsidR="00611A17">
              <w:rPr>
                <w:noProof/>
                <w:webHidden/>
              </w:rPr>
              <w:tab/>
            </w:r>
            <w:r w:rsidR="00611A17">
              <w:rPr>
                <w:noProof/>
                <w:webHidden/>
              </w:rPr>
              <w:fldChar w:fldCharType="begin"/>
            </w:r>
            <w:r w:rsidR="00611A17">
              <w:rPr>
                <w:noProof/>
                <w:webHidden/>
              </w:rPr>
              <w:instrText xml:space="preserve"> PAGEREF _Toc18329567 \h </w:instrText>
            </w:r>
            <w:r w:rsidR="00611A17">
              <w:rPr>
                <w:noProof/>
                <w:webHidden/>
              </w:rPr>
            </w:r>
            <w:r w:rsidR="00611A17">
              <w:rPr>
                <w:noProof/>
                <w:webHidden/>
              </w:rPr>
              <w:fldChar w:fldCharType="separate"/>
            </w:r>
            <w:r w:rsidR="00611A17">
              <w:rPr>
                <w:noProof/>
                <w:webHidden/>
              </w:rPr>
              <w:t>IV</w:t>
            </w:r>
            <w:r w:rsidR="00611A17">
              <w:rPr>
                <w:noProof/>
                <w:webHidden/>
              </w:rPr>
              <w:fldChar w:fldCharType="end"/>
            </w:r>
          </w:hyperlink>
        </w:p>
        <w:p w14:paraId="2482551A" w14:textId="59171EFA" w:rsidR="00611A17" w:rsidRDefault="00B17E4D">
          <w:pPr>
            <w:pStyle w:val="TOC1"/>
            <w:rPr>
              <w:rFonts w:asciiTheme="minorHAnsi" w:eastAsiaTheme="minorEastAsia" w:hAnsiTheme="minorHAnsi" w:cstheme="minorBidi"/>
              <w:noProof/>
              <w:sz w:val="22"/>
              <w:szCs w:val="22"/>
              <w:lang w:val="en-US"/>
            </w:rPr>
          </w:pPr>
          <w:hyperlink w:anchor="_Toc18329568" w:history="1">
            <w:r w:rsidR="00611A17" w:rsidRPr="000409B5">
              <w:rPr>
                <w:rStyle w:val="Hyperlink"/>
                <w:rFonts w:eastAsiaTheme="majorEastAsia"/>
                <w:noProof/>
              </w:rPr>
              <w:t>Acronyms and Symbols Used</w:t>
            </w:r>
            <w:r w:rsidR="00611A17">
              <w:rPr>
                <w:noProof/>
                <w:webHidden/>
              </w:rPr>
              <w:tab/>
            </w:r>
            <w:r w:rsidR="00611A17">
              <w:rPr>
                <w:noProof/>
                <w:webHidden/>
              </w:rPr>
              <w:fldChar w:fldCharType="begin"/>
            </w:r>
            <w:r w:rsidR="00611A17">
              <w:rPr>
                <w:noProof/>
                <w:webHidden/>
              </w:rPr>
              <w:instrText xml:space="preserve"> PAGEREF _Toc18329568 \h </w:instrText>
            </w:r>
            <w:r w:rsidR="00611A17">
              <w:rPr>
                <w:noProof/>
                <w:webHidden/>
              </w:rPr>
            </w:r>
            <w:r w:rsidR="00611A17">
              <w:rPr>
                <w:noProof/>
                <w:webHidden/>
              </w:rPr>
              <w:fldChar w:fldCharType="separate"/>
            </w:r>
            <w:r w:rsidR="00611A17">
              <w:rPr>
                <w:noProof/>
                <w:webHidden/>
              </w:rPr>
              <w:t>V</w:t>
            </w:r>
            <w:r w:rsidR="00611A17">
              <w:rPr>
                <w:noProof/>
                <w:webHidden/>
              </w:rPr>
              <w:fldChar w:fldCharType="end"/>
            </w:r>
          </w:hyperlink>
        </w:p>
        <w:p w14:paraId="370791E6" w14:textId="77975C55" w:rsidR="00611A17" w:rsidRDefault="00B17E4D">
          <w:pPr>
            <w:pStyle w:val="TOC1"/>
            <w:rPr>
              <w:rFonts w:asciiTheme="minorHAnsi" w:eastAsiaTheme="minorEastAsia" w:hAnsiTheme="minorHAnsi" w:cstheme="minorBidi"/>
              <w:noProof/>
              <w:sz w:val="22"/>
              <w:szCs w:val="22"/>
              <w:lang w:val="en-US"/>
            </w:rPr>
          </w:pPr>
          <w:hyperlink w:anchor="_Toc18329569" w:history="1">
            <w:r w:rsidR="00611A17" w:rsidRPr="000409B5">
              <w:rPr>
                <w:rStyle w:val="Hyperlink"/>
                <w:rFonts w:eastAsiaTheme="majorEastAsia"/>
                <w:noProof/>
              </w:rPr>
              <w:t>Executive Summary</w:t>
            </w:r>
            <w:r w:rsidR="00611A17">
              <w:rPr>
                <w:noProof/>
                <w:webHidden/>
              </w:rPr>
              <w:tab/>
            </w:r>
            <w:r w:rsidR="00611A17">
              <w:rPr>
                <w:noProof/>
                <w:webHidden/>
              </w:rPr>
              <w:fldChar w:fldCharType="begin"/>
            </w:r>
            <w:r w:rsidR="00611A17">
              <w:rPr>
                <w:noProof/>
                <w:webHidden/>
              </w:rPr>
              <w:instrText xml:space="preserve"> PAGEREF _Toc18329569 \h </w:instrText>
            </w:r>
            <w:r w:rsidR="00611A17">
              <w:rPr>
                <w:noProof/>
                <w:webHidden/>
              </w:rPr>
            </w:r>
            <w:r w:rsidR="00611A17">
              <w:rPr>
                <w:noProof/>
                <w:webHidden/>
              </w:rPr>
              <w:fldChar w:fldCharType="separate"/>
            </w:r>
            <w:r w:rsidR="00611A17">
              <w:rPr>
                <w:noProof/>
                <w:webHidden/>
              </w:rPr>
              <w:t>VI</w:t>
            </w:r>
            <w:r w:rsidR="00611A17">
              <w:rPr>
                <w:noProof/>
                <w:webHidden/>
              </w:rPr>
              <w:fldChar w:fldCharType="end"/>
            </w:r>
          </w:hyperlink>
        </w:p>
        <w:p w14:paraId="3874FB06" w14:textId="52BD73A9" w:rsidR="00611A17" w:rsidRDefault="00B17E4D">
          <w:pPr>
            <w:pStyle w:val="TOC1"/>
            <w:tabs>
              <w:tab w:val="left" w:pos="440"/>
            </w:tabs>
            <w:rPr>
              <w:rFonts w:asciiTheme="minorHAnsi" w:eastAsiaTheme="minorEastAsia" w:hAnsiTheme="minorHAnsi" w:cstheme="minorBidi"/>
              <w:noProof/>
              <w:sz w:val="22"/>
              <w:szCs w:val="22"/>
              <w:lang w:val="en-US"/>
            </w:rPr>
          </w:pPr>
          <w:hyperlink w:anchor="_Toc18329570" w:history="1">
            <w:r w:rsidR="00611A17" w:rsidRPr="000409B5">
              <w:rPr>
                <w:rStyle w:val="Hyperlink"/>
                <w:rFonts w:eastAsiaTheme="majorEastAsia"/>
                <w:noProof/>
              </w:rPr>
              <w:t>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Literature Review</w:t>
            </w:r>
            <w:r w:rsidR="00611A17">
              <w:rPr>
                <w:noProof/>
                <w:webHidden/>
              </w:rPr>
              <w:tab/>
            </w:r>
            <w:r w:rsidR="00611A17">
              <w:rPr>
                <w:noProof/>
                <w:webHidden/>
              </w:rPr>
              <w:fldChar w:fldCharType="begin"/>
            </w:r>
            <w:r w:rsidR="00611A17">
              <w:rPr>
                <w:noProof/>
                <w:webHidden/>
              </w:rPr>
              <w:instrText xml:space="preserve"> PAGEREF _Toc18329570 \h </w:instrText>
            </w:r>
            <w:r w:rsidR="00611A17">
              <w:rPr>
                <w:noProof/>
                <w:webHidden/>
              </w:rPr>
            </w:r>
            <w:r w:rsidR="00611A17">
              <w:rPr>
                <w:noProof/>
                <w:webHidden/>
              </w:rPr>
              <w:fldChar w:fldCharType="separate"/>
            </w:r>
            <w:r w:rsidR="00611A17">
              <w:rPr>
                <w:noProof/>
                <w:webHidden/>
              </w:rPr>
              <w:t>1</w:t>
            </w:r>
            <w:r w:rsidR="00611A17">
              <w:rPr>
                <w:noProof/>
                <w:webHidden/>
              </w:rPr>
              <w:fldChar w:fldCharType="end"/>
            </w:r>
          </w:hyperlink>
        </w:p>
        <w:p w14:paraId="7ACEE02E" w14:textId="3753E028"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71" w:history="1">
            <w:r w:rsidR="00611A17" w:rsidRPr="000409B5">
              <w:rPr>
                <w:rStyle w:val="Hyperlink"/>
                <w:rFonts w:eastAsiaTheme="majorEastAsia"/>
                <w:noProof/>
                <w14:scene3d>
                  <w14:camera w14:prst="orthographicFront"/>
                  <w14:lightRig w14:rig="threePt" w14:dir="t">
                    <w14:rot w14:lat="0" w14:lon="0" w14:rev="0"/>
                  </w14:lightRig>
                </w14:scene3d>
              </w:rPr>
              <w:t>1.1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State of Small Bio-digesters</w:t>
            </w:r>
            <w:r w:rsidR="00611A17">
              <w:rPr>
                <w:noProof/>
                <w:webHidden/>
              </w:rPr>
              <w:tab/>
            </w:r>
            <w:r w:rsidR="00611A17">
              <w:rPr>
                <w:noProof/>
                <w:webHidden/>
              </w:rPr>
              <w:fldChar w:fldCharType="begin"/>
            </w:r>
            <w:r w:rsidR="00611A17">
              <w:rPr>
                <w:noProof/>
                <w:webHidden/>
              </w:rPr>
              <w:instrText xml:space="preserve"> PAGEREF _Toc18329571 \h </w:instrText>
            </w:r>
            <w:r w:rsidR="00611A17">
              <w:rPr>
                <w:noProof/>
                <w:webHidden/>
              </w:rPr>
            </w:r>
            <w:r w:rsidR="00611A17">
              <w:rPr>
                <w:noProof/>
                <w:webHidden/>
              </w:rPr>
              <w:fldChar w:fldCharType="separate"/>
            </w:r>
            <w:r w:rsidR="00611A17">
              <w:rPr>
                <w:noProof/>
                <w:webHidden/>
              </w:rPr>
              <w:t>1</w:t>
            </w:r>
            <w:r w:rsidR="00611A17">
              <w:rPr>
                <w:noProof/>
                <w:webHidden/>
              </w:rPr>
              <w:fldChar w:fldCharType="end"/>
            </w:r>
          </w:hyperlink>
        </w:p>
        <w:p w14:paraId="6D7B3E18" w14:textId="349D7FCF"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72" w:history="1">
            <w:r w:rsidR="00611A17" w:rsidRPr="000409B5">
              <w:rPr>
                <w:rStyle w:val="Hyperlink"/>
                <w:rFonts w:eastAsiaTheme="majorEastAsia"/>
                <w:noProof/>
              </w:rPr>
              <w:t>1.1.1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Small bio-digesters design</w:t>
            </w:r>
            <w:r w:rsidR="00611A17">
              <w:rPr>
                <w:noProof/>
                <w:webHidden/>
              </w:rPr>
              <w:tab/>
            </w:r>
            <w:r w:rsidR="00611A17">
              <w:rPr>
                <w:noProof/>
                <w:webHidden/>
              </w:rPr>
              <w:fldChar w:fldCharType="begin"/>
            </w:r>
            <w:r w:rsidR="00611A17">
              <w:rPr>
                <w:noProof/>
                <w:webHidden/>
              </w:rPr>
              <w:instrText xml:space="preserve"> PAGEREF _Toc18329572 \h </w:instrText>
            </w:r>
            <w:r w:rsidR="00611A17">
              <w:rPr>
                <w:noProof/>
                <w:webHidden/>
              </w:rPr>
            </w:r>
            <w:r w:rsidR="00611A17">
              <w:rPr>
                <w:noProof/>
                <w:webHidden/>
              </w:rPr>
              <w:fldChar w:fldCharType="separate"/>
            </w:r>
            <w:r w:rsidR="00611A17">
              <w:rPr>
                <w:noProof/>
                <w:webHidden/>
              </w:rPr>
              <w:t>2</w:t>
            </w:r>
            <w:r w:rsidR="00611A17">
              <w:rPr>
                <w:noProof/>
                <w:webHidden/>
              </w:rPr>
              <w:fldChar w:fldCharType="end"/>
            </w:r>
          </w:hyperlink>
        </w:p>
        <w:p w14:paraId="2C0A0273" w14:textId="298ADE75"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73" w:history="1">
            <w:r w:rsidR="00611A17" w:rsidRPr="000409B5">
              <w:rPr>
                <w:rStyle w:val="Hyperlink"/>
                <w:rFonts w:eastAsiaTheme="majorEastAsia"/>
                <w:noProof/>
                <w14:scene3d>
                  <w14:camera w14:prst="orthographicFront"/>
                  <w14:lightRig w14:rig="threePt" w14:dir="t">
                    <w14:rot w14:lat="0" w14:lon="0" w14:rev="0"/>
                  </w14:lightRig>
                </w14:scene3d>
              </w:rPr>
              <w:t>1.2</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Adoption Path</w:t>
            </w:r>
            <w:r w:rsidR="00611A17">
              <w:rPr>
                <w:noProof/>
                <w:webHidden/>
              </w:rPr>
              <w:tab/>
            </w:r>
            <w:r w:rsidR="00611A17">
              <w:rPr>
                <w:noProof/>
                <w:webHidden/>
              </w:rPr>
              <w:fldChar w:fldCharType="begin"/>
            </w:r>
            <w:r w:rsidR="00611A17">
              <w:rPr>
                <w:noProof/>
                <w:webHidden/>
              </w:rPr>
              <w:instrText xml:space="preserve"> PAGEREF _Toc18329573 \h </w:instrText>
            </w:r>
            <w:r w:rsidR="00611A17">
              <w:rPr>
                <w:noProof/>
                <w:webHidden/>
              </w:rPr>
            </w:r>
            <w:r w:rsidR="00611A17">
              <w:rPr>
                <w:noProof/>
                <w:webHidden/>
              </w:rPr>
              <w:fldChar w:fldCharType="separate"/>
            </w:r>
            <w:r w:rsidR="00611A17">
              <w:rPr>
                <w:noProof/>
                <w:webHidden/>
              </w:rPr>
              <w:t>4</w:t>
            </w:r>
            <w:r w:rsidR="00611A17">
              <w:rPr>
                <w:noProof/>
                <w:webHidden/>
              </w:rPr>
              <w:fldChar w:fldCharType="end"/>
            </w:r>
          </w:hyperlink>
        </w:p>
        <w:p w14:paraId="170CC6A1" w14:textId="3CFFDF70"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74" w:history="1">
            <w:r w:rsidR="00611A17" w:rsidRPr="000409B5">
              <w:rPr>
                <w:rStyle w:val="Hyperlink"/>
                <w:rFonts w:eastAsiaTheme="majorEastAsia"/>
                <w:noProof/>
              </w:rPr>
              <w:t>1.2.1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Current Adoption</w:t>
            </w:r>
            <w:r w:rsidR="00611A17">
              <w:rPr>
                <w:noProof/>
                <w:webHidden/>
              </w:rPr>
              <w:tab/>
            </w:r>
            <w:r w:rsidR="00611A17">
              <w:rPr>
                <w:noProof/>
                <w:webHidden/>
              </w:rPr>
              <w:fldChar w:fldCharType="begin"/>
            </w:r>
            <w:r w:rsidR="00611A17">
              <w:rPr>
                <w:noProof/>
                <w:webHidden/>
              </w:rPr>
              <w:instrText xml:space="preserve"> PAGEREF _Toc18329574 \h </w:instrText>
            </w:r>
            <w:r w:rsidR="00611A17">
              <w:rPr>
                <w:noProof/>
                <w:webHidden/>
              </w:rPr>
            </w:r>
            <w:r w:rsidR="00611A17">
              <w:rPr>
                <w:noProof/>
                <w:webHidden/>
              </w:rPr>
              <w:fldChar w:fldCharType="separate"/>
            </w:r>
            <w:r w:rsidR="00611A17">
              <w:rPr>
                <w:noProof/>
                <w:webHidden/>
              </w:rPr>
              <w:t>4</w:t>
            </w:r>
            <w:r w:rsidR="00611A17">
              <w:rPr>
                <w:noProof/>
                <w:webHidden/>
              </w:rPr>
              <w:fldChar w:fldCharType="end"/>
            </w:r>
          </w:hyperlink>
        </w:p>
        <w:p w14:paraId="602CC196" w14:textId="0515968B"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75" w:history="1">
            <w:r w:rsidR="00611A17" w:rsidRPr="000409B5">
              <w:rPr>
                <w:rStyle w:val="Hyperlink"/>
                <w:rFonts w:eastAsiaTheme="majorEastAsia"/>
                <w:noProof/>
              </w:rPr>
              <w:t>1.2.2</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Trends to Accelerate Adoption</w:t>
            </w:r>
            <w:r w:rsidR="00611A17">
              <w:rPr>
                <w:noProof/>
                <w:webHidden/>
              </w:rPr>
              <w:tab/>
            </w:r>
            <w:r w:rsidR="00611A17">
              <w:rPr>
                <w:noProof/>
                <w:webHidden/>
              </w:rPr>
              <w:fldChar w:fldCharType="begin"/>
            </w:r>
            <w:r w:rsidR="00611A17">
              <w:rPr>
                <w:noProof/>
                <w:webHidden/>
              </w:rPr>
              <w:instrText xml:space="preserve"> PAGEREF _Toc18329575 \h </w:instrText>
            </w:r>
            <w:r w:rsidR="00611A17">
              <w:rPr>
                <w:noProof/>
                <w:webHidden/>
              </w:rPr>
            </w:r>
            <w:r w:rsidR="00611A17">
              <w:rPr>
                <w:noProof/>
                <w:webHidden/>
              </w:rPr>
              <w:fldChar w:fldCharType="separate"/>
            </w:r>
            <w:r w:rsidR="00611A17">
              <w:rPr>
                <w:noProof/>
                <w:webHidden/>
              </w:rPr>
              <w:t>6</w:t>
            </w:r>
            <w:r w:rsidR="00611A17">
              <w:rPr>
                <w:noProof/>
                <w:webHidden/>
              </w:rPr>
              <w:fldChar w:fldCharType="end"/>
            </w:r>
          </w:hyperlink>
        </w:p>
        <w:p w14:paraId="300B930D" w14:textId="6F4849CA"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76" w:history="1">
            <w:r w:rsidR="00611A17" w:rsidRPr="000409B5">
              <w:rPr>
                <w:rStyle w:val="Hyperlink"/>
                <w:rFonts w:eastAsiaTheme="majorEastAsia"/>
                <w:noProof/>
              </w:rPr>
              <w:t>1.2.3</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Barriers to Adoption</w:t>
            </w:r>
            <w:r w:rsidR="00611A17">
              <w:rPr>
                <w:noProof/>
                <w:webHidden/>
              </w:rPr>
              <w:tab/>
            </w:r>
            <w:r w:rsidR="00611A17">
              <w:rPr>
                <w:noProof/>
                <w:webHidden/>
              </w:rPr>
              <w:fldChar w:fldCharType="begin"/>
            </w:r>
            <w:r w:rsidR="00611A17">
              <w:rPr>
                <w:noProof/>
                <w:webHidden/>
              </w:rPr>
              <w:instrText xml:space="preserve"> PAGEREF _Toc18329576 \h </w:instrText>
            </w:r>
            <w:r w:rsidR="00611A17">
              <w:rPr>
                <w:noProof/>
                <w:webHidden/>
              </w:rPr>
            </w:r>
            <w:r w:rsidR="00611A17">
              <w:rPr>
                <w:noProof/>
                <w:webHidden/>
              </w:rPr>
              <w:fldChar w:fldCharType="separate"/>
            </w:r>
            <w:r w:rsidR="00611A17">
              <w:rPr>
                <w:noProof/>
                <w:webHidden/>
              </w:rPr>
              <w:t>9</w:t>
            </w:r>
            <w:r w:rsidR="00611A17">
              <w:rPr>
                <w:noProof/>
                <w:webHidden/>
              </w:rPr>
              <w:fldChar w:fldCharType="end"/>
            </w:r>
          </w:hyperlink>
        </w:p>
        <w:p w14:paraId="4715215B" w14:textId="3EFB46E0"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77" w:history="1">
            <w:r w:rsidR="00611A17" w:rsidRPr="000409B5">
              <w:rPr>
                <w:rStyle w:val="Hyperlink"/>
                <w:rFonts w:eastAsiaTheme="majorEastAsia"/>
                <w:noProof/>
              </w:rPr>
              <w:t>1.2.4</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Adoption Potential</w:t>
            </w:r>
            <w:r w:rsidR="00611A17">
              <w:rPr>
                <w:noProof/>
                <w:webHidden/>
              </w:rPr>
              <w:tab/>
            </w:r>
            <w:r w:rsidR="00611A17">
              <w:rPr>
                <w:noProof/>
                <w:webHidden/>
              </w:rPr>
              <w:fldChar w:fldCharType="begin"/>
            </w:r>
            <w:r w:rsidR="00611A17">
              <w:rPr>
                <w:noProof/>
                <w:webHidden/>
              </w:rPr>
              <w:instrText xml:space="preserve"> PAGEREF _Toc18329577 \h </w:instrText>
            </w:r>
            <w:r w:rsidR="00611A17">
              <w:rPr>
                <w:noProof/>
                <w:webHidden/>
              </w:rPr>
            </w:r>
            <w:r w:rsidR="00611A17">
              <w:rPr>
                <w:noProof/>
                <w:webHidden/>
              </w:rPr>
              <w:fldChar w:fldCharType="separate"/>
            </w:r>
            <w:r w:rsidR="00611A17">
              <w:rPr>
                <w:noProof/>
                <w:webHidden/>
              </w:rPr>
              <w:t>9</w:t>
            </w:r>
            <w:r w:rsidR="00611A17">
              <w:rPr>
                <w:noProof/>
                <w:webHidden/>
              </w:rPr>
              <w:fldChar w:fldCharType="end"/>
            </w:r>
          </w:hyperlink>
        </w:p>
        <w:p w14:paraId="10AD6C6A" w14:textId="25E9A9ED"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78" w:history="1">
            <w:r w:rsidR="00611A17" w:rsidRPr="000409B5">
              <w:rPr>
                <w:rStyle w:val="Hyperlink"/>
                <w:rFonts w:eastAsiaTheme="majorEastAsia"/>
                <w:noProof/>
                <w14:scene3d>
                  <w14:camera w14:prst="orthographicFront"/>
                  <w14:lightRig w14:rig="threePt" w14:dir="t">
                    <w14:rot w14:lat="0" w14:lon="0" w14:rev="0"/>
                  </w14:lightRig>
                </w14:scene3d>
              </w:rPr>
              <w:t>1.3</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Advantages and Disadvantages of Methane Digesters</w:t>
            </w:r>
            <w:r w:rsidR="00611A17">
              <w:rPr>
                <w:noProof/>
                <w:webHidden/>
              </w:rPr>
              <w:tab/>
            </w:r>
            <w:r w:rsidR="00611A17">
              <w:rPr>
                <w:noProof/>
                <w:webHidden/>
              </w:rPr>
              <w:fldChar w:fldCharType="begin"/>
            </w:r>
            <w:r w:rsidR="00611A17">
              <w:rPr>
                <w:noProof/>
                <w:webHidden/>
              </w:rPr>
              <w:instrText xml:space="preserve"> PAGEREF _Toc18329578 \h </w:instrText>
            </w:r>
            <w:r w:rsidR="00611A17">
              <w:rPr>
                <w:noProof/>
                <w:webHidden/>
              </w:rPr>
            </w:r>
            <w:r w:rsidR="00611A17">
              <w:rPr>
                <w:noProof/>
                <w:webHidden/>
              </w:rPr>
              <w:fldChar w:fldCharType="separate"/>
            </w:r>
            <w:r w:rsidR="00611A17">
              <w:rPr>
                <w:noProof/>
                <w:webHidden/>
              </w:rPr>
              <w:t>10</w:t>
            </w:r>
            <w:r w:rsidR="00611A17">
              <w:rPr>
                <w:noProof/>
                <w:webHidden/>
              </w:rPr>
              <w:fldChar w:fldCharType="end"/>
            </w:r>
          </w:hyperlink>
        </w:p>
        <w:p w14:paraId="6824D581" w14:textId="23D8B0B7"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79" w:history="1">
            <w:r w:rsidR="00611A17" w:rsidRPr="000409B5">
              <w:rPr>
                <w:rStyle w:val="Hyperlink"/>
                <w:rFonts w:eastAsiaTheme="majorEastAsia"/>
                <w:noProof/>
              </w:rPr>
              <w:t>1.3.1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Similar Solutions</w:t>
            </w:r>
            <w:r w:rsidR="00611A17">
              <w:rPr>
                <w:noProof/>
                <w:webHidden/>
              </w:rPr>
              <w:tab/>
            </w:r>
            <w:r w:rsidR="00611A17">
              <w:rPr>
                <w:noProof/>
                <w:webHidden/>
              </w:rPr>
              <w:fldChar w:fldCharType="begin"/>
            </w:r>
            <w:r w:rsidR="00611A17">
              <w:rPr>
                <w:noProof/>
                <w:webHidden/>
              </w:rPr>
              <w:instrText xml:space="preserve"> PAGEREF _Toc18329579 \h </w:instrText>
            </w:r>
            <w:r w:rsidR="00611A17">
              <w:rPr>
                <w:noProof/>
                <w:webHidden/>
              </w:rPr>
            </w:r>
            <w:r w:rsidR="00611A17">
              <w:rPr>
                <w:noProof/>
                <w:webHidden/>
              </w:rPr>
              <w:fldChar w:fldCharType="separate"/>
            </w:r>
            <w:r w:rsidR="00611A17">
              <w:rPr>
                <w:noProof/>
                <w:webHidden/>
              </w:rPr>
              <w:t>10</w:t>
            </w:r>
            <w:r w:rsidR="00611A17">
              <w:rPr>
                <w:noProof/>
                <w:webHidden/>
              </w:rPr>
              <w:fldChar w:fldCharType="end"/>
            </w:r>
          </w:hyperlink>
        </w:p>
        <w:p w14:paraId="681F9C23" w14:textId="16ABA9A3"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80" w:history="1">
            <w:r w:rsidR="00611A17" w:rsidRPr="000409B5">
              <w:rPr>
                <w:rStyle w:val="Hyperlink"/>
                <w:rFonts w:eastAsiaTheme="majorEastAsia"/>
                <w:noProof/>
              </w:rPr>
              <w:t>1.3.2</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Arguments for Adoption</w:t>
            </w:r>
            <w:r w:rsidR="00611A17">
              <w:rPr>
                <w:noProof/>
                <w:webHidden/>
              </w:rPr>
              <w:tab/>
            </w:r>
            <w:r w:rsidR="00611A17">
              <w:rPr>
                <w:noProof/>
                <w:webHidden/>
              </w:rPr>
              <w:fldChar w:fldCharType="begin"/>
            </w:r>
            <w:r w:rsidR="00611A17">
              <w:rPr>
                <w:noProof/>
                <w:webHidden/>
              </w:rPr>
              <w:instrText xml:space="preserve"> PAGEREF _Toc18329580 \h </w:instrText>
            </w:r>
            <w:r w:rsidR="00611A17">
              <w:rPr>
                <w:noProof/>
                <w:webHidden/>
              </w:rPr>
            </w:r>
            <w:r w:rsidR="00611A17">
              <w:rPr>
                <w:noProof/>
                <w:webHidden/>
              </w:rPr>
              <w:fldChar w:fldCharType="separate"/>
            </w:r>
            <w:r w:rsidR="00611A17">
              <w:rPr>
                <w:noProof/>
                <w:webHidden/>
              </w:rPr>
              <w:t>11</w:t>
            </w:r>
            <w:r w:rsidR="00611A17">
              <w:rPr>
                <w:noProof/>
                <w:webHidden/>
              </w:rPr>
              <w:fldChar w:fldCharType="end"/>
            </w:r>
          </w:hyperlink>
        </w:p>
        <w:p w14:paraId="1FB5E899" w14:textId="192F5DAF"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81" w:history="1">
            <w:r w:rsidR="00611A17" w:rsidRPr="000409B5">
              <w:rPr>
                <w:rStyle w:val="Hyperlink"/>
                <w:rFonts w:eastAsiaTheme="majorEastAsia"/>
                <w:noProof/>
              </w:rPr>
              <w:t>1.3.3</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Additional Benefits and Burdens</w:t>
            </w:r>
            <w:r w:rsidR="00611A17">
              <w:rPr>
                <w:noProof/>
                <w:webHidden/>
              </w:rPr>
              <w:tab/>
            </w:r>
            <w:r w:rsidR="00611A17">
              <w:rPr>
                <w:noProof/>
                <w:webHidden/>
              </w:rPr>
              <w:fldChar w:fldCharType="begin"/>
            </w:r>
            <w:r w:rsidR="00611A17">
              <w:rPr>
                <w:noProof/>
                <w:webHidden/>
              </w:rPr>
              <w:instrText xml:space="preserve"> PAGEREF _Toc18329581 \h </w:instrText>
            </w:r>
            <w:r w:rsidR="00611A17">
              <w:rPr>
                <w:noProof/>
                <w:webHidden/>
              </w:rPr>
            </w:r>
            <w:r w:rsidR="00611A17">
              <w:rPr>
                <w:noProof/>
                <w:webHidden/>
              </w:rPr>
              <w:fldChar w:fldCharType="separate"/>
            </w:r>
            <w:r w:rsidR="00611A17">
              <w:rPr>
                <w:noProof/>
                <w:webHidden/>
              </w:rPr>
              <w:t>11</w:t>
            </w:r>
            <w:r w:rsidR="00611A17">
              <w:rPr>
                <w:noProof/>
                <w:webHidden/>
              </w:rPr>
              <w:fldChar w:fldCharType="end"/>
            </w:r>
          </w:hyperlink>
        </w:p>
        <w:p w14:paraId="20A8EF0E" w14:textId="3126CE12" w:rsidR="00611A17" w:rsidRDefault="00B17E4D">
          <w:pPr>
            <w:pStyle w:val="TOC1"/>
            <w:tabs>
              <w:tab w:val="left" w:pos="440"/>
            </w:tabs>
            <w:rPr>
              <w:rFonts w:asciiTheme="minorHAnsi" w:eastAsiaTheme="minorEastAsia" w:hAnsiTheme="minorHAnsi" w:cstheme="minorBidi"/>
              <w:noProof/>
              <w:sz w:val="22"/>
              <w:szCs w:val="22"/>
              <w:lang w:val="en-US"/>
            </w:rPr>
          </w:pPr>
          <w:hyperlink w:anchor="_Toc18329582" w:history="1">
            <w:r w:rsidR="00611A17" w:rsidRPr="000409B5">
              <w:rPr>
                <w:rStyle w:val="Hyperlink"/>
                <w:rFonts w:eastAsiaTheme="majorEastAsia"/>
                <w:noProof/>
              </w:rPr>
              <w:t>2</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Methodology</w:t>
            </w:r>
            <w:r w:rsidR="00611A17">
              <w:rPr>
                <w:noProof/>
                <w:webHidden/>
              </w:rPr>
              <w:tab/>
            </w:r>
            <w:r w:rsidR="00611A17">
              <w:rPr>
                <w:noProof/>
                <w:webHidden/>
              </w:rPr>
              <w:fldChar w:fldCharType="begin"/>
            </w:r>
            <w:r w:rsidR="00611A17">
              <w:rPr>
                <w:noProof/>
                <w:webHidden/>
              </w:rPr>
              <w:instrText xml:space="preserve"> PAGEREF _Toc18329582 \h </w:instrText>
            </w:r>
            <w:r w:rsidR="00611A17">
              <w:rPr>
                <w:noProof/>
                <w:webHidden/>
              </w:rPr>
            </w:r>
            <w:r w:rsidR="00611A17">
              <w:rPr>
                <w:noProof/>
                <w:webHidden/>
              </w:rPr>
              <w:fldChar w:fldCharType="separate"/>
            </w:r>
            <w:r w:rsidR="00611A17">
              <w:rPr>
                <w:noProof/>
                <w:webHidden/>
              </w:rPr>
              <w:t>13</w:t>
            </w:r>
            <w:r w:rsidR="00611A17">
              <w:rPr>
                <w:noProof/>
                <w:webHidden/>
              </w:rPr>
              <w:fldChar w:fldCharType="end"/>
            </w:r>
          </w:hyperlink>
        </w:p>
        <w:p w14:paraId="0BE7ABC7" w14:textId="7CE858DF"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83" w:history="1">
            <w:r w:rsidR="00611A17" w:rsidRPr="000409B5">
              <w:rPr>
                <w:rStyle w:val="Hyperlink"/>
                <w:rFonts w:eastAsiaTheme="majorEastAsia"/>
                <w:noProof/>
                <w14:scene3d>
                  <w14:camera w14:prst="orthographicFront"/>
                  <w14:lightRig w14:rig="threePt" w14:dir="t">
                    <w14:rot w14:lat="0" w14:lon="0" w14:rev="0"/>
                  </w14:lightRig>
                </w14:scene3d>
              </w:rPr>
              <w:t>2.1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Introduction</w:t>
            </w:r>
            <w:r w:rsidR="00611A17">
              <w:rPr>
                <w:noProof/>
                <w:webHidden/>
              </w:rPr>
              <w:tab/>
            </w:r>
            <w:r w:rsidR="00611A17">
              <w:rPr>
                <w:noProof/>
                <w:webHidden/>
              </w:rPr>
              <w:fldChar w:fldCharType="begin"/>
            </w:r>
            <w:r w:rsidR="00611A17">
              <w:rPr>
                <w:noProof/>
                <w:webHidden/>
              </w:rPr>
              <w:instrText xml:space="preserve"> PAGEREF _Toc18329583 \h </w:instrText>
            </w:r>
            <w:r w:rsidR="00611A17">
              <w:rPr>
                <w:noProof/>
                <w:webHidden/>
              </w:rPr>
            </w:r>
            <w:r w:rsidR="00611A17">
              <w:rPr>
                <w:noProof/>
                <w:webHidden/>
              </w:rPr>
              <w:fldChar w:fldCharType="separate"/>
            </w:r>
            <w:r w:rsidR="00611A17">
              <w:rPr>
                <w:noProof/>
                <w:webHidden/>
              </w:rPr>
              <w:t>13</w:t>
            </w:r>
            <w:r w:rsidR="00611A17">
              <w:rPr>
                <w:noProof/>
                <w:webHidden/>
              </w:rPr>
              <w:fldChar w:fldCharType="end"/>
            </w:r>
          </w:hyperlink>
        </w:p>
        <w:p w14:paraId="51B5B3E7" w14:textId="6BD6D625"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84" w:history="1">
            <w:r w:rsidR="00611A17" w:rsidRPr="000409B5">
              <w:rPr>
                <w:rStyle w:val="Hyperlink"/>
                <w:rFonts w:eastAsiaTheme="majorEastAsia"/>
                <w:noProof/>
                <w14:scene3d>
                  <w14:camera w14:prst="orthographicFront"/>
                  <w14:lightRig w14:rig="threePt" w14:dir="t">
                    <w14:rot w14:lat="0" w14:lon="0" w14:rev="0"/>
                  </w14:lightRig>
                </w14:scene3d>
              </w:rPr>
              <w:t>2.2</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Data Sources</w:t>
            </w:r>
            <w:r w:rsidR="00611A17">
              <w:rPr>
                <w:noProof/>
                <w:webHidden/>
              </w:rPr>
              <w:tab/>
            </w:r>
            <w:r w:rsidR="00611A17">
              <w:rPr>
                <w:noProof/>
                <w:webHidden/>
              </w:rPr>
              <w:fldChar w:fldCharType="begin"/>
            </w:r>
            <w:r w:rsidR="00611A17">
              <w:rPr>
                <w:noProof/>
                <w:webHidden/>
              </w:rPr>
              <w:instrText xml:space="preserve"> PAGEREF _Toc18329584 \h </w:instrText>
            </w:r>
            <w:r w:rsidR="00611A17">
              <w:rPr>
                <w:noProof/>
                <w:webHidden/>
              </w:rPr>
            </w:r>
            <w:r w:rsidR="00611A17">
              <w:rPr>
                <w:noProof/>
                <w:webHidden/>
              </w:rPr>
              <w:fldChar w:fldCharType="separate"/>
            </w:r>
            <w:r w:rsidR="00611A17">
              <w:rPr>
                <w:noProof/>
                <w:webHidden/>
              </w:rPr>
              <w:t>13</w:t>
            </w:r>
            <w:r w:rsidR="00611A17">
              <w:rPr>
                <w:noProof/>
                <w:webHidden/>
              </w:rPr>
              <w:fldChar w:fldCharType="end"/>
            </w:r>
          </w:hyperlink>
        </w:p>
        <w:p w14:paraId="42C3911D" w14:textId="7FD6129B"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88" w:history="1">
            <w:r w:rsidR="00611A17" w:rsidRPr="000409B5">
              <w:rPr>
                <w:rStyle w:val="Hyperlink"/>
                <w:rFonts w:eastAsiaTheme="majorEastAsia"/>
                <w:noProof/>
                <w14:scene3d>
                  <w14:camera w14:prst="orthographicFront"/>
                  <w14:lightRig w14:rig="threePt" w14:dir="t">
                    <w14:rot w14:lat="0" w14:lon="0" w14:rev="0"/>
                  </w14:lightRig>
                </w14:scene3d>
              </w:rPr>
              <w:t>2.3</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Total Addressable Market (TAM)</w:t>
            </w:r>
            <w:r w:rsidR="00611A17">
              <w:rPr>
                <w:noProof/>
                <w:webHidden/>
              </w:rPr>
              <w:tab/>
            </w:r>
            <w:r w:rsidR="00611A17">
              <w:rPr>
                <w:noProof/>
                <w:webHidden/>
              </w:rPr>
              <w:fldChar w:fldCharType="begin"/>
            </w:r>
            <w:r w:rsidR="00611A17">
              <w:rPr>
                <w:noProof/>
                <w:webHidden/>
              </w:rPr>
              <w:instrText xml:space="preserve"> PAGEREF _Toc18329588 \h </w:instrText>
            </w:r>
            <w:r w:rsidR="00611A17">
              <w:rPr>
                <w:noProof/>
                <w:webHidden/>
              </w:rPr>
            </w:r>
            <w:r w:rsidR="00611A17">
              <w:rPr>
                <w:noProof/>
                <w:webHidden/>
              </w:rPr>
              <w:fldChar w:fldCharType="separate"/>
            </w:r>
            <w:r w:rsidR="00611A17">
              <w:rPr>
                <w:noProof/>
                <w:webHidden/>
              </w:rPr>
              <w:t>14</w:t>
            </w:r>
            <w:r w:rsidR="00611A17">
              <w:rPr>
                <w:noProof/>
                <w:webHidden/>
              </w:rPr>
              <w:fldChar w:fldCharType="end"/>
            </w:r>
          </w:hyperlink>
        </w:p>
        <w:p w14:paraId="63A2EA76" w14:textId="7920EE7B"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89" w:history="1">
            <w:r w:rsidR="00611A17" w:rsidRPr="000409B5">
              <w:rPr>
                <w:rStyle w:val="Hyperlink"/>
                <w:rFonts w:eastAsiaTheme="majorEastAsia"/>
                <w:noProof/>
                <w14:scene3d>
                  <w14:camera w14:prst="orthographicFront"/>
                  <w14:lightRig w14:rig="threePt" w14:dir="t">
                    <w14:rot w14:lat="0" w14:lon="0" w14:rev="0"/>
                  </w14:lightRig>
                </w14:scene3d>
              </w:rPr>
              <w:t>2.4</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Adoption Scenarios</w:t>
            </w:r>
            <w:r w:rsidR="00611A17">
              <w:rPr>
                <w:noProof/>
                <w:webHidden/>
              </w:rPr>
              <w:tab/>
            </w:r>
            <w:r w:rsidR="00611A17">
              <w:rPr>
                <w:noProof/>
                <w:webHidden/>
              </w:rPr>
              <w:fldChar w:fldCharType="begin"/>
            </w:r>
            <w:r w:rsidR="00611A17">
              <w:rPr>
                <w:noProof/>
                <w:webHidden/>
              </w:rPr>
              <w:instrText xml:space="preserve"> PAGEREF _Toc18329589 \h </w:instrText>
            </w:r>
            <w:r w:rsidR="00611A17">
              <w:rPr>
                <w:noProof/>
                <w:webHidden/>
              </w:rPr>
            </w:r>
            <w:r w:rsidR="00611A17">
              <w:rPr>
                <w:noProof/>
                <w:webHidden/>
              </w:rPr>
              <w:fldChar w:fldCharType="separate"/>
            </w:r>
            <w:r w:rsidR="00611A17">
              <w:rPr>
                <w:noProof/>
                <w:webHidden/>
              </w:rPr>
              <w:t>17</w:t>
            </w:r>
            <w:r w:rsidR="00611A17">
              <w:rPr>
                <w:noProof/>
                <w:webHidden/>
              </w:rPr>
              <w:fldChar w:fldCharType="end"/>
            </w:r>
          </w:hyperlink>
        </w:p>
        <w:p w14:paraId="7C09A467" w14:textId="44B76F5F"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90" w:history="1">
            <w:r w:rsidR="00611A17" w:rsidRPr="000409B5">
              <w:rPr>
                <w:rStyle w:val="Hyperlink"/>
                <w:rFonts w:eastAsiaTheme="majorEastAsia"/>
                <w:noProof/>
              </w:rPr>
              <w:t>2.4.1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Reference Case / Current Adoption</w:t>
            </w:r>
            <w:r w:rsidR="00611A17">
              <w:rPr>
                <w:noProof/>
                <w:webHidden/>
              </w:rPr>
              <w:tab/>
            </w:r>
            <w:r w:rsidR="00611A17">
              <w:rPr>
                <w:noProof/>
                <w:webHidden/>
              </w:rPr>
              <w:fldChar w:fldCharType="begin"/>
            </w:r>
            <w:r w:rsidR="00611A17">
              <w:rPr>
                <w:noProof/>
                <w:webHidden/>
              </w:rPr>
              <w:instrText xml:space="preserve"> PAGEREF _Toc18329590 \h </w:instrText>
            </w:r>
            <w:r w:rsidR="00611A17">
              <w:rPr>
                <w:noProof/>
                <w:webHidden/>
              </w:rPr>
            </w:r>
            <w:r w:rsidR="00611A17">
              <w:rPr>
                <w:noProof/>
                <w:webHidden/>
              </w:rPr>
              <w:fldChar w:fldCharType="separate"/>
            </w:r>
            <w:r w:rsidR="00611A17">
              <w:rPr>
                <w:noProof/>
                <w:webHidden/>
              </w:rPr>
              <w:t>19</w:t>
            </w:r>
            <w:r w:rsidR="00611A17">
              <w:rPr>
                <w:noProof/>
                <w:webHidden/>
              </w:rPr>
              <w:fldChar w:fldCharType="end"/>
            </w:r>
          </w:hyperlink>
        </w:p>
        <w:p w14:paraId="18F50712" w14:textId="7DF90092"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91" w:history="1">
            <w:r w:rsidR="00611A17" w:rsidRPr="000409B5">
              <w:rPr>
                <w:rStyle w:val="Hyperlink"/>
                <w:rFonts w:eastAsiaTheme="majorEastAsia"/>
                <w:noProof/>
              </w:rPr>
              <w:t>2.4.2</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Project Drawdown Scenarios</w:t>
            </w:r>
            <w:r w:rsidR="00611A17">
              <w:rPr>
                <w:noProof/>
                <w:webHidden/>
              </w:rPr>
              <w:tab/>
            </w:r>
            <w:r w:rsidR="00611A17">
              <w:rPr>
                <w:noProof/>
                <w:webHidden/>
              </w:rPr>
              <w:fldChar w:fldCharType="begin"/>
            </w:r>
            <w:r w:rsidR="00611A17">
              <w:rPr>
                <w:noProof/>
                <w:webHidden/>
              </w:rPr>
              <w:instrText xml:space="preserve"> PAGEREF _Toc18329591 \h </w:instrText>
            </w:r>
            <w:r w:rsidR="00611A17">
              <w:rPr>
                <w:noProof/>
                <w:webHidden/>
              </w:rPr>
            </w:r>
            <w:r w:rsidR="00611A17">
              <w:rPr>
                <w:noProof/>
                <w:webHidden/>
              </w:rPr>
              <w:fldChar w:fldCharType="separate"/>
            </w:r>
            <w:r w:rsidR="00611A17">
              <w:rPr>
                <w:noProof/>
                <w:webHidden/>
              </w:rPr>
              <w:t>19</w:t>
            </w:r>
            <w:r w:rsidR="00611A17">
              <w:rPr>
                <w:noProof/>
                <w:webHidden/>
              </w:rPr>
              <w:fldChar w:fldCharType="end"/>
            </w:r>
          </w:hyperlink>
        </w:p>
        <w:p w14:paraId="0B1CF690" w14:textId="6A1F7C7E"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92" w:history="1">
            <w:r w:rsidR="00611A17" w:rsidRPr="000409B5">
              <w:rPr>
                <w:rStyle w:val="Hyperlink"/>
                <w:rFonts w:eastAsiaTheme="majorEastAsia"/>
                <w:noProof/>
                <w14:scene3d>
                  <w14:camera w14:prst="orthographicFront"/>
                  <w14:lightRig w14:rig="threePt" w14:dir="t">
                    <w14:rot w14:lat="0" w14:lon="0" w14:rev="0"/>
                  </w14:lightRig>
                </w14:scene3d>
              </w:rPr>
              <w:t>2.5</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Inputs</w:t>
            </w:r>
            <w:r w:rsidR="00611A17">
              <w:rPr>
                <w:noProof/>
                <w:webHidden/>
              </w:rPr>
              <w:tab/>
            </w:r>
            <w:r w:rsidR="00611A17">
              <w:rPr>
                <w:noProof/>
                <w:webHidden/>
              </w:rPr>
              <w:fldChar w:fldCharType="begin"/>
            </w:r>
            <w:r w:rsidR="00611A17">
              <w:rPr>
                <w:noProof/>
                <w:webHidden/>
              </w:rPr>
              <w:instrText xml:space="preserve"> PAGEREF _Toc18329592 \h </w:instrText>
            </w:r>
            <w:r w:rsidR="00611A17">
              <w:rPr>
                <w:noProof/>
                <w:webHidden/>
              </w:rPr>
            </w:r>
            <w:r w:rsidR="00611A17">
              <w:rPr>
                <w:noProof/>
                <w:webHidden/>
              </w:rPr>
              <w:fldChar w:fldCharType="separate"/>
            </w:r>
            <w:r w:rsidR="00611A17">
              <w:rPr>
                <w:noProof/>
                <w:webHidden/>
              </w:rPr>
              <w:t>20</w:t>
            </w:r>
            <w:r w:rsidR="00611A17">
              <w:rPr>
                <w:noProof/>
                <w:webHidden/>
              </w:rPr>
              <w:fldChar w:fldCharType="end"/>
            </w:r>
          </w:hyperlink>
        </w:p>
        <w:p w14:paraId="712BAE8D" w14:textId="59EAABAE"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93" w:history="1">
            <w:r w:rsidR="00611A17" w:rsidRPr="000409B5">
              <w:rPr>
                <w:rStyle w:val="Hyperlink"/>
                <w:rFonts w:eastAsiaTheme="majorEastAsia"/>
                <w:noProof/>
              </w:rPr>
              <w:t>2.5.1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Climate Input</w:t>
            </w:r>
            <w:r w:rsidR="00611A17">
              <w:rPr>
                <w:noProof/>
                <w:webHidden/>
              </w:rPr>
              <w:tab/>
            </w:r>
            <w:r w:rsidR="00611A17">
              <w:rPr>
                <w:noProof/>
                <w:webHidden/>
              </w:rPr>
              <w:fldChar w:fldCharType="begin"/>
            </w:r>
            <w:r w:rsidR="00611A17">
              <w:rPr>
                <w:noProof/>
                <w:webHidden/>
              </w:rPr>
              <w:instrText xml:space="preserve"> PAGEREF _Toc18329593 \h </w:instrText>
            </w:r>
            <w:r w:rsidR="00611A17">
              <w:rPr>
                <w:noProof/>
                <w:webHidden/>
              </w:rPr>
            </w:r>
            <w:r w:rsidR="00611A17">
              <w:rPr>
                <w:noProof/>
                <w:webHidden/>
              </w:rPr>
              <w:fldChar w:fldCharType="separate"/>
            </w:r>
            <w:r w:rsidR="00611A17">
              <w:rPr>
                <w:noProof/>
                <w:webHidden/>
              </w:rPr>
              <w:t>20</w:t>
            </w:r>
            <w:r w:rsidR="00611A17">
              <w:rPr>
                <w:noProof/>
                <w:webHidden/>
              </w:rPr>
              <w:fldChar w:fldCharType="end"/>
            </w:r>
          </w:hyperlink>
        </w:p>
        <w:p w14:paraId="33D458ED" w14:textId="2AD4654A"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94" w:history="1">
            <w:r w:rsidR="00611A17" w:rsidRPr="000409B5">
              <w:rPr>
                <w:rStyle w:val="Hyperlink"/>
                <w:rFonts w:eastAsiaTheme="majorEastAsia"/>
                <w:noProof/>
              </w:rPr>
              <w:t>2.5.2</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Financial Input</w:t>
            </w:r>
            <w:r w:rsidR="00611A17">
              <w:rPr>
                <w:noProof/>
                <w:webHidden/>
              </w:rPr>
              <w:tab/>
            </w:r>
            <w:r w:rsidR="00611A17">
              <w:rPr>
                <w:noProof/>
                <w:webHidden/>
              </w:rPr>
              <w:fldChar w:fldCharType="begin"/>
            </w:r>
            <w:r w:rsidR="00611A17">
              <w:rPr>
                <w:noProof/>
                <w:webHidden/>
              </w:rPr>
              <w:instrText xml:space="preserve"> PAGEREF _Toc18329594 \h </w:instrText>
            </w:r>
            <w:r w:rsidR="00611A17">
              <w:rPr>
                <w:noProof/>
                <w:webHidden/>
              </w:rPr>
            </w:r>
            <w:r w:rsidR="00611A17">
              <w:rPr>
                <w:noProof/>
                <w:webHidden/>
              </w:rPr>
              <w:fldChar w:fldCharType="separate"/>
            </w:r>
            <w:r w:rsidR="00611A17">
              <w:rPr>
                <w:noProof/>
                <w:webHidden/>
              </w:rPr>
              <w:t>21</w:t>
            </w:r>
            <w:r w:rsidR="00611A17">
              <w:rPr>
                <w:noProof/>
                <w:webHidden/>
              </w:rPr>
              <w:fldChar w:fldCharType="end"/>
            </w:r>
          </w:hyperlink>
        </w:p>
        <w:p w14:paraId="74643FC1" w14:textId="37CD09CC" w:rsidR="00611A17" w:rsidRDefault="00B17E4D">
          <w:pPr>
            <w:pStyle w:val="TOC3"/>
            <w:tabs>
              <w:tab w:val="left" w:pos="1320"/>
              <w:tab w:val="right" w:leader="dot" w:pos="9350"/>
            </w:tabs>
            <w:rPr>
              <w:rFonts w:asciiTheme="minorHAnsi" w:eastAsiaTheme="minorEastAsia" w:hAnsiTheme="minorHAnsi" w:cstheme="minorBidi"/>
              <w:noProof/>
              <w:sz w:val="22"/>
              <w:szCs w:val="22"/>
              <w:lang w:val="en-US"/>
            </w:rPr>
          </w:pPr>
          <w:hyperlink w:anchor="_Toc18329595" w:history="1">
            <w:r w:rsidR="00611A17" w:rsidRPr="000409B5">
              <w:rPr>
                <w:rStyle w:val="Hyperlink"/>
                <w:rFonts w:eastAsiaTheme="majorEastAsia"/>
                <w:noProof/>
              </w:rPr>
              <w:t>2.5.3</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Technical Inputs</w:t>
            </w:r>
            <w:r w:rsidR="00611A17">
              <w:rPr>
                <w:noProof/>
                <w:webHidden/>
              </w:rPr>
              <w:tab/>
            </w:r>
            <w:r w:rsidR="00611A17">
              <w:rPr>
                <w:noProof/>
                <w:webHidden/>
              </w:rPr>
              <w:fldChar w:fldCharType="begin"/>
            </w:r>
            <w:r w:rsidR="00611A17">
              <w:rPr>
                <w:noProof/>
                <w:webHidden/>
              </w:rPr>
              <w:instrText xml:space="preserve"> PAGEREF _Toc18329595 \h </w:instrText>
            </w:r>
            <w:r w:rsidR="00611A17">
              <w:rPr>
                <w:noProof/>
                <w:webHidden/>
              </w:rPr>
            </w:r>
            <w:r w:rsidR="00611A17">
              <w:rPr>
                <w:noProof/>
                <w:webHidden/>
              </w:rPr>
              <w:fldChar w:fldCharType="separate"/>
            </w:r>
            <w:r w:rsidR="00611A17">
              <w:rPr>
                <w:noProof/>
                <w:webHidden/>
              </w:rPr>
              <w:t>23</w:t>
            </w:r>
            <w:r w:rsidR="00611A17">
              <w:rPr>
                <w:noProof/>
                <w:webHidden/>
              </w:rPr>
              <w:fldChar w:fldCharType="end"/>
            </w:r>
          </w:hyperlink>
        </w:p>
        <w:p w14:paraId="44EED024" w14:textId="6D307879"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96" w:history="1">
            <w:r w:rsidR="00611A17" w:rsidRPr="000409B5">
              <w:rPr>
                <w:rStyle w:val="Hyperlink"/>
                <w:rFonts w:eastAsiaTheme="majorEastAsia"/>
                <w:noProof/>
                <w14:scene3d>
                  <w14:camera w14:prst="orthographicFront"/>
                  <w14:lightRig w14:rig="threePt" w14:dir="t">
                    <w14:rot w14:lat="0" w14:lon="0" w14:rev="0"/>
                  </w14:lightRig>
                </w14:scene3d>
              </w:rPr>
              <w:t>2.6</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Assumptions</w:t>
            </w:r>
            <w:r w:rsidR="00611A17">
              <w:rPr>
                <w:noProof/>
                <w:webHidden/>
              </w:rPr>
              <w:tab/>
            </w:r>
            <w:r w:rsidR="00611A17">
              <w:rPr>
                <w:noProof/>
                <w:webHidden/>
              </w:rPr>
              <w:fldChar w:fldCharType="begin"/>
            </w:r>
            <w:r w:rsidR="00611A17">
              <w:rPr>
                <w:noProof/>
                <w:webHidden/>
              </w:rPr>
              <w:instrText xml:space="preserve"> PAGEREF _Toc18329596 \h </w:instrText>
            </w:r>
            <w:r w:rsidR="00611A17">
              <w:rPr>
                <w:noProof/>
                <w:webHidden/>
              </w:rPr>
            </w:r>
            <w:r w:rsidR="00611A17">
              <w:rPr>
                <w:noProof/>
                <w:webHidden/>
              </w:rPr>
              <w:fldChar w:fldCharType="separate"/>
            </w:r>
            <w:r w:rsidR="00611A17">
              <w:rPr>
                <w:noProof/>
                <w:webHidden/>
              </w:rPr>
              <w:t>25</w:t>
            </w:r>
            <w:r w:rsidR="00611A17">
              <w:rPr>
                <w:noProof/>
                <w:webHidden/>
              </w:rPr>
              <w:fldChar w:fldCharType="end"/>
            </w:r>
          </w:hyperlink>
        </w:p>
        <w:p w14:paraId="18B3C6D4" w14:textId="66A1C701"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97" w:history="1">
            <w:r w:rsidR="00611A17" w:rsidRPr="000409B5">
              <w:rPr>
                <w:rStyle w:val="Hyperlink"/>
                <w:rFonts w:eastAsiaTheme="majorEastAsia"/>
                <w:noProof/>
                <w14:scene3d>
                  <w14:camera w14:prst="orthographicFront"/>
                  <w14:lightRig w14:rig="threePt" w14:dir="t">
                    <w14:rot w14:lat="0" w14:lon="0" w14:rev="0"/>
                  </w14:lightRig>
                </w14:scene3d>
              </w:rPr>
              <w:t>2.7</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Integration</w:t>
            </w:r>
            <w:r w:rsidR="00611A17">
              <w:rPr>
                <w:noProof/>
                <w:webHidden/>
              </w:rPr>
              <w:tab/>
            </w:r>
            <w:r w:rsidR="00611A17">
              <w:rPr>
                <w:noProof/>
                <w:webHidden/>
              </w:rPr>
              <w:fldChar w:fldCharType="begin"/>
            </w:r>
            <w:r w:rsidR="00611A17">
              <w:rPr>
                <w:noProof/>
                <w:webHidden/>
              </w:rPr>
              <w:instrText xml:space="preserve"> PAGEREF _Toc18329597 \h </w:instrText>
            </w:r>
            <w:r w:rsidR="00611A17">
              <w:rPr>
                <w:noProof/>
                <w:webHidden/>
              </w:rPr>
            </w:r>
            <w:r w:rsidR="00611A17">
              <w:rPr>
                <w:noProof/>
                <w:webHidden/>
              </w:rPr>
              <w:fldChar w:fldCharType="separate"/>
            </w:r>
            <w:r w:rsidR="00611A17">
              <w:rPr>
                <w:noProof/>
                <w:webHidden/>
              </w:rPr>
              <w:t>26</w:t>
            </w:r>
            <w:r w:rsidR="00611A17">
              <w:rPr>
                <w:noProof/>
                <w:webHidden/>
              </w:rPr>
              <w:fldChar w:fldCharType="end"/>
            </w:r>
          </w:hyperlink>
        </w:p>
        <w:p w14:paraId="43DF6D03" w14:textId="7C71EE68"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598" w:history="1">
            <w:r w:rsidR="00611A17" w:rsidRPr="000409B5">
              <w:rPr>
                <w:rStyle w:val="Hyperlink"/>
                <w:rFonts w:eastAsiaTheme="majorEastAsia"/>
                <w:noProof/>
                <w14:scene3d>
                  <w14:camera w14:prst="orthographicFront"/>
                  <w14:lightRig w14:rig="threePt" w14:dir="t">
                    <w14:rot w14:lat="0" w14:lon="0" w14:rev="0"/>
                  </w14:lightRig>
                </w14:scene3d>
              </w:rPr>
              <w:t>2.8</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Limitations/Further Development</w:t>
            </w:r>
            <w:r w:rsidR="00611A17">
              <w:rPr>
                <w:noProof/>
                <w:webHidden/>
              </w:rPr>
              <w:tab/>
            </w:r>
            <w:r w:rsidR="00611A17">
              <w:rPr>
                <w:noProof/>
                <w:webHidden/>
              </w:rPr>
              <w:fldChar w:fldCharType="begin"/>
            </w:r>
            <w:r w:rsidR="00611A17">
              <w:rPr>
                <w:noProof/>
                <w:webHidden/>
              </w:rPr>
              <w:instrText xml:space="preserve"> PAGEREF _Toc18329598 \h </w:instrText>
            </w:r>
            <w:r w:rsidR="00611A17">
              <w:rPr>
                <w:noProof/>
                <w:webHidden/>
              </w:rPr>
            </w:r>
            <w:r w:rsidR="00611A17">
              <w:rPr>
                <w:noProof/>
                <w:webHidden/>
              </w:rPr>
              <w:fldChar w:fldCharType="separate"/>
            </w:r>
            <w:r w:rsidR="00611A17">
              <w:rPr>
                <w:noProof/>
                <w:webHidden/>
              </w:rPr>
              <w:t>26</w:t>
            </w:r>
            <w:r w:rsidR="00611A17">
              <w:rPr>
                <w:noProof/>
                <w:webHidden/>
              </w:rPr>
              <w:fldChar w:fldCharType="end"/>
            </w:r>
          </w:hyperlink>
        </w:p>
        <w:p w14:paraId="6D65D631" w14:textId="5A541927" w:rsidR="00611A17" w:rsidRDefault="00B17E4D">
          <w:pPr>
            <w:pStyle w:val="TOC1"/>
            <w:tabs>
              <w:tab w:val="left" w:pos="440"/>
            </w:tabs>
            <w:rPr>
              <w:rFonts w:asciiTheme="minorHAnsi" w:eastAsiaTheme="minorEastAsia" w:hAnsiTheme="minorHAnsi" w:cstheme="minorBidi"/>
              <w:noProof/>
              <w:sz w:val="22"/>
              <w:szCs w:val="22"/>
              <w:lang w:val="en-US"/>
            </w:rPr>
          </w:pPr>
          <w:hyperlink w:anchor="_Toc18329599" w:history="1">
            <w:r w:rsidR="00611A17" w:rsidRPr="000409B5">
              <w:rPr>
                <w:rStyle w:val="Hyperlink"/>
                <w:rFonts w:eastAsiaTheme="majorEastAsia"/>
                <w:noProof/>
              </w:rPr>
              <w:t>3</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Results</w:t>
            </w:r>
            <w:r w:rsidR="00611A17">
              <w:rPr>
                <w:noProof/>
                <w:webHidden/>
              </w:rPr>
              <w:tab/>
            </w:r>
            <w:r w:rsidR="00611A17">
              <w:rPr>
                <w:noProof/>
                <w:webHidden/>
              </w:rPr>
              <w:fldChar w:fldCharType="begin"/>
            </w:r>
            <w:r w:rsidR="00611A17">
              <w:rPr>
                <w:noProof/>
                <w:webHidden/>
              </w:rPr>
              <w:instrText xml:space="preserve"> PAGEREF _Toc18329599 \h </w:instrText>
            </w:r>
            <w:r w:rsidR="00611A17">
              <w:rPr>
                <w:noProof/>
                <w:webHidden/>
              </w:rPr>
            </w:r>
            <w:r w:rsidR="00611A17">
              <w:rPr>
                <w:noProof/>
                <w:webHidden/>
              </w:rPr>
              <w:fldChar w:fldCharType="separate"/>
            </w:r>
            <w:r w:rsidR="00611A17">
              <w:rPr>
                <w:noProof/>
                <w:webHidden/>
              </w:rPr>
              <w:t>27</w:t>
            </w:r>
            <w:r w:rsidR="00611A17">
              <w:rPr>
                <w:noProof/>
                <w:webHidden/>
              </w:rPr>
              <w:fldChar w:fldCharType="end"/>
            </w:r>
          </w:hyperlink>
        </w:p>
        <w:p w14:paraId="76D7084A" w14:textId="3BA69A8E"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600" w:history="1">
            <w:r w:rsidR="00611A17" w:rsidRPr="000409B5">
              <w:rPr>
                <w:rStyle w:val="Hyperlink"/>
                <w:rFonts w:eastAsiaTheme="majorEastAsia"/>
                <w:noProof/>
                <w14:scene3d>
                  <w14:camera w14:prst="orthographicFront"/>
                  <w14:lightRig w14:rig="threePt" w14:dir="t">
                    <w14:rot w14:lat="0" w14:lon="0" w14:rev="0"/>
                  </w14:lightRig>
                </w14:scene3d>
              </w:rPr>
              <w:t>3.1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Adoption</w:t>
            </w:r>
            <w:r w:rsidR="00611A17">
              <w:rPr>
                <w:noProof/>
                <w:webHidden/>
              </w:rPr>
              <w:tab/>
            </w:r>
            <w:r w:rsidR="00611A17">
              <w:rPr>
                <w:noProof/>
                <w:webHidden/>
              </w:rPr>
              <w:fldChar w:fldCharType="begin"/>
            </w:r>
            <w:r w:rsidR="00611A17">
              <w:rPr>
                <w:noProof/>
                <w:webHidden/>
              </w:rPr>
              <w:instrText xml:space="preserve"> PAGEREF _Toc18329600 \h </w:instrText>
            </w:r>
            <w:r w:rsidR="00611A17">
              <w:rPr>
                <w:noProof/>
                <w:webHidden/>
              </w:rPr>
            </w:r>
            <w:r w:rsidR="00611A17">
              <w:rPr>
                <w:noProof/>
                <w:webHidden/>
              </w:rPr>
              <w:fldChar w:fldCharType="separate"/>
            </w:r>
            <w:r w:rsidR="00611A17">
              <w:rPr>
                <w:noProof/>
                <w:webHidden/>
              </w:rPr>
              <w:t>27</w:t>
            </w:r>
            <w:r w:rsidR="00611A17">
              <w:rPr>
                <w:noProof/>
                <w:webHidden/>
              </w:rPr>
              <w:fldChar w:fldCharType="end"/>
            </w:r>
          </w:hyperlink>
        </w:p>
        <w:p w14:paraId="3265EDB4" w14:textId="499BE996"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601" w:history="1">
            <w:r w:rsidR="00611A17" w:rsidRPr="000409B5">
              <w:rPr>
                <w:rStyle w:val="Hyperlink"/>
                <w:rFonts w:eastAsiaTheme="majorEastAsia"/>
                <w:noProof/>
                <w14:scene3d>
                  <w14:camera w14:prst="orthographicFront"/>
                  <w14:lightRig w14:rig="threePt" w14:dir="t">
                    <w14:rot w14:lat="0" w14:lon="0" w14:rev="0"/>
                  </w14:lightRig>
                </w14:scene3d>
              </w:rPr>
              <w:t>3.2</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Climate Impacts</w:t>
            </w:r>
            <w:r w:rsidR="00611A17">
              <w:rPr>
                <w:noProof/>
                <w:webHidden/>
              </w:rPr>
              <w:tab/>
            </w:r>
            <w:r w:rsidR="00611A17">
              <w:rPr>
                <w:noProof/>
                <w:webHidden/>
              </w:rPr>
              <w:fldChar w:fldCharType="begin"/>
            </w:r>
            <w:r w:rsidR="00611A17">
              <w:rPr>
                <w:noProof/>
                <w:webHidden/>
              </w:rPr>
              <w:instrText xml:space="preserve"> PAGEREF _Toc18329601 \h </w:instrText>
            </w:r>
            <w:r w:rsidR="00611A17">
              <w:rPr>
                <w:noProof/>
                <w:webHidden/>
              </w:rPr>
            </w:r>
            <w:r w:rsidR="00611A17">
              <w:rPr>
                <w:noProof/>
                <w:webHidden/>
              </w:rPr>
              <w:fldChar w:fldCharType="separate"/>
            </w:r>
            <w:r w:rsidR="00611A17">
              <w:rPr>
                <w:noProof/>
                <w:webHidden/>
              </w:rPr>
              <w:t>28</w:t>
            </w:r>
            <w:r w:rsidR="00611A17">
              <w:rPr>
                <w:noProof/>
                <w:webHidden/>
              </w:rPr>
              <w:fldChar w:fldCharType="end"/>
            </w:r>
          </w:hyperlink>
        </w:p>
        <w:p w14:paraId="0B5CDEBF" w14:textId="364B4A38"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602" w:history="1">
            <w:r w:rsidR="00611A17" w:rsidRPr="000409B5">
              <w:rPr>
                <w:rStyle w:val="Hyperlink"/>
                <w:rFonts w:eastAsiaTheme="majorEastAsia"/>
                <w:noProof/>
                <w14:scene3d>
                  <w14:camera w14:prst="orthographicFront"/>
                  <w14:lightRig w14:rig="threePt" w14:dir="t">
                    <w14:rot w14:lat="0" w14:lon="0" w14:rev="0"/>
                  </w14:lightRig>
                </w14:scene3d>
              </w:rPr>
              <w:t>3.3</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Financial Impacts</w:t>
            </w:r>
            <w:r w:rsidR="00611A17">
              <w:rPr>
                <w:noProof/>
                <w:webHidden/>
              </w:rPr>
              <w:tab/>
            </w:r>
            <w:r w:rsidR="00611A17">
              <w:rPr>
                <w:noProof/>
                <w:webHidden/>
              </w:rPr>
              <w:fldChar w:fldCharType="begin"/>
            </w:r>
            <w:r w:rsidR="00611A17">
              <w:rPr>
                <w:noProof/>
                <w:webHidden/>
              </w:rPr>
              <w:instrText xml:space="preserve"> PAGEREF _Toc18329602 \h </w:instrText>
            </w:r>
            <w:r w:rsidR="00611A17">
              <w:rPr>
                <w:noProof/>
                <w:webHidden/>
              </w:rPr>
            </w:r>
            <w:r w:rsidR="00611A17">
              <w:rPr>
                <w:noProof/>
                <w:webHidden/>
              </w:rPr>
              <w:fldChar w:fldCharType="separate"/>
            </w:r>
            <w:r w:rsidR="00611A17">
              <w:rPr>
                <w:noProof/>
                <w:webHidden/>
              </w:rPr>
              <w:t>29</w:t>
            </w:r>
            <w:r w:rsidR="00611A17">
              <w:rPr>
                <w:noProof/>
                <w:webHidden/>
              </w:rPr>
              <w:fldChar w:fldCharType="end"/>
            </w:r>
          </w:hyperlink>
        </w:p>
        <w:p w14:paraId="04D9FC63" w14:textId="44914F63" w:rsidR="00611A17" w:rsidRDefault="00B17E4D">
          <w:pPr>
            <w:pStyle w:val="TOC1"/>
            <w:tabs>
              <w:tab w:val="left" w:pos="440"/>
            </w:tabs>
            <w:rPr>
              <w:rFonts w:asciiTheme="minorHAnsi" w:eastAsiaTheme="minorEastAsia" w:hAnsiTheme="minorHAnsi" w:cstheme="minorBidi"/>
              <w:noProof/>
              <w:sz w:val="22"/>
              <w:szCs w:val="22"/>
              <w:lang w:val="en-US"/>
            </w:rPr>
          </w:pPr>
          <w:hyperlink w:anchor="_Toc18329603" w:history="1">
            <w:r w:rsidR="00611A17" w:rsidRPr="000409B5">
              <w:rPr>
                <w:rStyle w:val="Hyperlink"/>
                <w:rFonts w:eastAsiaTheme="majorEastAsia"/>
                <w:noProof/>
              </w:rPr>
              <w:t>4</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Discussion</w:t>
            </w:r>
            <w:r w:rsidR="00611A17">
              <w:rPr>
                <w:noProof/>
                <w:webHidden/>
              </w:rPr>
              <w:tab/>
            </w:r>
            <w:r w:rsidR="00611A17">
              <w:rPr>
                <w:noProof/>
                <w:webHidden/>
              </w:rPr>
              <w:fldChar w:fldCharType="begin"/>
            </w:r>
            <w:r w:rsidR="00611A17">
              <w:rPr>
                <w:noProof/>
                <w:webHidden/>
              </w:rPr>
              <w:instrText xml:space="preserve"> PAGEREF _Toc18329603 \h </w:instrText>
            </w:r>
            <w:r w:rsidR="00611A17">
              <w:rPr>
                <w:noProof/>
                <w:webHidden/>
              </w:rPr>
            </w:r>
            <w:r w:rsidR="00611A17">
              <w:rPr>
                <w:noProof/>
                <w:webHidden/>
              </w:rPr>
              <w:fldChar w:fldCharType="separate"/>
            </w:r>
            <w:r w:rsidR="00611A17">
              <w:rPr>
                <w:noProof/>
                <w:webHidden/>
              </w:rPr>
              <w:t>30</w:t>
            </w:r>
            <w:r w:rsidR="00611A17">
              <w:rPr>
                <w:noProof/>
                <w:webHidden/>
              </w:rPr>
              <w:fldChar w:fldCharType="end"/>
            </w:r>
          </w:hyperlink>
        </w:p>
        <w:p w14:paraId="39B421E1" w14:textId="3A7FA2C9"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604" w:history="1">
            <w:r w:rsidR="00611A17" w:rsidRPr="000409B5">
              <w:rPr>
                <w:rStyle w:val="Hyperlink"/>
                <w:rFonts w:eastAsiaTheme="majorEastAsia"/>
                <w:noProof/>
                <w14:scene3d>
                  <w14:camera w14:prst="orthographicFront"/>
                  <w14:lightRig w14:rig="threePt" w14:dir="t">
                    <w14:rot w14:lat="0" w14:lon="0" w14:rev="0"/>
                  </w14:lightRig>
                </w14:scene3d>
              </w:rPr>
              <w:t>4.1</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Limitations</w:t>
            </w:r>
            <w:r w:rsidR="00611A17">
              <w:rPr>
                <w:noProof/>
                <w:webHidden/>
              </w:rPr>
              <w:tab/>
            </w:r>
            <w:r w:rsidR="00611A17">
              <w:rPr>
                <w:noProof/>
                <w:webHidden/>
              </w:rPr>
              <w:fldChar w:fldCharType="begin"/>
            </w:r>
            <w:r w:rsidR="00611A17">
              <w:rPr>
                <w:noProof/>
                <w:webHidden/>
              </w:rPr>
              <w:instrText xml:space="preserve"> PAGEREF _Toc18329604 \h </w:instrText>
            </w:r>
            <w:r w:rsidR="00611A17">
              <w:rPr>
                <w:noProof/>
                <w:webHidden/>
              </w:rPr>
            </w:r>
            <w:r w:rsidR="00611A17">
              <w:rPr>
                <w:noProof/>
                <w:webHidden/>
              </w:rPr>
              <w:fldChar w:fldCharType="separate"/>
            </w:r>
            <w:r w:rsidR="00611A17">
              <w:rPr>
                <w:noProof/>
                <w:webHidden/>
              </w:rPr>
              <w:t>32</w:t>
            </w:r>
            <w:r w:rsidR="00611A17">
              <w:rPr>
                <w:noProof/>
                <w:webHidden/>
              </w:rPr>
              <w:fldChar w:fldCharType="end"/>
            </w:r>
          </w:hyperlink>
        </w:p>
        <w:p w14:paraId="4E848C41" w14:textId="1382B683" w:rsidR="00611A17" w:rsidRDefault="00B17E4D">
          <w:pPr>
            <w:pStyle w:val="TOC2"/>
            <w:tabs>
              <w:tab w:val="left" w:pos="880"/>
              <w:tab w:val="right" w:leader="dot" w:pos="9350"/>
            </w:tabs>
            <w:rPr>
              <w:rFonts w:asciiTheme="minorHAnsi" w:eastAsiaTheme="minorEastAsia" w:hAnsiTheme="minorHAnsi" w:cstheme="minorBidi"/>
              <w:noProof/>
              <w:sz w:val="22"/>
              <w:szCs w:val="22"/>
              <w:lang w:val="en-US"/>
            </w:rPr>
          </w:pPr>
          <w:hyperlink w:anchor="_Toc18329605" w:history="1">
            <w:r w:rsidR="00611A17" w:rsidRPr="000409B5">
              <w:rPr>
                <w:rStyle w:val="Hyperlink"/>
                <w:rFonts w:eastAsiaTheme="majorEastAsia"/>
                <w:noProof/>
                <w14:scene3d>
                  <w14:camera w14:prst="orthographicFront"/>
                  <w14:lightRig w14:rig="threePt" w14:dir="t">
                    <w14:rot w14:lat="0" w14:lon="0" w14:rev="0"/>
                  </w14:lightRig>
                </w14:scene3d>
              </w:rPr>
              <w:t>4.2</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Benchmarks</w:t>
            </w:r>
            <w:r w:rsidR="00611A17">
              <w:rPr>
                <w:noProof/>
                <w:webHidden/>
              </w:rPr>
              <w:tab/>
            </w:r>
            <w:r w:rsidR="00611A17">
              <w:rPr>
                <w:noProof/>
                <w:webHidden/>
              </w:rPr>
              <w:fldChar w:fldCharType="begin"/>
            </w:r>
            <w:r w:rsidR="00611A17">
              <w:rPr>
                <w:noProof/>
                <w:webHidden/>
              </w:rPr>
              <w:instrText xml:space="preserve"> PAGEREF _Toc18329605 \h </w:instrText>
            </w:r>
            <w:r w:rsidR="00611A17">
              <w:rPr>
                <w:noProof/>
                <w:webHidden/>
              </w:rPr>
            </w:r>
            <w:r w:rsidR="00611A17">
              <w:rPr>
                <w:noProof/>
                <w:webHidden/>
              </w:rPr>
              <w:fldChar w:fldCharType="separate"/>
            </w:r>
            <w:r w:rsidR="00611A17">
              <w:rPr>
                <w:noProof/>
                <w:webHidden/>
              </w:rPr>
              <w:t>32</w:t>
            </w:r>
            <w:r w:rsidR="00611A17">
              <w:rPr>
                <w:noProof/>
                <w:webHidden/>
              </w:rPr>
              <w:fldChar w:fldCharType="end"/>
            </w:r>
          </w:hyperlink>
        </w:p>
        <w:p w14:paraId="4E057972" w14:textId="19B82B05" w:rsidR="00611A17" w:rsidRDefault="00B17E4D">
          <w:pPr>
            <w:pStyle w:val="TOC1"/>
            <w:tabs>
              <w:tab w:val="left" w:pos="440"/>
            </w:tabs>
            <w:rPr>
              <w:rFonts w:asciiTheme="minorHAnsi" w:eastAsiaTheme="minorEastAsia" w:hAnsiTheme="minorHAnsi" w:cstheme="minorBidi"/>
              <w:noProof/>
              <w:sz w:val="22"/>
              <w:szCs w:val="22"/>
              <w:lang w:val="en-US"/>
            </w:rPr>
          </w:pPr>
          <w:hyperlink w:anchor="_Toc18329606" w:history="1">
            <w:r w:rsidR="00611A17" w:rsidRPr="000409B5">
              <w:rPr>
                <w:rStyle w:val="Hyperlink"/>
                <w:rFonts w:eastAsiaTheme="majorEastAsia"/>
                <w:noProof/>
              </w:rPr>
              <w:t>5</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References</w:t>
            </w:r>
            <w:r w:rsidR="00611A17">
              <w:rPr>
                <w:noProof/>
                <w:webHidden/>
              </w:rPr>
              <w:tab/>
            </w:r>
            <w:r w:rsidR="00611A17">
              <w:rPr>
                <w:noProof/>
                <w:webHidden/>
              </w:rPr>
              <w:fldChar w:fldCharType="begin"/>
            </w:r>
            <w:r w:rsidR="00611A17">
              <w:rPr>
                <w:noProof/>
                <w:webHidden/>
              </w:rPr>
              <w:instrText xml:space="preserve"> PAGEREF _Toc18329606 \h </w:instrText>
            </w:r>
            <w:r w:rsidR="00611A17">
              <w:rPr>
                <w:noProof/>
                <w:webHidden/>
              </w:rPr>
            </w:r>
            <w:r w:rsidR="00611A17">
              <w:rPr>
                <w:noProof/>
                <w:webHidden/>
              </w:rPr>
              <w:fldChar w:fldCharType="separate"/>
            </w:r>
            <w:r w:rsidR="00611A17">
              <w:rPr>
                <w:noProof/>
                <w:webHidden/>
              </w:rPr>
              <w:t>33</w:t>
            </w:r>
            <w:r w:rsidR="00611A17">
              <w:rPr>
                <w:noProof/>
                <w:webHidden/>
              </w:rPr>
              <w:fldChar w:fldCharType="end"/>
            </w:r>
          </w:hyperlink>
        </w:p>
        <w:p w14:paraId="4310F077" w14:textId="57E15EB7" w:rsidR="00611A17" w:rsidRDefault="00B17E4D">
          <w:pPr>
            <w:pStyle w:val="TOC1"/>
            <w:tabs>
              <w:tab w:val="left" w:pos="440"/>
            </w:tabs>
            <w:rPr>
              <w:rFonts w:asciiTheme="minorHAnsi" w:eastAsiaTheme="minorEastAsia" w:hAnsiTheme="minorHAnsi" w:cstheme="minorBidi"/>
              <w:noProof/>
              <w:sz w:val="22"/>
              <w:szCs w:val="22"/>
              <w:lang w:val="en-US"/>
            </w:rPr>
          </w:pPr>
          <w:hyperlink w:anchor="_Toc18329607" w:history="1">
            <w:r w:rsidR="00611A17" w:rsidRPr="000409B5">
              <w:rPr>
                <w:rStyle w:val="Hyperlink"/>
                <w:rFonts w:eastAsiaTheme="majorEastAsia"/>
                <w:noProof/>
              </w:rPr>
              <w:t>6</w:t>
            </w:r>
            <w:r w:rsidR="00611A17">
              <w:rPr>
                <w:rFonts w:asciiTheme="minorHAnsi" w:eastAsiaTheme="minorEastAsia" w:hAnsiTheme="minorHAnsi" w:cstheme="minorBidi"/>
                <w:noProof/>
                <w:sz w:val="22"/>
                <w:szCs w:val="22"/>
                <w:lang w:val="en-US"/>
              </w:rPr>
              <w:tab/>
            </w:r>
            <w:r w:rsidR="00611A17" w:rsidRPr="000409B5">
              <w:rPr>
                <w:rStyle w:val="Hyperlink"/>
                <w:rFonts w:eastAsiaTheme="majorEastAsia"/>
                <w:noProof/>
              </w:rPr>
              <w:t>Glossary</w:t>
            </w:r>
            <w:r w:rsidR="00611A17">
              <w:rPr>
                <w:noProof/>
                <w:webHidden/>
              </w:rPr>
              <w:tab/>
            </w:r>
            <w:r w:rsidR="00611A17">
              <w:rPr>
                <w:noProof/>
                <w:webHidden/>
              </w:rPr>
              <w:fldChar w:fldCharType="begin"/>
            </w:r>
            <w:r w:rsidR="00611A17">
              <w:rPr>
                <w:noProof/>
                <w:webHidden/>
              </w:rPr>
              <w:instrText xml:space="preserve"> PAGEREF _Toc18329607 \h </w:instrText>
            </w:r>
            <w:r w:rsidR="00611A17">
              <w:rPr>
                <w:noProof/>
                <w:webHidden/>
              </w:rPr>
            </w:r>
            <w:r w:rsidR="00611A17">
              <w:rPr>
                <w:noProof/>
                <w:webHidden/>
              </w:rPr>
              <w:fldChar w:fldCharType="separate"/>
            </w:r>
            <w:r w:rsidR="00611A17">
              <w:rPr>
                <w:noProof/>
                <w:webHidden/>
              </w:rPr>
              <w:t>44</w:t>
            </w:r>
            <w:r w:rsidR="00611A17">
              <w:rPr>
                <w:noProof/>
                <w:webHidden/>
              </w:rPr>
              <w:fldChar w:fldCharType="end"/>
            </w:r>
          </w:hyperlink>
        </w:p>
        <w:p w14:paraId="12C7DAF6" w14:textId="6372E7F6" w:rsidR="00640665" w:rsidRDefault="00640665" w:rsidP="00EB247F">
          <w:r w:rsidRPr="00C44058">
            <w:rPr>
              <w:b/>
              <w:bCs/>
              <w:noProof/>
            </w:rPr>
            <w:fldChar w:fldCharType="end"/>
          </w:r>
        </w:p>
      </w:sdtContent>
    </w:sdt>
    <w:p w14:paraId="1827C10C" w14:textId="3B09BCA5" w:rsidR="00F15AEE" w:rsidRDefault="00F15AEE" w:rsidP="00EB247F">
      <w:r>
        <w:br w:type="page"/>
      </w:r>
    </w:p>
    <w:p w14:paraId="325B3971" w14:textId="4DF0A92F" w:rsidR="2D56E7D4" w:rsidRDefault="00C23CAC" w:rsidP="00996046">
      <w:pPr>
        <w:pStyle w:val="Heading1"/>
        <w:numPr>
          <w:ilvl w:val="0"/>
          <w:numId w:val="0"/>
        </w:numPr>
        <w:ind w:left="432"/>
        <w:rPr>
          <w:noProof/>
        </w:rPr>
      </w:pPr>
      <w:bookmarkStart w:id="0" w:name="_Toc18329566"/>
      <w:r>
        <w:rPr>
          <w:noProof/>
        </w:rPr>
        <w:lastRenderedPageBreak/>
        <w:t xml:space="preserve">List of </w:t>
      </w:r>
      <w:r w:rsidR="2D56E7D4" w:rsidRPr="2D56E7D4">
        <w:rPr>
          <w:noProof/>
        </w:rPr>
        <w:t>Figures</w:t>
      </w:r>
      <w:bookmarkEnd w:id="0"/>
    </w:p>
    <w:p w14:paraId="06579FC3" w14:textId="03BEF5A8" w:rsidR="00611A17" w:rsidRDefault="00F15AEE">
      <w:pPr>
        <w:pStyle w:val="TableofFigures"/>
        <w:tabs>
          <w:tab w:val="right" w:leader="dot" w:pos="9350"/>
        </w:tabs>
        <w:rPr>
          <w:rFonts w:asciiTheme="minorHAnsi" w:eastAsiaTheme="minorEastAsia" w:hAnsiTheme="minorHAnsi" w:cstheme="minorBidi"/>
          <w:noProof/>
          <w:sz w:val="22"/>
          <w:szCs w:val="22"/>
          <w:lang w:val="en-US"/>
        </w:rPr>
      </w:pPr>
      <w:r w:rsidRPr="003A0234">
        <w:fldChar w:fldCharType="begin"/>
      </w:r>
      <w:r w:rsidRPr="003A0234">
        <w:instrText xml:space="preserve"> TOC \h \z \c "Figure" </w:instrText>
      </w:r>
      <w:r w:rsidRPr="003A0234">
        <w:fldChar w:fldCharType="separate"/>
      </w:r>
      <w:hyperlink w:anchor="_Toc18329608" w:history="1">
        <w:r w:rsidR="00611A17" w:rsidRPr="00DB6424">
          <w:rPr>
            <w:rStyle w:val="Hyperlink"/>
            <w:rFonts w:eastAsiaTheme="majorEastAsia"/>
            <w:noProof/>
            <w:lang w:val="de-DE"/>
          </w:rPr>
          <w:t>Figure 1.1 Fixed dome digester (Rajendran, Aslanzadeh, &amp; Taherzadeh, 2012)</w:t>
        </w:r>
        <w:r w:rsidR="00611A17">
          <w:rPr>
            <w:noProof/>
            <w:webHidden/>
          </w:rPr>
          <w:tab/>
        </w:r>
        <w:r w:rsidR="00611A17">
          <w:rPr>
            <w:noProof/>
            <w:webHidden/>
          </w:rPr>
          <w:fldChar w:fldCharType="begin"/>
        </w:r>
        <w:r w:rsidR="00611A17">
          <w:rPr>
            <w:noProof/>
            <w:webHidden/>
          </w:rPr>
          <w:instrText xml:space="preserve"> PAGEREF _Toc18329608 \h </w:instrText>
        </w:r>
        <w:r w:rsidR="00611A17">
          <w:rPr>
            <w:noProof/>
            <w:webHidden/>
          </w:rPr>
        </w:r>
        <w:r w:rsidR="00611A17">
          <w:rPr>
            <w:noProof/>
            <w:webHidden/>
          </w:rPr>
          <w:fldChar w:fldCharType="separate"/>
        </w:r>
        <w:r w:rsidR="00611A17">
          <w:rPr>
            <w:noProof/>
            <w:webHidden/>
          </w:rPr>
          <w:t>3</w:t>
        </w:r>
        <w:r w:rsidR="00611A17">
          <w:rPr>
            <w:noProof/>
            <w:webHidden/>
          </w:rPr>
          <w:fldChar w:fldCharType="end"/>
        </w:r>
      </w:hyperlink>
    </w:p>
    <w:p w14:paraId="6A98A4D3" w14:textId="5519DBBB"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09" w:history="1">
        <w:r w:rsidR="00611A17" w:rsidRPr="00DB6424">
          <w:rPr>
            <w:rStyle w:val="Hyperlink"/>
            <w:rFonts w:eastAsiaTheme="majorEastAsia"/>
            <w:noProof/>
          </w:rPr>
          <w:t>Figure 1.2 Floating drum plant (Rajendran et al., 2012)</w:t>
        </w:r>
        <w:r w:rsidR="00611A17">
          <w:rPr>
            <w:noProof/>
            <w:webHidden/>
          </w:rPr>
          <w:tab/>
        </w:r>
        <w:r w:rsidR="00611A17">
          <w:rPr>
            <w:noProof/>
            <w:webHidden/>
          </w:rPr>
          <w:fldChar w:fldCharType="begin"/>
        </w:r>
        <w:r w:rsidR="00611A17">
          <w:rPr>
            <w:noProof/>
            <w:webHidden/>
          </w:rPr>
          <w:instrText xml:space="preserve"> PAGEREF _Toc18329609 \h </w:instrText>
        </w:r>
        <w:r w:rsidR="00611A17">
          <w:rPr>
            <w:noProof/>
            <w:webHidden/>
          </w:rPr>
        </w:r>
        <w:r w:rsidR="00611A17">
          <w:rPr>
            <w:noProof/>
            <w:webHidden/>
          </w:rPr>
          <w:fldChar w:fldCharType="separate"/>
        </w:r>
        <w:r w:rsidR="00611A17">
          <w:rPr>
            <w:noProof/>
            <w:webHidden/>
          </w:rPr>
          <w:t>4</w:t>
        </w:r>
        <w:r w:rsidR="00611A17">
          <w:rPr>
            <w:noProof/>
            <w:webHidden/>
          </w:rPr>
          <w:fldChar w:fldCharType="end"/>
        </w:r>
      </w:hyperlink>
    </w:p>
    <w:p w14:paraId="7CF81A33" w14:textId="36100BDC"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10" w:history="1">
        <w:r w:rsidR="00611A17" w:rsidRPr="00DB6424">
          <w:rPr>
            <w:rStyle w:val="Hyperlink"/>
            <w:rFonts w:eastAsiaTheme="majorEastAsia"/>
            <w:noProof/>
          </w:rPr>
          <w:t>Figure 3.1 World Annual Adoption 2020-2050</w:t>
        </w:r>
        <w:r w:rsidR="00611A17">
          <w:rPr>
            <w:noProof/>
            <w:webHidden/>
          </w:rPr>
          <w:tab/>
        </w:r>
        <w:r w:rsidR="00611A17">
          <w:rPr>
            <w:noProof/>
            <w:webHidden/>
          </w:rPr>
          <w:fldChar w:fldCharType="begin"/>
        </w:r>
        <w:r w:rsidR="00611A17">
          <w:rPr>
            <w:noProof/>
            <w:webHidden/>
          </w:rPr>
          <w:instrText xml:space="preserve"> PAGEREF _Toc18329610 \h </w:instrText>
        </w:r>
        <w:r w:rsidR="00611A17">
          <w:rPr>
            <w:noProof/>
            <w:webHidden/>
          </w:rPr>
        </w:r>
        <w:r w:rsidR="00611A17">
          <w:rPr>
            <w:noProof/>
            <w:webHidden/>
          </w:rPr>
          <w:fldChar w:fldCharType="separate"/>
        </w:r>
        <w:r w:rsidR="00611A17">
          <w:rPr>
            <w:noProof/>
            <w:webHidden/>
          </w:rPr>
          <w:t>28</w:t>
        </w:r>
        <w:r w:rsidR="00611A17">
          <w:rPr>
            <w:noProof/>
            <w:webHidden/>
          </w:rPr>
          <w:fldChar w:fldCharType="end"/>
        </w:r>
      </w:hyperlink>
    </w:p>
    <w:p w14:paraId="551217C7" w14:textId="7BFDE89F"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11" w:history="1">
        <w:r w:rsidR="00611A17" w:rsidRPr="00DB6424">
          <w:rPr>
            <w:rStyle w:val="Hyperlink"/>
            <w:rFonts w:eastAsiaTheme="majorEastAsia"/>
            <w:noProof/>
          </w:rPr>
          <w:t>Figure 3.2 World Annual</w:t>
        </w:r>
        <w:r w:rsidR="00611A17" w:rsidRPr="00DB6424">
          <w:rPr>
            <w:rStyle w:val="Hyperlink"/>
            <w:rFonts w:eastAsiaTheme="majorEastAsia"/>
            <w:noProof/>
            <w:vertAlign w:val="subscript"/>
          </w:rPr>
          <w:t xml:space="preserve"> </w:t>
        </w:r>
        <w:r w:rsidR="00611A17" w:rsidRPr="00DB6424">
          <w:rPr>
            <w:rStyle w:val="Hyperlink"/>
            <w:rFonts w:eastAsiaTheme="majorEastAsia"/>
            <w:noProof/>
          </w:rPr>
          <w:t>Greenhouse Gas Emissions Reduction</w:t>
        </w:r>
        <w:r w:rsidR="00611A17">
          <w:rPr>
            <w:noProof/>
            <w:webHidden/>
          </w:rPr>
          <w:tab/>
        </w:r>
        <w:r w:rsidR="00611A17">
          <w:rPr>
            <w:noProof/>
            <w:webHidden/>
          </w:rPr>
          <w:fldChar w:fldCharType="begin"/>
        </w:r>
        <w:r w:rsidR="00611A17">
          <w:rPr>
            <w:noProof/>
            <w:webHidden/>
          </w:rPr>
          <w:instrText xml:space="preserve"> PAGEREF _Toc18329611 \h </w:instrText>
        </w:r>
        <w:r w:rsidR="00611A17">
          <w:rPr>
            <w:noProof/>
            <w:webHidden/>
          </w:rPr>
        </w:r>
        <w:r w:rsidR="00611A17">
          <w:rPr>
            <w:noProof/>
            <w:webHidden/>
          </w:rPr>
          <w:fldChar w:fldCharType="separate"/>
        </w:r>
        <w:r w:rsidR="00611A17">
          <w:rPr>
            <w:noProof/>
            <w:webHidden/>
          </w:rPr>
          <w:t>29</w:t>
        </w:r>
        <w:r w:rsidR="00611A17">
          <w:rPr>
            <w:noProof/>
            <w:webHidden/>
          </w:rPr>
          <w:fldChar w:fldCharType="end"/>
        </w:r>
      </w:hyperlink>
    </w:p>
    <w:p w14:paraId="322713DF" w14:textId="0A572A8C"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12" w:history="1">
        <w:r w:rsidR="00611A17" w:rsidRPr="00DB6424">
          <w:rPr>
            <w:rStyle w:val="Hyperlink"/>
            <w:rFonts w:eastAsiaTheme="majorEastAsia"/>
            <w:noProof/>
          </w:rPr>
          <w:t>Figure 3.3 Operating Costs Over Time</w:t>
        </w:r>
        <w:r w:rsidR="00611A17">
          <w:rPr>
            <w:noProof/>
            <w:webHidden/>
          </w:rPr>
          <w:tab/>
        </w:r>
        <w:r w:rsidR="00611A17">
          <w:rPr>
            <w:noProof/>
            <w:webHidden/>
          </w:rPr>
          <w:fldChar w:fldCharType="begin"/>
        </w:r>
        <w:r w:rsidR="00611A17">
          <w:rPr>
            <w:noProof/>
            <w:webHidden/>
          </w:rPr>
          <w:instrText xml:space="preserve"> PAGEREF _Toc18329612 \h </w:instrText>
        </w:r>
        <w:r w:rsidR="00611A17">
          <w:rPr>
            <w:noProof/>
            <w:webHidden/>
          </w:rPr>
        </w:r>
        <w:r w:rsidR="00611A17">
          <w:rPr>
            <w:noProof/>
            <w:webHidden/>
          </w:rPr>
          <w:fldChar w:fldCharType="separate"/>
        </w:r>
        <w:r w:rsidR="00611A17">
          <w:rPr>
            <w:noProof/>
            <w:webHidden/>
          </w:rPr>
          <w:t>30</w:t>
        </w:r>
        <w:r w:rsidR="00611A17">
          <w:rPr>
            <w:noProof/>
            <w:webHidden/>
          </w:rPr>
          <w:fldChar w:fldCharType="end"/>
        </w:r>
      </w:hyperlink>
    </w:p>
    <w:p w14:paraId="5AD133BD" w14:textId="7AB82B07" w:rsidR="00640665" w:rsidRPr="003A0234" w:rsidRDefault="00F15AEE" w:rsidP="00483FFA">
      <w:r w:rsidRPr="003A0234">
        <w:fldChar w:fldCharType="end"/>
      </w:r>
    </w:p>
    <w:p w14:paraId="6055DED9" w14:textId="24973E3A" w:rsidR="006A4A08" w:rsidRPr="003A0234" w:rsidRDefault="00C23CAC" w:rsidP="00996046">
      <w:pPr>
        <w:pStyle w:val="Heading1"/>
        <w:numPr>
          <w:ilvl w:val="0"/>
          <w:numId w:val="0"/>
        </w:numPr>
        <w:ind w:left="432"/>
      </w:pPr>
      <w:bookmarkStart w:id="1" w:name="_Toc18329567"/>
      <w:r w:rsidRPr="003A0234">
        <w:t xml:space="preserve">List of </w:t>
      </w:r>
      <w:r w:rsidR="2D56E7D4" w:rsidRPr="003A0234">
        <w:t>Tables</w:t>
      </w:r>
      <w:bookmarkEnd w:id="1"/>
    </w:p>
    <w:p w14:paraId="37A1EF44" w14:textId="7A978324" w:rsidR="00611A17" w:rsidRDefault="006A4A08">
      <w:pPr>
        <w:pStyle w:val="TableofFigures"/>
        <w:tabs>
          <w:tab w:val="right" w:leader="dot" w:pos="9350"/>
        </w:tabs>
        <w:rPr>
          <w:rFonts w:asciiTheme="minorHAnsi" w:eastAsiaTheme="minorEastAsia" w:hAnsiTheme="minorHAnsi" w:cstheme="minorBidi"/>
          <w:noProof/>
          <w:sz w:val="22"/>
          <w:szCs w:val="22"/>
          <w:lang w:val="en-US"/>
        </w:rPr>
      </w:pPr>
      <w:r w:rsidRPr="003A0234">
        <w:fldChar w:fldCharType="begin"/>
      </w:r>
      <w:r w:rsidRPr="003A0234">
        <w:instrText xml:space="preserve"> TOC \h \z \c "Table" </w:instrText>
      </w:r>
      <w:r w:rsidRPr="003A0234">
        <w:fldChar w:fldCharType="separate"/>
      </w:r>
      <w:hyperlink w:anchor="_Toc18329613" w:history="1">
        <w:r w:rsidR="00611A17" w:rsidRPr="00AB39AB">
          <w:rPr>
            <w:rStyle w:val="Hyperlink"/>
            <w:rFonts w:eastAsiaTheme="majorEastAsia"/>
            <w:noProof/>
          </w:rPr>
          <w:t>Table 1.1 Bio digester installations from different sources</w:t>
        </w:r>
        <w:r w:rsidR="00611A17">
          <w:rPr>
            <w:noProof/>
            <w:webHidden/>
          </w:rPr>
          <w:tab/>
        </w:r>
        <w:r w:rsidR="00611A17">
          <w:rPr>
            <w:noProof/>
            <w:webHidden/>
          </w:rPr>
          <w:fldChar w:fldCharType="begin"/>
        </w:r>
        <w:r w:rsidR="00611A17">
          <w:rPr>
            <w:noProof/>
            <w:webHidden/>
          </w:rPr>
          <w:instrText xml:space="preserve"> PAGEREF _Toc18329613 \h </w:instrText>
        </w:r>
        <w:r w:rsidR="00611A17">
          <w:rPr>
            <w:noProof/>
            <w:webHidden/>
          </w:rPr>
        </w:r>
        <w:r w:rsidR="00611A17">
          <w:rPr>
            <w:noProof/>
            <w:webHidden/>
          </w:rPr>
          <w:fldChar w:fldCharType="separate"/>
        </w:r>
        <w:r w:rsidR="00611A17">
          <w:rPr>
            <w:noProof/>
            <w:webHidden/>
          </w:rPr>
          <w:t>5</w:t>
        </w:r>
        <w:r w:rsidR="00611A17">
          <w:rPr>
            <w:noProof/>
            <w:webHidden/>
          </w:rPr>
          <w:fldChar w:fldCharType="end"/>
        </w:r>
      </w:hyperlink>
    </w:p>
    <w:p w14:paraId="5A64CE08" w14:textId="1860EB29"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14" w:history="1">
        <w:r w:rsidR="00611A17" w:rsidRPr="00AB39AB">
          <w:rPr>
            <w:rStyle w:val="Hyperlink"/>
            <w:rFonts w:eastAsiaTheme="majorEastAsia"/>
            <w:noProof/>
          </w:rPr>
          <w:t>Table 1.2 Methane and Biogas production potential of different feedstocks</w:t>
        </w:r>
        <w:r w:rsidR="00611A17">
          <w:rPr>
            <w:noProof/>
            <w:webHidden/>
          </w:rPr>
          <w:tab/>
        </w:r>
        <w:r w:rsidR="00611A17">
          <w:rPr>
            <w:noProof/>
            <w:webHidden/>
          </w:rPr>
          <w:fldChar w:fldCharType="begin"/>
        </w:r>
        <w:r w:rsidR="00611A17">
          <w:rPr>
            <w:noProof/>
            <w:webHidden/>
          </w:rPr>
          <w:instrText xml:space="preserve"> PAGEREF _Toc18329614 \h </w:instrText>
        </w:r>
        <w:r w:rsidR="00611A17">
          <w:rPr>
            <w:noProof/>
            <w:webHidden/>
          </w:rPr>
        </w:r>
        <w:r w:rsidR="00611A17">
          <w:rPr>
            <w:noProof/>
            <w:webHidden/>
          </w:rPr>
          <w:fldChar w:fldCharType="separate"/>
        </w:r>
        <w:r w:rsidR="00611A17">
          <w:rPr>
            <w:noProof/>
            <w:webHidden/>
          </w:rPr>
          <w:t>7</w:t>
        </w:r>
        <w:r w:rsidR="00611A17">
          <w:rPr>
            <w:noProof/>
            <w:webHidden/>
          </w:rPr>
          <w:fldChar w:fldCharType="end"/>
        </w:r>
      </w:hyperlink>
    </w:p>
    <w:p w14:paraId="6840E9F0" w14:textId="339E5B88"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15" w:history="1">
        <w:r w:rsidR="00611A17" w:rsidRPr="00AB39AB">
          <w:rPr>
            <w:rStyle w:val="Hyperlink"/>
            <w:rFonts w:eastAsiaTheme="majorEastAsia"/>
            <w:noProof/>
          </w:rPr>
          <w:t>Table 1.3 Sector Technology Comparison</w:t>
        </w:r>
        <w:r w:rsidR="00611A17">
          <w:rPr>
            <w:noProof/>
            <w:webHidden/>
          </w:rPr>
          <w:tab/>
        </w:r>
        <w:r w:rsidR="00611A17">
          <w:rPr>
            <w:noProof/>
            <w:webHidden/>
          </w:rPr>
          <w:fldChar w:fldCharType="begin"/>
        </w:r>
        <w:r w:rsidR="00611A17">
          <w:rPr>
            <w:noProof/>
            <w:webHidden/>
          </w:rPr>
          <w:instrText xml:space="preserve"> PAGEREF _Toc18329615 \h </w:instrText>
        </w:r>
        <w:r w:rsidR="00611A17">
          <w:rPr>
            <w:noProof/>
            <w:webHidden/>
          </w:rPr>
        </w:r>
        <w:r w:rsidR="00611A17">
          <w:rPr>
            <w:noProof/>
            <w:webHidden/>
          </w:rPr>
          <w:fldChar w:fldCharType="separate"/>
        </w:r>
        <w:r w:rsidR="00611A17">
          <w:rPr>
            <w:noProof/>
            <w:webHidden/>
          </w:rPr>
          <w:t>12</w:t>
        </w:r>
        <w:r w:rsidR="00611A17">
          <w:rPr>
            <w:noProof/>
            <w:webHidden/>
          </w:rPr>
          <w:fldChar w:fldCharType="end"/>
        </w:r>
      </w:hyperlink>
    </w:p>
    <w:p w14:paraId="1D5B7EA5" w14:textId="6B17B70B"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16" w:history="1">
        <w:r w:rsidR="00611A17" w:rsidRPr="00AB39AB">
          <w:rPr>
            <w:rStyle w:val="Hyperlink"/>
            <w:rFonts w:eastAsiaTheme="majorEastAsia"/>
            <w:noProof/>
          </w:rPr>
          <w:t>Table 1.4 Key for sector solution comparisons</w:t>
        </w:r>
        <w:r w:rsidR="00611A17">
          <w:rPr>
            <w:noProof/>
            <w:webHidden/>
          </w:rPr>
          <w:tab/>
        </w:r>
        <w:r w:rsidR="00611A17">
          <w:rPr>
            <w:noProof/>
            <w:webHidden/>
          </w:rPr>
          <w:fldChar w:fldCharType="begin"/>
        </w:r>
        <w:r w:rsidR="00611A17">
          <w:rPr>
            <w:noProof/>
            <w:webHidden/>
          </w:rPr>
          <w:instrText xml:space="preserve"> PAGEREF _Toc18329616 \h </w:instrText>
        </w:r>
        <w:r w:rsidR="00611A17">
          <w:rPr>
            <w:noProof/>
            <w:webHidden/>
          </w:rPr>
        </w:r>
        <w:r w:rsidR="00611A17">
          <w:rPr>
            <w:noProof/>
            <w:webHidden/>
          </w:rPr>
          <w:fldChar w:fldCharType="separate"/>
        </w:r>
        <w:r w:rsidR="00611A17">
          <w:rPr>
            <w:noProof/>
            <w:webHidden/>
          </w:rPr>
          <w:t>12</w:t>
        </w:r>
        <w:r w:rsidR="00611A17">
          <w:rPr>
            <w:noProof/>
            <w:webHidden/>
          </w:rPr>
          <w:fldChar w:fldCharType="end"/>
        </w:r>
      </w:hyperlink>
    </w:p>
    <w:p w14:paraId="5A164D57" w14:textId="19284248"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17" w:history="1">
        <w:r w:rsidR="00611A17" w:rsidRPr="00AB39AB">
          <w:rPr>
            <w:rStyle w:val="Hyperlink"/>
            <w:rFonts w:eastAsiaTheme="majorEastAsia"/>
            <w:noProof/>
          </w:rPr>
          <w:t>Table 2.1 Current energy generation and technical regional potential from small-biogas plants</w:t>
        </w:r>
        <w:r w:rsidR="00611A17">
          <w:rPr>
            <w:noProof/>
            <w:webHidden/>
          </w:rPr>
          <w:tab/>
        </w:r>
        <w:r w:rsidR="00611A17">
          <w:rPr>
            <w:noProof/>
            <w:webHidden/>
          </w:rPr>
          <w:fldChar w:fldCharType="begin"/>
        </w:r>
        <w:r w:rsidR="00611A17">
          <w:rPr>
            <w:noProof/>
            <w:webHidden/>
          </w:rPr>
          <w:instrText xml:space="preserve"> PAGEREF _Toc18329617 \h </w:instrText>
        </w:r>
        <w:r w:rsidR="00611A17">
          <w:rPr>
            <w:noProof/>
            <w:webHidden/>
          </w:rPr>
        </w:r>
        <w:r w:rsidR="00611A17">
          <w:rPr>
            <w:noProof/>
            <w:webHidden/>
          </w:rPr>
          <w:fldChar w:fldCharType="separate"/>
        </w:r>
        <w:r w:rsidR="00611A17">
          <w:rPr>
            <w:noProof/>
            <w:webHidden/>
          </w:rPr>
          <w:t>18</w:t>
        </w:r>
        <w:r w:rsidR="00611A17">
          <w:rPr>
            <w:noProof/>
            <w:webHidden/>
          </w:rPr>
          <w:fldChar w:fldCharType="end"/>
        </w:r>
      </w:hyperlink>
    </w:p>
    <w:p w14:paraId="24A1F4CC" w14:textId="6FC93964"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18" w:history="1">
        <w:r w:rsidR="00611A17" w:rsidRPr="00AB39AB">
          <w:rPr>
            <w:rStyle w:val="Hyperlink"/>
            <w:rFonts w:eastAsiaTheme="majorEastAsia"/>
            <w:noProof/>
          </w:rPr>
          <w:t>Table 2.2 Climate Inputs</w:t>
        </w:r>
        <w:r w:rsidR="00611A17">
          <w:rPr>
            <w:noProof/>
            <w:webHidden/>
          </w:rPr>
          <w:tab/>
        </w:r>
        <w:r w:rsidR="00611A17">
          <w:rPr>
            <w:noProof/>
            <w:webHidden/>
          </w:rPr>
          <w:fldChar w:fldCharType="begin"/>
        </w:r>
        <w:r w:rsidR="00611A17">
          <w:rPr>
            <w:noProof/>
            <w:webHidden/>
          </w:rPr>
          <w:instrText xml:space="preserve"> PAGEREF _Toc18329618 \h </w:instrText>
        </w:r>
        <w:r w:rsidR="00611A17">
          <w:rPr>
            <w:noProof/>
            <w:webHidden/>
          </w:rPr>
        </w:r>
        <w:r w:rsidR="00611A17">
          <w:rPr>
            <w:noProof/>
            <w:webHidden/>
          </w:rPr>
          <w:fldChar w:fldCharType="separate"/>
        </w:r>
        <w:r w:rsidR="00611A17">
          <w:rPr>
            <w:noProof/>
            <w:webHidden/>
          </w:rPr>
          <w:t>21</w:t>
        </w:r>
        <w:r w:rsidR="00611A17">
          <w:rPr>
            <w:noProof/>
            <w:webHidden/>
          </w:rPr>
          <w:fldChar w:fldCharType="end"/>
        </w:r>
      </w:hyperlink>
    </w:p>
    <w:p w14:paraId="7439090D" w14:textId="121EE619"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19" w:history="1">
        <w:r w:rsidR="00611A17" w:rsidRPr="00AB39AB">
          <w:rPr>
            <w:rStyle w:val="Hyperlink"/>
            <w:rFonts w:eastAsiaTheme="majorEastAsia"/>
            <w:noProof/>
          </w:rPr>
          <w:t>Table 2.3 Financial Inputs for Conventional Technologies</w:t>
        </w:r>
        <w:r w:rsidR="00611A17">
          <w:rPr>
            <w:noProof/>
            <w:webHidden/>
          </w:rPr>
          <w:tab/>
        </w:r>
        <w:r w:rsidR="00611A17">
          <w:rPr>
            <w:noProof/>
            <w:webHidden/>
          </w:rPr>
          <w:fldChar w:fldCharType="begin"/>
        </w:r>
        <w:r w:rsidR="00611A17">
          <w:rPr>
            <w:noProof/>
            <w:webHidden/>
          </w:rPr>
          <w:instrText xml:space="preserve"> PAGEREF _Toc18329619 \h </w:instrText>
        </w:r>
        <w:r w:rsidR="00611A17">
          <w:rPr>
            <w:noProof/>
            <w:webHidden/>
          </w:rPr>
        </w:r>
        <w:r w:rsidR="00611A17">
          <w:rPr>
            <w:noProof/>
            <w:webHidden/>
          </w:rPr>
          <w:fldChar w:fldCharType="separate"/>
        </w:r>
        <w:r w:rsidR="00611A17">
          <w:rPr>
            <w:noProof/>
            <w:webHidden/>
          </w:rPr>
          <w:t>22</w:t>
        </w:r>
        <w:r w:rsidR="00611A17">
          <w:rPr>
            <w:noProof/>
            <w:webHidden/>
          </w:rPr>
          <w:fldChar w:fldCharType="end"/>
        </w:r>
      </w:hyperlink>
    </w:p>
    <w:p w14:paraId="4B1D3AD9" w14:textId="7684D60B"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20" w:history="1">
        <w:r w:rsidR="00611A17" w:rsidRPr="00AB39AB">
          <w:rPr>
            <w:rStyle w:val="Hyperlink"/>
            <w:rFonts w:eastAsiaTheme="majorEastAsia"/>
            <w:noProof/>
          </w:rPr>
          <w:t>Table 2.4 Financial Inputs for Solution</w:t>
        </w:r>
        <w:r w:rsidR="00611A17">
          <w:rPr>
            <w:noProof/>
            <w:webHidden/>
          </w:rPr>
          <w:tab/>
        </w:r>
        <w:r w:rsidR="00611A17">
          <w:rPr>
            <w:noProof/>
            <w:webHidden/>
          </w:rPr>
          <w:fldChar w:fldCharType="begin"/>
        </w:r>
        <w:r w:rsidR="00611A17">
          <w:rPr>
            <w:noProof/>
            <w:webHidden/>
          </w:rPr>
          <w:instrText xml:space="preserve"> PAGEREF _Toc18329620 \h </w:instrText>
        </w:r>
        <w:r w:rsidR="00611A17">
          <w:rPr>
            <w:noProof/>
            <w:webHidden/>
          </w:rPr>
        </w:r>
        <w:r w:rsidR="00611A17">
          <w:rPr>
            <w:noProof/>
            <w:webHidden/>
          </w:rPr>
          <w:fldChar w:fldCharType="separate"/>
        </w:r>
        <w:r w:rsidR="00611A17">
          <w:rPr>
            <w:noProof/>
            <w:webHidden/>
          </w:rPr>
          <w:t>22</w:t>
        </w:r>
        <w:r w:rsidR="00611A17">
          <w:rPr>
            <w:noProof/>
            <w:webHidden/>
          </w:rPr>
          <w:fldChar w:fldCharType="end"/>
        </w:r>
      </w:hyperlink>
    </w:p>
    <w:p w14:paraId="3B676BE0" w14:textId="50903E90"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21" w:history="1">
        <w:r w:rsidR="00611A17" w:rsidRPr="00AB39AB">
          <w:rPr>
            <w:rStyle w:val="Hyperlink"/>
            <w:rFonts w:eastAsiaTheme="majorEastAsia"/>
            <w:noProof/>
          </w:rPr>
          <w:t>Table 2.5 Technical Inputs Conventional Technologies</w:t>
        </w:r>
        <w:r w:rsidR="00611A17">
          <w:rPr>
            <w:noProof/>
            <w:webHidden/>
          </w:rPr>
          <w:tab/>
        </w:r>
        <w:r w:rsidR="00611A17">
          <w:rPr>
            <w:noProof/>
            <w:webHidden/>
          </w:rPr>
          <w:fldChar w:fldCharType="begin"/>
        </w:r>
        <w:r w:rsidR="00611A17">
          <w:rPr>
            <w:noProof/>
            <w:webHidden/>
          </w:rPr>
          <w:instrText xml:space="preserve"> PAGEREF _Toc18329621 \h </w:instrText>
        </w:r>
        <w:r w:rsidR="00611A17">
          <w:rPr>
            <w:noProof/>
            <w:webHidden/>
          </w:rPr>
        </w:r>
        <w:r w:rsidR="00611A17">
          <w:rPr>
            <w:noProof/>
            <w:webHidden/>
          </w:rPr>
          <w:fldChar w:fldCharType="separate"/>
        </w:r>
        <w:r w:rsidR="00611A17">
          <w:rPr>
            <w:noProof/>
            <w:webHidden/>
          </w:rPr>
          <w:t>24</w:t>
        </w:r>
        <w:r w:rsidR="00611A17">
          <w:rPr>
            <w:noProof/>
            <w:webHidden/>
          </w:rPr>
          <w:fldChar w:fldCharType="end"/>
        </w:r>
      </w:hyperlink>
    </w:p>
    <w:p w14:paraId="09A25070" w14:textId="3422603F"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22" w:history="1">
        <w:r w:rsidR="00611A17" w:rsidRPr="00AB39AB">
          <w:rPr>
            <w:rStyle w:val="Hyperlink"/>
            <w:rFonts w:eastAsiaTheme="majorEastAsia"/>
            <w:noProof/>
          </w:rPr>
          <w:t>Table 2.6 Technical Inputs Solution</w:t>
        </w:r>
        <w:r w:rsidR="00611A17">
          <w:rPr>
            <w:noProof/>
            <w:webHidden/>
          </w:rPr>
          <w:tab/>
        </w:r>
        <w:r w:rsidR="00611A17">
          <w:rPr>
            <w:noProof/>
            <w:webHidden/>
          </w:rPr>
          <w:fldChar w:fldCharType="begin"/>
        </w:r>
        <w:r w:rsidR="00611A17">
          <w:rPr>
            <w:noProof/>
            <w:webHidden/>
          </w:rPr>
          <w:instrText xml:space="preserve"> PAGEREF _Toc18329622 \h </w:instrText>
        </w:r>
        <w:r w:rsidR="00611A17">
          <w:rPr>
            <w:noProof/>
            <w:webHidden/>
          </w:rPr>
        </w:r>
        <w:r w:rsidR="00611A17">
          <w:rPr>
            <w:noProof/>
            <w:webHidden/>
          </w:rPr>
          <w:fldChar w:fldCharType="separate"/>
        </w:r>
        <w:r w:rsidR="00611A17">
          <w:rPr>
            <w:noProof/>
            <w:webHidden/>
          </w:rPr>
          <w:t>24</w:t>
        </w:r>
        <w:r w:rsidR="00611A17">
          <w:rPr>
            <w:noProof/>
            <w:webHidden/>
          </w:rPr>
          <w:fldChar w:fldCharType="end"/>
        </w:r>
      </w:hyperlink>
    </w:p>
    <w:p w14:paraId="32F486EB" w14:textId="2A9B2279"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23" w:history="1">
        <w:r w:rsidR="00611A17" w:rsidRPr="00AB39AB">
          <w:rPr>
            <w:rStyle w:val="Hyperlink"/>
            <w:rFonts w:eastAsiaTheme="majorEastAsia"/>
            <w:noProof/>
          </w:rPr>
          <w:t>Table 3.1 World Adoption of the Solution</w:t>
        </w:r>
        <w:r w:rsidR="00611A17">
          <w:rPr>
            <w:noProof/>
            <w:webHidden/>
          </w:rPr>
          <w:tab/>
        </w:r>
        <w:r w:rsidR="00611A17">
          <w:rPr>
            <w:noProof/>
            <w:webHidden/>
          </w:rPr>
          <w:fldChar w:fldCharType="begin"/>
        </w:r>
        <w:r w:rsidR="00611A17">
          <w:rPr>
            <w:noProof/>
            <w:webHidden/>
          </w:rPr>
          <w:instrText xml:space="preserve"> PAGEREF _Toc18329623 \h </w:instrText>
        </w:r>
        <w:r w:rsidR="00611A17">
          <w:rPr>
            <w:noProof/>
            <w:webHidden/>
          </w:rPr>
        </w:r>
        <w:r w:rsidR="00611A17">
          <w:rPr>
            <w:noProof/>
            <w:webHidden/>
          </w:rPr>
          <w:fldChar w:fldCharType="separate"/>
        </w:r>
        <w:r w:rsidR="00611A17">
          <w:rPr>
            <w:noProof/>
            <w:webHidden/>
          </w:rPr>
          <w:t>27</w:t>
        </w:r>
        <w:r w:rsidR="00611A17">
          <w:rPr>
            <w:noProof/>
            <w:webHidden/>
          </w:rPr>
          <w:fldChar w:fldCharType="end"/>
        </w:r>
      </w:hyperlink>
    </w:p>
    <w:p w14:paraId="69E8C1FB" w14:textId="31E56645"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24" w:history="1">
        <w:r w:rsidR="00611A17" w:rsidRPr="00AB39AB">
          <w:rPr>
            <w:rStyle w:val="Hyperlink"/>
            <w:rFonts w:eastAsiaTheme="majorEastAsia"/>
            <w:noProof/>
          </w:rPr>
          <w:t>Table 3.2 Climate Impacts</w:t>
        </w:r>
        <w:r w:rsidR="00611A17">
          <w:rPr>
            <w:noProof/>
            <w:webHidden/>
          </w:rPr>
          <w:tab/>
        </w:r>
        <w:r w:rsidR="00611A17">
          <w:rPr>
            <w:noProof/>
            <w:webHidden/>
          </w:rPr>
          <w:fldChar w:fldCharType="begin"/>
        </w:r>
        <w:r w:rsidR="00611A17">
          <w:rPr>
            <w:noProof/>
            <w:webHidden/>
          </w:rPr>
          <w:instrText xml:space="preserve"> PAGEREF _Toc18329624 \h </w:instrText>
        </w:r>
        <w:r w:rsidR="00611A17">
          <w:rPr>
            <w:noProof/>
            <w:webHidden/>
          </w:rPr>
        </w:r>
        <w:r w:rsidR="00611A17">
          <w:rPr>
            <w:noProof/>
            <w:webHidden/>
          </w:rPr>
          <w:fldChar w:fldCharType="separate"/>
        </w:r>
        <w:r w:rsidR="00611A17">
          <w:rPr>
            <w:noProof/>
            <w:webHidden/>
          </w:rPr>
          <w:t>28</w:t>
        </w:r>
        <w:r w:rsidR="00611A17">
          <w:rPr>
            <w:noProof/>
            <w:webHidden/>
          </w:rPr>
          <w:fldChar w:fldCharType="end"/>
        </w:r>
      </w:hyperlink>
    </w:p>
    <w:p w14:paraId="2166A782" w14:textId="260BCA5B"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25" w:history="1">
        <w:r w:rsidR="00611A17" w:rsidRPr="00AB39AB">
          <w:rPr>
            <w:rStyle w:val="Hyperlink"/>
            <w:rFonts w:eastAsiaTheme="majorEastAsia"/>
            <w:noProof/>
          </w:rPr>
          <w:t>Table 3.3 Impacts on Atmospheric Concentrations of CO</w:t>
        </w:r>
        <w:r w:rsidR="00611A17" w:rsidRPr="00AB39AB">
          <w:rPr>
            <w:rStyle w:val="Hyperlink"/>
            <w:rFonts w:eastAsiaTheme="majorEastAsia"/>
            <w:noProof/>
            <w:vertAlign w:val="subscript"/>
          </w:rPr>
          <w:t>2</w:t>
        </w:r>
        <w:r w:rsidR="00611A17" w:rsidRPr="00AB39AB">
          <w:rPr>
            <w:rStyle w:val="Hyperlink"/>
            <w:rFonts w:eastAsiaTheme="majorEastAsia"/>
            <w:noProof/>
          </w:rPr>
          <w:t>-eq</w:t>
        </w:r>
        <w:r w:rsidR="00611A17">
          <w:rPr>
            <w:noProof/>
            <w:webHidden/>
          </w:rPr>
          <w:tab/>
        </w:r>
        <w:r w:rsidR="00611A17">
          <w:rPr>
            <w:noProof/>
            <w:webHidden/>
          </w:rPr>
          <w:fldChar w:fldCharType="begin"/>
        </w:r>
        <w:r w:rsidR="00611A17">
          <w:rPr>
            <w:noProof/>
            <w:webHidden/>
          </w:rPr>
          <w:instrText xml:space="preserve"> PAGEREF _Toc18329625 \h </w:instrText>
        </w:r>
        <w:r w:rsidR="00611A17">
          <w:rPr>
            <w:noProof/>
            <w:webHidden/>
          </w:rPr>
        </w:r>
        <w:r w:rsidR="00611A17">
          <w:rPr>
            <w:noProof/>
            <w:webHidden/>
          </w:rPr>
          <w:fldChar w:fldCharType="separate"/>
        </w:r>
        <w:r w:rsidR="00611A17">
          <w:rPr>
            <w:noProof/>
            <w:webHidden/>
          </w:rPr>
          <w:t>28</w:t>
        </w:r>
        <w:r w:rsidR="00611A17">
          <w:rPr>
            <w:noProof/>
            <w:webHidden/>
          </w:rPr>
          <w:fldChar w:fldCharType="end"/>
        </w:r>
      </w:hyperlink>
    </w:p>
    <w:p w14:paraId="7A34DA39" w14:textId="62D98872"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26" w:history="1">
        <w:r w:rsidR="00611A17" w:rsidRPr="00AB39AB">
          <w:rPr>
            <w:rStyle w:val="Hyperlink"/>
            <w:rFonts w:eastAsiaTheme="majorEastAsia"/>
            <w:noProof/>
          </w:rPr>
          <w:t>Table 3.4 Financial Impacts</w:t>
        </w:r>
        <w:r w:rsidR="00611A17">
          <w:rPr>
            <w:noProof/>
            <w:webHidden/>
          </w:rPr>
          <w:tab/>
        </w:r>
        <w:r w:rsidR="00611A17">
          <w:rPr>
            <w:noProof/>
            <w:webHidden/>
          </w:rPr>
          <w:fldChar w:fldCharType="begin"/>
        </w:r>
        <w:r w:rsidR="00611A17">
          <w:rPr>
            <w:noProof/>
            <w:webHidden/>
          </w:rPr>
          <w:instrText xml:space="preserve"> PAGEREF _Toc18329626 \h </w:instrText>
        </w:r>
        <w:r w:rsidR="00611A17">
          <w:rPr>
            <w:noProof/>
            <w:webHidden/>
          </w:rPr>
        </w:r>
        <w:r w:rsidR="00611A17">
          <w:rPr>
            <w:noProof/>
            <w:webHidden/>
          </w:rPr>
          <w:fldChar w:fldCharType="separate"/>
        </w:r>
        <w:r w:rsidR="00611A17">
          <w:rPr>
            <w:noProof/>
            <w:webHidden/>
          </w:rPr>
          <w:t>29</w:t>
        </w:r>
        <w:r w:rsidR="00611A17">
          <w:rPr>
            <w:noProof/>
            <w:webHidden/>
          </w:rPr>
          <w:fldChar w:fldCharType="end"/>
        </w:r>
      </w:hyperlink>
    </w:p>
    <w:p w14:paraId="58A4BF28" w14:textId="293EB2C1" w:rsidR="00611A17" w:rsidRDefault="00B17E4D">
      <w:pPr>
        <w:pStyle w:val="TableofFigures"/>
        <w:tabs>
          <w:tab w:val="right" w:leader="dot" w:pos="9350"/>
        </w:tabs>
        <w:rPr>
          <w:rFonts w:asciiTheme="minorHAnsi" w:eastAsiaTheme="minorEastAsia" w:hAnsiTheme="minorHAnsi" w:cstheme="minorBidi"/>
          <w:noProof/>
          <w:sz w:val="22"/>
          <w:szCs w:val="22"/>
          <w:lang w:val="en-US"/>
        </w:rPr>
      </w:pPr>
      <w:hyperlink w:anchor="_Toc18329627" w:history="1">
        <w:r w:rsidR="00611A17" w:rsidRPr="00AB39AB">
          <w:rPr>
            <w:rStyle w:val="Hyperlink"/>
            <w:rFonts w:eastAsiaTheme="majorEastAsia"/>
            <w:noProof/>
          </w:rPr>
          <w:t>Table 4.1 Benchmarks</w:t>
        </w:r>
        <w:r w:rsidR="00611A17">
          <w:rPr>
            <w:noProof/>
            <w:webHidden/>
          </w:rPr>
          <w:tab/>
        </w:r>
        <w:r w:rsidR="00611A17">
          <w:rPr>
            <w:noProof/>
            <w:webHidden/>
          </w:rPr>
          <w:fldChar w:fldCharType="begin"/>
        </w:r>
        <w:r w:rsidR="00611A17">
          <w:rPr>
            <w:noProof/>
            <w:webHidden/>
          </w:rPr>
          <w:instrText xml:space="preserve"> PAGEREF _Toc18329627 \h </w:instrText>
        </w:r>
        <w:r w:rsidR="00611A17">
          <w:rPr>
            <w:noProof/>
            <w:webHidden/>
          </w:rPr>
        </w:r>
        <w:r w:rsidR="00611A17">
          <w:rPr>
            <w:noProof/>
            <w:webHidden/>
          </w:rPr>
          <w:fldChar w:fldCharType="separate"/>
        </w:r>
        <w:r w:rsidR="00611A17">
          <w:rPr>
            <w:noProof/>
            <w:webHidden/>
          </w:rPr>
          <w:t>32</w:t>
        </w:r>
        <w:r w:rsidR="00611A17">
          <w:rPr>
            <w:noProof/>
            <w:webHidden/>
          </w:rPr>
          <w:fldChar w:fldCharType="end"/>
        </w:r>
      </w:hyperlink>
    </w:p>
    <w:p w14:paraId="59531BD3" w14:textId="43EB5ED5" w:rsidR="006A4A08" w:rsidRPr="003A0234" w:rsidRDefault="006A4A08" w:rsidP="003A0234">
      <w:r w:rsidRPr="003A0234">
        <w:fldChar w:fldCharType="end"/>
      </w:r>
    </w:p>
    <w:p w14:paraId="4825AD3F" w14:textId="40954F23" w:rsidR="00640665" w:rsidRDefault="00640665" w:rsidP="00EB247F">
      <w:pPr>
        <w:rPr>
          <w:rFonts w:asciiTheme="majorHAnsi" w:eastAsiaTheme="majorEastAsia" w:hAnsiTheme="majorHAnsi" w:cstheme="majorBidi"/>
          <w:b/>
          <w:bCs/>
          <w:smallCaps/>
          <w:color w:val="000000" w:themeColor="text1"/>
          <w:sz w:val="36"/>
          <w:szCs w:val="36"/>
        </w:rPr>
      </w:pPr>
      <w:r>
        <w:br w:type="page"/>
      </w:r>
    </w:p>
    <w:p w14:paraId="314CD877" w14:textId="0A90708E" w:rsidR="00FA6897" w:rsidRDefault="2D56E7D4" w:rsidP="00996046">
      <w:pPr>
        <w:pStyle w:val="Heading1"/>
        <w:numPr>
          <w:ilvl w:val="0"/>
          <w:numId w:val="0"/>
        </w:numPr>
        <w:ind w:left="432"/>
      </w:pPr>
      <w:bookmarkStart w:id="2" w:name="_Toc18329568"/>
      <w:r>
        <w:lastRenderedPageBreak/>
        <w:t>Acronyms and Symbols Used</w:t>
      </w:r>
      <w:bookmarkEnd w:id="2"/>
    </w:p>
    <w:p w14:paraId="45B9AC34" w14:textId="0D0DF5B3"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AD</w:t>
      </w:r>
      <w:r w:rsidRPr="004070E2">
        <w:rPr>
          <w:color w:val="000000" w:themeColor="text1"/>
        </w:rPr>
        <w:t xml:space="preserve"> – Anaerobic digestion</w:t>
      </w:r>
    </w:p>
    <w:p w14:paraId="7F1013EA" w14:textId="77777777"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CH</w:t>
      </w:r>
      <w:r w:rsidRPr="00E524E3">
        <w:rPr>
          <w:b/>
          <w:color w:val="000000" w:themeColor="text1"/>
          <w:vertAlign w:val="subscript"/>
        </w:rPr>
        <w:t>4</w:t>
      </w:r>
      <w:r w:rsidRPr="004070E2">
        <w:rPr>
          <w:color w:val="000000" w:themeColor="text1"/>
          <w:vertAlign w:val="subscript"/>
        </w:rPr>
        <w:t xml:space="preserve"> </w:t>
      </w:r>
      <w:r w:rsidRPr="004070E2">
        <w:rPr>
          <w:color w:val="000000" w:themeColor="text1"/>
        </w:rPr>
        <w:t>– Methane</w:t>
      </w:r>
    </w:p>
    <w:p w14:paraId="26D8EDB9" w14:textId="77777777"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CHP</w:t>
      </w:r>
      <w:r w:rsidRPr="004070E2">
        <w:rPr>
          <w:color w:val="000000" w:themeColor="text1"/>
        </w:rPr>
        <w:t xml:space="preserve"> – Combined Heat and power</w:t>
      </w:r>
    </w:p>
    <w:p w14:paraId="6B249378" w14:textId="2805B715" w:rsidR="00E524E3" w:rsidRDefault="00E524E3" w:rsidP="00E524E3">
      <w:pPr>
        <w:pStyle w:val="ListParagraph"/>
        <w:numPr>
          <w:ilvl w:val="0"/>
          <w:numId w:val="30"/>
        </w:numPr>
        <w:spacing w:line="300" w:lineRule="auto"/>
        <w:rPr>
          <w:color w:val="000000" w:themeColor="text1"/>
        </w:rPr>
      </w:pPr>
      <w:r w:rsidRPr="00E524E3">
        <w:rPr>
          <w:b/>
          <w:color w:val="000000" w:themeColor="text1"/>
        </w:rPr>
        <w:t>CO</w:t>
      </w:r>
      <w:r w:rsidRPr="00E524E3">
        <w:rPr>
          <w:b/>
          <w:color w:val="000000" w:themeColor="text1"/>
          <w:vertAlign w:val="subscript"/>
        </w:rPr>
        <w:t>2</w:t>
      </w:r>
      <w:r w:rsidRPr="004070E2">
        <w:rPr>
          <w:color w:val="000000" w:themeColor="text1"/>
        </w:rPr>
        <w:t xml:space="preserve"> – Carbon dioxide</w:t>
      </w:r>
    </w:p>
    <w:p w14:paraId="7E4D6449" w14:textId="32BD4360" w:rsidR="00587E24" w:rsidRPr="004070E2" w:rsidRDefault="00587E24" w:rsidP="00E524E3">
      <w:pPr>
        <w:pStyle w:val="ListParagraph"/>
        <w:numPr>
          <w:ilvl w:val="0"/>
          <w:numId w:val="30"/>
        </w:numPr>
        <w:spacing w:line="300" w:lineRule="auto"/>
        <w:rPr>
          <w:color w:val="000000" w:themeColor="text1"/>
        </w:rPr>
      </w:pPr>
      <w:r>
        <w:rPr>
          <w:b/>
          <w:color w:val="000000" w:themeColor="text1"/>
        </w:rPr>
        <w:t xml:space="preserve">dm </w:t>
      </w:r>
      <w:r>
        <w:rPr>
          <w:color w:val="000000" w:themeColor="text1"/>
        </w:rPr>
        <w:t>– decimeters (tenth of a meter)</w:t>
      </w:r>
    </w:p>
    <w:p w14:paraId="753A4472" w14:textId="3AF92D74" w:rsidR="00E524E3" w:rsidRPr="004070E2" w:rsidRDefault="00E524E3" w:rsidP="00E524E3">
      <w:pPr>
        <w:pStyle w:val="ListParagraph"/>
        <w:numPr>
          <w:ilvl w:val="0"/>
          <w:numId w:val="30"/>
        </w:numPr>
        <w:spacing w:after="160" w:line="300" w:lineRule="auto"/>
        <w:rPr>
          <w:color w:val="000000" w:themeColor="text1"/>
        </w:rPr>
      </w:pPr>
      <w:r w:rsidRPr="00E524E3">
        <w:rPr>
          <w:b/>
          <w:color w:val="000000" w:themeColor="text1"/>
        </w:rPr>
        <w:t>ETP</w:t>
      </w:r>
      <w:r w:rsidRPr="004070E2">
        <w:rPr>
          <w:color w:val="000000" w:themeColor="text1"/>
        </w:rPr>
        <w:t xml:space="preserve"> – Energy Technology Perspectives</w:t>
      </w:r>
      <w:r w:rsidR="00DD100E">
        <w:rPr>
          <w:color w:val="000000" w:themeColor="text1"/>
        </w:rPr>
        <w:t xml:space="preserve"> (Report of the IEA)</w:t>
      </w:r>
    </w:p>
    <w:p w14:paraId="5760D24F" w14:textId="77777777"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EU</w:t>
      </w:r>
      <w:r w:rsidRPr="004070E2">
        <w:rPr>
          <w:color w:val="000000" w:themeColor="text1"/>
        </w:rPr>
        <w:t xml:space="preserve"> – European Union</w:t>
      </w:r>
    </w:p>
    <w:p w14:paraId="3870F525" w14:textId="77777777"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GHG</w:t>
      </w:r>
      <w:r w:rsidRPr="004070E2">
        <w:rPr>
          <w:color w:val="000000" w:themeColor="text1"/>
        </w:rPr>
        <w:t xml:space="preserve"> – Greenhouse gases</w:t>
      </w:r>
    </w:p>
    <w:p w14:paraId="60795B1D" w14:textId="77777777" w:rsidR="00E524E3" w:rsidRPr="004070E2" w:rsidRDefault="00E524E3" w:rsidP="00E524E3">
      <w:pPr>
        <w:pStyle w:val="ListParagraph"/>
        <w:numPr>
          <w:ilvl w:val="0"/>
          <w:numId w:val="30"/>
        </w:numPr>
        <w:spacing w:line="300" w:lineRule="auto"/>
        <w:rPr>
          <w:b/>
          <w:bCs/>
          <w:color w:val="000000" w:themeColor="text1"/>
          <w:kern w:val="32"/>
        </w:rPr>
      </w:pPr>
      <w:r w:rsidRPr="00E524E3">
        <w:rPr>
          <w:b/>
          <w:color w:val="000000" w:themeColor="text1"/>
        </w:rPr>
        <w:t>IEA</w:t>
      </w:r>
      <w:r w:rsidRPr="004070E2">
        <w:rPr>
          <w:color w:val="000000" w:themeColor="text1"/>
        </w:rPr>
        <w:t xml:space="preserve"> – International Energy Agency</w:t>
      </w:r>
    </w:p>
    <w:p w14:paraId="2AA95D19" w14:textId="342CE1C2" w:rsidR="00E524E3" w:rsidRDefault="00E524E3" w:rsidP="00E524E3">
      <w:pPr>
        <w:pStyle w:val="ListParagraph"/>
        <w:numPr>
          <w:ilvl w:val="0"/>
          <w:numId w:val="30"/>
        </w:numPr>
        <w:spacing w:after="160" w:line="300" w:lineRule="auto"/>
        <w:rPr>
          <w:color w:val="000000" w:themeColor="text1"/>
        </w:rPr>
      </w:pPr>
      <w:r w:rsidRPr="00E524E3">
        <w:rPr>
          <w:b/>
          <w:color w:val="000000" w:themeColor="text1"/>
        </w:rPr>
        <w:t>LCA</w:t>
      </w:r>
      <w:r w:rsidRPr="004070E2">
        <w:rPr>
          <w:color w:val="000000" w:themeColor="text1"/>
        </w:rPr>
        <w:t xml:space="preserve"> – Life Cycle Assessment</w:t>
      </w:r>
    </w:p>
    <w:p w14:paraId="38DD905D" w14:textId="6448DEAE" w:rsidR="00BB1455" w:rsidRPr="004070E2" w:rsidRDefault="00BB1455" w:rsidP="00E524E3">
      <w:pPr>
        <w:pStyle w:val="ListParagraph"/>
        <w:numPr>
          <w:ilvl w:val="0"/>
          <w:numId w:val="30"/>
        </w:numPr>
        <w:spacing w:after="160" w:line="300" w:lineRule="auto"/>
        <w:rPr>
          <w:color w:val="000000" w:themeColor="text1"/>
        </w:rPr>
      </w:pPr>
      <w:r>
        <w:rPr>
          <w:b/>
          <w:color w:val="000000" w:themeColor="text1"/>
        </w:rPr>
        <w:t xml:space="preserve">MJ </w:t>
      </w:r>
      <w:r>
        <w:rPr>
          <w:color w:val="000000" w:themeColor="text1"/>
        </w:rPr>
        <w:t>– Megajoule (million Joules of energy)</w:t>
      </w:r>
    </w:p>
    <w:p w14:paraId="3E6561B2" w14:textId="3A0BAF62" w:rsidR="00E524E3" w:rsidRDefault="00E524E3" w:rsidP="00E524E3">
      <w:pPr>
        <w:pStyle w:val="ListParagraph"/>
        <w:numPr>
          <w:ilvl w:val="0"/>
          <w:numId w:val="30"/>
        </w:numPr>
        <w:spacing w:line="300" w:lineRule="auto"/>
        <w:rPr>
          <w:color w:val="000000" w:themeColor="text1"/>
        </w:rPr>
      </w:pPr>
      <w:r w:rsidRPr="00E524E3">
        <w:rPr>
          <w:b/>
          <w:color w:val="000000" w:themeColor="text1"/>
        </w:rPr>
        <w:t>MSW</w:t>
      </w:r>
      <w:r w:rsidRPr="004070E2">
        <w:rPr>
          <w:color w:val="000000" w:themeColor="text1"/>
        </w:rPr>
        <w:t xml:space="preserve"> – Municipal Solid Waste</w:t>
      </w:r>
    </w:p>
    <w:p w14:paraId="6D5421D5" w14:textId="5A93AFAC" w:rsidR="00927EB8" w:rsidRDefault="00927EB8" w:rsidP="00E524E3">
      <w:pPr>
        <w:pStyle w:val="ListParagraph"/>
        <w:numPr>
          <w:ilvl w:val="0"/>
          <w:numId w:val="30"/>
        </w:numPr>
        <w:spacing w:line="300" w:lineRule="auto"/>
        <w:rPr>
          <w:color w:val="000000" w:themeColor="text1"/>
        </w:rPr>
      </w:pPr>
      <w:proofErr w:type="spellStart"/>
      <w:r>
        <w:rPr>
          <w:b/>
          <w:color w:val="000000" w:themeColor="text1"/>
        </w:rPr>
        <w:t>Mtoe</w:t>
      </w:r>
      <w:proofErr w:type="spellEnd"/>
      <w:r>
        <w:rPr>
          <w:b/>
          <w:color w:val="000000" w:themeColor="text1"/>
        </w:rPr>
        <w:t xml:space="preserve"> </w:t>
      </w:r>
      <w:r>
        <w:rPr>
          <w:color w:val="000000" w:themeColor="text1"/>
        </w:rPr>
        <w:t>– Million Tons of Oil Equivalent</w:t>
      </w:r>
    </w:p>
    <w:p w14:paraId="6EC739FD" w14:textId="2F1B5035" w:rsidR="00BB1455" w:rsidRPr="004070E2" w:rsidRDefault="00BB1455" w:rsidP="00E524E3">
      <w:pPr>
        <w:pStyle w:val="ListParagraph"/>
        <w:numPr>
          <w:ilvl w:val="0"/>
          <w:numId w:val="30"/>
        </w:numPr>
        <w:spacing w:line="300" w:lineRule="auto"/>
        <w:rPr>
          <w:color w:val="000000" w:themeColor="text1"/>
        </w:rPr>
      </w:pPr>
      <w:r>
        <w:rPr>
          <w:b/>
          <w:color w:val="000000" w:themeColor="text1"/>
        </w:rPr>
        <w:t xml:space="preserve">MWh </w:t>
      </w:r>
      <w:r>
        <w:rPr>
          <w:color w:val="000000" w:themeColor="text1"/>
        </w:rPr>
        <w:t>– Megawatt-hour (million watt-hours of energy)</w:t>
      </w:r>
    </w:p>
    <w:p w14:paraId="5261CCCB" w14:textId="77777777"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N</w:t>
      </w:r>
      <w:r w:rsidRPr="00E524E3">
        <w:rPr>
          <w:b/>
          <w:color w:val="000000" w:themeColor="text1"/>
          <w:vertAlign w:val="subscript"/>
        </w:rPr>
        <w:t>2</w:t>
      </w:r>
      <w:r w:rsidRPr="00E524E3">
        <w:rPr>
          <w:b/>
          <w:color w:val="000000" w:themeColor="text1"/>
        </w:rPr>
        <w:t>O</w:t>
      </w:r>
      <w:r w:rsidRPr="004070E2">
        <w:rPr>
          <w:color w:val="000000" w:themeColor="text1"/>
        </w:rPr>
        <w:t xml:space="preserve"> – Nitrous Oxides</w:t>
      </w:r>
    </w:p>
    <w:p w14:paraId="0CFA6D81" w14:textId="4F1DB483" w:rsidR="00E524E3" w:rsidRDefault="00E524E3" w:rsidP="00E524E3">
      <w:pPr>
        <w:pStyle w:val="ListParagraph"/>
        <w:numPr>
          <w:ilvl w:val="0"/>
          <w:numId w:val="30"/>
        </w:numPr>
        <w:spacing w:line="300" w:lineRule="auto"/>
        <w:rPr>
          <w:color w:val="000000" w:themeColor="text1"/>
        </w:rPr>
      </w:pPr>
      <w:r w:rsidRPr="00E524E3">
        <w:rPr>
          <w:b/>
          <w:color w:val="000000" w:themeColor="text1"/>
        </w:rPr>
        <w:t>O&amp;M</w:t>
      </w:r>
      <w:r w:rsidRPr="004070E2">
        <w:rPr>
          <w:color w:val="000000" w:themeColor="text1"/>
        </w:rPr>
        <w:t xml:space="preserve"> – Operation and Maintenance </w:t>
      </w:r>
    </w:p>
    <w:p w14:paraId="41A2DF21" w14:textId="2C63DD31" w:rsidR="00E524E3" w:rsidRPr="004070E2" w:rsidRDefault="00E524E3" w:rsidP="00E524E3">
      <w:pPr>
        <w:pStyle w:val="ListParagraph"/>
        <w:numPr>
          <w:ilvl w:val="0"/>
          <w:numId w:val="30"/>
        </w:numPr>
        <w:spacing w:line="300" w:lineRule="auto"/>
        <w:rPr>
          <w:color w:val="000000" w:themeColor="text1"/>
        </w:rPr>
      </w:pPr>
      <w:r>
        <w:rPr>
          <w:b/>
          <w:color w:val="000000" w:themeColor="text1"/>
        </w:rPr>
        <w:t xml:space="preserve">PDS </w:t>
      </w:r>
      <w:r>
        <w:rPr>
          <w:color w:val="000000" w:themeColor="text1"/>
        </w:rPr>
        <w:t>– Project Drawdown Scenario</w:t>
      </w:r>
    </w:p>
    <w:p w14:paraId="7E479499" w14:textId="77777777"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PM</w:t>
      </w:r>
      <w:r w:rsidRPr="004070E2">
        <w:rPr>
          <w:color w:val="000000" w:themeColor="text1"/>
        </w:rPr>
        <w:t xml:space="preserve"> – Particulate matter</w:t>
      </w:r>
    </w:p>
    <w:p w14:paraId="6B979789" w14:textId="3C9B7F11" w:rsidR="00E524E3" w:rsidRPr="004070E2" w:rsidRDefault="00BB1455" w:rsidP="00E524E3">
      <w:pPr>
        <w:pStyle w:val="ListParagraph"/>
        <w:numPr>
          <w:ilvl w:val="0"/>
          <w:numId w:val="30"/>
        </w:numPr>
        <w:spacing w:line="300" w:lineRule="auto"/>
        <w:rPr>
          <w:color w:val="000000" w:themeColor="text1"/>
        </w:rPr>
      </w:pPr>
      <w:r>
        <w:rPr>
          <w:b/>
          <w:color w:val="000000" w:themeColor="text1"/>
        </w:rPr>
        <w:t>p</w:t>
      </w:r>
      <w:r w:rsidRPr="00E524E3">
        <w:rPr>
          <w:b/>
          <w:color w:val="000000" w:themeColor="text1"/>
        </w:rPr>
        <w:t>pm</w:t>
      </w:r>
      <w:r w:rsidRPr="004070E2">
        <w:rPr>
          <w:color w:val="000000" w:themeColor="text1"/>
        </w:rPr>
        <w:t xml:space="preserve"> </w:t>
      </w:r>
      <w:r>
        <w:rPr>
          <w:color w:val="000000" w:themeColor="text1"/>
        </w:rPr>
        <w:t>–</w:t>
      </w:r>
      <w:r w:rsidR="00E524E3" w:rsidRPr="004070E2">
        <w:rPr>
          <w:color w:val="000000" w:themeColor="text1"/>
        </w:rPr>
        <w:t xml:space="preserve"> parts</w:t>
      </w:r>
      <w:r>
        <w:rPr>
          <w:color w:val="000000" w:themeColor="text1"/>
        </w:rPr>
        <w:t xml:space="preserve"> </w:t>
      </w:r>
      <w:r w:rsidR="00E524E3" w:rsidRPr="004070E2">
        <w:rPr>
          <w:color w:val="000000" w:themeColor="text1"/>
        </w:rPr>
        <w:t>per million</w:t>
      </w:r>
      <w:r w:rsidR="00E524E3" w:rsidRPr="00E524E3">
        <w:rPr>
          <w:color w:val="000000" w:themeColor="text1"/>
        </w:rPr>
        <w:t xml:space="preserve"> </w:t>
      </w:r>
    </w:p>
    <w:p w14:paraId="319D55DC" w14:textId="77777777" w:rsidR="00E524E3" w:rsidRPr="004070E2" w:rsidRDefault="00E524E3" w:rsidP="00E524E3">
      <w:pPr>
        <w:pStyle w:val="ListParagraph"/>
        <w:numPr>
          <w:ilvl w:val="0"/>
          <w:numId w:val="30"/>
        </w:numPr>
        <w:spacing w:line="300" w:lineRule="auto"/>
        <w:rPr>
          <w:color w:val="000000" w:themeColor="text1"/>
        </w:rPr>
      </w:pPr>
      <w:r>
        <w:rPr>
          <w:b/>
          <w:color w:val="000000" w:themeColor="text1"/>
        </w:rPr>
        <w:t>REF</w:t>
      </w:r>
      <w:r w:rsidRPr="004070E2">
        <w:rPr>
          <w:color w:val="000000" w:themeColor="text1"/>
        </w:rPr>
        <w:t xml:space="preserve"> – </w:t>
      </w:r>
      <w:r>
        <w:rPr>
          <w:color w:val="000000" w:themeColor="text1"/>
        </w:rPr>
        <w:t>Reference Scenario</w:t>
      </w:r>
    </w:p>
    <w:p w14:paraId="365623C5" w14:textId="5C5B535B"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SO</w:t>
      </w:r>
      <w:r w:rsidRPr="00E524E3">
        <w:rPr>
          <w:b/>
          <w:color w:val="000000" w:themeColor="text1"/>
          <w:vertAlign w:val="subscript"/>
        </w:rPr>
        <w:t>2</w:t>
      </w:r>
      <w:r w:rsidRPr="004070E2">
        <w:rPr>
          <w:color w:val="000000" w:themeColor="text1"/>
        </w:rPr>
        <w:t xml:space="preserve"> </w:t>
      </w:r>
      <w:r w:rsidR="00BB1455">
        <w:rPr>
          <w:color w:val="000000" w:themeColor="text1"/>
        </w:rPr>
        <w:t>–</w:t>
      </w:r>
      <w:r w:rsidRPr="004070E2">
        <w:rPr>
          <w:color w:val="000000" w:themeColor="text1"/>
        </w:rPr>
        <w:t xml:space="preserve"> </w:t>
      </w:r>
      <w:r w:rsidRPr="004070E2">
        <w:rPr>
          <w:rStyle w:val="st"/>
        </w:rPr>
        <w:t>Sulfur</w:t>
      </w:r>
      <w:r w:rsidR="00BB1455">
        <w:rPr>
          <w:rStyle w:val="st"/>
        </w:rPr>
        <w:t xml:space="preserve"> </w:t>
      </w:r>
      <w:r w:rsidRPr="004070E2">
        <w:rPr>
          <w:rStyle w:val="st"/>
        </w:rPr>
        <w:t>dioxide</w:t>
      </w:r>
    </w:p>
    <w:p w14:paraId="21A717D5" w14:textId="6C8DB943" w:rsidR="00E524E3" w:rsidRDefault="00E524E3" w:rsidP="00E524E3">
      <w:pPr>
        <w:pStyle w:val="ListParagraph"/>
        <w:numPr>
          <w:ilvl w:val="0"/>
          <w:numId w:val="30"/>
        </w:numPr>
        <w:spacing w:line="300" w:lineRule="auto"/>
        <w:rPr>
          <w:color w:val="000000" w:themeColor="text1"/>
        </w:rPr>
      </w:pPr>
      <w:r w:rsidRPr="00E524E3">
        <w:rPr>
          <w:b/>
          <w:color w:val="000000" w:themeColor="text1"/>
        </w:rPr>
        <w:t>TAM</w:t>
      </w:r>
      <w:r w:rsidRPr="004070E2">
        <w:rPr>
          <w:color w:val="000000" w:themeColor="text1"/>
        </w:rPr>
        <w:t xml:space="preserve"> – Total Addressable Market</w:t>
      </w:r>
    </w:p>
    <w:p w14:paraId="140940F8" w14:textId="2A0A1CA3" w:rsidR="0088102D" w:rsidRPr="004070E2" w:rsidRDefault="0088102D" w:rsidP="00E524E3">
      <w:pPr>
        <w:pStyle w:val="ListParagraph"/>
        <w:numPr>
          <w:ilvl w:val="0"/>
          <w:numId w:val="30"/>
        </w:numPr>
        <w:spacing w:line="300" w:lineRule="auto"/>
        <w:rPr>
          <w:color w:val="000000" w:themeColor="text1"/>
        </w:rPr>
      </w:pPr>
      <w:r>
        <w:rPr>
          <w:b/>
          <w:color w:val="000000" w:themeColor="text1"/>
        </w:rPr>
        <w:t>TWh (</w:t>
      </w:r>
      <w:proofErr w:type="spellStart"/>
      <w:r>
        <w:rPr>
          <w:b/>
          <w:color w:val="000000" w:themeColor="text1"/>
        </w:rPr>
        <w:t>th</w:t>
      </w:r>
      <w:proofErr w:type="spellEnd"/>
      <w:r>
        <w:rPr>
          <w:b/>
          <w:color w:val="000000" w:themeColor="text1"/>
        </w:rPr>
        <w:t xml:space="preserve">) </w:t>
      </w:r>
      <w:r>
        <w:rPr>
          <w:color w:val="000000" w:themeColor="text1"/>
        </w:rPr>
        <w:t xml:space="preserve">– Tera-Watt-hour (thermal) – </w:t>
      </w:r>
      <w:r w:rsidR="00DD100E">
        <w:rPr>
          <w:color w:val="000000" w:themeColor="text1"/>
        </w:rPr>
        <w:t>1,000 billion Watt-hours</w:t>
      </w:r>
      <w:r>
        <w:rPr>
          <w:color w:val="000000" w:themeColor="text1"/>
        </w:rPr>
        <w:t xml:space="preserve"> of heat energy</w:t>
      </w:r>
    </w:p>
    <w:p w14:paraId="224A02FF" w14:textId="77777777"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USA</w:t>
      </w:r>
      <w:r w:rsidRPr="004070E2">
        <w:rPr>
          <w:color w:val="000000" w:themeColor="text1"/>
        </w:rPr>
        <w:t xml:space="preserve"> – United States of America</w:t>
      </w:r>
    </w:p>
    <w:p w14:paraId="0C61C875" w14:textId="4311339C" w:rsidR="00E524E3" w:rsidRPr="004070E2" w:rsidRDefault="00E524E3" w:rsidP="00E524E3">
      <w:pPr>
        <w:pStyle w:val="ListParagraph"/>
        <w:numPr>
          <w:ilvl w:val="0"/>
          <w:numId w:val="30"/>
        </w:numPr>
        <w:spacing w:line="300" w:lineRule="auto"/>
        <w:rPr>
          <w:color w:val="000000" w:themeColor="text1"/>
        </w:rPr>
      </w:pPr>
      <w:r w:rsidRPr="00E524E3">
        <w:rPr>
          <w:b/>
          <w:color w:val="000000" w:themeColor="text1"/>
        </w:rPr>
        <w:t>WWTP</w:t>
      </w:r>
      <w:r w:rsidRPr="004070E2">
        <w:rPr>
          <w:color w:val="000000" w:themeColor="text1"/>
        </w:rPr>
        <w:t xml:space="preserve"> </w:t>
      </w:r>
      <w:r w:rsidR="00BB1455">
        <w:rPr>
          <w:color w:val="000000" w:themeColor="text1"/>
        </w:rPr>
        <w:t>–</w:t>
      </w:r>
      <w:r w:rsidRPr="004070E2">
        <w:rPr>
          <w:color w:val="000000" w:themeColor="text1"/>
        </w:rPr>
        <w:t xml:space="preserve"> Wastewater</w:t>
      </w:r>
      <w:r w:rsidR="00BB1455">
        <w:rPr>
          <w:color w:val="000000" w:themeColor="text1"/>
        </w:rPr>
        <w:t xml:space="preserve"> </w:t>
      </w:r>
      <w:r w:rsidRPr="004070E2">
        <w:rPr>
          <w:color w:val="000000" w:themeColor="text1"/>
        </w:rPr>
        <w:t xml:space="preserve">Treatment Plant </w:t>
      </w:r>
    </w:p>
    <w:p w14:paraId="25BC328C" w14:textId="77777777" w:rsidR="00FB2C53" w:rsidRDefault="00FB2C53">
      <w:pPr>
        <w:spacing w:after="160" w:line="259" w:lineRule="auto"/>
        <w:rPr>
          <w:rFonts w:asciiTheme="majorHAnsi" w:eastAsiaTheme="majorEastAsia" w:hAnsiTheme="majorHAnsi" w:cs="Times New Roman (Headings CS)"/>
          <w:b/>
          <w:bCs/>
          <w:smallCaps/>
          <w:color w:val="4F81BD" w:themeColor="accent1"/>
          <w:sz w:val="36"/>
          <w:szCs w:val="36"/>
        </w:rPr>
      </w:pPr>
      <w:r>
        <w:br w:type="page"/>
      </w:r>
    </w:p>
    <w:p w14:paraId="258D1C7E" w14:textId="73E7FC05" w:rsidR="00E844EA" w:rsidRDefault="551A77D0" w:rsidP="00E863C9">
      <w:pPr>
        <w:pStyle w:val="Heading1"/>
        <w:numPr>
          <w:ilvl w:val="0"/>
          <w:numId w:val="0"/>
        </w:numPr>
        <w:ind w:left="432"/>
      </w:pPr>
      <w:bookmarkStart w:id="3" w:name="_Toc18329569"/>
      <w:r>
        <w:lastRenderedPageBreak/>
        <w:t>Executive Summary</w:t>
      </w:r>
      <w:bookmarkEnd w:id="3"/>
    </w:p>
    <w:p w14:paraId="698EF1EE" w14:textId="7336E5C6" w:rsidR="00E524E3" w:rsidRDefault="00E524E3" w:rsidP="00D521DF">
      <w:pPr>
        <w:jc w:val="both"/>
        <w:rPr>
          <w:color w:val="000000" w:themeColor="text1"/>
        </w:rPr>
      </w:pPr>
      <w:r w:rsidRPr="004070E2">
        <w:rPr>
          <w:color w:val="000000" w:themeColor="text1"/>
        </w:rPr>
        <w:t>Anaerobic digestion is a biological process that produces a gas (biogas) principally composed of methane and carbon dioxide. Anaerobic or methane digesters come in a variety of different tank designs to capture methane, combust it</w:t>
      </w:r>
      <w:r w:rsidR="003B0576">
        <w:rPr>
          <w:color w:val="000000" w:themeColor="text1"/>
        </w:rPr>
        <w:t xml:space="preserve">, </w:t>
      </w:r>
      <w:r w:rsidRPr="004070E2">
        <w:rPr>
          <w:color w:val="000000" w:themeColor="text1"/>
        </w:rPr>
        <w:t>to create heat</w:t>
      </w:r>
      <w:r w:rsidR="003B0576">
        <w:rPr>
          <w:color w:val="000000" w:themeColor="text1"/>
        </w:rPr>
        <w:t xml:space="preserve">. </w:t>
      </w:r>
      <w:r w:rsidRPr="004070E2">
        <w:rPr>
          <w:color w:val="000000" w:themeColor="text1"/>
        </w:rPr>
        <w:t xml:space="preserve"> One premier application of anaerobic digesters is at dairy and hog farms and in sludge from wastewater plants, where they provide a variety of environmental and public health benefits including greenhouse gas abatement, reduced deforestation, improved indoor air quality, organic waste reduction, odor reduction, and pathogen destruction.  </w:t>
      </w:r>
    </w:p>
    <w:p w14:paraId="16776E6F" w14:textId="77777777" w:rsidR="00D521DF" w:rsidRPr="004070E2" w:rsidRDefault="00D521DF" w:rsidP="00996046">
      <w:pPr>
        <w:jc w:val="both"/>
        <w:rPr>
          <w:color w:val="000000" w:themeColor="text1"/>
        </w:rPr>
      </w:pPr>
    </w:p>
    <w:p w14:paraId="2BE41CC4" w14:textId="2373DF12" w:rsidR="00E524E3" w:rsidRPr="002142C0" w:rsidRDefault="00E524E3" w:rsidP="00996046">
      <w:pPr>
        <w:jc w:val="both"/>
        <w:rPr>
          <w:color w:val="000000" w:themeColor="text1"/>
        </w:rPr>
      </w:pPr>
      <w:r w:rsidRPr="004070E2">
        <w:rPr>
          <w:color w:val="000000" w:themeColor="text1"/>
        </w:rPr>
        <w:t xml:space="preserve">Digesters have been installed throughout the world and at relatively high rates in China, the EU and Southeast Asia in the past 20 years. The digesters can be divided into two main categories, first is the small bio-digesters used at the household level to replace fuelwood, charcoal or even fossil fuel based cookstoves. The second category includes large bio-digesters installed at dairy, hog farms, waste water facilities and landfills to, among others, produce electricity and heat for use on site or for providing electricity or gas into the grid. The small bio-digesters are mostly used in developing countries while large bio-digesters are found in developed countries, especially in the USA and EU. </w:t>
      </w:r>
      <w:r w:rsidR="003B0576">
        <w:rPr>
          <w:color w:val="000000" w:themeColor="text1"/>
        </w:rPr>
        <w:t xml:space="preserve">This report </w:t>
      </w:r>
      <w:r w:rsidR="003B0576" w:rsidRPr="002142C0">
        <w:rPr>
          <w:color w:val="000000" w:themeColor="text1"/>
        </w:rPr>
        <w:t>analyses the potential of small bio-digesters in reducing emissions.</w:t>
      </w:r>
    </w:p>
    <w:p w14:paraId="693054DB" w14:textId="16BA3414" w:rsidR="00E524E3" w:rsidRPr="002142C0" w:rsidRDefault="00E524E3" w:rsidP="00D521DF">
      <w:pPr>
        <w:jc w:val="both"/>
        <w:rPr>
          <w:color w:val="000000" w:themeColor="text1"/>
        </w:rPr>
      </w:pPr>
      <w:r w:rsidRPr="002142C0">
        <w:rPr>
          <w:color w:val="000000" w:themeColor="text1"/>
        </w:rPr>
        <w:t xml:space="preserve">Through advanced global adoption of small anaerobic digesters from </w:t>
      </w:r>
      <w:r w:rsidR="00C33FC3" w:rsidRPr="002142C0">
        <w:rPr>
          <w:color w:val="000000" w:themeColor="text1"/>
        </w:rPr>
        <w:t>2020</w:t>
      </w:r>
      <w:r w:rsidRPr="002142C0">
        <w:rPr>
          <w:color w:val="000000" w:themeColor="text1"/>
        </w:rPr>
        <w:t>-</w:t>
      </w:r>
      <w:r w:rsidR="00C33FC3" w:rsidRPr="002142C0">
        <w:rPr>
          <w:color w:val="000000" w:themeColor="text1"/>
        </w:rPr>
        <w:t>2050</w:t>
      </w:r>
      <w:r w:rsidRPr="002142C0">
        <w:rPr>
          <w:color w:val="000000" w:themeColor="text1"/>
        </w:rPr>
        <w:t xml:space="preserve">, around </w:t>
      </w:r>
      <w:r w:rsidR="00296E32">
        <w:rPr>
          <w:color w:val="000000" w:themeColor="text1"/>
        </w:rPr>
        <w:t>86</w:t>
      </w:r>
      <w:r w:rsidR="006D0FCC" w:rsidRPr="002142C0">
        <w:rPr>
          <w:color w:val="000000" w:themeColor="text1"/>
        </w:rPr>
        <w:t xml:space="preserve"> </w:t>
      </w:r>
      <w:r w:rsidRPr="002142C0">
        <w:rPr>
          <w:color w:val="000000" w:themeColor="text1"/>
        </w:rPr>
        <w:t>million inefficient biomass</w:t>
      </w:r>
      <w:r w:rsidR="002142C0" w:rsidRPr="00996046">
        <w:rPr>
          <w:color w:val="000000" w:themeColor="text1"/>
        </w:rPr>
        <w:t>/firewood</w:t>
      </w:r>
      <w:r w:rsidRPr="002142C0">
        <w:rPr>
          <w:color w:val="000000" w:themeColor="text1"/>
        </w:rPr>
        <w:t xml:space="preserve"> or charcoal cookstoves can be replaced</w:t>
      </w:r>
      <w:r w:rsidR="002142C0">
        <w:rPr>
          <w:color w:val="000000" w:themeColor="text1"/>
        </w:rPr>
        <w:t xml:space="preserve"> in a scenario designed to achieve Drawdown</w:t>
      </w:r>
      <w:r w:rsidRPr="002142C0">
        <w:rPr>
          <w:color w:val="000000" w:themeColor="text1"/>
        </w:rPr>
        <w:t xml:space="preserve">. This </w:t>
      </w:r>
      <w:r w:rsidR="002142C0" w:rsidRPr="00996046">
        <w:rPr>
          <w:color w:val="000000" w:themeColor="text1"/>
        </w:rPr>
        <w:t>could</w:t>
      </w:r>
      <w:r w:rsidR="002142C0" w:rsidRPr="002142C0">
        <w:rPr>
          <w:color w:val="000000" w:themeColor="text1"/>
        </w:rPr>
        <w:t xml:space="preserve"> </w:t>
      </w:r>
      <w:r w:rsidRPr="002142C0">
        <w:rPr>
          <w:color w:val="000000" w:themeColor="text1"/>
        </w:rPr>
        <w:t>have a climate impact</w:t>
      </w:r>
      <w:r w:rsidR="00D34FE6" w:rsidRPr="002142C0">
        <w:rPr>
          <w:color w:val="000000" w:themeColor="text1"/>
        </w:rPr>
        <w:t xml:space="preserve"> </w:t>
      </w:r>
      <w:r w:rsidRPr="002142C0">
        <w:rPr>
          <w:color w:val="000000" w:themeColor="text1"/>
        </w:rPr>
        <w:t xml:space="preserve">avoidance of </w:t>
      </w:r>
      <w:r w:rsidR="002142C0" w:rsidRPr="00996046">
        <w:rPr>
          <w:color w:val="000000" w:themeColor="text1"/>
        </w:rPr>
        <w:t>10</w:t>
      </w:r>
      <w:r w:rsidR="00493098">
        <w:rPr>
          <w:color w:val="000000" w:themeColor="text1"/>
        </w:rPr>
        <w:t>.4</w:t>
      </w:r>
      <w:r w:rsidRPr="002142C0">
        <w:rPr>
          <w:color w:val="000000" w:themeColor="text1"/>
        </w:rPr>
        <w:t xml:space="preserve"> Gt CO</w:t>
      </w:r>
      <w:r w:rsidRPr="002142C0">
        <w:rPr>
          <w:color w:val="000000" w:themeColor="text1"/>
          <w:vertAlign w:val="subscript"/>
        </w:rPr>
        <w:t>2</w:t>
      </w:r>
      <w:r w:rsidRPr="002142C0">
        <w:rPr>
          <w:color w:val="000000" w:themeColor="text1"/>
        </w:rPr>
        <w:t xml:space="preserve"> eq. </w:t>
      </w:r>
      <w:r w:rsidR="002142C0" w:rsidRPr="00996046">
        <w:rPr>
          <w:color w:val="000000" w:themeColor="text1"/>
        </w:rPr>
        <w:t>Small biogas</w:t>
      </w:r>
      <w:r w:rsidRPr="002142C0">
        <w:rPr>
          <w:color w:val="000000" w:themeColor="text1"/>
        </w:rPr>
        <w:t xml:space="preserve"> digesters have a</w:t>
      </w:r>
      <w:r w:rsidR="000C1B45" w:rsidRPr="002142C0">
        <w:rPr>
          <w:color w:val="000000" w:themeColor="text1"/>
        </w:rPr>
        <w:t>n</w:t>
      </w:r>
      <w:r w:rsidR="0047483F" w:rsidRPr="002142C0">
        <w:rPr>
          <w:color w:val="000000" w:themeColor="text1"/>
        </w:rPr>
        <w:t xml:space="preserve"> </w:t>
      </w:r>
      <w:r w:rsidRPr="002142C0">
        <w:rPr>
          <w:color w:val="000000" w:themeColor="text1"/>
        </w:rPr>
        <w:t xml:space="preserve">impact of approximate PPM equivalent in 2050 of </w:t>
      </w:r>
      <w:r w:rsidR="002142C0" w:rsidRPr="00996046">
        <w:rPr>
          <w:color w:val="000000" w:themeColor="text1"/>
        </w:rPr>
        <w:t>0.8</w:t>
      </w:r>
      <w:r w:rsidR="00493098">
        <w:rPr>
          <w:color w:val="000000" w:themeColor="text1"/>
        </w:rPr>
        <w:t>6</w:t>
      </w:r>
      <w:r w:rsidRPr="002142C0">
        <w:rPr>
          <w:color w:val="000000" w:themeColor="text1"/>
        </w:rPr>
        <w:t>.</w:t>
      </w:r>
    </w:p>
    <w:p w14:paraId="18FE2D04" w14:textId="77777777" w:rsidR="00D521DF" w:rsidRPr="002142C0" w:rsidRDefault="00D521DF" w:rsidP="00996046">
      <w:pPr>
        <w:jc w:val="both"/>
        <w:rPr>
          <w:color w:val="000000" w:themeColor="text1"/>
        </w:rPr>
      </w:pPr>
    </w:p>
    <w:p w14:paraId="7E344499" w14:textId="15410345" w:rsidR="00E524E3" w:rsidRDefault="00E524E3">
      <w:pPr>
        <w:jc w:val="both"/>
        <w:rPr>
          <w:color w:val="000000" w:themeColor="text1"/>
        </w:rPr>
      </w:pPr>
      <w:r w:rsidRPr="002142C0">
        <w:rPr>
          <w:color w:val="000000" w:themeColor="text1"/>
        </w:rPr>
        <w:t xml:space="preserve">The total installation cost of </w:t>
      </w:r>
      <w:r w:rsidR="006D0FCC" w:rsidRPr="002142C0">
        <w:rPr>
          <w:color w:val="000000" w:themeColor="text1"/>
        </w:rPr>
        <w:t xml:space="preserve">about </w:t>
      </w:r>
      <w:r w:rsidRPr="002142C0">
        <w:rPr>
          <w:color w:val="000000" w:themeColor="text1"/>
        </w:rPr>
        <w:t>$</w:t>
      </w:r>
      <w:r w:rsidR="00D43ACD">
        <w:rPr>
          <w:color w:val="000000" w:themeColor="text1"/>
        </w:rPr>
        <w:t>63</w:t>
      </w:r>
      <w:r w:rsidRPr="002142C0">
        <w:rPr>
          <w:color w:val="000000" w:themeColor="text1"/>
        </w:rPr>
        <w:t xml:space="preserve"> billion for small bio-digesters</w:t>
      </w:r>
      <w:r w:rsidRPr="004070E2">
        <w:rPr>
          <w:color w:val="000000" w:themeColor="text1"/>
        </w:rPr>
        <w:t xml:space="preserve"> is required</w:t>
      </w:r>
      <w:r w:rsidR="00E10E72">
        <w:rPr>
          <w:color w:val="000000" w:themeColor="text1"/>
        </w:rPr>
        <w:t xml:space="preserve">. </w:t>
      </w:r>
      <w:r w:rsidRPr="004070E2">
        <w:rPr>
          <w:color w:val="000000" w:themeColor="text1"/>
        </w:rPr>
        <w:t xml:space="preserve">The manure fed into small bio-digesters is from the cattle owned by the household </w:t>
      </w:r>
      <w:r w:rsidR="00F13E40">
        <w:rPr>
          <w:color w:val="000000" w:themeColor="text1"/>
        </w:rPr>
        <w:t xml:space="preserve">and burning crop residue </w:t>
      </w:r>
      <w:r w:rsidRPr="004070E2">
        <w:rPr>
          <w:color w:val="000000" w:themeColor="text1"/>
        </w:rPr>
        <w:t xml:space="preserve">so there is no fuel cost but some expenditure as part of maintenance cost contributes to the O&amp;M cost. </w:t>
      </w:r>
    </w:p>
    <w:p w14:paraId="19605F1B" w14:textId="77777777" w:rsidR="006D0FCC" w:rsidRPr="004070E2" w:rsidRDefault="006D0FCC" w:rsidP="00996046">
      <w:pPr>
        <w:jc w:val="both"/>
        <w:rPr>
          <w:color w:val="000000" w:themeColor="text1"/>
        </w:rPr>
      </w:pPr>
    </w:p>
    <w:p w14:paraId="6D7F86BD" w14:textId="7191303B" w:rsidR="00E524E3" w:rsidRPr="00E524E3" w:rsidRDefault="00E524E3" w:rsidP="00996046">
      <w:pPr>
        <w:jc w:val="both"/>
        <w:sectPr w:rsidR="00E524E3" w:rsidRPr="00E524E3" w:rsidSect="00F26176">
          <w:footerReference w:type="even" r:id="rId14"/>
          <w:footerReference w:type="default" r:id="rId15"/>
          <w:pgSz w:w="12240" w:h="15840"/>
          <w:pgMar w:top="1440" w:right="1440" w:bottom="1440" w:left="1440" w:header="720" w:footer="720" w:gutter="0"/>
          <w:pgNumType w:fmt="upperRoman"/>
          <w:cols w:space="720"/>
        </w:sectPr>
      </w:pPr>
      <w:r w:rsidRPr="004070E2">
        <w:rPr>
          <w:color w:val="000000" w:themeColor="text1"/>
        </w:rPr>
        <w:t>The benefit of small bio-digester includes saving of fuelwood or charcoal cost and avoidance of CH</w:t>
      </w:r>
      <w:r w:rsidRPr="004070E2">
        <w:rPr>
          <w:color w:val="000000" w:themeColor="text1"/>
          <w:vertAlign w:val="subscript"/>
        </w:rPr>
        <w:t>4</w:t>
      </w:r>
      <w:r w:rsidRPr="004070E2">
        <w:rPr>
          <w:color w:val="000000" w:themeColor="text1"/>
        </w:rPr>
        <w:t xml:space="preserve"> emissions that would have occurred due to anaerobic degradation of manure.  This avoidance of CH</w:t>
      </w:r>
      <w:r w:rsidRPr="004070E2">
        <w:rPr>
          <w:color w:val="000000" w:themeColor="text1"/>
          <w:vertAlign w:val="subscript"/>
        </w:rPr>
        <w:t>4</w:t>
      </w:r>
      <w:r w:rsidRPr="004070E2">
        <w:rPr>
          <w:color w:val="000000" w:themeColor="text1"/>
        </w:rPr>
        <w:t xml:space="preserve"> is partially discounted in the model due to the prevalence of fugitive emissions from poorly maintained household biogas systems. </w:t>
      </w:r>
    </w:p>
    <w:p w14:paraId="34916870" w14:textId="283791E3" w:rsidR="00E815C8" w:rsidRDefault="551A77D0" w:rsidP="00E863C9">
      <w:pPr>
        <w:pStyle w:val="Heading1"/>
      </w:pPr>
      <w:bookmarkStart w:id="4" w:name="_Ref5693740"/>
      <w:bookmarkStart w:id="5" w:name="_Toc18329570"/>
      <w:r w:rsidRPr="00EB247F">
        <w:lastRenderedPageBreak/>
        <w:t>Literature Review</w:t>
      </w:r>
      <w:bookmarkEnd w:id="4"/>
      <w:bookmarkEnd w:id="5"/>
    </w:p>
    <w:p w14:paraId="76E46FCD" w14:textId="77D1C326" w:rsidR="00EE4C07" w:rsidRPr="003C4B4A" w:rsidRDefault="00EE4C07" w:rsidP="00996046">
      <w:pPr>
        <w:jc w:val="both"/>
        <w:rPr>
          <w:color w:val="FF0000"/>
        </w:rPr>
      </w:pPr>
      <w:r w:rsidRPr="00143F08">
        <w:t>Globally, the buildings sector is one of the largest end-use sectors, accounting for 30% of global final energy usage. Including building construction increases this to 36%. These two together account for 39% of energy-related CO</w:t>
      </w:r>
      <w:r w:rsidRPr="00143F08">
        <w:rPr>
          <w:vertAlign w:val="subscript"/>
        </w:rPr>
        <w:t>2</w:t>
      </w:r>
      <w:r w:rsidRPr="00143F08">
        <w:t xml:space="preserve"> emissions</w:t>
      </w:r>
      <w:r>
        <w:t xml:space="preserve"> (UN Environment &amp; IEA, 2017)</w:t>
      </w:r>
      <w:r w:rsidRPr="00143F08">
        <w:t xml:space="preserve">. Thus, the global building </w:t>
      </w:r>
      <w:r w:rsidRPr="006C4933">
        <w:t xml:space="preserve">sector needs innovative technologies and approaches to reduce energy consumption while ensuring building operations are not affected. Breaking down the building sector by energy end-use gives us an idea of where the potentials lie. Space heating consumed 32% of final building energy in 2014. The other top </w:t>
      </w:r>
      <w:r w:rsidRPr="00945C46">
        <w:t>uses are cooking energy (22%), water heating (19%), appliances and equipment (16%), and lighting (6%)</w:t>
      </w:r>
      <w:r>
        <w:t xml:space="preserve"> (IEA, 2017)</w:t>
      </w:r>
      <w:r w:rsidRPr="00945C46">
        <w:t xml:space="preserve">. Clearly there are many opportunities across the building sector for energy efficiency. Space and water heating energy is affected by windows, walls and heat source, cooking energy is affected by source and cooking technology, appliance energy by appliance efficiency and use, and lighting is affected by light technology and use. </w:t>
      </w:r>
    </w:p>
    <w:p w14:paraId="05406D4C" w14:textId="1ECE52A1" w:rsidR="006A4A08" w:rsidRPr="00EB247F" w:rsidRDefault="551A77D0" w:rsidP="00EB247F">
      <w:pPr>
        <w:pStyle w:val="Heading2"/>
      </w:pPr>
      <w:bookmarkStart w:id="6" w:name="_Toc5631044"/>
      <w:bookmarkStart w:id="7" w:name="_Toc5631139"/>
      <w:bookmarkStart w:id="8" w:name="_Toc5631234"/>
      <w:bookmarkStart w:id="9" w:name="_Toc5631333"/>
      <w:bookmarkStart w:id="10" w:name="_Toc5700305"/>
      <w:bookmarkStart w:id="11" w:name="_Toc18329571"/>
      <w:bookmarkEnd w:id="6"/>
      <w:bookmarkEnd w:id="7"/>
      <w:bookmarkEnd w:id="8"/>
      <w:bookmarkEnd w:id="9"/>
      <w:bookmarkEnd w:id="10"/>
      <w:r w:rsidRPr="00EB247F">
        <w:t xml:space="preserve">State of </w:t>
      </w:r>
      <w:r w:rsidR="00E524E3" w:rsidRPr="00E524E3">
        <w:t>Small Bio-digesters</w:t>
      </w:r>
      <w:bookmarkEnd w:id="11"/>
    </w:p>
    <w:p w14:paraId="75BEBF15" w14:textId="6E8531A7" w:rsidR="00E524E3" w:rsidRDefault="004A2465" w:rsidP="00996046">
      <w:pPr>
        <w:jc w:val="both"/>
        <w:rPr>
          <w:color w:val="000000" w:themeColor="text1"/>
        </w:rPr>
      </w:pPr>
      <w:r>
        <w:rPr>
          <w:color w:val="000000" w:themeColor="text1"/>
        </w:rPr>
        <w:t xml:space="preserve">Traditional cooking energy and pollution can be reduced in many ways by using different cooking methods. One of these is Anaerobic Digestion (AD). </w:t>
      </w:r>
      <w:r w:rsidR="00E524E3" w:rsidRPr="004070E2">
        <w:rPr>
          <w:color w:val="000000" w:themeColor="text1"/>
        </w:rPr>
        <w:t xml:space="preserve">AD is a biological process </w:t>
      </w:r>
      <w:r w:rsidR="004808DF">
        <w:rPr>
          <w:color w:val="000000" w:themeColor="text1"/>
        </w:rPr>
        <w:t>of</w:t>
      </w:r>
      <w:r w:rsidR="00E524E3" w:rsidRPr="004070E2">
        <w:rPr>
          <w:color w:val="000000" w:themeColor="text1"/>
        </w:rPr>
        <w:t xml:space="preserve"> natural bacterial decomposition of organic matter in the absence of oxygen. The AD process generates three by-products including biogas, bio</w:t>
      </w:r>
      <w:r w:rsidR="00E72D5D">
        <w:rPr>
          <w:color w:val="000000" w:themeColor="text1"/>
        </w:rPr>
        <w:t>-</w:t>
      </w:r>
      <w:r w:rsidR="00E524E3" w:rsidRPr="004070E2">
        <w:rPr>
          <w:color w:val="000000" w:themeColor="text1"/>
        </w:rPr>
        <w:t xml:space="preserve">liquid </w:t>
      </w:r>
      <w:r w:rsidR="00807D63">
        <w:rPr>
          <w:color w:val="000000" w:themeColor="text1"/>
        </w:rPr>
        <w:t>(</w:t>
      </w:r>
      <w:r w:rsidR="00E524E3" w:rsidRPr="004070E2">
        <w:rPr>
          <w:color w:val="000000" w:themeColor="text1"/>
        </w:rPr>
        <w:t>or liquid digestate</w:t>
      </w:r>
      <w:r w:rsidR="00807D63">
        <w:rPr>
          <w:color w:val="000000" w:themeColor="text1"/>
        </w:rPr>
        <w:t>)</w:t>
      </w:r>
      <w:r w:rsidR="00E524E3" w:rsidRPr="004070E2">
        <w:rPr>
          <w:color w:val="000000" w:themeColor="text1"/>
        </w:rPr>
        <w:t xml:space="preserve">, and </w:t>
      </w:r>
      <w:r w:rsidR="00B654BE" w:rsidRPr="004070E2">
        <w:rPr>
          <w:color w:val="000000" w:themeColor="text1"/>
        </w:rPr>
        <w:t>fiber</w:t>
      </w:r>
      <w:r w:rsidR="00E524E3" w:rsidRPr="004070E2">
        <w:rPr>
          <w:color w:val="000000" w:themeColor="text1"/>
        </w:rPr>
        <w:t xml:space="preserve"> digestate (Caruso et al., </w:t>
      </w:r>
      <w:proofErr w:type="spellStart"/>
      <w:r w:rsidR="00171AAF">
        <w:rPr>
          <w:color w:val="000000" w:themeColor="text1"/>
        </w:rPr>
        <w:t>n.d</w:t>
      </w:r>
      <w:proofErr w:type="spellEnd"/>
      <w:r w:rsidR="00E524E3" w:rsidRPr="004070E2">
        <w:rPr>
          <w:color w:val="000000" w:themeColor="text1"/>
        </w:rPr>
        <w:t xml:space="preserve">). </w:t>
      </w:r>
      <w:r w:rsidR="00FD1673">
        <w:rPr>
          <w:color w:val="000000" w:themeColor="text1"/>
        </w:rPr>
        <w:t xml:space="preserve"> The digestate or slurry is rich in ammonia and nutrients, used as organic fertilizer</w:t>
      </w:r>
      <w:r w:rsidR="00865FB4">
        <w:rPr>
          <w:color w:val="000000" w:themeColor="text1"/>
        </w:rPr>
        <w:t xml:space="preserve"> </w:t>
      </w:r>
      <w:r w:rsidR="00FD1673">
        <w:rPr>
          <w:noProof/>
          <w:color w:val="000000" w:themeColor="text1"/>
        </w:rPr>
        <w:t>(Rajendran, Aslanzadeh, &amp; Taherzadeh, 2012)</w:t>
      </w:r>
      <w:r w:rsidR="00FD1673">
        <w:rPr>
          <w:color w:val="000000" w:themeColor="text1"/>
        </w:rPr>
        <w:t>.</w:t>
      </w:r>
    </w:p>
    <w:p w14:paraId="5207A186" w14:textId="77777777" w:rsidR="00D521DF" w:rsidRPr="004070E2" w:rsidRDefault="00D521DF" w:rsidP="00E524E3">
      <w:pPr>
        <w:rPr>
          <w:color w:val="000000" w:themeColor="text1"/>
        </w:rPr>
      </w:pPr>
    </w:p>
    <w:p w14:paraId="31B5865C" w14:textId="0D89F6CD" w:rsidR="00E524E3" w:rsidRDefault="00E524E3" w:rsidP="00D521DF">
      <w:pPr>
        <w:jc w:val="both"/>
        <w:rPr>
          <w:color w:val="000000" w:themeColor="text1"/>
        </w:rPr>
      </w:pPr>
      <w:r w:rsidRPr="004070E2">
        <w:rPr>
          <w:color w:val="000000" w:themeColor="text1"/>
        </w:rPr>
        <w:t>Digestion produces a gas (biogas) principally composed of methane (CH</w:t>
      </w:r>
      <w:r w:rsidRPr="004070E2">
        <w:rPr>
          <w:color w:val="000000" w:themeColor="text1"/>
          <w:vertAlign w:val="subscript"/>
        </w:rPr>
        <w:t>4</w:t>
      </w:r>
      <w:r w:rsidRPr="004070E2">
        <w:rPr>
          <w:color w:val="000000" w:themeColor="text1"/>
        </w:rPr>
        <w:t>), carbon dioxide (CO</w:t>
      </w:r>
      <w:r w:rsidRPr="004070E2">
        <w:rPr>
          <w:color w:val="000000" w:themeColor="text1"/>
          <w:vertAlign w:val="subscript"/>
        </w:rPr>
        <w:t>2</w:t>
      </w:r>
      <w:r w:rsidRPr="004070E2">
        <w:rPr>
          <w:color w:val="000000" w:themeColor="text1"/>
        </w:rPr>
        <w:t>) and trace amounts of other gases (e.g. hydrogen sulfide and ammonia) (</w:t>
      </w:r>
      <w:proofErr w:type="spellStart"/>
      <w:r w:rsidRPr="004070E2">
        <w:rPr>
          <w:color w:val="000000" w:themeColor="text1"/>
        </w:rPr>
        <w:t>Duerr</w:t>
      </w:r>
      <w:proofErr w:type="spellEnd"/>
      <w:r w:rsidRPr="004070E2">
        <w:rPr>
          <w:color w:val="000000" w:themeColor="text1"/>
        </w:rPr>
        <w:t xml:space="preserve">, 2005). These gases are typically produced from organic wastes such as livestock farm effluent from animal manure, sludge settled in wastewater treatment plant (WWTP), or food processing waste (e.g. in landfills). However, biogas can also be made from </w:t>
      </w:r>
      <w:r w:rsidR="009E12E4">
        <w:rPr>
          <w:color w:val="000000" w:themeColor="text1"/>
        </w:rPr>
        <w:t>a wide variety of organic</w:t>
      </w:r>
      <w:r w:rsidRPr="004070E2">
        <w:rPr>
          <w:color w:val="000000" w:themeColor="text1"/>
        </w:rPr>
        <w:t xml:space="preserve"> </w:t>
      </w:r>
      <w:proofErr w:type="gramStart"/>
      <w:r w:rsidRPr="004070E2">
        <w:rPr>
          <w:color w:val="000000" w:themeColor="text1"/>
        </w:rPr>
        <w:t xml:space="preserve">feedstock </w:t>
      </w:r>
      <w:r w:rsidR="009E12E4">
        <w:rPr>
          <w:color w:val="000000" w:themeColor="text1"/>
        </w:rPr>
        <w:t xml:space="preserve"> including</w:t>
      </w:r>
      <w:proofErr w:type="gramEnd"/>
      <w:r w:rsidRPr="004070E2">
        <w:rPr>
          <w:color w:val="000000" w:themeColor="text1"/>
        </w:rPr>
        <w:t xml:space="preserve"> both wastes and biomass energy crops. Carbohydrates, proteins and lipids are all readily converted to biogas (PEW, 2011; </w:t>
      </w:r>
      <w:proofErr w:type="spellStart"/>
      <w:r w:rsidRPr="004070E2">
        <w:rPr>
          <w:color w:val="000000" w:themeColor="text1"/>
        </w:rPr>
        <w:t>Wilkie</w:t>
      </w:r>
      <w:proofErr w:type="spellEnd"/>
      <w:r w:rsidRPr="004070E2">
        <w:rPr>
          <w:color w:val="000000" w:themeColor="text1"/>
        </w:rPr>
        <w:t>, 2015).</w:t>
      </w:r>
      <w:r w:rsidR="00BF30EF">
        <w:rPr>
          <w:color w:val="000000" w:themeColor="text1"/>
        </w:rPr>
        <w:t xml:space="preserve"> Crop residues have higher potential of producing biogas compared to dung and could also potentially replace dung as a substrate. Using just crop residue, it is estimated that Kenya could produce about 1</w:t>
      </w:r>
      <w:r w:rsidR="00171AAF">
        <w:rPr>
          <w:color w:val="000000" w:themeColor="text1"/>
        </w:rPr>
        <w:t>,</w:t>
      </w:r>
      <w:r w:rsidR="00BF30EF">
        <w:rPr>
          <w:color w:val="000000" w:themeColor="text1"/>
        </w:rPr>
        <w:t>313 million m</w:t>
      </w:r>
      <w:r w:rsidR="00BF30EF" w:rsidRPr="003C4B4A">
        <w:rPr>
          <w:color w:val="000000" w:themeColor="text1"/>
          <w:vertAlign w:val="superscript"/>
        </w:rPr>
        <w:t>3</w:t>
      </w:r>
      <w:r w:rsidR="00BF30EF">
        <w:rPr>
          <w:color w:val="000000" w:themeColor="text1"/>
        </w:rPr>
        <w:t xml:space="preserve"> of biogas annually (73% of Kenya’s annual energy demand</w:t>
      </w:r>
      <w:r w:rsidR="00E62C86">
        <w:rPr>
          <w:color w:val="000000" w:themeColor="text1"/>
        </w:rPr>
        <w:t>)</w:t>
      </w:r>
      <w:r w:rsidR="00865FB4">
        <w:rPr>
          <w:color w:val="000000" w:themeColor="text1"/>
        </w:rPr>
        <w:t xml:space="preserve"> </w:t>
      </w:r>
      <w:r w:rsidR="008B1876">
        <w:rPr>
          <w:noProof/>
          <w:color w:val="000000" w:themeColor="text1"/>
        </w:rPr>
        <w:t>(Hamid &amp; Blanchard, 2018)</w:t>
      </w:r>
      <w:r w:rsidR="00BF30EF">
        <w:rPr>
          <w:color w:val="000000" w:themeColor="text1"/>
        </w:rPr>
        <w:t>.</w:t>
      </w:r>
    </w:p>
    <w:p w14:paraId="0D2C1384" w14:textId="77777777" w:rsidR="00D521DF" w:rsidRPr="004070E2" w:rsidRDefault="00D521DF" w:rsidP="00996046">
      <w:pPr>
        <w:jc w:val="both"/>
        <w:rPr>
          <w:color w:val="000000" w:themeColor="text1"/>
        </w:rPr>
      </w:pPr>
    </w:p>
    <w:p w14:paraId="03E001BD" w14:textId="091AD67C" w:rsidR="00D521DF" w:rsidRPr="004070E2" w:rsidRDefault="00E524E3" w:rsidP="00996046">
      <w:pPr>
        <w:jc w:val="both"/>
      </w:pPr>
      <w:r w:rsidRPr="004070E2">
        <w:t xml:space="preserve">Anaerobic processes can occur naturally, where gases are simply released to the air, but can also occur in a controlled environment, such as an anaerobic or methane digester that captures the so called “biogas” or in covered lagoons in landfills. To harvest this gas in landfills, </w:t>
      </w:r>
      <w:r w:rsidR="009E12E4">
        <w:t>wells are</w:t>
      </w:r>
      <w:r w:rsidR="009E12E4" w:rsidRPr="004070E2">
        <w:t xml:space="preserve"> </w:t>
      </w:r>
      <w:r w:rsidRPr="004070E2">
        <w:t>drill</w:t>
      </w:r>
      <w:r w:rsidR="009E12E4">
        <w:t>ed</w:t>
      </w:r>
      <w:r w:rsidRPr="004070E2">
        <w:t xml:space="preserve"> into the landfill, </w:t>
      </w:r>
      <w:r w:rsidR="009E12E4">
        <w:t xml:space="preserve">and from these can be </w:t>
      </w:r>
      <w:r w:rsidRPr="004070E2">
        <w:t>collect</w:t>
      </w:r>
      <w:r w:rsidR="009E12E4">
        <w:t>ed</w:t>
      </w:r>
      <w:r w:rsidRPr="004070E2">
        <w:t xml:space="preserve"> between 60% and 90% of the biogas</w:t>
      </w:r>
      <w:r w:rsidR="009E12E4">
        <w:t xml:space="preserve"> which is processed for</w:t>
      </w:r>
      <w:r w:rsidRPr="004070E2">
        <w:t xml:space="preserve"> </w:t>
      </w:r>
      <w:r w:rsidR="009E12E4" w:rsidRPr="004070E2">
        <w:t>flar</w:t>
      </w:r>
      <w:r w:rsidR="009E12E4">
        <w:t>ing,</w:t>
      </w:r>
      <w:r w:rsidRPr="004070E2">
        <w:t xml:space="preserve"> </w:t>
      </w:r>
      <w:r w:rsidR="009E12E4" w:rsidRPr="004070E2">
        <w:t>refin</w:t>
      </w:r>
      <w:r w:rsidR="009E12E4">
        <w:t>ing</w:t>
      </w:r>
      <w:r w:rsidR="009E12E4" w:rsidRPr="004070E2">
        <w:t xml:space="preserve"> </w:t>
      </w:r>
      <w:r w:rsidRPr="004070E2">
        <w:t xml:space="preserve">or </w:t>
      </w:r>
      <w:r w:rsidR="009E12E4">
        <w:t>generating</w:t>
      </w:r>
      <w:r w:rsidRPr="004070E2">
        <w:t xml:space="preserve"> heat or electricity (PEW, 2011; </w:t>
      </w:r>
      <w:proofErr w:type="spellStart"/>
      <w:r w:rsidRPr="004070E2">
        <w:t>Wilkie</w:t>
      </w:r>
      <w:proofErr w:type="spellEnd"/>
      <w:r w:rsidRPr="004070E2">
        <w:t xml:space="preserve">, 2015). In addition, liquid and </w:t>
      </w:r>
      <w:r w:rsidR="00B654BE" w:rsidRPr="004070E2">
        <w:t>fiber</w:t>
      </w:r>
      <w:r w:rsidRPr="004070E2">
        <w:t xml:space="preserve"> </w:t>
      </w:r>
      <w:r w:rsidRPr="00A4772C">
        <w:t>digestate can be used as a fertilizer or compost to improve soils (Friends of the Earth, 2002). According to Mills et al. (2012) AD achieves the required “</w:t>
      </w:r>
      <w:r w:rsidR="00B654BE" w:rsidRPr="00A4772C">
        <w:t>sterilization</w:t>
      </w:r>
      <w:r w:rsidRPr="00A4772C">
        <w:t>” or pathogen kill to allow the sludge from wastewater to be recycled to land.</w:t>
      </w:r>
    </w:p>
    <w:p w14:paraId="54E4CCD9" w14:textId="00523A4B" w:rsidR="00E524E3" w:rsidRPr="004070E2" w:rsidRDefault="00E524E3" w:rsidP="00E62C86"/>
    <w:p w14:paraId="79C99FA6" w14:textId="711CDDBF" w:rsidR="00E524E3" w:rsidRPr="004070E2" w:rsidRDefault="00E524E3" w:rsidP="00996046">
      <w:pPr>
        <w:jc w:val="both"/>
      </w:pPr>
      <w:r w:rsidRPr="008A5F6B">
        <w:rPr>
          <w:color w:val="000000" w:themeColor="text1"/>
        </w:rPr>
        <w:t>Anaerobic digesters</w:t>
      </w:r>
      <w:r w:rsidR="009E12E4">
        <w:rPr>
          <w:color w:val="000000" w:themeColor="text1"/>
        </w:rPr>
        <w:t>, as a carbon neutral technology,</w:t>
      </w:r>
      <w:r w:rsidRPr="008A5F6B">
        <w:rPr>
          <w:color w:val="000000" w:themeColor="text1"/>
        </w:rPr>
        <w:t xml:space="preserve"> provide </w:t>
      </w:r>
      <w:r w:rsidR="009E12E4">
        <w:rPr>
          <w:color w:val="000000" w:themeColor="text1"/>
        </w:rPr>
        <w:t>several</w:t>
      </w:r>
      <w:r w:rsidRPr="008A5F6B">
        <w:rPr>
          <w:color w:val="000000" w:themeColor="text1"/>
        </w:rPr>
        <w:t xml:space="preserve"> environmental and public health benefits</w:t>
      </w:r>
      <w:r w:rsidR="00B17E4D">
        <w:rPr>
          <w:color w:val="000000" w:themeColor="text1"/>
        </w:rPr>
        <w:t>. They help in</w:t>
      </w:r>
      <w:r w:rsidRPr="008A5F6B">
        <w:rPr>
          <w:color w:val="000000" w:themeColor="text1"/>
        </w:rPr>
        <w:t xml:space="preserve"> greenhouse gas abatement, </w:t>
      </w:r>
      <w:r w:rsidR="00B17E4D" w:rsidRPr="008A5F6B">
        <w:rPr>
          <w:color w:val="000000" w:themeColor="text1"/>
        </w:rPr>
        <w:t>pathogen destruction</w:t>
      </w:r>
      <w:r w:rsidR="00B17E4D">
        <w:rPr>
          <w:color w:val="000000" w:themeColor="text1"/>
        </w:rPr>
        <w:t>,</w:t>
      </w:r>
      <w:r w:rsidR="00B17E4D" w:rsidRPr="008A5F6B">
        <w:rPr>
          <w:color w:val="000000" w:themeColor="text1"/>
        </w:rPr>
        <w:t xml:space="preserve"> </w:t>
      </w:r>
      <w:r w:rsidRPr="008A5F6B">
        <w:rPr>
          <w:color w:val="000000" w:themeColor="text1"/>
        </w:rPr>
        <w:t xml:space="preserve">organic waste </w:t>
      </w:r>
      <w:r w:rsidRPr="008A5F6B">
        <w:rPr>
          <w:color w:val="000000" w:themeColor="text1"/>
        </w:rPr>
        <w:lastRenderedPageBreak/>
        <w:t xml:space="preserve">reduction, </w:t>
      </w:r>
      <w:r w:rsidR="00B17E4D">
        <w:rPr>
          <w:color w:val="000000" w:themeColor="text1"/>
        </w:rPr>
        <w:t xml:space="preserve">and </w:t>
      </w:r>
      <w:r w:rsidRPr="008A5F6B">
        <w:rPr>
          <w:color w:val="000000" w:themeColor="text1"/>
        </w:rPr>
        <w:t xml:space="preserve">odor reduction. Since methane is the principal </w:t>
      </w:r>
      <w:r w:rsidR="009E12E4">
        <w:rPr>
          <w:color w:val="000000" w:themeColor="text1"/>
        </w:rPr>
        <w:t>component of</w:t>
      </w:r>
      <w:r w:rsidRPr="008A5F6B">
        <w:rPr>
          <w:color w:val="000000" w:themeColor="text1"/>
        </w:rPr>
        <w:t xml:space="preserve"> biogas </w:t>
      </w:r>
      <w:r w:rsidR="009E12E4">
        <w:rPr>
          <w:color w:val="000000" w:themeColor="text1"/>
        </w:rPr>
        <w:t>as well as</w:t>
      </w:r>
      <w:r w:rsidRPr="008A5F6B">
        <w:rPr>
          <w:color w:val="000000" w:themeColor="text1"/>
        </w:rPr>
        <w:t xml:space="preserve"> natural gas</w:t>
      </w:r>
      <w:r w:rsidR="009E12E4">
        <w:rPr>
          <w:color w:val="000000" w:themeColor="text1"/>
        </w:rPr>
        <w:t>,</w:t>
      </w:r>
      <w:r w:rsidRPr="008A5F6B">
        <w:rPr>
          <w:color w:val="000000" w:themeColor="text1"/>
        </w:rPr>
        <w:t xml:space="preserve"> biogas can be used to replace natural gas in many applications and be used for heating, vehicular fuel mechanical energy, or for supplementing the natural gas </w:t>
      </w:r>
      <w:proofErr w:type="gramStart"/>
      <w:r w:rsidRPr="008A5F6B">
        <w:rPr>
          <w:color w:val="000000" w:themeColor="text1"/>
        </w:rPr>
        <w:t>supply  (</w:t>
      </w:r>
      <w:proofErr w:type="gramEnd"/>
      <w:r w:rsidRPr="008A5F6B">
        <w:rPr>
          <w:color w:val="000000" w:themeColor="text1"/>
        </w:rPr>
        <w:t xml:space="preserve">PEW, 2011; </w:t>
      </w:r>
      <w:proofErr w:type="spellStart"/>
      <w:r w:rsidRPr="008A5F6B">
        <w:rPr>
          <w:color w:val="000000" w:themeColor="text1"/>
        </w:rPr>
        <w:t>Wilkie</w:t>
      </w:r>
      <w:proofErr w:type="spellEnd"/>
      <w:r w:rsidRPr="008A5F6B">
        <w:rPr>
          <w:color w:val="000000" w:themeColor="text1"/>
        </w:rPr>
        <w:t xml:space="preserve">, 2015). </w:t>
      </w:r>
      <w:r w:rsidR="006E3F96" w:rsidRPr="008A5F6B">
        <w:rPr>
          <w:color w:val="000000" w:themeColor="text1"/>
        </w:rPr>
        <w:t xml:space="preserve">Cooking is the main application of biogas in rural areas. </w:t>
      </w:r>
      <w:r w:rsidR="0002505A">
        <w:rPr>
          <w:color w:val="000000" w:themeColor="text1"/>
        </w:rPr>
        <w:t>A</w:t>
      </w:r>
      <w:r w:rsidR="001E6363">
        <w:rPr>
          <w:color w:val="000000" w:themeColor="text1"/>
        </w:rPr>
        <w:t>bout</w:t>
      </w:r>
      <w:r w:rsidR="0002505A">
        <w:rPr>
          <w:color w:val="000000" w:themeColor="text1"/>
        </w:rPr>
        <w:t xml:space="preserve"> </w:t>
      </w:r>
      <w:r w:rsidR="00AC29BA">
        <w:rPr>
          <w:color w:val="000000" w:themeColor="text1"/>
        </w:rPr>
        <w:t>0.16 m3 of Biogas is needed to cook a one-person meal</w:t>
      </w:r>
      <w:r w:rsidR="00454377">
        <w:rPr>
          <w:color w:val="000000" w:themeColor="text1"/>
        </w:rPr>
        <w:t xml:space="preserve"> </w:t>
      </w:r>
      <w:r w:rsidR="00AC29BA">
        <w:rPr>
          <w:noProof/>
          <w:color w:val="000000" w:themeColor="text1"/>
        </w:rPr>
        <w:t>(Gosens, Lu, He, Bluemling, &amp; Beckers, 2013)</w:t>
      </w:r>
      <w:r w:rsidR="00AC29BA">
        <w:rPr>
          <w:color w:val="000000" w:themeColor="text1"/>
        </w:rPr>
        <w:t xml:space="preserve">. </w:t>
      </w:r>
      <w:r w:rsidR="007C05CB">
        <w:rPr>
          <w:color w:val="000000" w:themeColor="text1"/>
        </w:rPr>
        <w:t xml:space="preserve">For a 2-4 persons household this could be equivalent to biogas about 88-186 kg </w:t>
      </w:r>
      <w:r w:rsidR="007C05CB" w:rsidRPr="007C05CB">
        <w:rPr>
          <w:color w:val="000000" w:themeColor="text1"/>
        </w:rPr>
        <w:t>CH</w:t>
      </w:r>
      <w:r w:rsidR="007C05CB" w:rsidRPr="00996046">
        <w:rPr>
          <w:color w:val="000000" w:themeColor="text1"/>
          <w:vertAlign w:val="subscript"/>
        </w:rPr>
        <w:t>4</w:t>
      </w:r>
      <w:r w:rsidR="007C05CB">
        <w:rPr>
          <w:color w:val="000000" w:themeColor="text1"/>
        </w:rPr>
        <w:t xml:space="preserve">/year, with biogas </w:t>
      </w:r>
      <w:r w:rsidR="0093076B">
        <w:rPr>
          <w:color w:val="000000" w:themeColor="text1"/>
        </w:rPr>
        <w:t>supplying about</w:t>
      </w:r>
      <w:r w:rsidR="007C05CB">
        <w:rPr>
          <w:color w:val="000000" w:themeColor="text1"/>
        </w:rPr>
        <w:t xml:space="preserve"> 55-80% of the household cooking energy. </w:t>
      </w:r>
      <w:r w:rsidR="0093076B" w:rsidRPr="005E6397">
        <w:rPr>
          <w:color w:val="211C1E"/>
        </w:rPr>
        <w:t>Typically, the average volume of the digester is approximately 5–7 m</w:t>
      </w:r>
      <w:r w:rsidR="0093076B" w:rsidRPr="00D023D8">
        <w:rPr>
          <w:color w:val="211C1E"/>
          <w:vertAlign w:val="superscript"/>
        </w:rPr>
        <w:t>3</w:t>
      </w:r>
      <w:r w:rsidR="0093076B">
        <w:rPr>
          <w:color w:val="211C1E"/>
          <w:position w:val="10"/>
        </w:rPr>
        <w:t xml:space="preserve"> </w:t>
      </w:r>
      <w:r w:rsidR="0093076B" w:rsidRPr="005E6397">
        <w:rPr>
          <w:color w:val="211C1E"/>
        </w:rPr>
        <w:t>and provides about 0.5 m</w:t>
      </w:r>
      <w:r w:rsidR="0093076B" w:rsidRPr="00390FF0">
        <w:rPr>
          <w:color w:val="211C1E"/>
          <w:vertAlign w:val="superscript"/>
        </w:rPr>
        <w:t>3</w:t>
      </w:r>
      <w:r w:rsidR="0093076B" w:rsidRPr="005E6397">
        <w:rPr>
          <w:color w:val="211C1E"/>
          <w:position w:val="10"/>
        </w:rPr>
        <w:t xml:space="preserve"> </w:t>
      </w:r>
      <w:r w:rsidR="0093076B" w:rsidRPr="005E6397">
        <w:rPr>
          <w:color w:val="211C1E"/>
        </w:rPr>
        <w:t>biogas per m</w:t>
      </w:r>
      <w:r w:rsidR="0093076B" w:rsidRPr="00390FF0">
        <w:rPr>
          <w:color w:val="211C1E"/>
          <w:vertAlign w:val="superscript"/>
        </w:rPr>
        <w:t>3</w:t>
      </w:r>
      <w:r w:rsidR="0093076B" w:rsidRPr="005E6397">
        <w:rPr>
          <w:color w:val="211C1E"/>
          <w:position w:val="10"/>
        </w:rPr>
        <w:t xml:space="preserve"> </w:t>
      </w:r>
      <w:r w:rsidR="0093076B" w:rsidRPr="005E6397">
        <w:rPr>
          <w:color w:val="211C1E"/>
        </w:rPr>
        <w:t xml:space="preserve">digester volume. (Khan et al., 2016). </w:t>
      </w:r>
      <w:r w:rsidR="0093076B">
        <w:rPr>
          <w:color w:val="211C1E"/>
        </w:rPr>
        <w:t xml:space="preserve">Although digesters between 1-150 </w:t>
      </w:r>
      <w:r w:rsidR="0093076B" w:rsidRPr="005E6397">
        <w:rPr>
          <w:color w:val="211C1E"/>
        </w:rPr>
        <w:t>m</w:t>
      </w:r>
      <w:r w:rsidR="0093076B" w:rsidRPr="00390FF0">
        <w:rPr>
          <w:color w:val="211C1E"/>
          <w:vertAlign w:val="superscript"/>
        </w:rPr>
        <w:t>3</w:t>
      </w:r>
      <w:r w:rsidR="0093076B">
        <w:rPr>
          <w:color w:val="211C1E"/>
        </w:rPr>
        <w:t xml:space="preserve"> size are also categorised under household digesters. </w:t>
      </w:r>
      <w:r w:rsidR="001A43B0">
        <w:rPr>
          <w:color w:val="211C1E"/>
        </w:rPr>
        <w:t>To generate 3 m</w:t>
      </w:r>
      <w:r w:rsidR="001A43B0" w:rsidRPr="00996046">
        <w:rPr>
          <w:color w:val="211C1E"/>
          <w:vertAlign w:val="superscript"/>
        </w:rPr>
        <w:t xml:space="preserve">3 </w:t>
      </w:r>
      <w:r w:rsidR="001A43B0">
        <w:rPr>
          <w:color w:val="211C1E"/>
        </w:rPr>
        <w:t>of biogas per day, manure from 5 cows is required. For a smaller digester of 1.2 m</w:t>
      </w:r>
      <w:r w:rsidR="001A43B0" w:rsidRPr="00996046">
        <w:rPr>
          <w:color w:val="211C1E"/>
          <w:vertAlign w:val="superscript"/>
        </w:rPr>
        <w:t>3</w:t>
      </w:r>
      <w:r w:rsidR="001A43B0">
        <w:rPr>
          <w:color w:val="211C1E"/>
        </w:rPr>
        <w:t xml:space="preserve"> </w:t>
      </w:r>
      <w:r w:rsidR="006065E9">
        <w:rPr>
          <w:color w:val="211C1E"/>
        </w:rPr>
        <w:t xml:space="preserve">manure from </w:t>
      </w:r>
      <w:r w:rsidR="00A32FFF">
        <w:rPr>
          <w:color w:val="211C1E"/>
        </w:rPr>
        <w:t>at least</w:t>
      </w:r>
      <w:r w:rsidR="001A43B0">
        <w:rPr>
          <w:color w:val="211C1E"/>
        </w:rPr>
        <w:t xml:space="preserve"> 4 cows </w:t>
      </w:r>
      <w:r w:rsidR="006065E9">
        <w:rPr>
          <w:color w:val="211C1E"/>
        </w:rPr>
        <w:t xml:space="preserve">is </w:t>
      </w:r>
      <w:r w:rsidR="001A43B0">
        <w:rPr>
          <w:color w:val="211C1E"/>
        </w:rPr>
        <w:t>required</w:t>
      </w:r>
      <w:r w:rsidR="00A32FFF">
        <w:rPr>
          <w:color w:val="211C1E"/>
        </w:rPr>
        <w:t xml:space="preserve"> </w:t>
      </w:r>
      <w:r w:rsidR="00A32FFF">
        <w:rPr>
          <w:noProof/>
          <w:color w:val="211C1E"/>
        </w:rPr>
        <w:t>(Rajendran et al., 2012)</w:t>
      </w:r>
      <w:r w:rsidR="001A43B0">
        <w:rPr>
          <w:color w:val="211C1E"/>
        </w:rPr>
        <w:t>.</w:t>
      </w:r>
    </w:p>
    <w:p w14:paraId="46FEA7EE" w14:textId="413C3C84" w:rsidR="00E524E3" w:rsidRPr="00105992" w:rsidRDefault="00E524E3" w:rsidP="00996046">
      <w:pPr>
        <w:pStyle w:val="NormalWeb"/>
        <w:jc w:val="both"/>
        <w:rPr>
          <w:lang w:eastAsia="en-US"/>
        </w:rPr>
      </w:pPr>
      <w:r w:rsidRPr="004070E2">
        <w:t>There is a range of possible digester technology designs, all of which are essentially different types of tanks that allow for biogas capture.</w:t>
      </w:r>
      <w:r w:rsidR="00662E32">
        <w:t xml:space="preserve"> </w:t>
      </w:r>
      <w:r w:rsidRPr="004070E2">
        <w:t xml:space="preserve">Smaller-scale anaerobic digester technology includes fixed domes, stacked domes, and tubular and bag digesters (GMI, 2012); smaller-scale designs may also be referred to as flexible balloon or floating drum digesters. Floating drum designs have been prevalent </w:t>
      </w:r>
      <w:r w:rsidRPr="004070E2">
        <w:rPr>
          <w:lang w:bidi="en-US"/>
        </w:rPr>
        <w:t xml:space="preserve">in areas likes India; in other areas like Vietnam, uptake has been highest with flexible balloon digesters due to lower cost, subsidies, and proactive policy. Fixed dome digesters are low maintenance, </w:t>
      </w:r>
      <w:r w:rsidR="009E12E4">
        <w:rPr>
          <w:lang w:bidi="en-US"/>
        </w:rPr>
        <w:t xml:space="preserve">and they </w:t>
      </w:r>
      <w:r w:rsidRPr="004070E2">
        <w:rPr>
          <w:lang w:bidi="en-US"/>
        </w:rPr>
        <w:t>require less space than balloon digesters, and have a longer lifespan than balloon, but are more expensive.</w:t>
      </w:r>
    </w:p>
    <w:p w14:paraId="327D27CF" w14:textId="3EEA5E95" w:rsidR="00E524E3" w:rsidRDefault="00E524E3" w:rsidP="00D521DF">
      <w:pPr>
        <w:jc w:val="both"/>
      </w:pPr>
      <w:r w:rsidRPr="004070E2">
        <w:t xml:space="preserve">Depending on the waste feedstock and the system design, biogas is typically 55 to 75 percent pure methane (California Energy Commission, </w:t>
      </w:r>
      <w:proofErr w:type="spellStart"/>
      <w:r w:rsidR="00EC1CB7">
        <w:t>nd</w:t>
      </w:r>
      <w:proofErr w:type="spellEnd"/>
      <w:r w:rsidRPr="004070E2">
        <w:t>). Both livestock and wastewater treatment plants typically produce a mix of 60 to 70% CH</w:t>
      </w:r>
      <w:r w:rsidRPr="004070E2">
        <w:rPr>
          <w:vertAlign w:val="subscript"/>
        </w:rPr>
        <w:t>4</w:t>
      </w:r>
      <w:r w:rsidRPr="004070E2">
        <w:t xml:space="preserve"> and the 30 to 40% CO</w:t>
      </w:r>
      <w:r w:rsidRPr="004070E2">
        <w:rPr>
          <w:vertAlign w:val="subscript"/>
        </w:rPr>
        <w:t>2</w:t>
      </w:r>
      <w:r w:rsidRPr="004070E2">
        <w:t xml:space="preserve">, along with trace gases (e.g. &lt;1% hydrogen sulfide).  The biogas can then be flared to just destroy the methane or heat the digester, lowering the overall energy requirements of the system.  In Asia and Africa, the biogas is often used for cooking heat.  </w:t>
      </w:r>
    </w:p>
    <w:p w14:paraId="38E873C6" w14:textId="77777777" w:rsidR="00D521DF" w:rsidRPr="004070E2" w:rsidRDefault="00D521DF" w:rsidP="00996046">
      <w:pPr>
        <w:jc w:val="both"/>
        <w:rPr>
          <w:lang w:bidi="en-US"/>
        </w:rPr>
      </w:pPr>
    </w:p>
    <w:p w14:paraId="066CFB95" w14:textId="403B50AC" w:rsidR="00E524E3" w:rsidRPr="004070E2" w:rsidRDefault="00E524E3" w:rsidP="00996046">
      <w:pPr>
        <w:jc w:val="both"/>
      </w:pPr>
      <w:r w:rsidRPr="004070E2">
        <w:t xml:space="preserve">The primary contribution of anaerobic digestion to GHG reduction is in its capture of methane gas, which has a global warming potential </w:t>
      </w:r>
      <w:r w:rsidR="00EC1CB7">
        <w:t xml:space="preserve">at least </w:t>
      </w:r>
      <w:r w:rsidRPr="004070E2">
        <w:t>21 times that of carbon dioxide by weight</w:t>
      </w:r>
      <w:r w:rsidR="00D26B50">
        <w:t xml:space="preserve"> (possibly as high as 36 times)</w:t>
      </w:r>
      <w:r w:rsidRPr="004070E2">
        <w:t>. Destroying methane via flare converts it to carbon dioxide.</w:t>
      </w:r>
    </w:p>
    <w:p w14:paraId="1C3B4400" w14:textId="593F400D" w:rsidR="0008055C" w:rsidRPr="00BA4E0F" w:rsidRDefault="00E524E3" w:rsidP="00916C43">
      <w:pPr>
        <w:pStyle w:val="Heading3"/>
        <w:numPr>
          <w:ilvl w:val="2"/>
          <w:numId w:val="41"/>
        </w:numPr>
        <w:spacing w:before="200" w:after="120" w:line="300" w:lineRule="auto"/>
        <w:ind w:left="284" w:hanging="284"/>
      </w:pPr>
      <w:bookmarkStart w:id="12" w:name="_Toc534400873"/>
      <w:bookmarkStart w:id="13" w:name="_Toc534401059"/>
      <w:bookmarkStart w:id="14" w:name="_Toc534401880"/>
      <w:bookmarkStart w:id="15" w:name="_Toc5631046"/>
      <w:bookmarkStart w:id="16" w:name="_Toc5631141"/>
      <w:bookmarkStart w:id="17" w:name="_Toc5631236"/>
      <w:bookmarkStart w:id="18" w:name="_Toc5631335"/>
      <w:bookmarkStart w:id="19" w:name="_Toc5700307"/>
      <w:bookmarkStart w:id="20" w:name="_Toc7977114"/>
      <w:bookmarkStart w:id="21" w:name="_Toc7977482"/>
      <w:bookmarkStart w:id="22" w:name="_Toc534400874"/>
      <w:bookmarkStart w:id="23" w:name="_Toc534401060"/>
      <w:bookmarkStart w:id="24" w:name="_Toc534401881"/>
      <w:bookmarkStart w:id="25" w:name="_Toc5631047"/>
      <w:bookmarkStart w:id="26" w:name="_Toc5631142"/>
      <w:bookmarkStart w:id="27" w:name="_Toc5631237"/>
      <w:bookmarkStart w:id="28" w:name="_Toc5631336"/>
      <w:bookmarkStart w:id="29" w:name="_Toc5700308"/>
      <w:bookmarkStart w:id="30" w:name="_Toc7977115"/>
      <w:bookmarkStart w:id="31" w:name="_Toc7977483"/>
      <w:bookmarkStart w:id="32" w:name="_Toc534400875"/>
      <w:bookmarkStart w:id="33" w:name="_Toc534401061"/>
      <w:bookmarkStart w:id="34" w:name="_Toc534401882"/>
      <w:bookmarkStart w:id="35" w:name="_Toc5631048"/>
      <w:bookmarkStart w:id="36" w:name="_Toc5631143"/>
      <w:bookmarkStart w:id="37" w:name="_Toc5631238"/>
      <w:bookmarkStart w:id="38" w:name="_Toc5631337"/>
      <w:bookmarkStart w:id="39" w:name="_Toc5700309"/>
      <w:bookmarkStart w:id="40" w:name="_Toc7977116"/>
      <w:bookmarkStart w:id="41" w:name="_Toc7977484"/>
      <w:bookmarkStart w:id="42" w:name="_Toc534400876"/>
      <w:bookmarkStart w:id="43" w:name="_Toc534401062"/>
      <w:bookmarkStart w:id="44" w:name="_Toc534401883"/>
      <w:bookmarkStart w:id="45" w:name="_Toc5631049"/>
      <w:bookmarkStart w:id="46" w:name="_Toc5631144"/>
      <w:bookmarkStart w:id="47" w:name="_Toc5631239"/>
      <w:bookmarkStart w:id="48" w:name="_Toc5631338"/>
      <w:bookmarkStart w:id="49" w:name="_Toc5700310"/>
      <w:bookmarkStart w:id="50" w:name="_Toc7977117"/>
      <w:bookmarkStart w:id="51" w:name="_Toc7977485"/>
      <w:bookmarkStart w:id="52" w:name="_Toc534400877"/>
      <w:bookmarkStart w:id="53" w:name="_Toc534401063"/>
      <w:bookmarkStart w:id="54" w:name="_Toc534401884"/>
      <w:bookmarkStart w:id="55" w:name="_Toc5631050"/>
      <w:bookmarkStart w:id="56" w:name="_Toc5631145"/>
      <w:bookmarkStart w:id="57" w:name="_Toc5631240"/>
      <w:bookmarkStart w:id="58" w:name="_Toc5631339"/>
      <w:bookmarkStart w:id="59" w:name="_Toc5700311"/>
      <w:bookmarkStart w:id="60" w:name="_Toc7977118"/>
      <w:bookmarkStart w:id="61" w:name="_Toc7977486"/>
      <w:bookmarkStart w:id="62" w:name="_Toc534400878"/>
      <w:bookmarkStart w:id="63" w:name="_Toc534401064"/>
      <w:bookmarkStart w:id="64" w:name="_Toc534401885"/>
      <w:bookmarkStart w:id="65" w:name="_Toc5631051"/>
      <w:bookmarkStart w:id="66" w:name="_Toc5631146"/>
      <w:bookmarkStart w:id="67" w:name="_Toc5631241"/>
      <w:bookmarkStart w:id="68" w:name="_Toc5631340"/>
      <w:bookmarkStart w:id="69" w:name="_Toc5700312"/>
      <w:bookmarkStart w:id="70" w:name="_Toc7977119"/>
      <w:bookmarkStart w:id="71" w:name="_Toc7977487"/>
      <w:bookmarkStart w:id="72" w:name="_Toc534400879"/>
      <w:bookmarkStart w:id="73" w:name="_Toc534401065"/>
      <w:bookmarkStart w:id="74" w:name="_Toc534401886"/>
      <w:bookmarkStart w:id="75" w:name="_Toc5631052"/>
      <w:bookmarkStart w:id="76" w:name="_Toc5631147"/>
      <w:bookmarkStart w:id="77" w:name="_Toc5631242"/>
      <w:bookmarkStart w:id="78" w:name="_Toc5631341"/>
      <w:bookmarkStart w:id="79" w:name="_Toc5700313"/>
      <w:bookmarkStart w:id="80" w:name="_Toc7977120"/>
      <w:bookmarkStart w:id="81" w:name="_Toc7977488"/>
      <w:bookmarkStart w:id="82" w:name="_Toc534400880"/>
      <w:bookmarkStart w:id="83" w:name="_Toc534401066"/>
      <w:bookmarkStart w:id="84" w:name="_Toc534401887"/>
      <w:bookmarkStart w:id="85" w:name="_Toc5631053"/>
      <w:bookmarkStart w:id="86" w:name="_Toc5631148"/>
      <w:bookmarkStart w:id="87" w:name="_Toc5631243"/>
      <w:bookmarkStart w:id="88" w:name="_Toc5631342"/>
      <w:bookmarkStart w:id="89" w:name="_Toc5700314"/>
      <w:bookmarkStart w:id="90" w:name="_Toc7977121"/>
      <w:bookmarkStart w:id="91" w:name="_Toc7977489"/>
      <w:bookmarkStart w:id="92" w:name="_Toc534400881"/>
      <w:bookmarkStart w:id="93" w:name="_Toc534401067"/>
      <w:bookmarkStart w:id="94" w:name="_Toc534401888"/>
      <w:bookmarkStart w:id="95" w:name="_Toc5631054"/>
      <w:bookmarkStart w:id="96" w:name="_Toc5631149"/>
      <w:bookmarkStart w:id="97" w:name="_Toc5631244"/>
      <w:bookmarkStart w:id="98" w:name="_Toc5631343"/>
      <w:bookmarkStart w:id="99" w:name="_Toc5700315"/>
      <w:bookmarkStart w:id="100" w:name="_Toc7977122"/>
      <w:bookmarkStart w:id="101" w:name="_Toc7977490"/>
      <w:bookmarkStart w:id="102" w:name="_Toc534400882"/>
      <w:bookmarkStart w:id="103" w:name="_Toc534401068"/>
      <w:bookmarkStart w:id="104" w:name="_Toc534401889"/>
      <w:bookmarkStart w:id="105" w:name="_Toc5631055"/>
      <w:bookmarkStart w:id="106" w:name="_Toc5631150"/>
      <w:bookmarkStart w:id="107" w:name="_Toc5631245"/>
      <w:bookmarkStart w:id="108" w:name="_Toc5631344"/>
      <w:bookmarkStart w:id="109" w:name="_Toc5700316"/>
      <w:bookmarkStart w:id="110" w:name="_Toc7977123"/>
      <w:bookmarkStart w:id="111" w:name="_Toc7977491"/>
      <w:bookmarkStart w:id="112" w:name="_Toc534400883"/>
      <w:bookmarkStart w:id="113" w:name="_Toc534401069"/>
      <w:bookmarkStart w:id="114" w:name="_Toc534401890"/>
      <w:bookmarkStart w:id="115" w:name="_Toc5631056"/>
      <w:bookmarkStart w:id="116" w:name="_Toc5631151"/>
      <w:bookmarkStart w:id="117" w:name="_Toc5631246"/>
      <w:bookmarkStart w:id="118" w:name="_Toc5631345"/>
      <w:bookmarkStart w:id="119" w:name="_Toc5700317"/>
      <w:bookmarkStart w:id="120" w:name="_Toc7977124"/>
      <w:bookmarkStart w:id="121" w:name="_Toc7977492"/>
      <w:bookmarkStart w:id="122" w:name="_Toc470007182"/>
      <w:bookmarkStart w:id="123" w:name="_Toc1832957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4070E2">
        <w:t>Small bio-digesters</w:t>
      </w:r>
      <w:bookmarkEnd w:id="122"/>
      <w:r w:rsidR="001B1305">
        <w:t xml:space="preserve"> design</w:t>
      </w:r>
      <w:bookmarkEnd w:id="123"/>
    </w:p>
    <w:p w14:paraId="18BE036F" w14:textId="4F7A9A21" w:rsidR="00D26B50" w:rsidRDefault="00E524E3" w:rsidP="00E524E3">
      <w:pPr>
        <w:pStyle w:val="BodyText"/>
        <w:rPr>
          <w:color w:val="000000" w:themeColor="text1"/>
          <w:sz w:val="22"/>
          <w:szCs w:val="22"/>
        </w:rPr>
      </w:pPr>
      <w:r w:rsidRPr="00BA4E0F">
        <w:rPr>
          <w:color w:val="000000" w:themeColor="text1"/>
          <w:sz w:val="22"/>
          <w:szCs w:val="22"/>
        </w:rPr>
        <w:t>There are different designs for small bio-digesters</w:t>
      </w:r>
      <w:r w:rsidR="00E764B2" w:rsidRPr="00BA4E0F">
        <w:rPr>
          <w:color w:val="000000" w:themeColor="text1"/>
          <w:sz w:val="22"/>
          <w:szCs w:val="22"/>
        </w:rPr>
        <w:t xml:space="preserve"> </w:t>
      </w:r>
      <w:r w:rsidRPr="00BA4E0F">
        <w:rPr>
          <w:color w:val="000000" w:themeColor="text1"/>
          <w:sz w:val="22"/>
          <w:szCs w:val="22"/>
        </w:rPr>
        <w:t>some of the most common designs includ</w:t>
      </w:r>
      <w:r w:rsidR="008D1D3A" w:rsidRPr="00BA4E0F">
        <w:rPr>
          <w:color w:val="000000" w:themeColor="text1"/>
          <w:sz w:val="22"/>
          <w:szCs w:val="22"/>
        </w:rPr>
        <w:t xml:space="preserve">e </w:t>
      </w:r>
      <w:r w:rsidRPr="00BA4E0F">
        <w:rPr>
          <w:color w:val="000000" w:themeColor="text1"/>
          <w:sz w:val="22"/>
          <w:szCs w:val="22"/>
        </w:rPr>
        <w:t>the following</w:t>
      </w:r>
      <w:r w:rsidR="00D26B50">
        <w:rPr>
          <w:color w:val="000000" w:themeColor="text1"/>
          <w:sz w:val="22"/>
          <w:szCs w:val="22"/>
        </w:rPr>
        <w:t>.</w:t>
      </w:r>
    </w:p>
    <w:p w14:paraId="05E117C1" w14:textId="6E6C1313" w:rsidR="00D26B50" w:rsidRDefault="00E524E3" w:rsidP="003C4B4A">
      <w:pPr>
        <w:pStyle w:val="Heading4"/>
      </w:pPr>
      <w:r w:rsidRPr="00BA4E0F">
        <w:lastRenderedPageBreak/>
        <w:t>Fixed-dome Plants</w:t>
      </w:r>
    </w:p>
    <w:p w14:paraId="742DCFFD" w14:textId="46BA7F83" w:rsidR="00EE6BD4" w:rsidRDefault="001E230F" w:rsidP="00996046">
      <w:pPr>
        <w:pStyle w:val="BodyText"/>
        <w:keepNext/>
      </w:pPr>
      <w:r>
        <w:rPr>
          <w:noProof/>
          <w:color w:val="000000" w:themeColor="text1"/>
          <w:sz w:val="22"/>
          <w:szCs w:val="22"/>
        </w:rPr>
        <mc:AlternateContent>
          <mc:Choice Requires="wps">
            <w:drawing>
              <wp:anchor distT="0" distB="0" distL="114300" distR="114300" simplePos="0" relativeHeight="251658239" behindDoc="0" locked="0" layoutInCell="1" allowOverlap="1" wp14:anchorId="4A9A19E3" wp14:editId="1B056D28">
                <wp:simplePos x="0" y="0"/>
                <wp:positionH relativeFrom="column">
                  <wp:posOffset>0</wp:posOffset>
                </wp:positionH>
                <wp:positionV relativeFrom="paragraph">
                  <wp:posOffset>3854</wp:posOffset>
                </wp:positionV>
                <wp:extent cx="457023" cy="393405"/>
                <wp:effectExtent l="0" t="0" r="635" b="635"/>
                <wp:wrapNone/>
                <wp:docPr id="19" name="Text Box 19"/>
                <wp:cNvGraphicFramePr/>
                <a:graphic xmlns:a="http://schemas.openxmlformats.org/drawingml/2006/main">
                  <a:graphicData uri="http://schemas.microsoft.com/office/word/2010/wordprocessingShape">
                    <wps:wsp>
                      <wps:cNvSpPr txBox="1"/>
                      <wps:spPr>
                        <a:xfrm>
                          <a:off x="0" y="0"/>
                          <a:ext cx="457023" cy="393405"/>
                        </a:xfrm>
                        <a:prstGeom prst="rect">
                          <a:avLst/>
                        </a:prstGeom>
                        <a:solidFill>
                          <a:schemeClr val="lt1"/>
                        </a:solidFill>
                        <a:ln w="6350">
                          <a:noFill/>
                        </a:ln>
                      </wps:spPr>
                      <wps:txbx>
                        <w:txbxContent>
                          <w:p w14:paraId="528AD056" w14:textId="77777777" w:rsidR="00B17E4D" w:rsidRDefault="00B17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9A19E3" id="Text Box 19" o:spid="_x0000_s1027" type="#_x0000_t202" style="position:absolute;margin-left:0;margin-top:.3pt;width:36pt;height:31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" fillcolor="white [3201]" stroked="f" strokeweight=".5pt">
                <v:textbox>
                  <w:txbxContent>
                    <w:p w14:paraId="528AD056" w14:textId="77777777" w:rsidR="00B17E4D" w:rsidRDefault="00B17E4D"/>
                  </w:txbxContent>
                </v:textbox>
              </v:shape>
            </w:pict>
          </mc:Fallback>
        </mc:AlternateContent>
      </w:r>
      <w:r w:rsidR="002B64A8" w:rsidRPr="002B64A8">
        <w:rPr>
          <w:noProof/>
          <w:color w:val="000000" w:themeColor="text1"/>
          <w:sz w:val="22"/>
          <w:szCs w:val="22"/>
        </w:rPr>
        <w:drawing>
          <wp:inline distT="0" distB="0" distL="0" distR="0" wp14:anchorId="30047A91" wp14:editId="32A33A6D">
            <wp:extent cx="5433237" cy="307767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6731" cy="3079652"/>
                    </a:xfrm>
                    <a:prstGeom prst="rect">
                      <a:avLst/>
                    </a:prstGeom>
                  </pic:spPr>
                </pic:pic>
              </a:graphicData>
            </a:graphic>
          </wp:inline>
        </w:drawing>
      </w:r>
    </w:p>
    <w:p w14:paraId="4F94465B" w14:textId="3097A7F4" w:rsidR="002B64A8" w:rsidRPr="00996046" w:rsidRDefault="00EE6BD4" w:rsidP="00996046">
      <w:pPr>
        <w:pStyle w:val="Caption"/>
        <w:rPr>
          <w:color w:val="000000" w:themeColor="text1"/>
          <w:sz w:val="22"/>
          <w:szCs w:val="22"/>
          <w:lang w:val="de-DE"/>
        </w:rPr>
      </w:pPr>
      <w:bookmarkStart w:id="124" w:name="_Ref7977410"/>
      <w:bookmarkStart w:id="125" w:name="_Toc18329608"/>
      <w:r w:rsidRPr="00996046">
        <w:rPr>
          <w:lang w:val="de-DE"/>
        </w:rPr>
        <w:t xml:space="preserve">Figure </w:t>
      </w:r>
      <w:r>
        <w:fldChar w:fldCharType="begin"/>
      </w:r>
      <w:r w:rsidRPr="00996046">
        <w:rPr>
          <w:lang w:val="de-DE"/>
        </w:rPr>
        <w:instrText xml:space="preserve"> STYLEREF 1 \s </w:instrText>
      </w:r>
      <w:r>
        <w:fldChar w:fldCharType="separate"/>
      </w:r>
      <w:r w:rsidR="00611A17">
        <w:rPr>
          <w:noProof/>
          <w:lang w:val="de-DE"/>
        </w:rPr>
        <w:t>1</w:t>
      </w:r>
      <w:r>
        <w:fldChar w:fldCharType="end"/>
      </w:r>
      <w:r w:rsidRPr="00996046">
        <w:rPr>
          <w:lang w:val="de-DE"/>
        </w:rPr>
        <w:t>.</w:t>
      </w:r>
      <w:r>
        <w:fldChar w:fldCharType="begin"/>
      </w:r>
      <w:r w:rsidRPr="00996046">
        <w:rPr>
          <w:lang w:val="de-DE"/>
        </w:rPr>
        <w:instrText xml:space="preserve"> SEQ Figure \* ARABIC \s 1 </w:instrText>
      </w:r>
      <w:r>
        <w:fldChar w:fldCharType="separate"/>
      </w:r>
      <w:r w:rsidR="00611A17">
        <w:rPr>
          <w:noProof/>
          <w:lang w:val="de-DE"/>
        </w:rPr>
        <w:t>1</w:t>
      </w:r>
      <w:r>
        <w:fldChar w:fldCharType="end"/>
      </w:r>
      <w:bookmarkEnd w:id="124"/>
      <w:r w:rsidRPr="00996046">
        <w:rPr>
          <w:lang w:val="de-DE"/>
        </w:rPr>
        <w:t xml:space="preserve"> Fixed dome digester (Rajendran, Aslanzadeh, &amp; Taherzadeh, 2012)</w:t>
      </w:r>
      <w:bookmarkEnd w:id="125"/>
    </w:p>
    <w:p w14:paraId="55823A89" w14:textId="461646A6" w:rsidR="00BE5E65" w:rsidRDefault="00BE5E65" w:rsidP="00996046">
      <w:pPr>
        <w:pStyle w:val="BodyText"/>
        <w:jc w:val="both"/>
        <w:rPr>
          <w:color w:val="000000" w:themeColor="text1"/>
          <w:sz w:val="22"/>
          <w:szCs w:val="22"/>
        </w:rPr>
      </w:pPr>
      <w:r w:rsidRPr="00BA4E0F">
        <w:rPr>
          <w:color w:val="000000" w:themeColor="text1"/>
          <w:sz w:val="22"/>
          <w:szCs w:val="22"/>
        </w:rPr>
        <w:t>The</w:t>
      </w:r>
      <w:r>
        <w:rPr>
          <w:color w:val="000000" w:themeColor="text1"/>
          <w:sz w:val="22"/>
          <w:szCs w:val="22"/>
        </w:rPr>
        <w:t xml:space="preserve"> fixed dome type</w:t>
      </w:r>
      <w:r w:rsidRPr="00BA4E0F">
        <w:rPr>
          <w:color w:val="000000" w:themeColor="text1"/>
          <w:sz w:val="22"/>
          <w:szCs w:val="22"/>
        </w:rPr>
        <w:t xml:space="preserve"> </w:t>
      </w:r>
      <w:r>
        <w:rPr>
          <w:color w:val="000000" w:themeColor="text1"/>
          <w:sz w:val="22"/>
          <w:szCs w:val="22"/>
        </w:rPr>
        <w:t>digesters (</w:t>
      </w:r>
      <w:r w:rsidR="0015356A">
        <w:rPr>
          <w:color w:val="000000" w:themeColor="text1"/>
          <w:sz w:val="22"/>
          <w:szCs w:val="22"/>
        </w:rPr>
        <w:fldChar w:fldCharType="begin"/>
      </w:r>
      <w:r w:rsidR="0015356A">
        <w:rPr>
          <w:color w:val="000000" w:themeColor="text1"/>
          <w:sz w:val="22"/>
          <w:szCs w:val="22"/>
        </w:rPr>
        <w:instrText xml:space="preserve"> REF _Ref7977410 \h </w:instrText>
      </w:r>
      <w:r w:rsidR="0015356A">
        <w:rPr>
          <w:color w:val="000000" w:themeColor="text1"/>
          <w:sz w:val="22"/>
          <w:szCs w:val="22"/>
        </w:rPr>
      </w:r>
      <w:r w:rsidR="0015356A">
        <w:rPr>
          <w:color w:val="000000" w:themeColor="text1"/>
          <w:sz w:val="22"/>
          <w:szCs w:val="22"/>
        </w:rPr>
        <w:fldChar w:fldCharType="separate"/>
      </w:r>
      <w:r w:rsidR="00611A17" w:rsidRPr="00611A17">
        <w:rPr>
          <w:lang w:val="en-US"/>
        </w:rPr>
        <w:t xml:space="preserve">Figure </w:t>
      </w:r>
      <w:r w:rsidR="00611A17" w:rsidRPr="00611A17">
        <w:rPr>
          <w:noProof/>
          <w:lang w:val="en-US"/>
        </w:rPr>
        <w:t>1</w:t>
      </w:r>
      <w:r w:rsidR="00611A17" w:rsidRPr="00611A17">
        <w:rPr>
          <w:lang w:val="en-US"/>
        </w:rPr>
        <w:t>.</w:t>
      </w:r>
      <w:r w:rsidR="00611A17" w:rsidRPr="00611A17">
        <w:rPr>
          <w:noProof/>
          <w:lang w:val="en-US"/>
        </w:rPr>
        <w:t>1</w:t>
      </w:r>
      <w:r w:rsidR="0015356A">
        <w:rPr>
          <w:color w:val="000000" w:themeColor="text1"/>
          <w:sz w:val="22"/>
          <w:szCs w:val="22"/>
        </w:rPr>
        <w:fldChar w:fldCharType="end"/>
      </w:r>
      <w:r>
        <w:rPr>
          <w:color w:val="000000" w:themeColor="text1"/>
          <w:sz w:val="22"/>
          <w:szCs w:val="22"/>
        </w:rPr>
        <w:t xml:space="preserve">) </w:t>
      </w:r>
      <w:r w:rsidRPr="00BA4E0F">
        <w:rPr>
          <w:color w:val="000000" w:themeColor="text1"/>
          <w:sz w:val="22"/>
          <w:szCs w:val="22"/>
        </w:rPr>
        <w:t xml:space="preserve">consist of a fixed, non-movable gas holder, which is placed on top of the underground digester. </w:t>
      </w:r>
      <w:r w:rsidR="001368A8">
        <w:rPr>
          <w:color w:val="000000" w:themeColor="text1"/>
          <w:sz w:val="22"/>
          <w:szCs w:val="22"/>
        </w:rPr>
        <w:t>F</w:t>
      </w:r>
      <w:r w:rsidRPr="00BA4E0F">
        <w:rPr>
          <w:color w:val="000000" w:themeColor="text1"/>
          <w:sz w:val="22"/>
          <w:szCs w:val="22"/>
        </w:rPr>
        <w:t>ixed-dome biogas plant</w:t>
      </w:r>
      <w:r w:rsidR="001368A8">
        <w:rPr>
          <w:color w:val="000000" w:themeColor="text1"/>
          <w:sz w:val="22"/>
          <w:szCs w:val="22"/>
        </w:rPr>
        <w:t>s have low costs since there are no moving parts,</w:t>
      </w:r>
      <w:r w:rsidRPr="00BA4E0F">
        <w:rPr>
          <w:color w:val="000000" w:themeColor="text1"/>
          <w:sz w:val="22"/>
          <w:szCs w:val="22"/>
        </w:rPr>
        <w:t xml:space="preserve"> </w:t>
      </w:r>
      <w:r w:rsidR="001368A8">
        <w:rPr>
          <w:color w:val="000000" w:themeColor="text1"/>
          <w:sz w:val="22"/>
          <w:szCs w:val="22"/>
        </w:rPr>
        <w:t xml:space="preserve">and </w:t>
      </w:r>
      <w:r w:rsidRPr="00BA4E0F">
        <w:rPr>
          <w:color w:val="000000" w:themeColor="text1"/>
          <w:sz w:val="22"/>
          <w:szCs w:val="22"/>
        </w:rPr>
        <w:t>no rusting steel parts</w:t>
      </w:r>
      <w:r w:rsidR="001368A8">
        <w:rPr>
          <w:color w:val="000000" w:themeColor="text1"/>
          <w:sz w:val="22"/>
          <w:szCs w:val="22"/>
        </w:rPr>
        <w:t xml:space="preserve">. </w:t>
      </w:r>
      <w:proofErr w:type="gramStart"/>
      <w:r w:rsidR="001368A8">
        <w:rPr>
          <w:color w:val="000000" w:themeColor="text1"/>
          <w:sz w:val="22"/>
          <w:szCs w:val="22"/>
        </w:rPr>
        <w:t>Therefore</w:t>
      </w:r>
      <w:proofErr w:type="gramEnd"/>
      <w:r w:rsidRPr="00BA4E0F">
        <w:rPr>
          <w:color w:val="000000" w:themeColor="text1"/>
          <w:sz w:val="22"/>
          <w:szCs w:val="22"/>
        </w:rPr>
        <w:t xml:space="preserve"> a long life of the plant (20 years or more) can be expected. There are several variants of the fixed dome biogas plant including the Chinese model, </w:t>
      </w:r>
      <w:proofErr w:type="spellStart"/>
      <w:r w:rsidRPr="00BA4E0F">
        <w:rPr>
          <w:color w:val="000000" w:themeColor="text1"/>
          <w:sz w:val="22"/>
          <w:szCs w:val="22"/>
        </w:rPr>
        <w:t>Deenbandhu</w:t>
      </w:r>
      <w:proofErr w:type="spellEnd"/>
      <w:r w:rsidRPr="00BA4E0F">
        <w:rPr>
          <w:color w:val="000000" w:themeColor="text1"/>
          <w:sz w:val="22"/>
          <w:szCs w:val="22"/>
        </w:rPr>
        <w:t xml:space="preserve"> model and CAMARTEC model, the variations are mostly to simplify the structure, reduce cost and increase suitability (</w:t>
      </w:r>
      <w:proofErr w:type="spellStart"/>
      <w:r w:rsidRPr="00BA4E0F">
        <w:rPr>
          <w:color w:val="000000" w:themeColor="text1"/>
          <w:sz w:val="22"/>
          <w:szCs w:val="22"/>
        </w:rPr>
        <w:t>SGPindia</w:t>
      </w:r>
      <w:proofErr w:type="spellEnd"/>
      <w:r w:rsidRPr="00BA4E0F">
        <w:rPr>
          <w:color w:val="000000" w:themeColor="text1"/>
          <w:sz w:val="22"/>
          <w:szCs w:val="22"/>
        </w:rPr>
        <w:t xml:space="preserve">, </w:t>
      </w:r>
      <w:proofErr w:type="spellStart"/>
      <w:r>
        <w:rPr>
          <w:color w:val="000000" w:themeColor="text1"/>
          <w:sz w:val="22"/>
          <w:szCs w:val="22"/>
        </w:rPr>
        <w:t>nd</w:t>
      </w:r>
      <w:proofErr w:type="spellEnd"/>
      <w:r w:rsidRPr="00BA4E0F">
        <w:rPr>
          <w:color w:val="000000" w:themeColor="text1"/>
          <w:sz w:val="22"/>
          <w:szCs w:val="22"/>
        </w:rPr>
        <w:t xml:space="preserve">). </w:t>
      </w:r>
      <w:r>
        <w:rPr>
          <w:color w:val="000000" w:themeColor="text1"/>
          <w:sz w:val="22"/>
          <w:szCs w:val="22"/>
        </w:rPr>
        <w:t>The size of the fixed dome digesters differs in different countries. In Nepal, it is 4-20 m</w:t>
      </w:r>
      <w:r w:rsidRPr="00916C43">
        <w:rPr>
          <w:color w:val="000000" w:themeColor="text1"/>
          <w:sz w:val="22"/>
          <w:szCs w:val="22"/>
          <w:vertAlign w:val="superscript"/>
        </w:rPr>
        <w:t>3</w:t>
      </w:r>
      <w:r>
        <w:rPr>
          <w:color w:val="000000" w:themeColor="text1"/>
          <w:sz w:val="22"/>
          <w:szCs w:val="22"/>
        </w:rPr>
        <w:t>, 6-10 m</w:t>
      </w:r>
      <w:r w:rsidRPr="00D023D8">
        <w:rPr>
          <w:color w:val="000000" w:themeColor="text1"/>
          <w:sz w:val="22"/>
          <w:szCs w:val="22"/>
          <w:vertAlign w:val="superscript"/>
        </w:rPr>
        <w:t>3</w:t>
      </w:r>
      <w:r>
        <w:rPr>
          <w:color w:val="000000" w:themeColor="text1"/>
          <w:sz w:val="22"/>
          <w:szCs w:val="22"/>
        </w:rPr>
        <w:t xml:space="preserve"> in China, 1-150 m</w:t>
      </w:r>
      <w:r w:rsidRPr="00D023D8">
        <w:rPr>
          <w:color w:val="000000" w:themeColor="text1"/>
          <w:sz w:val="22"/>
          <w:szCs w:val="22"/>
          <w:vertAlign w:val="superscript"/>
        </w:rPr>
        <w:t>3</w:t>
      </w:r>
      <w:r>
        <w:rPr>
          <w:color w:val="000000" w:themeColor="text1"/>
          <w:sz w:val="22"/>
          <w:szCs w:val="22"/>
        </w:rPr>
        <w:t xml:space="preserve"> in India, 6 m</w:t>
      </w:r>
      <w:r w:rsidRPr="00D023D8">
        <w:rPr>
          <w:color w:val="000000" w:themeColor="text1"/>
          <w:sz w:val="22"/>
          <w:szCs w:val="22"/>
          <w:vertAlign w:val="superscript"/>
        </w:rPr>
        <w:t>3</w:t>
      </w:r>
      <w:r>
        <w:rPr>
          <w:color w:val="000000" w:themeColor="text1"/>
          <w:sz w:val="22"/>
          <w:szCs w:val="22"/>
        </w:rPr>
        <w:t xml:space="preserve"> for a family of 9 in Nigeria.</w:t>
      </w:r>
    </w:p>
    <w:p w14:paraId="410ABA77" w14:textId="77777777" w:rsidR="00BE5E65" w:rsidRPr="00996046" w:rsidRDefault="00BE5E65" w:rsidP="00996046">
      <w:pPr>
        <w:rPr>
          <w:lang w:val="en-US" w:eastAsia="ja-JP"/>
        </w:rPr>
      </w:pPr>
    </w:p>
    <w:p w14:paraId="3D17E815" w14:textId="4324A701" w:rsidR="00D26B50" w:rsidRDefault="00E524E3">
      <w:pPr>
        <w:pStyle w:val="Heading4"/>
      </w:pPr>
      <w:r w:rsidRPr="00BA4E0F">
        <w:t xml:space="preserve">Floating </w:t>
      </w:r>
      <w:r w:rsidR="006D088C" w:rsidRPr="00BA4E0F">
        <w:t xml:space="preserve">Drum </w:t>
      </w:r>
      <w:r w:rsidRPr="00BA4E0F">
        <w:t>Plants</w:t>
      </w:r>
    </w:p>
    <w:p w14:paraId="5568535A" w14:textId="1E6817A9" w:rsidR="00BE5E65" w:rsidRDefault="00BE5E65" w:rsidP="00BE5E65">
      <w:r>
        <w:fldChar w:fldCharType="begin"/>
      </w:r>
      <w:r>
        <w:instrText xml:space="preserve"> INCLUDEPICTURE "/var/folders/m6/chw061ps4qzd5b7qytdd08ph0000gn/T/com.microsoft.Word/WebArchiveCopyPasteTempFiles/energies-05-02911-g002.png" \* MERGEFORMATINET </w:instrText>
      </w:r>
      <w:r>
        <w:fldChar w:fldCharType="separate"/>
      </w:r>
      <w:r>
        <w:rPr>
          <w:noProof/>
        </w:rPr>
        <w:drawing>
          <wp:inline distT="0" distB="0" distL="0" distR="0" wp14:anchorId="7BA3C924" wp14:editId="238ED821">
            <wp:extent cx="3912781" cy="2922882"/>
            <wp:effectExtent l="0" t="0" r="0" b="0"/>
            <wp:docPr id="20" name="Picture 20" descr="/var/folders/m6/chw061ps4qzd5b7qytdd08ph0000gn/T/com.microsoft.Word/WebArchiveCopyPasteTempFiles/energies-05-02911-g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m6/chw061ps4qzd5b7qytdd08ph0000gn/T/com.microsoft.Word/WebArchiveCopyPasteTempFiles/energies-05-02911-g0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5644" cy="2932491"/>
                    </a:xfrm>
                    <a:prstGeom prst="rect">
                      <a:avLst/>
                    </a:prstGeom>
                    <a:noFill/>
                    <a:ln>
                      <a:noFill/>
                    </a:ln>
                  </pic:spPr>
                </pic:pic>
              </a:graphicData>
            </a:graphic>
          </wp:inline>
        </w:drawing>
      </w:r>
      <w:r>
        <w:fldChar w:fldCharType="end"/>
      </w:r>
    </w:p>
    <w:p w14:paraId="427E326D" w14:textId="2A6CE380" w:rsidR="00BE5E65" w:rsidRDefault="00BE5E65" w:rsidP="00BE5E65">
      <w:pPr>
        <w:rPr>
          <w:lang w:val="en-US" w:eastAsia="ja-JP"/>
        </w:rPr>
      </w:pPr>
    </w:p>
    <w:p w14:paraId="3FEA3415" w14:textId="15F055C5" w:rsidR="0004400F" w:rsidRPr="00996046" w:rsidRDefault="00BE5E65" w:rsidP="0004400F">
      <w:pPr>
        <w:pStyle w:val="Caption"/>
        <w:rPr>
          <w:color w:val="4F81BD" w:themeColor="accent1"/>
        </w:rPr>
      </w:pPr>
      <w:bookmarkStart w:id="126" w:name="_Toc18329609"/>
      <w:r w:rsidRPr="00996046">
        <w:rPr>
          <w:color w:val="4F81BD" w:themeColor="accent1"/>
        </w:rPr>
        <w:t xml:space="preserve">Figure </w:t>
      </w:r>
      <w:r w:rsidR="00EE6BD4">
        <w:rPr>
          <w:color w:val="4F81BD" w:themeColor="accent1"/>
        </w:rPr>
        <w:fldChar w:fldCharType="begin"/>
      </w:r>
      <w:r w:rsidR="00EE6BD4">
        <w:rPr>
          <w:color w:val="4F81BD" w:themeColor="accent1"/>
        </w:rPr>
        <w:instrText xml:space="preserve"> STYLEREF 1 \s </w:instrText>
      </w:r>
      <w:r w:rsidR="00EE6BD4">
        <w:rPr>
          <w:color w:val="4F81BD" w:themeColor="accent1"/>
        </w:rPr>
        <w:fldChar w:fldCharType="separate"/>
      </w:r>
      <w:r w:rsidR="00611A17">
        <w:rPr>
          <w:noProof/>
          <w:color w:val="4F81BD" w:themeColor="accent1"/>
        </w:rPr>
        <w:t>1</w:t>
      </w:r>
      <w:r w:rsidR="00EE6BD4">
        <w:rPr>
          <w:color w:val="4F81BD" w:themeColor="accent1"/>
        </w:rPr>
        <w:fldChar w:fldCharType="end"/>
      </w:r>
      <w:r w:rsidR="00EE6BD4">
        <w:rPr>
          <w:color w:val="4F81BD" w:themeColor="accent1"/>
        </w:rPr>
        <w:t>.</w:t>
      </w:r>
      <w:r w:rsidR="00EE6BD4">
        <w:rPr>
          <w:color w:val="4F81BD" w:themeColor="accent1"/>
        </w:rPr>
        <w:fldChar w:fldCharType="begin"/>
      </w:r>
      <w:r w:rsidR="00EE6BD4">
        <w:rPr>
          <w:color w:val="4F81BD" w:themeColor="accent1"/>
        </w:rPr>
        <w:instrText xml:space="preserve"> SEQ Figure \* ARABIC \s 1 </w:instrText>
      </w:r>
      <w:r w:rsidR="00EE6BD4">
        <w:rPr>
          <w:color w:val="4F81BD" w:themeColor="accent1"/>
        </w:rPr>
        <w:fldChar w:fldCharType="separate"/>
      </w:r>
      <w:r w:rsidR="00611A17">
        <w:rPr>
          <w:noProof/>
          <w:color w:val="4F81BD" w:themeColor="accent1"/>
        </w:rPr>
        <w:t>2</w:t>
      </w:r>
      <w:r w:rsidR="00EE6BD4">
        <w:rPr>
          <w:color w:val="4F81BD" w:themeColor="accent1"/>
        </w:rPr>
        <w:fldChar w:fldCharType="end"/>
      </w:r>
      <w:r w:rsidRPr="00996046">
        <w:rPr>
          <w:color w:val="4F81BD" w:themeColor="accent1"/>
        </w:rPr>
        <w:t xml:space="preserve"> Floating drum plant</w:t>
      </w:r>
      <w:r w:rsidR="0004400F" w:rsidRPr="00996046">
        <w:rPr>
          <w:color w:val="4F81BD" w:themeColor="accent1"/>
        </w:rPr>
        <w:t xml:space="preserve"> </w:t>
      </w:r>
      <w:r w:rsidR="00EC574A">
        <w:rPr>
          <w:noProof/>
          <w:color w:val="4F81BD" w:themeColor="accent1"/>
        </w:rPr>
        <w:t>(Rajendran et al., 2012)</w:t>
      </w:r>
      <w:bookmarkEnd w:id="126"/>
    </w:p>
    <w:p w14:paraId="2E6061E5" w14:textId="78C886D9" w:rsidR="00BE5E65" w:rsidRPr="00BE5E65" w:rsidRDefault="00BE5E65" w:rsidP="00996046">
      <w:pPr>
        <w:pStyle w:val="Caption"/>
      </w:pPr>
    </w:p>
    <w:p w14:paraId="319F7C43" w14:textId="5BA57AEC" w:rsidR="00E524E3" w:rsidRPr="004070E2" w:rsidRDefault="00E524E3" w:rsidP="00996046">
      <w:pPr>
        <w:jc w:val="both"/>
      </w:pPr>
      <w:r w:rsidRPr="00BA4E0F">
        <w:t>The</w:t>
      </w:r>
      <w:r w:rsidR="0025653A">
        <w:t xml:space="preserve"> floating drum </w:t>
      </w:r>
      <w:r w:rsidR="00611A17">
        <w:t xml:space="preserve">plants </w:t>
      </w:r>
      <w:r w:rsidR="00611A17" w:rsidRPr="00BA4E0F">
        <w:t>consist</w:t>
      </w:r>
      <w:r w:rsidRPr="00BA4E0F">
        <w:t xml:space="preserve"> of the underground digester with a floating metal drum (mostly steel) on top which rises with production of biogas. The gas-holder floats either directly on the fermentation slurry or in a water jacket of its own. The limited lifetime of the metal drum and relatively high costs are disadvantages of the model. However, advantages include simpler construction, indication of gas production and constant gas pressure due to weight of the floating drum. Floating-drums </w:t>
      </w:r>
      <w:r w:rsidR="001368A8">
        <w:t>may be also made of other materials such as g</w:t>
      </w:r>
      <w:r w:rsidRPr="00BA4E0F">
        <w:t>lass-fiber reinforced plastic and high-density polyethylene</w:t>
      </w:r>
      <w:r w:rsidR="001368A8">
        <w:t>. These tend to increase construction costs though</w:t>
      </w:r>
      <w:r w:rsidRPr="00BA4E0F">
        <w:t xml:space="preserve"> (</w:t>
      </w:r>
      <w:proofErr w:type="spellStart"/>
      <w:r w:rsidRPr="00BA4E0F">
        <w:t>SGPindia</w:t>
      </w:r>
      <w:proofErr w:type="spellEnd"/>
      <w:r w:rsidRPr="00BA4E0F">
        <w:t>, ND).</w:t>
      </w:r>
      <w:r w:rsidR="00916C43">
        <w:t xml:space="preserve"> The average size of these digesters is about 1.2 m</w:t>
      </w:r>
      <w:r w:rsidR="00916C43" w:rsidRPr="003C4B4A">
        <w:rPr>
          <w:vertAlign w:val="superscript"/>
        </w:rPr>
        <w:t>3</w:t>
      </w:r>
      <w:r w:rsidR="00916C43">
        <w:t xml:space="preserve"> </w:t>
      </w:r>
      <w:r w:rsidR="00916C43">
        <w:rPr>
          <w:noProof/>
        </w:rPr>
        <w:t>(Rajendran et al., 2012)</w:t>
      </w:r>
    </w:p>
    <w:p w14:paraId="40DBD187" w14:textId="3C83BFB4" w:rsidR="00D26B50" w:rsidRDefault="00E524E3" w:rsidP="003C4B4A">
      <w:pPr>
        <w:pStyle w:val="Heading4"/>
      </w:pPr>
      <w:r w:rsidRPr="00916C43">
        <w:t>Polyethylene Tube Digesters</w:t>
      </w:r>
      <w:r w:rsidRPr="00D73979">
        <w:t xml:space="preserve"> </w:t>
      </w:r>
    </w:p>
    <w:p w14:paraId="61D52503" w14:textId="5FA12D89" w:rsidR="00D73979" w:rsidRPr="00D73979" w:rsidRDefault="00E524E3" w:rsidP="00996046">
      <w:pPr>
        <w:pStyle w:val="BodyText"/>
        <w:jc w:val="both"/>
      </w:pPr>
      <w:r w:rsidRPr="00996046">
        <w:rPr>
          <w:color w:val="000000" w:themeColor="text1"/>
        </w:rPr>
        <w:t>Low-Cost Polyethylene Tube is used to form digesters. The tubular polyethylene film mostly contains two coats of 300 microns and is bended at each end around a rubber strap of recycled tire-tubes. With this system, a hermetic isolated tank is obtained. Disadvantages of poly</w:t>
      </w:r>
      <w:r w:rsidR="00BA4E0F" w:rsidRPr="00996046">
        <w:rPr>
          <w:color w:val="000000" w:themeColor="text1"/>
        </w:rPr>
        <w:t>e</w:t>
      </w:r>
      <w:r w:rsidRPr="00996046">
        <w:rPr>
          <w:color w:val="000000" w:themeColor="text1"/>
        </w:rPr>
        <w:t xml:space="preserve">thylene tube digesters include low gas pressure </w:t>
      </w:r>
      <w:r w:rsidR="001368A8">
        <w:rPr>
          <w:color w:val="000000" w:themeColor="text1"/>
        </w:rPr>
        <w:t xml:space="preserve">(making additional </w:t>
      </w:r>
      <w:r w:rsidRPr="00996046">
        <w:rPr>
          <w:color w:val="000000" w:themeColor="text1"/>
        </w:rPr>
        <w:t>gas pumps</w:t>
      </w:r>
      <w:r w:rsidR="001368A8">
        <w:rPr>
          <w:color w:val="000000" w:themeColor="text1"/>
        </w:rPr>
        <w:t xml:space="preserve"> necessary)</w:t>
      </w:r>
      <w:r w:rsidRPr="00996046">
        <w:rPr>
          <w:color w:val="000000" w:themeColor="text1"/>
        </w:rPr>
        <w:t xml:space="preserve">; </w:t>
      </w:r>
      <w:r w:rsidR="001368A8">
        <w:rPr>
          <w:color w:val="000000" w:themeColor="text1"/>
        </w:rPr>
        <w:t xml:space="preserve">difficult </w:t>
      </w:r>
      <w:r w:rsidRPr="00996046">
        <w:rPr>
          <w:color w:val="000000" w:themeColor="text1"/>
        </w:rPr>
        <w:t>scum remov</w:t>
      </w:r>
      <w:r w:rsidR="001368A8">
        <w:rPr>
          <w:color w:val="000000" w:themeColor="text1"/>
        </w:rPr>
        <w:t>al</w:t>
      </w:r>
      <w:r w:rsidRPr="00996046">
        <w:rPr>
          <w:color w:val="000000" w:themeColor="text1"/>
        </w:rPr>
        <w:t xml:space="preserve">; relatively short useful life-span </w:t>
      </w:r>
      <w:r w:rsidR="001368A8">
        <w:rPr>
          <w:color w:val="000000" w:themeColor="text1"/>
        </w:rPr>
        <w:t xml:space="preserve">of </w:t>
      </w:r>
      <w:r w:rsidR="001368A8" w:rsidRPr="00EB339A">
        <w:rPr>
          <w:color w:val="000000" w:themeColor="text1"/>
        </w:rPr>
        <w:t>the plastic balloon</w:t>
      </w:r>
      <w:r w:rsidR="001368A8">
        <w:rPr>
          <w:color w:val="000000" w:themeColor="text1"/>
        </w:rPr>
        <w:t xml:space="preserve"> (partly due to </w:t>
      </w:r>
      <w:r w:rsidRPr="00996046">
        <w:rPr>
          <w:color w:val="000000" w:themeColor="text1"/>
        </w:rPr>
        <w:t>mechanical damage</w:t>
      </w:r>
      <w:r w:rsidR="001368A8">
        <w:rPr>
          <w:color w:val="000000" w:themeColor="text1"/>
        </w:rPr>
        <w:t>)</w:t>
      </w:r>
      <w:r w:rsidRPr="00996046">
        <w:rPr>
          <w:color w:val="000000" w:themeColor="text1"/>
        </w:rPr>
        <w:t xml:space="preserve"> (</w:t>
      </w:r>
      <w:proofErr w:type="spellStart"/>
      <w:r w:rsidRPr="00996046">
        <w:rPr>
          <w:color w:val="000000" w:themeColor="text1"/>
        </w:rPr>
        <w:t>SGPindia</w:t>
      </w:r>
      <w:proofErr w:type="spellEnd"/>
      <w:r w:rsidRPr="00996046">
        <w:rPr>
          <w:color w:val="000000" w:themeColor="text1"/>
        </w:rPr>
        <w:t xml:space="preserve">, ND).  </w:t>
      </w:r>
      <w:r w:rsidR="00916C43" w:rsidRPr="00996046">
        <w:rPr>
          <w:color w:val="000000" w:themeColor="text1"/>
        </w:rPr>
        <w:t>The size of these digesters varies from 2.4-7.5m</w:t>
      </w:r>
      <w:r w:rsidR="00916C43" w:rsidRPr="00996046">
        <w:rPr>
          <w:color w:val="000000" w:themeColor="text1"/>
          <w:vertAlign w:val="superscript"/>
        </w:rPr>
        <w:t>3</w:t>
      </w:r>
      <w:r w:rsidR="00681E70" w:rsidRPr="00996046">
        <w:rPr>
          <w:color w:val="000000" w:themeColor="text1"/>
        </w:rPr>
        <w:t xml:space="preserve"> </w:t>
      </w:r>
      <w:r w:rsidR="00916C43" w:rsidRPr="00996046">
        <w:rPr>
          <w:noProof/>
          <w:color w:val="000000" w:themeColor="text1"/>
        </w:rPr>
        <w:t>(Rajendran et al., 2012)</w:t>
      </w:r>
      <w:r w:rsidR="00681E70" w:rsidRPr="00996046">
        <w:rPr>
          <w:color w:val="000000" w:themeColor="text1"/>
        </w:rPr>
        <w:t>. These are low cost digesters and portable. It is a challenge to dig a hole in high altitude to place the digesters</w:t>
      </w:r>
      <w:r w:rsidR="00285FC9" w:rsidRPr="00996046">
        <w:rPr>
          <w:color w:val="000000" w:themeColor="text1"/>
        </w:rPr>
        <w:t>.</w:t>
      </w:r>
    </w:p>
    <w:p w14:paraId="111F4010" w14:textId="334DD2A1" w:rsidR="00434F61" w:rsidRDefault="00D73979" w:rsidP="00D73979">
      <w:pPr>
        <w:pStyle w:val="Heading2"/>
        <w:ind w:left="426" w:hanging="437"/>
      </w:pPr>
      <w:r>
        <w:t xml:space="preserve"> </w:t>
      </w:r>
      <w:bookmarkStart w:id="127" w:name="_Toc18329573"/>
      <w:r w:rsidR="551A77D0">
        <w:t>Adoption Path</w:t>
      </w:r>
      <w:bookmarkEnd w:id="127"/>
    </w:p>
    <w:p w14:paraId="08451490" w14:textId="6E494313" w:rsidR="00D466EE" w:rsidRDefault="001B1305">
      <w:pPr>
        <w:pStyle w:val="Heading3"/>
      </w:pPr>
      <w:bookmarkStart w:id="128" w:name="_Toc5631059"/>
      <w:bookmarkStart w:id="129" w:name="_Toc5631154"/>
      <w:bookmarkStart w:id="130" w:name="_Toc5631249"/>
      <w:bookmarkStart w:id="131" w:name="_Toc5631348"/>
      <w:bookmarkStart w:id="132" w:name="_Toc5700320"/>
      <w:bookmarkStart w:id="133" w:name="_Toc7977127"/>
      <w:bookmarkStart w:id="134" w:name="_Toc7977495"/>
      <w:bookmarkStart w:id="135" w:name="_Toc5631060"/>
      <w:bookmarkStart w:id="136" w:name="_Toc5631155"/>
      <w:bookmarkStart w:id="137" w:name="_Toc5631250"/>
      <w:bookmarkStart w:id="138" w:name="_Toc5631349"/>
      <w:bookmarkStart w:id="139" w:name="_Toc5700321"/>
      <w:bookmarkStart w:id="140" w:name="_Toc7977128"/>
      <w:bookmarkStart w:id="141" w:name="_Toc7977496"/>
      <w:bookmarkStart w:id="142" w:name="_Toc5631061"/>
      <w:bookmarkStart w:id="143" w:name="_Toc5631156"/>
      <w:bookmarkStart w:id="144" w:name="_Toc5631251"/>
      <w:bookmarkStart w:id="145" w:name="_Toc5631350"/>
      <w:bookmarkStart w:id="146" w:name="_Toc5700322"/>
      <w:bookmarkStart w:id="147" w:name="_Toc7977129"/>
      <w:bookmarkStart w:id="148" w:name="_Toc7977497"/>
      <w:bookmarkStart w:id="149" w:name="_Toc5631062"/>
      <w:bookmarkStart w:id="150" w:name="_Toc5631157"/>
      <w:bookmarkStart w:id="151" w:name="_Toc5631252"/>
      <w:bookmarkStart w:id="152" w:name="_Toc5631351"/>
      <w:bookmarkStart w:id="153" w:name="_Toc5700323"/>
      <w:bookmarkStart w:id="154" w:name="_Toc7977130"/>
      <w:bookmarkStart w:id="155" w:name="_Toc7977498"/>
      <w:bookmarkStart w:id="156" w:name="_Toc5631063"/>
      <w:bookmarkStart w:id="157" w:name="_Toc5631158"/>
      <w:bookmarkStart w:id="158" w:name="_Toc5631253"/>
      <w:bookmarkStart w:id="159" w:name="_Toc5631352"/>
      <w:bookmarkStart w:id="160" w:name="_Toc5700324"/>
      <w:bookmarkStart w:id="161" w:name="_Toc7977131"/>
      <w:bookmarkStart w:id="162" w:name="_Toc7977499"/>
      <w:bookmarkStart w:id="163" w:name="_Toc5631064"/>
      <w:bookmarkStart w:id="164" w:name="_Toc5631159"/>
      <w:bookmarkStart w:id="165" w:name="_Toc5631254"/>
      <w:bookmarkStart w:id="166" w:name="_Toc5631353"/>
      <w:bookmarkStart w:id="167" w:name="_Toc5700325"/>
      <w:bookmarkStart w:id="168" w:name="_Toc7977132"/>
      <w:bookmarkStart w:id="169" w:name="_Toc7977500"/>
      <w:bookmarkStart w:id="170" w:name="_Toc5631065"/>
      <w:bookmarkStart w:id="171" w:name="_Toc5631160"/>
      <w:bookmarkStart w:id="172" w:name="_Toc5631255"/>
      <w:bookmarkStart w:id="173" w:name="_Toc5631354"/>
      <w:bookmarkStart w:id="174" w:name="_Toc5700326"/>
      <w:bookmarkStart w:id="175" w:name="_Toc7977133"/>
      <w:bookmarkStart w:id="176" w:name="_Toc7977501"/>
      <w:bookmarkStart w:id="177" w:name="_Toc5631066"/>
      <w:bookmarkStart w:id="178" w:name="_Toc5631161"/>
      <w:bookmarkStart w:id="179" w:name="_Toc5631256"/>
      <w:bookmarkStart w:id="180" w:name="_Toc5631355"/>
      <w:bookmarkStart w:id="181" w:name="_Toc5700327"/>
      <w:bookmarkStart w:id="182" w:name="_Toc7977134"/>
      <w:bookmarkStart w:id="183" w:name="_Toc7977502"/>
      <w:bookmarkStart w:id="184" w:name="_Toc5631067"/>
      <w:bookmarkStart w:id="185" w:name="_Toc5631162"/>
      <w:bookmarkStart w:id="186" w:name="_Toc5631257"/>
      <w:bookmarkStart w:id="187" w:name="_Toc5631356"/>
      <w:bookmarkStart w:id="188" w:name="_Toc5700328"/>
      <w:bookmarkStart w:id="189" w:name="_Toc7977135"/>
      <w:bookmarkStart w:id="190" w:name="_Toc7977503"/>
      <w:bookmarkStart w:id="191" w:name="_Toc5631068"/>
      <w:bookmarkStart w:id="192" w:name="_Toc5631163"/>
      <w:bookmarkStart w:id="193" w:name="_Toc5631258"/>
      <w:bookmarkStart w:id="194" w:name="_Toc5631357"/>
      <w:bookmarkStart w:id="195" w:name="_Toc5700329"/>
      <w:bookmarkStart w:id="196" w:name="_Toc7977136"/>
      <w:bookmarkStart w:id="197" w:name="_Toc7977504"/>
      <w:bookmarkStart w:id="198" w:name="_Toc5631069"/>
      <w:bookmarkStart w:id="199" w:name="_Toc5631164"/>
      <w:bookmarkStart w:id="200" w:name="_Toc5631259"/>
      <w:bookmarkStart w:id="201" w:name="_Toc5631358"/>
      <w:bookmarkStart w:id="202" w:name="_Toc5700330"/>
      <w:bookmarkStart w:id="203" w:name="_Toc7977137"/>
      <w:bookmarkStart w:id="204" w:name="_Toc7977505"/>
      <w:bookmarkStart w:id="205" w:name="_Toc5631070"/>
      <w:bookmarkStart w:id="206" w:name="_Toc5631165"/>
      <w:bookmarkStart w:id="207" w:name="_Toc5631260"/>
      <w:bookmarkStart w:id="208" w:name="_Toc5631359"/>
      <w:bookmarkStart w:id="209" w:name="_Toc5700331"/>
      <w:bookmarkStart w:id="210" w:name="_Toc7977138"/>
      <w:bookmarkStart w:id="211" w:name="_Toc7977506"/>
      <w:bookmarkStart w:id="212" w:name="_Toc5631071"/>
      <w:bookmarkStart w:id="213" w:name="_Toc5631166"/>
      <w:bookmarkStart w:id="214" w:name="_Toc5631261"/>
      <w:bookmarkStart w:id="215" w:name="_Toc5631360"/>
      <w:bookmarkStart w:id="216" w:name="_Toc5700332"/>
      <w:bookmarkStart w:id="217" w:name="_Toc7977139"/>
      <w:bookmarkStart w:id="218" w:name="_Toc7977507"/>
      <w:bookmarkStart w:id="219" w:name="_Toc5631072"/>
      <w:bookmarkStart w:id="220" w:name="_Toc5631167"/>
      <w:bookmarkStart w:id="221" w:name="_Toc5631262"/>
      <w:bookmarkStart w:id="222" w:name="_Toc5631361"/>
      <w:bookmarkStart w:id="223" w:name="_Toc5700333"/>
      <w:bookmarkStart w:id="224" w:name="_Toc7977140"/>
      <w:bookmarkStart w:id="225" w:name="_Toc7977508"/>
      <w:bookmarkStart w:id="226" w:name="_Toc5631073"/>
      <w:bookmarkStart w:id="227" w:name="_Toc5631168"/>
      <w:bookmarkStart w:id="228" w:name="_Toc5631263"/>
      <w:bookmarkStart w:id="229" w:name="_Toc5631362"/>
      <w:bookmarkStart w:id="230" w:name="_Toc5700334"/>
      <w:bookmarkStart w:id="231" w:name="_Toc7977141"/>
      <w:bookmarkStart w:id="232" w:name="_Toc7977509"/>
      <w:bookmarkStart w:id="233" w:name="_Toc5631074"/>
      <w:bookmarkStart w:id="234" w:name="_Toc5631169"/>
      <w:bookmarkStart w:id="235" w:name="_Toc5631264"/>
      <w:bookmarkStart w:id="236" w:name="_Toc5631363"/>
      <w:bookmarkStart w:id="237" w:name="_Toc5700335"/>
      <w:bookmarkStart w:id="238" w:name="_Toc7977142"/>
      <w:bookmarkStart w:id="239" w:name="_Toc7977510"/>
      <w:bookmarkStart w:id="240" w:name="_Toc5631075"/>
      <w:bookmarkStart w:id="241" w:name="_Toc5631170"/>
      <w:bookmarkStart w:id="242" w:name="_Toc5631265"/>
      <w:bookmarkStart w:id="243" w:name="_Toc5631364"/>
      <w:bookmarkStart w:id="244" w:name="_Toc5700336"/>
      <w:bookmarkStart w:id="245" w:name="_Toc5631076"/>
      <w:bookmarkStart w:id="246" w:name="_Toc5631171"/>
      <w:bookmarkStart w:id="247" w:name="_Toc5631266"/>
      <w:bookmarkStart w:id="248" w:name="_Toc5631365"/>
      <w:bookmarkStart w:id="249" w:name="_Toc5700337"/>
      <w:bookmarkStart w:id="250" w:name="_Toc7977143"/>
      <w:bookmarkStart w:id="251" w:name="_Toc7977511"/>
      <w:bookmarkStart w:id="252" w:name="_Toc18329574"/>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t>Current Adoption</w:t>
      </w:r>
      <w:bookmarkEnd w:id="252"/>
    </w:p>
    <w:p w14:paraId="361BEDFC" w14:textId="54F7964D" w:rsidR="00B74B0F" w:rsidRDefault="004F0B3C" w:rsidP="00996046">
      <w:pPr>
        <w:jc w:val="both"/>
      </w:pPr>
      <w:r>
        <w:t xml:space="preserve">The </w:t>
      </w:r>
      <w:r w:rsidR="00684CAB">
        <w:t>estimated current</w:t>
      </w:r>
      <w:r w:rsidR="007C0C4A">
        <w:t xml:space="preserve"> </w:t>
      </w:r>
      <w:r w:rsidR="00684CAB">
        <w:t xml:space="preserve">adoption for small biogas is </w:t>
      </w:r>
      <w:r w:rsidR="0017580C">
        <w:t>25</w:t>
      </w:r>
      <w:r w:rsidR="00151F3B">
        <w:t xml:space="preserve"> </w:t>
      </w:r>
      <w:r w:rsidR="007C0C4A">
        <w:t>%</w:t>
      </w:r>
      <w:r w:rsidR="00EB0F0F">
        <w:t xml:space="preserve"> </w:t>
      </w:r>
      <w:r w:rsidR="0017580C">
        <w:t xml:space="preserve">of the technical potential </w:t>
      </w:r>
      <w:r w:rsidR="00EB0F0F">
        <w:t>(</w:t>
      </w:r>
      <w:r w:rsidR="00941E7B">
        <w:t>129</w:t>
      </w:r>
      <w:r w:rsidR="00EB0F0F">
        <w:t xml:space="preserve"> TWh</w:t>
      </w:r>
      <w:r w:rsidR="007C7818">
        <w:t>(</w:t>
      </w:r>
      <w:proofErr w:type="spellStart"/>
      <w:r w:rsidR="007C7818">
        <w:t>th</w:t>
      </w:r>
      <w:proofErr w:type="spellEnd"/>
      <w:r w:rsidR="007C7818">
        <w:t>)</w:t>
      </w:r>
      <w:r w:rsidR="00EB0F0F">
        <w:t>)</w:t>
      </w:r>
      <w:r w:rsidR="0017580C">
        <w:t xml:space="preserve"> or </w:t>
      </w:r>
      <w:r w:rsidR="00720995">
        <w:t>3</w:t>
      </w:r>
      <w:r w:rsidR="0017580C">
        <w:t>% of cooking energy demand</w:t>
      </w:r>
      <w:r w:rsidR="0093393B">
        <w:t xml:space="preserve"> in the regions included (Asia (sans Japan), Middle East and Africa and Latin America)</w:t>
      </w:r>
      <w:r w:rsidR="00EB0F0F">
        <w:t xml:space="preserve">. </w:t>
      </w:r>
      <w:r w:rsidR="00FD70B2">
        <w:t xml:space="preserve">Globally by the end of 2016, a cumulative of 50 million </w:t>
      </w:r>
      <w:r w:rsidR="00012A39">
        <w:t>biogas</w:t>
      </w:r>
      <w:r w:rsidR="00FD70B2">
        <w:t xml:space="preserve"> cookstoves were distributed</w:t>
      </w:r>
      <w:r w:rsidR="00266717">
        <w:t>. Of this, about 112 million</w:t>
      </w:r>
      <w:r w:rsidR="00266717" w:rsidRPr="005E6397">
        <w:t xml:space="preserve"> people in China and </w:t>
      </w:r>
      <w:r w:rsidR="00266717">
        <w:t>10</w:t>
      </w:r>
      <w:r w:rsidR="00266717" w:rsidRPr="005E6397">
        <w:t xml:space="preserve"> million people </w:t>
      </w:r>
      <w:r w:rsidR="00266717">
        <w:t>(</w:t>
      </w:r>
      <w:r w:rsidR="008C41EF">
        <w:t>~</w:t>
      </w:r>
      <w:r w:rsidR="00266717">
        <w:t>13 millio</w:t>
      </w:r>
      <w:r w:rsidR="008C41EF">
        <w:t>n</w:t>
      </w:r>
      <w:r w:rsidR="00266717">
        <w:t xml:space="preserve"> m</w:t>
      </w:r>
      <w:r w:rsidR="00266717" w:rsidRPr="00996046">
        <w:rPr>
          <w:vertAlign w:val="superscript"/>
        </w:rPr>
        <w:t>3</w:t>
      </w:r>
      <w:r w:rsidR="00266717">
        <w:rPr>
          <w:vertAlign w:val="superscript"/>
        </w:rPr>
        <w:t xml:space="preserve"> </w:t>
      </w:r>
      <w:r w:rsidR="008C41EF">
        <w:t>of biogas produced</w:t>
      </w:r>
      <w:r w:rsidR="00266717" w:rsidRPr="00996046">
        <w:t>)</w:t>
      </w:r>
      <w:r w:rsidR="00266717">
        <w:t xml:space="preserve"> </w:t>
      </w:r>
      <w:r w:rsidR="00266717" w:rsidRPr="005E6397">
        <w:t>in India</w:t>
      </w:r>
      <w:r w:rsidR="00012A39">
        <w:t xml:space="preserve"> (</w:t>
      </w:r>
      <w:r w:rsidR="008C41EF">
        <w:t>~</w:t>
      </w:r>
      <w:r w:rsidR="00012A39">
        <w:t>2 million m</w:t>
      </w:r>
      <w:r w:rsidR="00012A39" w:rsidRPr="00996046">
        <w:rPr>
          <w:vertAlign w:val="superscript"/>
        </w:rPr>
        <w:t>3</w:t>
      </w:r>
      <w:r w:rsidR="008C41EF">
        <w:t xml:space="preserve"> of biogas produced</w:t>
      </w:r>
      <w:r w:rsidR="00012A39">
        <w:t xml:space="preserve">) </w:t>
      </w:r>
      <w:r w:rsidR="00266717">
        <w:t>used biogas for cooking</w:t>
      </w:r>
      <w:r w:rsidR="008C41EF">
        <w:t xml:space="preserve"> </w:t>
      </w:r>
      <w:r w:rsidR="00266717">
        <w:rPr>
          <w:noProof/>
        </w:rPr>
        <w:t>(Renewable Energy Policy Network for the 21</w:t>
      </w:r>
      <w:r w:rsidR="00266717" w:rsidRPr="00996046">
        <w:rPr>
          <w:noProof/>
          <w:vertAlign w:val="superscript"/>
        </w:rPr>
        <w:t xml:space="preserve">st </w:t>
      </w:r>
      <w:r w:rsidR="00266717">
        <w:rPr>
          <w:noProof/>
        </w:rPr>
        <w:t>Century, 2018)</w:t>
      </w:r>
      <w:r w:rsidR="00266717" w:rsidRPr="005E6397">
        <w:t xml:space="preserve">. </w:t>
      </w:r>
    </w:p>
    <w:p w14:paraId="1122A006" w14:textId="77777777" w:rsidR="0087018F" w:rsidRDefault="0087018F"/>
    <w:p w14:paraId="23D50920" w14:textId="75D83890" w:rsidR="00E879F1" w:rsidRDefault="00567F4C" w:rsidP="00996046">
      <w:pPr>
        <w:jc w:val="both"/>
      </w:pPr>
      <w:r>
        <w:t xml:space="preserve">The </w:t>
      </w:r>
      <w:r w:rsidR="002A7CB2">
        <w:t>number of units reported are varied from different sources</w:t>
      </w:r>
      <w:r w:rsidR="006C2D35">
        <w:t xml:space="preserve"> (</w:t>
      </w:r>
      <w:r w:rsidR="006C2D35">
        <w:fldChar w:fldCharType="begin"/>
      </w:r>
      <w:r w:rsidR="006C2D35">
        <w:instrText xml:space="preserve"> REF _Ref6321568 \h </w:instrText>
      </w:r>
      <w:r w:rsidR="005D3F72">
        <w:instrText xml:space="preserve"> \* MERGEFORMAT </w:instrText>
      </w:r>
      <w:r w:rsidR="006C2D35">
        <w:fldChar w:fldCharType="separate"/>
      </w:r>
      <w:r w:rsidR="00611A17">
        <w:t xml:space="preserve">Table </w:t>
      </w:r>
      <w:r w:rsidR="00611A17">
        <w:rPr>
          <w:noProof/>
        </w:rPr>
        <w:t>1.1</w:t>
      </w:r>
      <w:r w:rsidR="006C2D35">
        <w:fldChar w:fldCharType="end"/>
      </w:r>
      <w:r w:rsidR="006C2D35">
        <w:t>)</w:t>
      </w:r>
      <w:r w:rsidR="0087018F">
        <w:t>. This could be</w:t>
      </w:r>
      <w:r w:rsidR="00D33F3B">
        <w:t xml:space="preserve"> due to exclusion of certain types of methane digesters in data colle</w:t>
      </w:r>
      <w:r w:rsidR="0087018F">
        <w:t>ction</w:t>
      </w:r>
      <w:r w:rsidR="009233A0">
        <w:t xml:space="preserve"> </w:t>
      </w:r>
      <w:r w:rsidR="009233A0">
        <w:rPr>
          <w:noProof/>
        </w:rPr>
        <w:t>(International Renewable Energy Agency, 2017)</w:t>
      </w:r>
      <w:r w:rsidR="0087018F">
        <w:t>.</w:t>
      </w:r>
      <w:r w:rsidR="00AE4AF7">
        <w:t xml:space="preserve"> </w:t>
      </w:r>
      <w:r w:rsidR="002A7CB2">
        <w:t xml:space="preserve"> </w:t>
      </w:r>
      <w:r w:rsidR="003144D3">
        <w:t>The higher reported number is considered in this report.</w:t>
      </w:r>
      <w:r w:rsidR="00AE4AF7">
        <w:t xml:space="preserve"> However, in certain cases, higher installations don’t necessary mean that the distributed digester</w:t>
      </w:r>
      <w:r w:rsidR="00D036BF">
        <w:t>s</w:t>
      </w:r>
      <w:r w:rsidR="00AE4AF7">
        <w:t xml:space="preserve"> are being utilized, </w:t>
      </w:r>
      <w:r w:rsidR="005D3F72">
        <w:t>for</w:t>
      </w:r>
      <w:r w:rsidR="00C36580">
        <w:t xml:space="preserve"> example, although 5 million units were installed in </w:t>
      </w:r>
      <w:r w:rsidR="00A31268">
        <w:t>India, not</w:t>
      </w:r>
      <w:r w:rsidR="00C36580">
        <w:t xml:space="preserve"> all are functioning due lack of technical skills and cultural habits</w:t>
      </w:r>
      <w:r w:rsidR="00AE4AF7">
        <w:t xml:space="preserve">. </w:t>
      </w:r>
    </w:p>
    <w:p w14:paraId="51E03CDC" w14:textId="77777777" w:rsidR="005D3F72" w:rsidRDefault="005D3F72" w:rsidP="005D3F72"/>
    <w:p w14:paraId="3DD48CC3" w14:textId="59CBEA6F" w:rsidR="001E52CC" w:rsidRDefault="005D3F72" w:rsidP="005D3F72">
      <w:pPr>
        <w:jc w:val="both"/>
      </w:pPr>
      <w:r w:rsidRPr="005E6397">
        <w:rPr>
          <w:lang w:bidi="en-US"/>
        </w:rPr>
        <w:t xml:space="preserve">Small-scale methane digesters have been widely installed in Asia, using fixed dome designs in Bangladesh, Nepal, and other countries (SNV, 2016). </w:t>
      </w:r>
      <w:r w:rsidR="00B74B0F" w:rsidRPr="005E6397">
        <w:t>China ranked first in the number of biogas installations</w:t>
      </w:r>
      <w:r w:rsidR="00097B16">
        <w:t xml:space="preserve"> (</w:t>
      </w:r>
      <w:r w:rsidR="00097B16">
        <w:fldChar w:fldCharType="begin"/>
      </w:r>
      <w:r w:rsidR="00097B16">
        <w:instrText xml:space="preserve"> REF _Ref6321568 \h </w:instrText>
      </w:r>
      <w:r>
        <w:instrText xml:space="preserve"> \* MERGEFORMAT </w:instrText>
      </w:r>
      <w:r w:rsidR="00097B16">
        <w:fldChar w:fldCharType="separate"/>
      </w:r>
      <w:r w:rsidR="00611A17">
        <w:t xml:space="preserve">Table </w:t>
      </w:r>
      <w:r w:rsidR="00611A17">
        <w:rPr>
          <w:noProof/>
        </w:rPr>
        <w:t>1.1</w:t>
      </w:r>
      <w:r w:rsidR="00097B16">
        <w:fldChar w:fldCharType="end"/>
      </w:r>
      <w:r w:rsidR="00097B16">
        <w:t>)</w:t>
      </w:r>
      <w:r w:rsidR="00B74B0F" w:rsidRPr="005E6397">
        <w:t xml:space="preserve"> with 4</w:t>
      </w:r>
      <w:r w:rsidR="001B05D2">
        <w:t xml:space="preserve">3 </w:t>
      </w:r>
      <w:r w:rsidR="00B74B0F">
        <w:t>million</w:t>
      </w:r>
      <w:r w:rsidR="001B05D2">
        <w:t xml:space="preserve"> installations</w:t>
      </w:r>
      <w:r w:rsidR="00B74B0F" w:rsidRPr="005E6397">
        <w:t xml:space="preserve"> followed by India with </w:t>
      </w:r>
      <w:r w:rsidR="00B74B0F">
        <w:t>4</w:t>
      </w:r>
      <w:r w:rsidR="001B05D2">
        <w:t>.7</w:t>
      </w:r>
      <w:r w:rsidR="00B74B0F">
        <w:t xml:space="preserve"> million</w:t>
      </w:r>
      <w:r w:rsidR="00B74B0F" w:rsidRPr="005E6397">
        <w:t xml:space="preserve">, Vietnam </w:t>
      </w:r>
      <w:r w:rsidR="00B74B0F">
        <w:t xml:space="preserve">500,000, </w:t>
      </w:r>
      <w:r w:rsidR="00B74B0F" w:rsidRPr="005E6397">
        <w:t xml:space="preserve">Nepal with </w:t>
      </w:r>
      <w:r w:rsidR="003144D3">
        <w:t>330</w:t>
      </w:r>
      <w:r w:rsidR="00B74B0F" w:rsidRPr="005E6397">
        <w:t xml:space="preserve">,000, and Bangladesh with </w:t>
      </w:r>
      <w:r w:rsidR="00B74B0F">
        <w:t>7</w:t>
      </w:r>
      <w:r w:rsidR="00C122E5">
        <w:t>0</w:t>
      </w:r>
      <w:r w:rsidR="003144D3">
        <w:t>0</w:t>
      </w:r>
      <w:r w:rsidR="00B74B0F">
        <w:t>,</w:t>
      </w:r>
      <w:r w:rsidR="00C122E5">
        <w:t>000</w:t>
      </w:r>
      <w:r w:rsidR="007E495B">
        <w:t xml:space="preserve"> </w:t>
      </w:r>
      <w:r w:rsidR="00C122E5">
        <w:rPr>
          <w:noProof/>
        </w:rPr>
        <w:t>(Rajendran et al., 2012)</w:t>
      </w:r>
      <w:r w:rsidR="00B74B0F" w:rsidRPr="005E6397">
        <w:t>.</w:t>
      </w:r>
      <w:r w:rsidR="000D3171">
        <w:t xml:space="preserve"> </w:t>
      </w:r>
      <w:r w:rsidR="00B74B0F">
        <w:t xml:space="preserve">China is expected to have about 80 million households using digesters by 2020 (300 million people) </w:t>
      </w:r>
      <w:r w:rsidR="00B74B0F">
        <w:rPr>
          <w:noProof/>
        </w:rPr>
        <w:t>(Rajendran et al., 2012)</w:t>
      </w:r>
      <w:r w:rsidR="00B74B0F">
        <w:t>.</w:t>
      </w:r>
    </w:p>
    <w:p w14:paraId="7B6EFEFB" w14:textId="2FE86206" w:rsidR="00D521DF" w:rsidRDefault="00D521DF" w:rsidP="005D3F72">
      <w:pPr>
        <w:jc w:val="both"/>
      </w:pPr>
    </w:p>
    <w:p w14:paraId="01054A96" w14:textId="2E543C5E" w:rsidR="00D521DF" w:rsidRDefault="00D521DF" w:rsidP="005D3F72">
      <w:pPr>
        <w:jc w:val="both"/>
        <w:rPr>
          <w:color w:val="000000" w:themeColor="text1"/>
          <w:lang w:bidi="en-US"/>
        </w:rPr>
      </w:pPr>
      <w:r w:rsidRPr="004070E2">
        <w:rPr>
          <w:color w:val="000000" w:themeColor="text1"/>
          <w:lang w:bidi="en-US"/>
        </w:rPr>
        <w:t xml:space="preserve">Biogas installation in Africa has been less widespread than in Asia, but </w:t>
      </w:r>
      <w:r w:rsidR="00447705">
        <w:rPr>
          <w:color w:val="000000" w:themeColor="text1"/>
          <w:lang w:bidi="en-US"/>
        </w:rPr>
        <w:t>adoption of domestic systems is</w:t>
      </w:r>
      <w:r w:rsidRPr="004070E2">
        <w:rPr>
          <w:color w:val="000000" w:themeColor="text1"/>
          <w:lang w:bidi="en-US"/>
        </w:rPr>
        <w:t xml:space="preserve"> increasing</w:t>
      </w:r>
      <w:r w:rsidR="00447705">
        <w:rPr>
          <w:color w:val="000000" w:themeColor="text1"/>
          <w:lang w:bidi="en-US"/>
        </w:rPr>
        <w:t>. This is</w:t>
      </w:r>
      <w:r w:rsidRPr="004070E2">
        <w:rPr>
          <w:color w:val="000000" w:themeColor="text1"/>
          <w:lang w:bidi="en-US"/>
        </w:rPr>
        <w:t xml:space="preserve"> due to national domestic biogas programs </w:t>
      </w:r>
      <w:r w:rsidR="00447705">
        <w:rPr>
          <w:color w:val="000000" w:themeColor="text1"/>
          <w:lang w:bidi="en-US"/>
        </w:rPr>
        <w:t>with targets of at least 10,000 systems in 5 years (e.g. in</w:t>
      </w:r>
      <w:r w:rsidRPr="004070E2">
        <w:rPr>
          <w:color w:val="000000" w:themeColor="text1"/>
          <w:lang w:bidi="en-US"/>
        </w:rPr>
        <w:t xml:space="preserve"> Rwanda, Tanzania, Kenya, Uganda, Ethiopia, Cameroon, Benin and Burkina Faso</w:t>
      </w:r>
      <w:r w:rsidR="00447705">
        <w:rPr>
          <w:color w:val="000000" w:themeColor="text1"/>
          <w:lang w:bidi="en-US"/>
        </w:rPr>
        <w:t xml:space="preserve">) </w:t>
      </w:r>
      <w:r w:rsidRPr="004070E2">
        <w:rPr>
          <w:color w:val="000000" w:themeColor="text1"/>
        </w:rPr>
        <w:t>(Smith et al., 2013).</w:t>
      </w:r>
      <w:r w:rsidRPr="004070E2">
        <w:rPr>
          <w:color w:val="000000" w:themeColor="text1"/>
          <w:lang w:bidi="en-US"/>
        </w:rPr>
        <w:t xml:space="preserve">  </w:t>
      </w:r>
    </w:p>
    <w:p w14:paraId="48060DDF" w14:textId="74CDB7C5" w:rsidR="00D521DF" w:rsidRDefault="00D521DF" w:rsidP="005D3F72">
      <w:pPr>
        <w:jc w:val="both"/>
        <w:rPr>
          <w:color w:val="000000" w:themeColor="text1"/>
          <w:lang w:bidi="en-US"/>
        </w:rPr>
      </w:pPr>
    </w:p>
    <w:p w14:paraId="3FDF4AE3" w14:textId="38073B89" w:rsidR="00D521DF" w:rsidRDefault="00D521DF" w:rsidP="00D521DF">
      <w:pPr>
        <w:jc w:val="both"/>
        <w:rPr>
          <w:lang w:bidi="en-US"/>
        </w:rPr>
      </w:pPr>
      <w:r w:rsidRPr="004070E2">
        <w:t xml:space="preserve">In developing countries, small-scale anaerobic digesters are used to </w:t>
      </w:r>
      <w:r w:rsidR="00B73A15">
        <w:t>directly provide</w:t>
      </w:r>
      <w:r w:rsidRPr="004070E2">
        <w:t xml:space="preserve"> heating</w:t>
      </w:r>
      <w:r>
        <w:t>, lighting</w:t>
      </w:r>
      <w:r w:rsidRPr="004070E2">
        <w:t xml:space="preserve"> and cooking</w:t>
      </w:r>
      <w:r w:rsidR="00B73A15">
        <w:t xml:space="preserve"> in rural communities. This is more likely than being</w:t>
      </w:r>
      <w:r w:rsidRPr="004070E2">
        <w:rPr>
          <w:lang w:bidi="en-US"/>
        </w:rPr>
        <w:t xml:space="preserve"> coupled with a generator to create electricity. These digesters can </w:t>
      </w:r>
      <w:r>
        <w:rPr>
          <w:lang w:bidi="en-US"/>
        </w:rPr>
        <w:t>be operated using feedstock from</w:t>
      </w:r>
      <w:r w:rsidRPr="004070E2">
        <w:rPr>
          <w:lang w:bidi="en-US"/>
        </w:rPr>
        <w:t xml:space="preserve"> as little as a few head of livestock (two cattle or five hogs), compared with U.S. digesters designed to typically serve either greater than 500 cattle or greater than 2</w:t>
      </w:r>
      <w:r>
        <w:rPr>
          <w:lang w:bidi="en-US"/>
        </w:rPr>
        <w:t>,</w:t>
      </w:r>
      <w:r w:rsidRPr="004070E2">
        <w:rPr>
          <w:lang w:bidi="en-US"/>
        </w:rPr>
        <w:t xml:space="preserve">000 hogs.  </w:t>
      </w:r>
    </w:p>
    <w:p w14:paraId="13100245" w14:textId="77777777" w:rsidR="00D521DF" w:rsidRDefault="00D521DF" w:rsidP="00996046">
      <w:pPr>
        <w:jc w:val="both"/>
      </w:pPr>
    </w:p>
    <w:p w14:paraId="67A14163" w14:textId="30D5EF10" w:rsidR="005D3F72" w:rsidRDefault="005D3F72"/>
    <w:p w14:paraId="3BEA9890" w14:textId="21AB10FF" w:rsidR="009330AE" w:rsidRDefault="006C2D35" w:rsidP="00996046">
      <w:pPr>
        <w:pStyle w:val="Caption"/>
      </w:pPr>
      <w:bookmarkStart w:id="253" w:name="_Ref6321568"/>
      <w:bookmarkStart w:id="254" w:name="_Toc18329613"/>
      <w:r>
        <w:t xml:space="preserve">Table </w:t>
      </w:r>
      <w:r w:rsidR="0015356A">
        <w:fldChar w:fldCharType="begin"/>
      </w:r>
      <w:r w:rsidR="0015356A">
        <w:instrText xml:space="preserve"> STYLEREF 1 \s </w:instrText>
      </w:r>
      <w:r w:rsidR="0015356A">
        <w:fldChar w:fldCharType="separate"/>
      </w:r>
      <w:r w:rsidR="00611A17">
        <w:rPr>
          <w:noProof/>
        </w:rPr>
        <w:t>1</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1</w:t>
      </w:r>
      <w:r w:rsidR="0015356A">
        <w:fldChar w:fldCharType="end"/>
      </w:r>
      <w:bookmarkEnd w:id="253"/>
      <w:r>
        <w:t xml:space="preserve"> </w:t>
      </w:r>
      <w:r w:rsidR="00AE4AF7">
        <w:t>Bio digester</w:t>
      </w:r>
      <w:r>
        <w:t xml:space="preserve"> installations from different sources</w:t>
      </w:r>
      <w:bookmarkEnd w:id="254"/>
    </w:p>
    <w:tbl>
      <w:tblPr>
        <w:tblW w:w="5719" w:type="pct"/>
        <w:tblLayout w:type="fixed"/>
        <w:tblLook w:val="04A0" w:firstRow="1" w:lastRow="0" w:firstColumn="1" w:lastColumn="0" w:noHBand="0" w:noVBand="1"/>
      </w:tblPr>
      <w:tblGrid>
        <w:gridCol w:w="696"/>
        <w:gridCol w:w="2178"/>
        <w:gridCol w:w="1568"/>
        <w:gridCol w:w="1564"/>
        <w:gridCol w:w="1564"/>
        <w:gridCol w:w="1561"/>
        <w:gridCol w:w="1564"/>
      </w:tblGrid>
      <w:tr w:rsidR="00A26366" w:rsidRPr="00BB3281" w14:paraId="01875173" w14:textId="77777777" w:rsidTr="00A26366">
        <w:trPr>
          <w:cantSplit/>
          <w:trHeight w:val="240"/>
          <w:tblHeader/>
        </w:trPr>
        <w:tc>
          <w:tcPr>
            <w:tcW w:w="325" w:type="pct"/>
            <w:tcBorders>
              <w:top w:val="single" w:sz="4" w:space="0" w:color="auto"/>
              <w:left w:val="single" w:sz="4" w:space="0" w:color="auto"/>
              <w:bottom w:val="single" w:sz="4" w:space="0" w:color="auto"/>
              <w:right w:val="single" w:sz="4" w:space="0" w:color="auto"/>
            </w:tcBorders>
            <w:shd w:val="clear" w:color="auto" w:fill="4F81BD" w:themeFill="accent1"/>
            <w:noWrap/>
            <w:vAlign w:val="bottom"/>
            <w:hideMark/>
          </w:tcPr>
          <w:p w14:paraId="3FD95AD6" w14:textId="77777777" w:rsidR="00A26366" w:rsidRPr="00FD2703" w:rsidRDefault="00A26366">
            <w:pPr>
              <w:rPr>
                <w:b/>
                <w:color w:val="FFFFFF" w:themeColor="background1"/>
                <w:sz w:val="20"/>
                <w:szCs w:val="20"/>
              </w:rPr>
            </w:pPr>
            <w:r w:rsidRPr="00FD2703">
              <w:rPr>
                <w:b/>
                <w:color w:val="FFFFFF" w:themeColor="background1"/>
                <w:sz w:val="20"/>
                <w:szCs w:val="20"/>
              </w:rPr>
              <w:t> </w:t>
            </w:r>
          </w:p>
        </w:tc>
        <w:tc>
          <w:tcPr>
            <w:tcW w:w="1018" w:type="pct"/>
            <w:tcBorders>
              <w:top w:val="single" w:sz="4" w:space="0" w:color="auto"/>
              <w:left w:val="nil"/>
              <w:bottom w:val="single" w:sz="4" w:space="0" w:color="auto"/>
              <w:right w:val="single" w:sz="4" w:space="0" w:color="auto"/>
            </w:tcBorders>
            <w:shd w:val="clear" w:color="auto" w:fill="4F81BD" w:themeFill="accent1"/>
            <w:noWrap/>
            <w:vAlign w:val="bottom"/>
            <w:hideMark/>
          </w:tcPr>
          <w:p w14:paraId="1899FD45" w14:textId="307358B4" w:rsidR="00A26366" w:rsidRPr="00FD2703" w:rsidRDefault="00A26366">
            <w:pPr>
              <w:jc w:val="center"/>
              <w:rPr>
                <w:b/>
                <w:color w:val="FFFFFF" w:themeColor="background1"/>
                <w:sz w:val="20"/>
                <w:szCs w:val="20"/>
              </w:rPr>
            </w:pPr>
          </w:p>
        </w:tc>
        <w:tc>
          <w:tcPr>
            <w:tcW w:w="733" w:type="pct"/>
            <w:tcBorders>
              <w:top w:val="single" w:sz="4" w:space="0" w:color="auto"/>
              <w:left w:val="nil"/>
              <w:bottom w:val="single" w:sz="4" w:space="0" w:color="auto"/>
              <w:right w:val="single" w:sz="4" w:space="0" w:color="auto"/>
            </w:tcBorders>
            <w:shd w:val="clear" w:color="auto" w:fill="4F81BD" w:themeFill="accent1"/>
          </w:tcPr>
          <w:p w14:paraId="107E8921" w14:textId="14A0E3FC" w:rsidR="00A26366" w:rsidRPr="00FD2703" w:rsidRDefault="00A26366" w:rsidP="00A10B26">
            <w:pPr>
              <w:jc w:val="center"/>
              <w:rPr>
                <w:b/>
                <w:color w:val="FFFFFF" w:themeColor="background1"/>
                <w:sz w:val="20"/>
                <w:szCs w:val="20"/>
              </w:rPr>
            </w:pPr>
            <w:r w:rsidRPr="00FD2703">
              <w:rPr>
                <w:b/>
                <w:color w:val="FFFFFF" w:themeColor="background1"/>
                <w:sz w:val="20"/>
                <w:szCs w:val="20"/>
              </w:rPr>
              <w:t>REN 21 2017 [2014 data]</w:t>
            </w:r>
          </w:p>
        </w:tc>
        <w:tc>
          <w:tcPr>
            <w:tcW w:w="731" w:type="pct"/>
            <w:tcBorders>
              <w:top w:val="single" w:sz="4" w:space="0" w:color="auto"/>
              <w:left w:val="nil"/>
              <w:bottom w:val="single" w:sz="4" w:space="0" w:color="auto"/>
              <w:right w:val="single" w:sz="4" w:space="0" w:color="auto"/>
            </w:tcBorders>
            <w:shd w:val="clear" w:color="auto" w:fill="4F81BD" w:themeFill="accent1"/>
            <w:noWrap/>
            <w:hideMark/>
          </w:tcPr>
          <w:p w14:paraId="615F721B" w14:textId="77777777" w:rsidR="00A26366" w:rsidRPr="00FD2703" w:rsidRDefault="00A26366" w:rsidP="00996046">
            <w:pPr>
              <w:jc w:val="center"/>
              <w:rPr>
                <w:b/>
                <w:color w:val="FFFFFF" w:themeColor="background1"/>
                <w:sz w:val="20"/>
                <w:szCs w:val="20"/>
              </w:rPr>
            </w:pPr>
            <w:r w:rsidRPr="00FD2703">
              <w:rPr>
                <w:b/>
                <w:color w:val="FFFFFF" w:themeColor="background1"/>
                <w:sz w:val="20"/>
                <w:szCs w:val="20"/>
              </w:rPr>
              <w:t>Khan and Martin, 2016 [2012 Status]</w:t>
            </w:r>
          </w:p>
        </w:tc>
        <w:tc>
          <w:tcPr>
            <w:tcW w:w="731" w:type="pct"/>
            <w:tcBorders>
              <w:top w:val="single" w:sz="4" w:space="0" w:color="auto"/>
              <w:left w:val="nil"/>
              <w:bottom w:val="single" w:sz="4" w:space="0" w:color="auto"/>
              <w:right w:val="single" w:sz="4" w:space="0" w:color="auto"/>
            </w:tcBorders>
            <w:shd w:val="clear" w:color="auto" w:fill="4F81BD" w:themeFill="accent1"/>
          </w:tcPr>
          <w:p w14:paraId="492C688B" w14:textId="75849A6B" w:rsidR="00A26366" w:rsidRPr="00FD2703" w:rsidDel="009330AE" w:rsidRDefault="00A26366" w:rsidP="00996046">
            <w:pPr>
              <w:jc w:val="center"/>
              <w:rPr>
                <w:b/>
                <w:color w:val="FFFFFF" w:themeColor="background1"/>
                <w:sz w:val="20"/>
                <w:szCs w:val="20"/>
              </w:rPr>
            </w:pPr>
            <w:r>
              <w:rPr>
                <w:b/>
                <w:color w:val="FFFFFF" w:themeColor="background1"/>
                <w:sz w:val="20"/>
                <w:szCs w:val="20"/>
              </w:rPr>
              <w:t>Rajendran et al., 2012</w:t>
            </w:r>
          </w:p>
        </w:tc>
        <w:tc>
          <w:tcPr>
            <w:tcW w:w="730" w:type="pct"/>
            <w:tcBorders>
              <w:top w:val="single" w:sz="4" w:space="0" w:color="auto"/>
              <w:left w:val="single" w:sz="4" w:space="0" w:color="auto"/>
              <w:bottom w:val="single" w:sz="4" w:space="0" w:color="auto"/>
              <w:right w:val="single" w:sz="4" w:space="0" w:color="auto"/>
            </w:tcBorders>
            <w:shd w:val="clear" w:color="auto" w:fill="4F81BD" w:themeFill="accent1"/>
            <w:noWrap/>
            <w:hideMark/>
          </w:tcPr>
          <w:p w14:paraId="25A95BB7" w14:textId="15DB5809" w:rsidR="00A26366" w:rsidRPr="00FD2703" w:rsidRDefault="00A26366" w:rsidP="00996046">
            <w:pPr>
              <w:jc w:val="center"/>
              <w:rPr>
                <w:b/>
                <w:color w:val="FFFFFF" w:themeColor="background1"/>
                <w:sz w:val="20"/>
                <w:szCs w:val="20"/>
              </w:rPr>
            </w:pPr>
            <w:r w:rsidRPr="00FD2703">
              <w:rPr>
                <w:b/>
                <w:color w:val="FFFFFF" w:themeColor="background1"/>
                <w:sz w:val="20"/>
                <w:szCs w:val="20"/>
              </w:rPr>
              <w:t>National Environmental Protection Agency of the Islamic Republic of Afghanistan, n.d.</w:t>
            </w:r>
          </w:p>
        </w:tc>
        <w:tc>
          <w:tcPr>
            <w:tcW w:w="731" w:type="pct"/>
            <w:tcBorders>
              <w:top w:val="single" w:sz="4" w:space="0" w:color="auto"/>
              <w:left w:val="nil"/>
              <w:bottom w:val="single" w:sz="4" w:space="0" w:color="auto"/>
              <w:right w:val="single" w:sz="4" w:space="0" w:color="auto"/>
            </w:tcBorders>
            <w:shd w:val="clear" w:color="auto" w:fill="4F81BD" w:themeFill="accent1"/>
            <w:noWrap/>
            <w:hideMark/>
          </w:tcPr>
          <w:p w14:paraId="6D303027" w14:textId="45057307" w:rsidR="00A26366" w:rsidRPr="00FD2703" w:rsidRDefault="00A26366" w:rsidP="00996046">
            <w:pPr>
              <w:jc w:val="center"/>
              <w:rPr>
                <w:b/>
                <w:color w:val="FFFFFF" w:themeColor="background1"/>
                <w:sz w:val="22"/>
                <w:szCs w:val="22"/>
              </w:rPr>
            </w:pPr>
            <w:proofErr w:type="spellStart"/>
            <w:r w:rsidRPr="00FD2703">
              <w:rPr>
                <w:b/>
                <w:color w:val="FFFFFF" w:themeColor="background1"/>
                <w:sz w:val="22"/>
                <w:szCs w:val="22"/>
                <w:lang w:val="en-US"/>
              </w:rPr>
              <w:t>Msibi</w:t>
            </w:r>
            <w:proofErr w:type="spellEnd"/>
            <w:r w:rsidRPr="00FD2703">
              <w:rPr>
                <w:b/>
                <w:color w:val="FFFFFF" w:themeColor="background1"/>
                <w:sz w:val="22"/>
                <w:szCs w:val="22"/>
                <w:lang w:val="en-US"/>
              </w:rPr>
              <w:t xml:space="preserve"> &amp; </w:t>
            </w:r>
            <w:proofErr w:type="spellStart"/>
            <w:r w:rsidRPr="00FD2703">
              <w:rPr>
                <w:b/>
                <w:color w:val="FFFFFF" w:themeColor="background1"/>
                <w:sz w:val="22"/>
                <w:szCs w:val="22"/>
                <w:lang w:val="en-US"/>
              </w:rPr>
              <w:t>Kornelius</w:t>
            </w:r>
            <w:proofErr w:type="spellEnd"/>
            <w:r w:rsidRPr="00FD2703">
              <w:rPr>
                <w:b/>
                <w:color w:val="FFFFFF" w:themeColor="background1"/>
                <w:sz w:val="22"/>
                <w:szCs w:val="22"/>
                <w:lang w:val="en-US"/>
              </w:rPr>
              <w:t>, 2017</w:t>
            </w:r>
          </w:p>
        </w:tc>
      </w:tr>
      <w:tr w:rsidR="00A26366" w:rsidRPr="009330AE" w14:paraId="1607C384" w14:textId="77777777" w:rsidTr="00A26366">
        <w:trPr>
          <w:cantSplit/>
          <w:trHeight w:val="283"/>
          <w:tblHeader/>
        </w:trPr>
        <w:tc>
          <w:tcPr>
            <w:tcW w:w="325" w:type="pct"/>
            <w:tcBorders>
              <w:top w:val="nil"/>
              <w:left w:val="single" w:sz="4" w:space="0" w:color="auto"/>
              <w:bottom w:val="single" w:sz="4" w:space="0" w:color="auto"/>
              <w:right w:val="single" w:sz="4" w:space="0" w:color="auto"/>
            </w:tcBorders>
            <w:shd w:val="clear" w:color="auto" w:fill="auto"/>
            <w:noWrap/>
            <w:vAlign w:val="bottom"/>
            <w:hideMark/>
          </w:tcPr>
          <w:p w14:paraId="3F4C6146" w14:textId="12232BC8" w:rsidR="00A26366" w:rsidRPr="00996046" w:rsidRDefault="00A26366">
            <w:pPr>
              <w:rPr>
                <w:sz w:val="20"/>
                <w:szCs w:val="20"/>
                <w:lang w:val="pt-PT"/>
              </w:rPr>
            </w:pPr>
          </w:p>
        </w:tc>
        <w:tc>
          <w:tcPr>
            <w:tcW w:w="1018" w:type="pct"/>
            <w:tcBorders>
              <w:top w:val="nil"/>
              <w:left w:val="nil"/>
              <w:bottom w:val="single" w:sz="4" w:space="0" w:color="auto"/>
              <w:right w:val="single" w:sz="4" w:space="0" w:color="auto"/>
            </w:tcBorders>
            <w:shd w:val="clear" w:color="auto" w:fill="auto"/>
            <w:hideMark/>
          </w:tcPr>
          <w:p w14:paraId="5AC4AEA9" w14:textId="77777777" w:rsidR="00A26366" w:rsidRPr="009330AE" w:rsidRDefault="00A26366" w:rsidP="00996046">
            <w:pPr>
              <w:rPr>
                <w:b/>
                <w:bCs/>
                <w:sz w:val="21"/>
                <w:szCs w:val="21"/>
              </w:rPr>
            </w:pPr>
            <w:r w:rsidRPr="009330AE">
              <w:rPr>
                <w:b/>
                <w:bCs/>
                <w:sz w:val="21"/>
                <w:szCs w:val="21"/>
                <w:lang w:val="en-US"/>
              </w:rPr>
              <w:t>Regio</w:t>
            </w:r>
            <w:r>
              <w:rPr>
                <w:b/>
                <w:bCs/>
                <w:sz w:val="21"/>
                <w:szCs w:val="21"/>
                <w:lang w:val="en-US"/>
              </w:rPr>
              <w:t>n</w:t>
            </w:r>
            <w:r w:rsidRPr="009330AE">
              <w:rPr>
                <w:b/>
                <w:bCs/>
                <w:sz w:val="21"/>
                <w:szCs w:val="21"/>
                <w:lang w:val="en-US"/>
              </w:rPr>
              <w:t xml:space="preserve"> /Country </w:t>
            </w:r>
          </w:p>
        </w:tc>
        <w:tc>
          <w:tcPr>
            <w:tcW w:w="3656" w:type="pct"/>
            <w:gridSpan w:val="5"/>
            <w:tcBorders>
              <w:top w:val="nil"/>
              <w:left w:val="nil"/>
              <w:bottom w:val="single" w:sz="4" w:space="0" w:color="auto"/>
              <w:right w:val="single" w:sz="4" w:space="0" w:color="auto"/>
            </w:tcBorders>
            <w:shd w:val="clear" w:color="auto" w:fill="auto"/>
          </w:tcPr>
          <w:p w14:paraId="4F2AB4FA" w14:textId="75097D51" w:rsidR="00A26366" w:rsidRPr="00A26366" w:rsidRDefault="00A26366" w:rsidP="00A26366">
            <w:pPr>
              <w:jc w:val="center"/>
              <w:rPr>
                <w:b/>
                <w:bCs/>
                <w:sz w:val="21"/>
                <w:szCs w:val="21"/>
              </w:rPr>
            </w:pPr>
            <w:r w:rsidRPr="009330AE">
              <w:rPr>
                <w:b/>
                <w:bCs/>
                <w:sz w:val="21"/>
                <w:szCs w:val="21"/>
                <w:lang w:val="en-US"/>
              </w:rPr>
              <w:t>Number of units</w:t>
            </w:r>
          </w:p>
        </w:tc>
      </w:tr>
      <w:tr w:rsidR="00A26366" w:rsidRPr="009330AE" w14:paraId="23E73D3C" w14:textId="77777777" w:rsidTr="00A26366">
        <w:trPr>
          <w:trHeight w:val="255"/>
        </w:trPr>
        <w:tc>
          <w:tcPr>
            <w:tcW w:w="325" w:type="pct"/>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E44A30" w14:textId="77777777" w:rsidR="00A26366" w:rsidRPr="00996046" w:rsidRDefault="00A26366">
            <w:pPr>
              <w:jc w:val="center"/>
              <w:rPr>
                <w:sz w:val="20"/>
                <w:szCs w:val="20"/>
              </w:rPr>
            </w:pPr>
            <w:r w:rsidRPr="00996046">
              <w:rPr>
                <w:sz w:val="20"/>
                <w:szCs w:val="20"/>
              </w:rPr>
              <w:t>Asia</w:t>
            </w:r>
          </w:p>
        </w:tc>
        <w:tc>
          <w:tcPr>
            <w:tcW w:w="1018" w:type="pct"/>
            <w:tcBorders>
              <w:top w:val="nil"/>
              <w:left w:val="nil"/>
              <w:bottom w:val="single" w:sz="4" w:space="0" w:color="auto"/>
              <w:right w:val="single" w:sz="4" w:space="0" w:color="auto"/>
            </w:tcBorders>
            <w:shd w:val="clear" w:color="auto" w:fill="auto"/>
            <w:vAlign w:val="center"/>
            <w:hideMark/>
          </w:tcPr>
          <w:p w14:paraId="4AFEE5DC" w14:textId="77777777" w:rsidR="00A26366" w:rsidRPr="009330AE" w:rsidRDefault="00A26366">
            <w:pPr>
              <w:rPr>
                <w:sz w:val="21"/>
                <w:szCs w:val="21"/>
              </w:rPr>
            </w:pPr>
            <w:r w:rsidRPr="009330AE">
              <w:rPr>
                <w:sz w:val="21"/>
                <w:szCs w:val="21"/>
                <w:lang w:val="en-US"/>
              </w:rPr>
              <w:t xml:space="preserve"> China </w:t>
            </w:r>
          </w:p>
        </w:tc>
        <w:tc>
          <w:tcPr>
            <w:tcW w:w="733" w:type="pct"/>
            <w:tcBorders>
              <w:top w:val="nil"/>
              <w:left w:val="nil"/>
              <w:bottom w:val="single" w:sz="4" w:space="0" w:color="auto"/>
              <w:right w:val="single" w:sz="4" w:space="0" w:color="auto"/>
            </w:tcBorders>
            <w:shd w:val="clear" w:color="auto" w:fill="auto"/>
            <w:vAlign w:val="center"/>
            <w:hideMark/>
          </w:tcPr>
          <w:p w14:paraId="2FC4FB45" w14:textId="0661AF77" w:rsidR="00A26366" w:rsidRPr="009330AE" w:rsidRDefault="00A26366">
            <w:pPr>
              <w:rPr>
                <w:sz w:val="21"/>
                <w:szCs w:val="21"/>
              </w:rPr>
            </w:pPr>
            <w:r w:rsidRPr="009330AE">
              <w:rPr>
                <w:sz w:val="21"/>
                <w:szCs w:val="21"/>
                <w:lang w:val="en-US"/>
              </w:rPr>
              <w:t>43,000,000</w:t>
            </w:r>
          </w:p>
        </w:tc>
        <w:tc>
          <w:tcPr>
            <w:tcW w:w="731" w:type="pct"/>
            <w:tcBorders>
              <w:top w:val="nil"/>
              <w:left w:val="nil"/>
              <w:bottom w:val="single" w:sz="4" w:space="0" w:color="auto"/>
              <w:right w:val="single" w:sz="4" w:space="0" w:color="auto"/>
            </w:tcBorders>
            <w:shd w:val="clear" w:color="auto" w:fill="auto"/>
            <w:vAlign w:val="center"/>
            <w:hideMark/>
          </w:tcPr>
          <w:p w14:paraId="32E85172" w14:textId="77777777" w:rsidR="00A26366" w:rsidRPr="009330AE" w:rsidRDefault="00A26366" w:rsidP="00996046">
            <w:pPr>
              <w:rPr>
                <w:sz w:val="21"/>
                <w:szCs w:val="21"/>
              </w:rPr>
            </w:pPr>
            <w:r w:rsidRPr="009330AE">
              <w:rPr>
                <w:sz w:val="21"/>
                <w:szCs w:val="21"/>
                <w:lang w:val="en-US"/>
              </w:rPr>
              <w:t>42,000,000</w:t>
            </w:r>
          </w:p>
        </w:tc>
        <w:tc>
          <w:tcPr>
            <w:tcW w:w="731" w:type="pct"/>
            <w:tcBorders>
              <w:top w:val="nil"/>
              <w:left w:val="nil"/>
              <w:bottom w:val="single" w:sz="4" w:space="0" w:color="auto"/>
              <w:right w:val="single" w:sz="4" w:space="0" w:color="auto"/>
            </w:tcBorders>
          </w:tcPr>
          <w:p w14:paraId="261FF4D9" w14:textId="4C1E9B8F" w:rsidR="00A26366" w:rsidRPr="00E879F1" w:rsidRDefault="00A26366">
            <w:pPr>
              <w:rPr>
                <w:sz w:val="20"/>
                <w:szCs w:val="20"/>
              </w:rPr>
            </w:pPr>
            <w:r>
              <w:rPr>
                <w:sz w:val="20"/>
                <w:szCs w:val="20"/>
              </w:rPr>
              <w:t>&gt;30,000,000</w:t>
            </w: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158951EA" w14:textId="66A6BFFB"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50184D22" w14:textId="77777777" w:rsidR="00A26366" w:rsidRPr="00996046" w:rsidRDefault="00A26366">
            <w:pPr>
              <w:rPr>
                <w:sz w:val="20"/>
                <w:szCs w:val="20"/>
              </w:rPr>
            </w:pPr>
            <w:r w:rsidRPr="00996046">
              <w:rPr>
                <w:sz w:val="20"/>
                <w:szCs w:val="20"/>
              </w:rPr>
              <w:t> </w:t>
            </w:r>
          </w:p>
        </w:tc>
      </w:tr>
      <w:tr w:rsidR="00A26366" w:rsidRPr="009330AE" w14:paraId="000B0C08" w14:textId="77777777" w:rsidTr="00A26366">
        <w:trPr>
          <w:trHeight w:val="257"/>
        </w:trPr>
        <w:tc>
          <w:tcPr>
            <w:tcW w:w="325" w:type="pct"/>
            <w:vMerge/>
            <w:tcBorders>
              <w:top w:val="nil"/>
              <w:left w:val="single" w:sz="4" w:space="0" w:color="auto"/>
              <w:bottom w:val="single" w:sz="4" w:space="0" w:color="auto"/>
              <w:right w:val="single" w:sz="4" w:space="0" w:color="auto"/>
            </w:tcBorders>
            <w:vAlign w:val="center"/>
            <w:hideMark/>
          </w:tcPr>
          <w:p w14:paraId="5B540817"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41C74547" w14:textId="77777777" w:rsidR="00A26366" w:rsidRPr="009330AE" w:rsidRDefault="00A26366">
            <w:pPr>
              <w:rPr>
                <w:sz w:val="21"/>
                <w:szCs w:val="21"/>
              </w:rPr>
            </w:pPr>
            <w:r w:rsidRPr="009330AE">
              <w:rPr>
                <w:sz w:val="21"/>
                <w:szCs w:val="21"/>
                <w:lang w:val="en-US"/>
              </w:rPr>
              <w:t xml:space="preserve"> India </w:t>
            </w:r>
          </w:p>
        </w:tc>
        <w:tc>
          <w:tcPr>
            <w:tcW w:w="733" w:type="pct"/>
            <w:tcBorders>
              <w:top w:val="nil"/>
              <w:left w:val="nil"/>
              <w:bottom w:val="single" w:sz="4" w:space="0" w:color="auto"/>
              <w:right w:val="single" w:sz="4" w:space="0" w:color="auto"/>
            </w:tcBorders>
            <w:shd w:val="clear" w:color="auto" w:fill="auto"/>
            <w:vAlign w:val="center"/>
            <w:hideMark/>
          </w:tcPr>
          <w:p w14:paraId="14B9965A" w14:textId="2FF5B92F" w:rsidR="00A26366" w:rsidRPr="009330AE" w:rsidRDefault="00A26366">
            <w:pPr>
              <w:rPr>
                <w:sz w:val="21"/>
                <w:szCs w:val="21"/>
              </w:rPr>
            </w:pPr>
            <w:r w:rsidRPr="009330AE">
              <w:rPr>
                <w:sz w:val="21"/>
                <w:szCs w:val="21"/>
                <w:lang w:val="en-US"/>
              </w:rPr>
              <w:t>4,750,000</w:t>
            </w:r>
          </w:p>
        </w:tc>
        <w:tc>
          <w:tcPr>
            <w:tcW w:w="731" w:type="pct"/>
            <w:tcBorders>
              <w:top w:val="nil"/>
              <w:left w:val="nil"/>
              <w:bottom w:val="single" w:sz="4" w:space="0" w:color="auto"/>
              <w:right w:val="single" w:sz="4" w:space="0" w:color="auto"/>
            </w:tcBorders>
            <w:shd w:val="clear" w:color="auto" w:fill="auto"/>
            <w:vAlign w:val="center"/>
            <w:hideMark/>
          </w:tcPr>
          <w:p w14:paraId="2EC9C134" w14:textId="77777777" w:rsidR="00A26366" w:rsidRPr="009330AE" w:rsidRDefault="00A26366" w:rsidP="00996046">
            <w:pPr>
              <w:rPr>
                <w:sz w:val="21"/>
                <w:szCs w:val="21"/>
              </w:rPr>
            </w:pPr>
            <w:r w:rsidRPr="009330AE">
              <w:rPr>
                <w:sz w:val="21"/>
                <w:szCs w:val="21"/>
                <w:lang w:val="en-US"/>
              </w:rPr>
              <w:t>5,000,000</w:t>
            </w:r>
          </w:p>
        </w:tc>
        <w:tc>
          <w:tcPr>
            <w:tcW w:w="731" w:type="pct"/>
            <w:tcBorders>
              <w:top w:val="single" w:sz="4" w:space="0" w:color="auto"/>
              <w:left w:val="nil"/>
              <w:bottom w:val="single" w:sz="4" w:space="0" w:color="auto"/>
              <w:right w:val="single" w:sz="4" w:space="0" w:color="auto"/>
            </w:tcBorders>
          </w:tcPr>
          <w:p w14:paraId="47BF3E71" w14:textId="79B68E5A" w:rsidR="00A26366" w:rsidRPr="00E879F1" w:rsidRDefault="00A26366">
            <w:pPr>
              <w:rPr>
                <w:sz w:val="20"/>
                <w:szCs w:val="20"/>
              </w:rPr>
            </w:pPr>
            <w:r>
              <w:rPr>
                <w:sz w:val="20"/>
                <w:szCs w:val="20"/>
              </w:rPr>
              <w:t>3,800,000</w:t>
            </w: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0D05BED0" w14:textId="3300FB8E"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3075D9A7" w14:textId="77777777" w:rsidR="00A26366" w:rsidRPr="00996046" w:rsidRDefault="00A26366">
            <w:pPr>
              <w:rPr>
                <w:sz w:val="20"/>
                <w:szCs w:val="20"/>
              </w:rPr>
            </w:pPr>
            <w:r w:rsidRPr="00996046">
              <w:rPr>
                <w:sz w:val="20"/>
                <w:szCs w:val="20"/>
              </w:rPr>
              <w:t> </w:t>
            </w:r>
          </w:p>
        </w:tc>
      </w:tr>
      <w:tr w:rsidR="00A26366" w:rsidRPr="009330AE" w14:paraId="4F95F242" w14:textId="77777777" w:rsidTr="00A26366">
        <w:trPr>
          <w:trHeight w:val="257"/>
        </w:trPr>
        <w:tc>
          <w:tcPr>
            <w:tcW w:w="325" w:type="pct"/>
            <w:vMerge/>
            <w:tcBorders>
              <w:top w:val="nil"/>
              <w:left w:val="single" w:sz="4" w:space="0" w:color="auto"/>
              <w:bottom w:val="single" w:sz="4" w:space="0" w:color="auto"/>
              <w:right w:val="single" w:sz="4" w:space="0" w:color="auto"/>
            </w:tcBorders>
            <w:vAlign w:val="center"/>
            <w:hideMark/>
          </w:tcPr>
          <w:p w14:paraId="467B71C6"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08C89D7D" w14:textId="77777777" w:rsidR="00A26366" w:rsidRPr="009330AE" w:rsidRDefault="00A26366">
            <w:pPr>
              <w:rPr>
                <w:sz w:val="21"/>
                <w:szCs w:val="21"/>
              </w:rPr>
            </w:pPr>
            <w:r w:rsidRPr="009330AE">
              <w:rPr>
                <w:sz w:val="21"/>
                <w:szCs w:val="21"/>
                <w:lang w:val="en-US"/>
              </w:rPr>
              <w:t xml:space="preserve"> Nepal </w:t>
            </w:r>
          </w:p>
        </w:tc>
        <w:tc>
          <w:tcPr>
            <w:tcW w:w="733" w:type="pct"/>
            <w:tcBorders>
              <w:top w:val="nil"/>
              <w:left w:val="nil"/>
              <w:bottom w:val="single" w:sz="4" w:space="0" w:color="auto"/>
              <w:right w:val="single" w:sz="4" w:space="0" w:color="auto"/>
            </w:tcBorders>
            <w:shd w:val="clear" w:color="auto" w:fill="auto"/>
            <w:vAlign w:val="center"/>
            <w:hideMark/>
          </w:tcPr>
          <w:p w14:paraId="134E6EBF" w14:textId="7DA2793A" w:rsidR="00A26366" w:rsidRPr="009330AE" w:rsidRDefault="00A26366">
            <w:pPr>
              <w:rPr>
                <w:sz w:val="21"/>
                <w:szCs w:val="21"/>
              </w:rPr>
            </w:pPr>
            <w:r w:rsidRPr="009330AE">
              <w:rPr>
                <w:sz w:val="21"/>
                <w:szCs w:val="21"/>
                <w:lang w:val="en-US"/>
              </w:rPr>
              <w:t>330,000</w:t>
            </w:r>
          </w:p>
        </w:tc>
        <w:tc>
          <w:tcPr>
            <w:tcW w:w="731" w:type="pct"/>
            <w:tcBorders>
              <w:top w:val="nil"/>
              <w:left w:val="nil"/>
              <w:bottom w:val="single" w:sz="4" w:space="0" w:color="auto"/>
              <w:right w:val="single" w:sz="4" w:space="0" w:color="auto"/>
            </w:tcBorders>
            <w:shd w:val="clear" w:color="auto" w:fill="auto"/>
            <w:vAlign w:val="center"/>
            <w:hideMark/>
          </w:tcPr>
          <w:p w14:paraId="42FB60EA" w14:textId="77777777" w:rsidR="00A26366" w:rsidRPr="009330AE" w:rsidRDefault="00A26366" w:rsidP="00996046">
            <w:pPr>
              <w:rPr>
                <w:sz w:val="21"/>
                <w:szCs w:val="21"/>
              </w:rPr>
            </w:pPr>
            <w:r w:rsidRPr="009330AE">
              <w:rPr>
                <w:sz w:val="21"/>
                <w:szCs w:val="21"/>
                <w:lang w:val="en-US"/>
              </w:rPr>
              <w:t>270,000</w:t>
            </w:r>
          </w:p>
        </w:tc>
        <w:tc>
          <w:tcPr>
            <w:tcW w:w="731" w:type="pct"/>
            <w:tcBorders>
              <w:top w:val="single" w:sz="4" w:space="0" w:color="auto"/>
              <w:left w:val="nil"/>
              <w:bottom w:val="single" w:sz="4" w:space="0" w:color="auto"/>
              <w:right w:val="single" w:sz="4" w:space="0" w:color="auto"/>
            </w:tcBorders>
          </w:tcPr>
          <w:p w14:paraId="29BAE5B3" w14:textId="321F1F9F" w:rsidR="00A26366" w:rsidRPr="00E879F1" w:rsidRDefault="00A26366">
            <w:pPr>
              <w:rPr>
                <w:sz w:val="20"/>
                <w:szCs w:val="20"/>
              </w:rPr>
            </w:pPr>
            <w:r>
              <w:rPr>
                <w:sz w:val="20"/>
                <w:szCs w:val="20"/>
              </w:rPr>
              <w:t>200,000</w:t>
            </w: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40C1CE72" w14:textId="0ECB5650"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6619B24B" w14:textId="77777777" w:rsidR="00A26366" w:rsidRPr="00996046" w:rsidRDefault="00A26366">
            <w:pPr>
              <w:rPr>
                <w:sz w:val="20"/>
                <w:szCs w:val="20"/>
              </w:rPr>
            </w:pPr>
            <w:r w:rsidRPr="00996046">
              <w:rPr>
                <w:sz w:val="20"/>
                <w:szCs w:val="20"/>
              </w:rPr>
              <w:t> </w:t>
            </w:r>
          </w:p>
        </w:tc>
      </w:tr>
      <w:tr w:rsidR="00A26366" w:rsidRPr="009330AE" w14:paraId="715F7E8D" w14:textId="77777777" w:rsidTr="00A26366">
        <w:trPr>
          <w:trHeight w:val="257"/>
        </w:trPr>
        <w:tc>
          <w:tcPr>
            <w:tcW w:w="325" w:type="pct"/>
            <w:vMerge/>
            <w:tcBorders>
              <w:top w:val="nil"/>
              <w:left w:val="single" w:sz="4" w:space="0" w:color="auto"/>
              <w:bottom w:val="single" w:sz="4" w:space="0" w:color="auto"/>
              <w:right w:val="single" w:sz="4" w:space="0" w:color="auto"/>
            </w:tcBorders>
            <w:vAlign w:val="center"/>
            <w:hideMark/>
          </w:tcPr>
          <w:p w14:paraId="2D66BE6A"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59A3A726" w14:textId="77777777" w:rsidR="00A26366" w:rsidRPr="009330AE" w:rsidRDefault="00A26366">
            <w:pPr>
              <w:rPr>
                <w:sz w:val="21"/>
                <w:szCs w:val="21"/>
              </w:rPr>
            </w:pPr>
            <w:r w:rsidRPr="009330AE">
              <w:rPr>
                <w:sz w:val="21"/>
                <w:szCs w:val="21"/>
                <w:lang w:val="en-US"/>
              </w:rPr>
              <w:t xml:space="preserve"> Vietnam </w:t>
            </w:r>
          </w:p>
        </w:tc>
        <w:tc>
          <w:tcPr>
            <w:tcW w:w="733" w:type="pct"/>
            <w:tcBorders>
              <w:top w:val="nil"/>
              <w:left w:val="nil"/>
              <w:bottom w:val="single" w:sz="4" w:space="0" w:color="auto"/>
              <w:right w:val="single" w:sz="4" w:space="0" w:color="auto"/>
            </w:tcBorders>
            <w:shd w:val="clear" w:color="auto" w:fill="auto"/>
            <w:vAlign w:val="center"/>
            <w:hideMark/>
          </w:tcPr>
          <w:p w14:paraId="765030F2" w14:textId="0ABCD65B" w:rsidR="00A26366" w:rsidRPr="009330AE" w:rsidRDefault="00A26366">
            <w:pPr>
              <w:rPr>
                <w:sz w:val="21"/>
                <w:szCs w:val="21"/>
              </w:rPr>
            </w:pPr>
            <w:r w:rsidRPr="009330AE">
              <w:rPr>
                <w:sz w:val="21"/>
                <w:szCs w:val="21"/>
                <w:lang w:val="en-US"/>
              </w:rPr>
              <w:t>182,800</w:t>
            </w:r>
          </w:p>
        </w:tc>
        <w:tc>
          <w:tcPr>
            <w:tcW w:w="731" w:type="pct"/>
            <w:tcBorders>
              <w:top w:val="nil"/>
              <w:left w:val="nil"/>
              <w:bottom w:val="single" w:sz="4" w:space="0" w:color="auto"/>
              <w:right w:val="single" w:sz="4" w:space="0" w:color="auto"/>
            </w:tcBorders>
            <w:shd w:val="clear" w:color="auto" w:fill="auto"/>
            <w:vAlign w:val="center"/>
            <w:hideMark/>
          </w:tcPr>
          <w:p w14:paraId="7D72B370" w14:textId="77777777" w:rsidR="00A26366" w:rsidRPr="009330AE" w:rsidRDefault="00A26366" w:rsidP="00996046">
            <w:pPr>
              <w:rPr>
                <w:sz w:val="21"/>
                <w:szCs w:val="21"/>
              </w:rPr>
            </w:pPr>
            <w:r w:rsidRPr="009330AE">
              <w:rPr>
                <w:sz w:val="21"/>
                <w:szCs w:val="21"/>
                <w:lang w:val="en-US"/>
              </w:rPr>
              <w:t>500,000</w:t>
            </w:r>
          </w:p>
        </w:tc>
        <w:tc>
          <w:tcPr>
            <w:tcW w:w="731" w:type="pct"/>
            <w:tcBorders>
              <w:top w:val="single" w:sz="4" w:space="0" w:color="auto"/>
              <w:left w:val="nil"/>
              <w:bottom w:val="single" w:sz="4" w:space="0" w:color="auto"/>
              <w:right w:val="single" w:sz="4" w:space="0" w:color="auto"/>
            </w:tcBorders>
          </w:tcPr>
          <w:p w14:paraId="7236EA20" w14:textId="3B2E64E9"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345AD5E3" w14:textId="020AC512"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1BCC253B" w14:textId="77777777" w:rsidR="00A26366" w:rsidRPr="00996046" w:rsidRDefault="00A26366">
            <w:pPr>
              <w:rPr>
                <w:sz w:val="20"/>
                <w:szCs w:val="20"/>
              </w:rPr>
            </w:pPr>
            <w:r w:rsidRPr="00996046">
              <w:rPr>
                <w:sz w:val="20"/>
                <w:szCs w:val="20"/>
              </w:rPr>
              <w:t> </w:t>
            </w:r>
          </w:p>
        </w:tc>
      </w:tr>
      <w:tr w:rsidR="00A26366" w:rsidRPr="009330AE" w14:paraId="68678102" w14:textId="77777777" w:rsidTr="00A26366">
        <w:trPr>
          <w:trHeight w:val="257"/>
        </w:trPr>
        <w:tc>
          <w:tcPr>
            <w:tcW w:w="325" w:type="pct"/>
            <w:vMerge/>
            <w:tcBorders>
              <w:top w:val="nil"/>
              <w:left w:val="single" w:sz="4" w:space="0" w:color="auto"/>
              <w:bottom w:val="single" w:sz="4" w:space="0" w:color="auto"/>
              <w:right w:val="single" w:sz="4" w:space="0" w:color="auto"/>
            </w:tcBorders>
            <w:vAlign w:val="center"/>
            <w:hideMark/>
          </w:tcPr>
          <w:p w14:paraId="5DA7B1F8"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05635D13" w14:textId="77777777" w:rsidR="00A26366" w:rsidRPr="009330AE" w:rsidRDefault="00A26366">
            <w:pPr>
              <w:rPr>
                <w:sz w:val="21"/>
                <w:szCs w:val="21"/>
              </w:rPr>
            </w:pPr>
            <w:r w:rsidRPr="009330AE">
              <w:rPr>
                <w:sz w:val="21"/>
                <w:szCs w:val="21"/>
                <w:lang w:val="en-US"/>
              </w:rPr>
              <w:t xml:space="preserve"> Bangladesh </w:t>
            </w:r>
          </w:p>
        </w:tc>
        <w:tc>
          <w:tcPr>
            <w:tcW w:w="733" w:type="pct"/>
            <w:tcBorders>
              <w:top w:val="nil"/>
              <w:left w:val="nil"/>
              <w:bottom w:val="single" w:sz="4" w:space="0" w:color="auto"/>
              <w:right w:val="single" w:sz="4" w:space="0" w:color="auto"/>
            </w:tcBorders>
            <w:shd w:val="clear" w:color="auto" w:fill="auto"/>
            <w:vAlign w:val="center"/>
            <w:hideMark/>
          </w:tcPr>
          <w:p w14:paraId="4FF65D8B" w14:textId="5E14C4D0" w:rsidR="00A26366" w:rsidRPr="009330AE" w:rsidRDefault="00A26366">
            <w:pPr>
              <w:rPr>
                <w:sz w:val="21"/>
                <w:szCs w:val="21"/>
              </w:rPr>
            </w:pPr>
            <w:r w:rsidRPr="009330AE">
              <w:rPr>
                <w:sz w:val="21"/>
                <w:szCs w:val="21"/>
                <w:lang w:val="en-US"/>
              </w:rPr>
              <w:t>37,060</w:t>
            </w:r>
          </w:p>
        </w:tc>
        <w:tc>
          <w:tcPr>
            <w:tcW w:w="731" w:type="pct"/>
            <w:tcBorders>
              <w:top w:val="nil"/>
              <w:left w:val="nil"/>
              <w:bottom w:val="single" w:sz="4" w:space="0" w:color="auto"/>
              <w:right w:val="single" w:sz="4" w:space="0" w:color="auto"/>
            </w:tcBorders>
            <w:shd w:val="clear" w:color="auto" w:fill="auto"/>
            <w:vAlign w:val="center"/>
            <w:hideMark/>
          </w:tcPr>
          <w:p w14:paraId="396F8DD0" w14:textId="1C2DA9B8" w:rsidR="00A26366" w:rsidRPr="009330AE" w:rsidRDefault="00A26366" w:rsidP="00996046">
            <w:pPr>
              <w:rPr>
                <w:color w:val="000000"/>
                <w:sz w:val="21"/>
                <w:szCs w:val="21"/>
              </w:rPr>
            </w:pPr>
            <w:r w:rsidRPr="009330AE">
              <w:rPr>
                <w:color w:val="000000"/>
                <w:sz w:val="21"/>
                <w:szCs w:val="21"/>
                <w:lang w:val="en-US"/>
              </w:rPr>
              <w:t>70,000</w:t>
            </w:r>
          </w:p>
        </w:tc>
        <w:tc>
          <w:tcPr>
            <w:tcW w:w="731" w:type="pct"/>
            <w:tcBorders>
              <w:top w:val="single" w:sz="4" w:space="0" w:color="auto"/>
              <w:left w:val="nil"/>
              <w:bottom w:val="single" w:sz="4" w:space="0" w:color="auto"/>
              <w:right w:val="single" w:sz="4" w:space="0" w:color="auto"/>
            </w:tcBorders>
          </w:tcPr>
          <w:p w14:paraId="600764E6" w14:textId="436F4D15" w:rsidR="00A26366" w:rsidRPr="00E879F1" w:rsidRDefault="00A26366">
            <w:pPr>
              <w:rPr>
                <w:sz w:val="20"/>
                <w:szCs w:val="20"/>
              </w:rPr>
            </w:pPr>
            <w:r>
              <w:rPr>
                <w:sz w:val="20"/>
                <w:szCs w:val="20"/>
              </w:rPr>
              <w:t>60,000</w:t>
            </w: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07A0491F" w14:textId="3FC0BC5F"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2B21D499" w14:textId="77777777" w:rsidR="00A26366" w:rsidRPr="00996046" w:rsidRDefault="00A26366">
            <w:pPr>
              <w:rPr>
                <w:sz w:val="20"/>
                <w:szCs w:val="20"/>
              </w:rPr>
            </w:pPr>
            <w:r w:rsidRPr="00996046">
              <w:rPr>
                <w:sz w:val="20"/>
                <w:szCs w:val="20"/>
              </w:rPr>
              <w:t> </w:t>
            </w:r>
          </w:p>
        </w:tc>
      </w:tr>
      <w:tr w:rsidR="00A26366" w:rsidRPr="009330AE" w14:paraId="588A4986" w14:textId="77777777" w:rsidTr="00A26366">
        <w:trPr>
          <w:trHeight w:val="257"/>
        </w:trPr>
        <w:tc>
          <w:tcPr>
            <w:tcW w:w="325" w:type="pct"/>
            <w:vMerge/>
            <w:tcBorders>
              <w:top w:val="nil"/>
              <w:left w:val="single" w:sz="4" w:space="0" w:color="auto"/>
              <w:bottom w:val="single" w:sz="4" w:space="0" w:color="auto"/>
              <w:right w:val="single" w:sz="4" w:space="0" w:color="auto"/>
            </w:tcBorders>
            <w:vAlign w:val="center"/>
            <w:hideMark/>
          </w:tcPr>
          <w:p w14:paraId="1CAABDFC"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5D472664" w14:textId="77777777" w:rsidR="00A26366" w:rsidRPr="009330AE" w:rsidRDefault="00A26366">
            <w:pPr>
              <w:rPr>
                <w:sz w:val="21"/>
                <w:szCs w:val="21"/>
              </w:rPr>
            </w:pPr>
            <w:r w:rsidRPr="009330AE">
              <w:rPr>
                <w:sz w:val="21"/>
                <w:szCs w:val="21"/>
                <w:lang w:val="en-US"/>
              </w:rPr>
              <w:t xml:space="preserve"> Cambodia </w:t>
            </w:r>
          </w:p>
        </w:tc>
        <w:tc>
          <w:tcPr>
            <w:tcW w:w="733" w:type="pct"/>
            <w:tcBorders>
              <w:top w:val="nil"/>
              <w:left w:val="nil"/>
              <w:bottom w:val="single" w:sz="4" w:space="0" w:color="auto"/>
              <w:right w:val="single" w:sz="4" w:space="0" w:color="auto"/>
            </w:tcBorders>
            <w:shd w:val="clear" w:color="auto" w:fill="auto"/>
            <w:vAlign w:val="center"/>
          </w:tcPr>
          <w:p w14:paraId="0D98ACDD" w14:textId="4DFA0232" w:rsidR="00A26366" w:rsidRPr="009330AE" w:rsidRDefault="00A26366">
            <w:pPr>
              <w:rPr>
                <w:sz w:val="21"/>
                <w:szCs w:val="21"/>
              </w:rPr>
            </w:pPr>
            <w:r>
              <w:rPr>
                <w:sz w:val="21"/>
                <w:szCs w:val="21"/>
              </w:rPr>
              <w:t>23,220</w:t>
            </w:r>
          </w:p>
        </w:tc>
        <w:tc>
          <w:tcPr>
            <w:tcW w:w="731" w:type="pct"/>
            <w:tcBorders>
              <w:top w:val="nil"/>
              <w:left w:val="nil"/>
              <w:bottom w:val="single" w:sz="4" w:space="0" w:color="auto"/>
              <w:right w:val="single" w:sz="4" w:space="0" w:color="auto"/>
            </w:tcBorders>
            <w:shd w:val="clear" w:color="auto" w:fill="auto"/>
            <w:vAlign w:val="center"/>
          </w:tcPr>
          <w:p w14:paraId="352C484B" w14:textId="1ED4CA91" w:rsidR="00A26366" w:rsidRPr="009330AE" w:rsidRDefault="00A26366" w:rsidP="00996046">
            <w:pPr>
              <w:rPr>
                <w:color w:val="000000"/>
                <w:sz w:val="21"/>
                <w:szCs w:val="21"/>
              </w:rPr>
            </w:pPr>
          </w:p>
        </w:tc>
        <w:tc>
          <w:tcPr>
            <w:tcW w:w="731" w:type="pct"/>
            <w:tcBorders>
              <w:top w:val="single" w:sz="4" w:space="0" w:color="auto"/>
              <w:left w:val="nil"/>
              <w:bottom w:val="single" w:sz="4" w:space="0" w:color="auto"/>
              <w:right w:val="single" w:sz="4" w:space="0" w:color="auto"/>
            </w:tcBorders>
          </w:tcPr>
          <w:p w14:paraId="77BD47D1" w14:textId="77777777"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7EDE2CF3" w14:textId="16B6A3F9"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2C6F5FF6" w14:textId="77777777" w:rsidR="00A26366" w:rsidRPr="00996046" w:rsidRDefault="00A26366">
            <w:pPr>
              <w:rPr>
                <w:sz w:val="20"/>
                <w:szCs w:val="20"/>
              </w:rPr>
            </w:pPr>
            <w:r w:rsidRPr="00996046">
              <w:rPr>
                <w:sz w:val="20"/>
                <w:szCs w:val="20"/>
              </w:rPr>
              <w:t> </w:t>
            </w:r>
          </w:p>
        </w:tc>
      </w:tr>
      <w:tr w:rsidR="00A26366" w:rsidRPr="009330AE" w14:paraId="693FF204" w14:textId="77777777" w:rsidTr="00A26366">
        <w:trPr>
          <w:trHeight w:val="257"/>
        </w:trPr>
        <w:tc>
          <w:tcPr>
            <w:tcW w:w="325" w:type="pct"/>
            <w:vMerge/>
            <w:tcBorders>
              <w:top w:val="nil"/>
              <w:left w:val="single" w:sz="4" w:space="0" w:color="auto"/>
              <w:bottom w:val="single" w:sz="4" w:space="0" w:color="auto"/>
              <w:right w:val="single" w:sz="4" w:space="0" w:color="auto"/>
            </w:tcBorders>
            <w:vAlign w:val="center"/>
            <w:hideMark/>
          </w:tcPr>
          <w:p w14:paraId="0DB94504"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17996C05" w14:textId="77777777" w:rsidR="00A26366" w:rsidRPr="009330AE" w:rsidRDefault="00A26366">
            <w:pPr>
              <w:rPr>
                <w:sz w:val="21"/>
                <w:szCs w:val="21"/>
              </w:rPr>
            </w:pPr>
            <w:r w:rsidRPr="009330AE">
              <w:rPr>
                <w:sz w:val="21"/>
                <w:szCs w:val="21"/>
                <w:lang w:val="en-US"/>
              </w:rPr>
              <w:t xml:space="preserve"> Indonesia </w:t>
            </w:r>
          </w:p>
        </w:tc>
        <w:tc>
          <w:tcPr>
            <w:tcW w:w="733" w:type="pct"/>
            <w:tcBorders>
              <w:top w:val="nil"/>
              <w:left w:val="nil"/>
              <w:bottom w:val="single" w:sz="4" w:space="0" w:color="auto"/>
              <w:right w:val="single" w:sz="4" w:space="0" w:color="auto"/>
            </w:tcBorders>
            <w:shd w:val="clear" w:color="auto" w:fill="auto"/>
            <w:vAlign w:val="center"/>
          </w:tcPr>
          <w:p w14:paraId="73D1ACD1" w14:textId="646BE488" w:rsidR="00A26366" w:rsidRPr="009330AE" w:rsidRDefault="00A26366">
            <w:pPr>
              <w:rPr>
                <w:sz w:val="21"/>
                <w:szCs w:val="21"/>
              </w:rPr>
            </w:pPr>
            <w:r>
              <w:rPr>
                <w:sz w:val="21"/>
                <w:szCs w:val="21"/>
                <w:lang w:val="en-US"/>
              </w:rPr>
              <w:t>15,892</w:t>
            </w:r>
          </w:p>
        </w:tc>
        <w:tc>
          <w:tcPr>
            <w:tcW w:w="731" w:type="pct"/>
            <w:tcBorders>
              <w:top w:val="nil"/>
              <w:left w:val="nil"/>
              <w:bottom w:val="single" w:sz="4" w:space="0" w:color="auto"/>
              <w:right w:val="single" w:sz="4" w:space="0" w:color="auto"/>
            </w:tcBorders>
            <w:shd w:val="clear" w:color="auto" w:fill="auto"/>
            <w:noWrap/>
            <w:vAlign w:val="center"/>
          </w:tcPr>
          <w:p w14:paraId="4DDFC62F" w14:textId="18561A05" w:rsidR="00A26366" w:rsidRPr="009330AE" w:rsidRDefault="00A26366" w:rsidP="00996046">
            <w:pPr>
              <w:jc w:val="center"/>
              <w:rPr>
                <w:color w:val="000000"/>
                <w:sz w:val="20"/>
                <w:szCs w:val="20"/>
              </w:rPr>
            </w:pPr>
          </w:p>
        </w:tc>
        <w:tc>
          <w:tcPr>
            <w:tcW w:w="731" w:type="pct"/>
            <w:tcBorders>
              <w:top w:val="single" w:sz="4" w:space="0" w:color="auto"/>
              <w:left w:val="nil"/>
              <w:bottom w:val="single" w:sz="4" w:space="0" w:color="auto"/>
              <w:right w:val="single" w:sz="4" w:space="0" w:color="auto"/>
            </w:tcBorders>
          </w:tcPr>
          <w:p w14:paraId="488A6ADF" w14:textId="77777777"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1CC2E772" w14:textId="33791E41"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7C35C93E" w14:textId="77777777" w:rsidR="00A26366" w:rsidRPr="00996046" w:rsidRDefault="00A26366">
            <w:pPr>
              <w:rPr>
                <w:sz w:val="20"/>
                <w:szCs w:val="20"/>
              </w:rPr>
            </w:pPr>
            <w:r w:rsidRPr="00996046">
              <w:rPr>
                <w:sz w:val="20"/>
                <w:szCs w:val="20"/>
              </w:rPr>
              <w:t> </w:t>
            </w:r>
          </w:p>
        </w:tc>
      </w:tr>
      <w:tr w:rsidR="00A26366" w:rsidRPr="009330AE" w14:paraId="397D81D1" w14:textId="77777777" w:rsidTr="00A26366">
        <w:trPr>
          <w:trHeight w:val="257"/>
        </w:trPr>
        <w:tc>
          <w:tcPr>
            <w:tcW w:w="325" w:type="pct"/>
            <w:vMerge/>
            <w:tcBorders>
              <w:top w:val="nil"/>
              <w:left w:val="single" w:sz="4" w:space="0" w:color="auto"/>
              <w:bottom w:val="single" w:sz="4" w:space="0" w:color="auto"/>
              <w:right w:val="single" w:sz="4" w:space="0" w:color="auto"/>
            </w:tcBorders>
            <w:vAlign w:val="center"/>
            <w:hideMark/>
          </w:tcPr>
          <w:p w14:paraId="4163160B"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11517B5E" w14:textId="77777777" w:rsidR="00A26366" w:rsidRPr="009330AE" w:rsidRDefault="00A26366">
            <w:pPr>
              <w:rPr>
                <w:sz w:val="21"/>
                <w:szCs w:val="21"/>
              </w:rPr>
            </w:pPr>
            <w:r w:rsidRPr="009330AE">
              <w:rPr>
                <w:sz w:val="21"/>
                <w:szCs w:val="21"/>
              </w:rPr>
              <w:t xml:space="preserve"> Pakistan </w:t>
            </w:r>
          </w:p>
        </w:tc>
        <w:tc>
          <w:tcPr>
            <w:tcW w:w="733" w:type="pct"/>
            <w:tcBorders>
              <w:top w:val="nil"/>
              <w:left w:val="nil"/>
              <w:bottom w:val="single" w:sz="4" w:space="0" w:color="auto"/>
              <w:right w:val="single" w:sz="4" w:space="0" w:color="auto"/>
            </w:tcBorders>
            <w:shd w:val="clear" w:color="auto" w:fill="auto"/>
            <w:vAlign w:val="center"/>
          </w:tcPr>
          <w:p w14:paraId="7DF670AE" w14:textId="1A2B16AA" w:rsidR="00A26366" w:rsidRPr="009330AE" w:rsidRDefault="00A26366">
            <w:pPr>
              <w:rPr>
                <w:sz w:val="21"/>
                <w:szCs w:val="21"/>
              </w:rPr>
            </w:pPr>
            <w:r>
              <w:rPr>
                <w:sz w:val="21"/>
                <w:szCs w:val="21"/>
              </w:rPr>
              <w:t>5,360</w:t>
            </w:r>
          </w:p>
        </w:tc>
        <w:tc>
          <w:tcPr>
            <w:tcW w:w="731" w:type="pct"/>
            <w:tcBorders>
              <w:top w:val="nil"/>
              <w:left w:val="nil"/>
              <w:bottom w:val="single" w:sz="4" w:space="0" w:color="auto"/>
              <w:right w:val="single" w:sz="4" w:space="0" w:color="auto"/>
            </w:tcBorders>
            <w:shd w:val="clear" w:color="auto" w:fill="auto"/>
            <w:noWrap/>
            <w:vAlign w:val="center"/>
          </w:tcPr>
          <w:p w14:paraId="724DB181" w14:textId="3EBF17C9"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12851C12" w14:textId="77777777"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299F8A17" w14:textId="0132BCE4"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6881614E" w14:textId="77777777" w:rsidR="00A26366" w:rsidRPr="00996046" w:rsidRDefault="00A26366">
            <w:pPr>
              <w:rPr>
                <w:sz w:val="20"/>
                <w:szCs w:val="20"/>
              </w:rPr>
            </w:pPr>
            <w:r w:rsidRPr="00996046">
              <w:rPr>
                <w:sz w:val="20"/>
                <w:szCs w:val="20"/>
              </w:rPr>
              <w:t> </w:t>
            </w:r>
          </w:p>
        </w:tc>
      </w:tr>
      <w:tr w:rsidR="00A26366" w:rsidRPr="009330AE" w14:paraId="59F6D115" w14:textId="77777777" w:rsidTr="00A26366">
        <w:trPr>
          <w:trHeight w:val="257"/>
        </w:trPr>
        <w:tc>
          <w:tcPr>
            <w:tcW w:w="325" w:type="pct"/>
            <w:vMerge/>
            <w:tcBorders>
              <w:top w:val="nil"/>
              <w:left w:val="single" w:sz="4" w:space="0" w:color="auto"/>
              <w:bottom w:val="single" w:sz="4" w:space="0" w:color="auto"/>
              <w:right w:val="single" w:sz="4" w:space="0" w:color="auto"/>
            </w:tcBorders>
            <w:vAlign w:val="center"/>
            <w:hideMark/>
          </w:tcPr>
          <w:p w14:paraId="2084B00E"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1D62BD77" w14:textId="77777777" w:rsidR="00A26366" w:rsidRPr="009330AE" w:rsidRDefault="00A26366">
            <w:pPr>
              <w:rPr>
                <w:sz w:val="21"/>
                <w:szCs w:val="21"/>
              </w:rPr>
            </w:pPr>
            <w:r w:rsidRPr="009330AE">
              <w:rPr>
                <w:sz w:val="21"/>
                <w:szCs w:val="21"/>
              </w:rPr>
              <w:t xml:space="preserve"> Laos </w:t>
            </w:r>
          </w:p>
        </w:tc>
        <w:tc>
          <w:tcPr>
            <w:tcW w:w="733" w:type="pct"/>
            <w:tcBorders>
              <w:top w:val="nil"/>
              <w:left w:val="nil"/>
              <w:bottom w:val="single" w:sz="4" w:space="0" w:color="auto"/>
              <w:right w:val="single" w:sz="4" w:space="0" w:color="auto"/>
            </w:tcBorders>
            <w:shd w:val="clear" w:color="auto" w:fill="auto"/>
            <w:vAlign w:val="center"/>
          </w:tcPr>
          <w:p w14:paraId="700B306E" w14:textId="021148C2" w:rsidR="00A26366" w:rsidRPr="009330AE" w:rsidRDefault="00A26366">
            <w:pPr>
              <w:rPr>
                <w:sz w:val="21"/>
                <w:szCs w:val="21"/>
              </w:rPr>
            </w:pPr>
            <w:r>
              <w:rPr>
                <w:sz w:val="21"/>
                <w:szCs w:val="21"/>
              </w:rPr>
              <w:t>2,890</w:t>
            </w:r>
          </w:p>
        </w:tc>
        <w:tc>
          <w:tcPr>
            <w:tcW w:w="731" w:type="pct"/>
            <w:tcBorders>
              <w:top w:val="nil"/>
              <w:left w:val="nil"/>
              <w:bottom w:val="single" w:sz="4" w:space="0" w:color="auto"/>
              <w:right w:val="single" w:sz="4" w:space="0" w:color="auto"/>
            </w:tcBorders>
            <w:shd w:val="clear" w:color="auto" w:fill="auto"/>
            <w:noWrap/>
            <w:vAlign w:val="center"/>
          </w:tcPr>
          <w:p w14:paraId="784DE09F" w14:textId="64BA4FEE"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6E8DCE64" w14:textId="77777777"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5EAF2CEB" w14:textId="17929C95"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015B28A3" w14:textId="77777777" w:rsidR="00A26366" w:rsidRPr="00996046" w:rsidRDefault="00A26366">
            <w:pPr>
              <w:rPr>
                <w:sz w:val="20"/>
                <w:szCs w:val="20"/>
              </w:rPr>
            </w:pPr>
            <w:r w:rsidRPr="00996046">
              <w:rPr>
                <w:sz w:val="20"/>
                <w:szCs w:val="20"/>
              </w:rPr>
              <w:t> </w:t>
            </w:r>
          </w:p>
        </w:tc>
      </w:tr>
      <w:tr w:rsidR="00A26366" w:rsidRPr="009330AE" w14:paraId="6E532FA6" w14:textId="77777777" w:rsidTr="00A26366">
        <w:trPr>
          <w:trHeight w:val="251"/>
        </w:trPr>
        <w:tc>
          <w:tcPr>
            <w:tcW w:w="325" w:type="pct"/>
            <w:vMerge/>
            <w:tcBorders>
              <w:top w:val="nil"/>
              <w:left w:val="single" w:sz="4" w:space="0" w:color="auto"/>
              <w:bottom w:val="single" w:sz="4" w:space="0" w:color="auto"/>
              <w:right w:val="single" w:sz="4" w:space="0" w:color="auto"/>
            </w:tcBorders>
            <w:vAlign w:val="center"/>
            <w:hideMark/>
          </w:tcPr>
          <w:p w14:paraId="2B67F6FC"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hideMark/>
          </w:tcPr>
          <w:p w14:paraId="4E7AFDF8" w14:textId="7DE00C21" w:rsidR="00A26366" w:rsidRPr="009330AE" w:rsidRDefault="00A26366" w:rsidP="00A26366">
            <w:pPr>
              <w:rPr>
                <w:color w:val="000000"/>
                <w:sz w:val="21"/>
                <w:szCs w:val="21"/>
              </w:rPr>
            </w:pPr>
            <w:r w:rsidRPr="009330AE">
              <w:rPr>
                <w:color w:val="000000"/>
                <w:sz w:val="21"/>
                <w:szCs w:val="21"/>
              </w:rPr>
              <w:t>Afghanistan</w:t>
            </w:r>
          </w:p>
        </w:tc>
        <w:tc>
          <w:tcPr>
            <w:tcW w:w="733" w:type="pct"/>
            <w:tcBorders>
              <w:top w:val="nil"/>
              <w:left w:val="nil"/>
              <w:bottom w:val="single" w:sz="4" w:space="0" w:color="auto"/>
              <w:right w:val="single" w:sz="4" w:space="0" w:color="auto"/>
            </w:tcBorders>
            <w:shd w:val="clear" w:color="auto" w:fill="auto"/>
            <w:noWrap/>
          </w:tcPr>
          <w:p w14:paraId="5F6E022C" w14:textId="5A99380C" w:rsidR="00A26366" w:rsidRPr="00996046" w:rsidRDefault="00A26366">
            <w:pPr>
              <w:rPr>
                <w:color w:val="FF0000"/>
                <w:sz w:val="20"/>
                <w:szCs w:val="20"/>
              </w:rPr>
            </w:pPr>
          </w:p>
        </w:tc>
        <w:tc>
          <w:tcPr>
            <w:tcW w:w="731" w:type="pct"/>
            <w:tcBorders>
              <w:top w:val="nil"/>
              <w:left w:val="nil"/>
              <w:bottom w:val="single" w:sz="4" w:space="0" w:color="auto"/>
              <w:right w:val="single" w:sz="4" w:space="0" w:color="auto"/>
            </w:tcBorders>
            <w:shd w:val="clear" w:color="auto" w:fill="auto"/>
            <w:noWrap/>
          </w:tcPr>
          <w:p w14:paraId="1A5649DF" w14:textId="4308155A" w:rsidR="00A26366" w:rsidRPr="00996046" w:rsidRDefault="00A26366" w:rsidP="00996046">
            <w:pPr>
              <w:jc w:val="center"/>
              <w:rPr>
                <w:color w:val="FF0000"/>
                <w:sz w:val="20"/>
                <w:szCs w:val="20"/>
              </w:rPr>
            </w:pPr>
          </w:p>
        </w:tc>
        <w:tc>
          <w:tcPr>
            <w:tcW w:w="731" w:type="pct"/>
            <w:tcBorders>
              <w:top w:val="single" w:sz="4" w:space="0" w:color="auto"/>
              <w:left w:val="nil"/>
              <w:bottom w:val="single" w:sz="4" w:space="0" w:color="auto"/>
              <w:right w:val="single" w:sz="4" w:space="0" w:color="auto"/>
            </w:tcBorders>
          </w:tcPr>
          <w:p w14:paraId="47A9E086" w14:textId="77777777" w:rsidR="00A26366" w:rsidRPr="009330AE" w:rsidRDefault="00A26366">
            <w:pPr>
              <w:jc w:val="center"/>
              <w:rPr>
                <w:color w:val="000000"/>
                <w:sz w:val="21"/>
                <w:szCs w:val="21"/>
              </w:rPr>
            </w:pPr>
          </w:p>
        </w:tc>
        <w:tc>
          <w:tcPr>
            <w:tcW w:w="730" w:type="pct"/>
            <w:tcBorders>
              <w:top w:val="nil"/>
              <w:left w:val="single" w:sz="4" w:space="0" w:color="auto"/>
              <w:bottom w:val="single" w:sz="4" w:space="0" w:color="auto"/>
              <w:right w:val="single" w:sz="4" w:space="0" w:color="auto"/>
            </w:tcBorders>
            <w:shd w:val="clear" w:color="auto" w:fill="auto"/>
            <w:hideMark/>
          </w:tcPr>
          <w:p w14:paraId="7B5CBB76" w14:textId="6C20FB83" w:rsidR="00A26366" w:rsidRPr="009330AE" w:rsidRDefault="00A26366" w:rsidP="00996046">
            <w:pPr>
              <w:rPr>
                <w:color w:val="000000"/>
                <w:sz w:val="21"/>
                <w:szCs w:val="21"/>
              </w:rPr>
            </w:pPr>
            <w:r w:rsidRPr="009330AE">
              <w:rPr>
                <w:color w:val="000000"/>
                <w:sz w:val="21"/>
                <w:szCs w:val="21"/>
              </w:rPr>
              <w:t>30</w:t>
            </w:r>
            <w:r>
              <w:rPr>
                <w:color w:val="000000"/>
                <w:sz w:val="21"/>
                <w:szCs w:val="21"/>
              </w:rPr>
              <w:t>0</w:t>
            </w:r>
          </w:p>
        </w:tc>
        <w:tc>
          <w:tcPr>
            <w:tcW w:w="731" w:type="pct"/>
            <w:tcBorders>
              <w:top w:val="nil"/>
              <w:left w:val="nil"/>
              <w:bottom w:val="single" w:sz="4" w:space="0" w:color="auto"/>
              <w:right w:val="single" w:sz="4" w:space="0" w:color="auto"/>
            </w:tcBorders>
            <w:shd w:val="clear" w:color="auto" w:fill="auto"/>
            <w:noWrap/>
            <w:hideMark/>
          </w:tcPr>
          <w:p w14:paraId="2F909AB3" w14:textId="173E55D6" w:rsidR="00A26366" w:rsidRPr="00996046" w:rsidRDefault="00A26366" w:rsidP="00996046">
            <w:pPr>
              <w:jc w:val="center"/>
              <w:rPr>
                <w:color w:val="FF0000"/>
                <w:sz w:val="20"/>
                <w:szCs w:val="20"/>
              </w:rPr>
            </w:pPr>
          </w:p>
        </w:tc>
      </w:tr>
      <w:tr w:rsidR="00A26366" w:rsidRPr="009330AE" w14:paraId="6CF255BA" w14:textId="77777777" w:rsidTr="00A26366">
        <w:trPr>
          <w:trHeight w:val="257"/>
        </w:trPr>
        <w:tc>
          <w:tcPr>
            <w:tcW w:w="325" w:type="pct"/>
            <w:vMerge/>
            <w:tcBorders>
              <w:top w:val="nil"/>
              <w:left w:val="single" w:sz="4" w:space="0" w:color="auto"/>
              <w:bottom w:val="single" w:sz="4" w:space="0" w:color="auto"/>
              <w:right w:val="single" w:sz="4" w:space="0" w:color="auto"/>
            </w:tcBorders>
            <w:vAlign w:val="center"/>
            <w:hideMark/>
          </w:tcPr>
          <w:p w14:paraId="7C915E31" w14:textId="77777777" w:rsidR="00A26366" w:rsidRPr="00996046" w:rsidRDefault="00A26366" w:rsidP="00996046">
            <w:pPr>
              <w:jc w:val="cente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6FD76F9D" w14:textId="77777777" w:rsidR="00A26366" w:rsidRPr="009330AE" w:rsidRDefault="00A26366">
            <w:pPr>
              <w:rPr>
                <w:sz w:val="21"/>
                <w:szCs w:val="21"/>
              </w:rPr>
            </w:pPr>
            <w:r w:rsidRPr="009330AE">
              <w:rPr>
                <w:sz w:val="21"/>
                <w:szCs w:val="21"/>
              </w:rPr>
              <w:t xml:space="preserve"> Bhutan </w:t>
            </w:r>
          </w:p>
        </w:tc>
        <w:tc>
          <w:tcPr>
            <w:tcW w:w="733" w:type="pct"/>
            <w:tcBorders>
              <w:top w:val="nil"/>
              <w:left w:val="nil"/>
              <w:bottom w:val="single" w:sz="4" w:space="0" w:color="auto"/>
              <w:right w:val="single" w:sz="4" w:space="0" w:color="auto"/>
            </w:tcBorders>
            <w:shd w:val="clear" w:color="auto" w:fill="auto"/>
            <w:vAlign w:val="center"/>
          </w:tcPr>
          <w:p w14:paraId="36E1D6F1" w14:textId="485DC3E8" w:rsidR="00A26366" w:rsidRPr="009330AE" w:rsidRDefault="00A26366">
            <w:pPr>
              <w:rPr>
                <w:color w:val="000000"/>
                <w:sz w:val="21"/>
                <w:szCs w:val="21"/>
              </w:rPr>
            </w:pPr>
            <w:r>
              <w:rPr>
                <w:color w:val="000000"/>
                <w:sz w:val="21"/>
                <w:szCs w:val="21"/>
              </w:rPr>
              <w:t>1,420</w:t>
            </w:r>
          </w:p>
        </w:tc>
        <w:tc>
          <w:tcPr>
            <w:tcW w:w="731" w:type="pct"/>
            <w:tcBorders>
              <w:top w:val="nil"/>
              <w:left w:val="nil"/>
              <w:bottom w:val="single" w:sz="4" w:space="0" w:color="auto"/>
              <w:right w:val="single" w:sz="4" w:space="0" w:color="auto"/>
            </w:tcBorders>
            <w:shd w:val="clear" w:color="auto" w:fill="auto"/>
            <w:noWrap/>
            <w:vAlign w:val="center"/>
          </w:tcPr>
          <w:p w14:paraId="10FFAD9A" w14:textId="4712D940"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26E7449B" w14:textId="77777777"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3BB39C73" w14:textId="5B17460D"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7485C7C2" w14:textId="77777777" w:rsidR="00A26366" w:rsidRPr="00996046" w:rsidRDefault="00A26366">
            <w:pPr>
              <w:rPr>
                <w:sz w:val="20"/>
                <w:szCs w:val="20"/>
              </w:rPr>
            </w:pPr>
            <w:r w:rsidRPr="00996046">
              <w:rPr>
                <w:sz w:val="20"/>
                <w:szCs w:val="20"/>
              </w:rPr>
              <w:t> </w:t>
            </w:r>
          </w:p>
        </w:tc>
      </w:tr>
      <w:tr w:rsidR="00A26366" w:rsidRPr="009330AE" w14:paraId="5AC96586" w14:textId="77777777" w:rsidTr="00A26366">
        <w:trPr>
          <w:trHeight w:val="257"/>
        </w:trPr>
        <w:tc>
          <w:tcPr>
            <w:tcW w:w="325" w:type="pct"/>
            <w:vMerge w:val="restart"/>
            <w:tcBorders>
              <w:top w:val="nil"/>
              <w:left w:val="single" w:sz="4" w:space="0" w:color="auto"/>
              <w:right w:val="single" w:sz="4" w:space="0" w:color="auto"/>
            </w:tcBorders>
            <w:shd w:val="clear" w:color="auto" w:fill="auto"/>
            <w:noWrap/>
            <w:textDirection w:val="btLr"/>
            <w:vAlign w:val="center"/>
            <w:hideMark/>
          </w:tcPr>
          <w:p w14:paraId="04B2EF1A" w14:textId="77777777" w:rsidR="00A26366" w:rsidRPr="00EE12F7" w:rsidRDefault="00A26366">
            <w:pPr>
              <w:jc w:val="center"/>
              <w:rPr>
                <w:sz w:val="20"/>
                <w:szCs w:val="20"/>
              </w:rPr>
            </w:pPr>
            <w:r w:rsidRPr="00EE12F7">
              <w:rPr>
                <w:sz w:val="20"/>
                <w:szCs w:val="20"/>
              </w:rPr>
              <w:t>Africa</w:t>
            </w:r>
          </w:p>
        </w:tc>
        <w:tc>
          <w:tcPr>
            <w:tcW w:w="1018" w:type="pct"/>
            <w:tcBorders>
              <w:top w:val="nil"/>
              <w:left w:val="nil"/>
              <w:bottom w:val="single" w:sz="4" w:space="0" w:color="auto"/>
              <w:right w:val="single" w:sz="4" w:space="0" w:color="auto"/>
            </w:tcBorders>
            <w:shd w:val="clear" w:color="auto" w:fill="auto"/>
            <w:vAlign w:val="center"/>
            <w:hideMark/>
          </w:tcPr>
          <w:p w14:paraId="5F8B6A59" w14:textId="77777777" w:rsidR="00A26366" w:rsidRPr="009330AE" w:rsidRDefault="00A26366">
            <w:pPr>
              <w:rPr>
                <w:sz w:val="21"/>
                <w:szCs w:val="21"/>
              </w:rPr>
            </w:pPr>
            <w:r w:rsidRPr="009330AE">
              <w:rPr>
                <w:sz w:val="21"/>
                <w:szCs w:val="21"/>
              </w:rPr>
              <w:t xml:space="preserve"> Kenya </w:t>
            </w:r>
          </w:p>
        </w:tc>
        <w:tc>
          <w:tcPr>
            <w:tcW w:w="733" w:type="pct"/>
            <w:tcBorders>
              <w:top w:val="nil"/>
              <w:left w:val="nil"/>
              <w:bottom w:val="single" w:sz="4" w:space="0" w:color="auto"/>
              <w:right w:val="single" w:sz="4" w:space="0" w:color="auto"/>
            </w:tcBorders>
            <w:shd w:val="clear" w:color="auto" w:fill="auto"/>
            <w:vAlign w:val="center"/>
          </w:tcPr>
          <w:p w14:paraId="027BB120" w14:textId="50317AAA" w:rsidR="00A26366" w:rsidRPr="009330AE" w:rsidRDefault="00A26366">
            <w:pPr>
              <w:rPr>
                <w:color w:val="000000"/>
                <w:sz w:val="21"/>
                <w:szCs w:val="21"/>
              </w:rPr>
            </w:pPr>
            <w:r>
              <w:rPr>
                <w:color w:val="000000"/>
                <w:sz w:val="21"/>
                <w:szCs w:val="21"/>
              </w:rPr>
              <w:t>14,100</w:t>
            </w:r>
          </w:p>
        </w:tc>
        <w:tc>
          <w:tcPr>
            <w:tcW w:w="731" w:type="pct"/>
            <w:tcBorders>
              <w:top w:val="nil"/>
              <w:left w:val="nil"/>
              <w:bottom w:val="single" w:sz="4" w:space="0" w:color="auto"/>
              <w:right w:val="single" w:sz="4" w:space="0" w:color="auto"/>
            </w:tcBorders>
            <w:shd w:val="clear" w:color="auto" w:fill="auto"/>
            <w:noWrap/>
            <w:vAlign w:val="center"/>
          </w:tcPr>
          <w:p w14:paraId="5E46D577" w14:textId="7AAF3AF3" w:rsidR="00A26366" w:rsidRPr="00EE12F7"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51E94549" w14:textId="77777777"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5E7822F4" w14:textId="113FA6A8" w:rsidR="00A26366" w:rsidRPr="00EE12F7" w:rsidRDefault="00A26366">
            <w:pPr>
              <w:rPr>
                <w:sz w:val="20"/>
                <w:szCs w:val="20"/>
              </w:rPr>
            </w:pPr>
            <w:r w:rsidRPr="00EE12F7">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41E1CAA0" w14:textId="77777777" w:rsidR="00A26366" w:rsidRPr="00EE12F7" w:rsidRDefault="00A26366">
            <w:pPr>
              <w:rPr>
                <w:sz w:val="20"/>
                <w:szCs w:val="20"/>
              </w:rPr>
            </w:pPr>
            <w:r w:rsidRPr="00EE12F7">
              <w:rPr>
                <w:sz w:val="20"/>
                <w:szCs w:val="20"/>
              </w:rPr>
              <w:t> </w:t>
            </w:r>
          </w:p>
        </w:tc>
      </w:tr>
      <w:tr w:rsidR="00A26366" w:rsidRPr="009330AE" w14:paraId="36D12156" w14:textId="77777777" w:rsidTr="00A26366">
        <w:trPr>
          <w:trHeight w:val="478"/>
        </w:trPr>
        <w:tc>
          <w:tcPr>
            <w:tcW w:w="325" w:type="pct"/>
            <w:vMerge/>
            <w:tcBorders>
              <w:left w:val="single" w:sz="4" w:space="0" w:color="auto"/>
              <w:right w:val="single" w:sz="4" w:space="0" w:color="auto"/>
            </w:tcBorders>
            <w:vAlign w:val="center"/>
            <w:hideMark/>
          </w:tcPr>
          <w:p w14:paraId="34183060" w14:textId="77777777" w:rsidR="00A26366" w:rsidRPr="00996046" w:rsidRDefault="00A26366">
            <w:pP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1F049D35" w14:textId="77777777" w:rsidR="00A26366" w:rsidRPr="009330AE" w:rsidRDefault="00A26366">
            <w:pPr>
              <w:rPr>
                <w:sz w:val="21"/>
                <w:szCs w:val="21"/>
              </w:rPr>
            </w:pPr>
            <w:r w:rsidRPr="009330AE">
              <w:rPr>
                <w:sz w:val="21"/>
                <w:szCs w:val="21"/>
              </w:rPr>
              <w:t xml:space="preserve"> United Republic of Tanzania </w:t>
            </w:r>
          </w:p>
        </w:tc>
        <w:tc>
          <w:tcPr>
            <w:tcW w:w="733" w:type="pct"/>
            <w:tcBorders>
              <w:top w:val="nil"/>
              <w:left w:val="nil"/>
              <w:bottom w:val="single" w:sz="4" w:space="0" w:color="auto"/>
              <w:right w:val="single" w:sz="4" w:space="0" w:color="auto"/>
            </w:tcBorders>
            <w:shd w:val="clear" w:color="auto" w:fill="auto"/>
            <w:vAlign w:val="center"/>
          </w:tcPr>
          <w:p w14:paraId="0F0FB4ED" w14:textId="153BAE5E" w:rsidR="00A26366" w:rsidRPr="009330AE" w:rsidRDefault="00A26366">
            <w:pPr>
              <w:rPr>
                <w:color w:val="000000"/>
                <w:sz w:val="21"/>
                <w:szCs w:val="21"/>
              </w:rPr>
            </w:pPr>
            <w:r>
              <w:rPr>
                <w:color w:val="000000"/>
                <w:sz w:val="21"/>
                <w:szCs w:val="21"/>
              </w:rPr>
              <w:t>11,100</w:t>
            </w:r>
          </w:p>
        </w:tc>
        <w:tc>
          <w:tcPr>
            <w:tcW w:w="731" w:type="pct"/>
            <w:tcBorders>
              <w:top w:val="nil"/>
              <w:left w:val="nil"/>
              <w:bottom w:val="single" w:sz="4" w:space="0" w:color="auto"/>
              <w:right w:val="single" w:sz="4" w:space="0" w:color="auto"/>
            </w:tcBorders>
            <w:shd w:val="clear" w:color="auto" w:fill="auto"/>
            <w:noWrap/>
            <w:vAlign w:val="center"/>
          </w:tcPr>
          <w:p w14:paraId="689CA430" w14:textId="5DB56A59"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7DDBC9B4" w14:textId="77777777"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bottom"/>
            <w:hideMark/>
          </w:tcPr>
          <w:p w14:paraId="5C53B933" w14:textId="7D13DB94" w:rsidR="00A26366" w:rsidRPr="00996046" w:rsidRDefault="00A26366">
            <w:pPr>
              <w:rPr>
                <w:sz w:val="20"/>
                <w:szCs w:val="20"/>
              </w:rPr>
            </w:pPr>
            <w:r w:rsidRPr="00996046">
              <w:rPr>
                <w:sz w:val="20"/>
                <w:szCs w:val="20"/>
              </w:rPr>
              <w:t> </w:t>
            </w:r>
          </w:p>
        </w:tc>
        <w:tc>
          <w:tcPr>
            <w:tcW w:w="731" w:type="pct"/>
            <w:tcBorders>
              <w:top w:val="nil"/>
              <w:left w:val="nil"/>
              <w:bottom w:val="single" w:sz="4" w:space="0" w:color="auto"/>
              <w:right w:val="single" w:sz="4" w:space="0" w:color="auto"/>
            </w:tcBorders>
            <w:shd w:val="clear" w:color="auto" w:fill="auto"/>
            <w:noWrap/>
            <w:vAlign w:val="bottom"/>
            <w:hideMark/>
          </w:tcPr>
          <w:p w14:paraId="12F4CBB9" w14:textId="77777777" w:rsidR="00A26366" w:rsidRPr="00996046" w:rsidRDefault="00A26366">
            <w:pPr>
              <w:rPr>
                <w:sz w:val="20"/>
                <w:szCs w:val="20"/>
              </w:rPr>
            </w:pPr>
            <w:r w:rsidRPr="00996046">
              <w:rPr>
                <w:sz w:val="20"/>
                <w:szCs w:val="20"/>
              </w:rPr>
              <w:t> </w:t>
            </w:r>
          </w:p>
        </w:tc>
      </w:tr>
      <w:tr w:rsidR="00A26366" w:rsidRPr="009330AE" w14:paraId="7C706158" w14:textId="77777777" w:rsidTr="00A26366">
        <w:trPr>
          <w:trHeight w:val="257"/>
        </w:trPr>
        <w:tc>
          <w:tcPr>
            <w:tcW w:w="325" w:type="pct"/>
            <w:vMerge/>
            <w:tcBorders>
              <w:left w:val="single" w:sz="4" w:space="0" w:color="auto"/>
              <w:right w:val="single" w:sz="4" w:space="0" w:color="auto"/>
            </w:tcBorders>
            <w:vAlign w:val="center"/>
            <w:hideMark/>
          </w:tcPr>
          <w:p w14:paraId="6336FB5D" w14:textId="77777777" w:rsidR="00A26366" w:rsidRPr="00996046" w:rsidRDefault="00A26366">
            <w:pP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4F55FB9F" w14:textId="77777777" w:rsidR="00A26366" w:rsidRPr="009330AE" w:rsidRDefault="00A26366">
            <w:pPr>
              <w:rPr>
                <w:sz w:val="21"/>
                <w:szCs w:val="21"/>
              </w:rPr>
            </w:pPr>
            <w:r w:rsidRPr="009330AE">
              <w:rPr>
                <w:sz w:val="21"/>
                <w:szCs w:val="21"/>
              </w:rPr>
              <w:t xml:space="preserve"> Ethiopia </w:t>
            </w:r>
          </w:p>
        </w:tc>
        <w:tc>
          <w:tcPr>
            <w:tcW w:w="733" w:type="pct"/>
            <w:tcBorders>
              <w:top w:val="nil"/>
              <w:left w:val="nil"/>
              <w:bottom w:val="single" w:sz="4" w:space="0" w:color="auto"/>
              <w:right w:val="single" w:sz="4" w:space="0" w:color="auto"/>
            </w:tcBorders>
            <w:shd w:val="clear" w:color="auto" w:fill="auto"/>
            <w:noWrap/>
            <w:vAlign w:val="center"/>
            <w:hideMark/>
          </w:tcPr>
          <w:p w14:paraId="30A2DEA0" w14:textId="700FC310" w:rsidR="00A26366" w:rsidRPr="00996046" w:rsidRDefault="00A26366">
            <w:pPr>
              <w:rPr>
                <w:color w:val="000000"/>
                <w:sz w:val="20"/>
                <w:szCs w:val="20"/>
              </w:rPr>
            </w:pPr>
            <w:r w:rsidRPr="00996046">
              <w:rPr>
                <w:color w:val="000000"/>
                <w:sz w:val="20"/>
                <w:szCs w:val="20"/>
              </w:rPr>
              <w:t>10,680</w:t>
            </w:r>
          </w:p>
        </w:tc>
        <w:tc>
          <w:tcPr>
            <w:tcW w:w="731" w:type="pct"/>
            <w:tcBorders>
              <w:top w:val="nil"/>
              <w:left w:val="nil"/>
              <w:bottom w:val="single" w:sz="4" w:space="0" w:color="auto"/>
              <w:right w:val="single" w:sz="4" w:space="0" w:color="auto"/>
            </w:tcBorders>
            <w:shd w:val="clear" w:color="auto" w:fill="auto"/>
            <w:noWrap/>
            <w:vAlign w:val="center"/>
            <w:hideMark/>
          </w:tcPr>
          <w:p w14:paraId="73436E1F" w14:textId="27BB4209"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71AC34F3" w14:textId="77777777" w:rsidR="00A26366" w:rsidRPr="00E879F1" w:rsidRDefault="00A26366">
            <w:pPr>
              <w:jc w:val="cente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CE49ED5" w14:textId="73D5F1DA" w:rsidR="00A26366" w:rsidRPr="00996046" w:rsidRDefault="00A26366" w:rsidP="00996046">
            <w:pPr>
              <w:jc w:val="center"/>
              <w:rPr>
                <w:sz w:val="20"/>
                <w:szCs w:val="20"/>
              </w:rPr>
            </w:pPr>
          </w:p>
        </w:tc>
        <w:tc>
          <w:tcPr>
            <w:tcW w:w="731" w:type="pct"/>
            <w:tcBorders>
              <w:top w:val="nil"/>
              <w:left w:val="nil"/>
              <w:bottom w:val="single" w:sz="4" w:space="0" w:color="auto"/>
              <w:right w:val="single" w:sz="4" w:space="0" w:color="auto"/>
            </w:tcBorders>
            <w:shd w:val="clear" w:color="auto" w:fill="auto"/>
            <w:noWrap/>
            <w:vAlign w:val="center"/>
            <w:hideMark/>
          </w:tcPr>
          <w:p w14:paraId="69AE5015" w14:textId="3A52DF6E" w:rsidR="00A26366" w:rsidRPr="00996046" w:rsidRDefault="00A26366" w:rsidP="00996046">
            <w:pPr>
              <w:jc w:val="center"/>
              <w:rPr>
                <w:sz w:val="20"/>
                <w:szCs w:val="20"/>
              </w:rPr>
            </w:pPr>
          </w:p>
        </w:tc>
      </w:tr>
      <w:tr w:rsidR="00A26366" w:rsidRPr="009330AE" w14:paraId="1F1F811A" w14:textId="77777777" w:rsidTr="00A26366">
        <w:trPr>
          <w:trHeight w:val="257"/>
        </w:trPr>
        <w:tc>
          <w:tcPr>
            <w:tcW w:w="325" w:type="pct"/>
            <w:vMerge/>
            <w:tcBorders>
              <w:left w:val="single" w:sz="4" w:space="0" w:color="auto"/>
              <w:right w:val="single" w:sz="4" w:space="0" w:color="auto"/>
            </w:tcBorders>
            <w:vAlign w:val="center"/>
            <w:hideMark/>
          </w:tcPr>
          <w:p w14:paraId="7E535929" w14:textId="77777777" w:rsidR="00A26366" w:rsidRPr="00996046" w:rsidRDefault="00A26366">
            <w:pP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5E90852F" w14:textId="77777777" w:rsidR="00A26366" w:rsidRPr="009330AE" w:rsidRDefault="00A26366">
            <w:pPr>
              <w:rPr>
                <w:sz w:val="21"/>
                <w:szCs w:val="21"/>
              </w:rPr>
            </w:pPr>
            <w:r w:rsidRPr="009330AE">
              <w:rPr>
                <w:sz w:val="21"/>
                <w:szCs w:val="21"/>
              </w:rPr>
              <w:t xml:space="preserve"> Uganda </w:t>
            </w:r>
          </w:p>
        </w:tc>
        <w:tc>
          <w:tcPr>
            <w:tcW w:w="733" w:type="pct"/>
            <w:tcBorders>
              <w:top w:val="nil"/>
              <w:left w:val="nil"/>
              <w:bottom w:val="single" w:sz="4" w:space="0" w:color="auto"/>
              <w:right w:val="single" w:sz="4" w:space="0" w:color="auto"/>
            </w:tcBorders>
            <w:shd w:val="clear" w:color="auto" w:fill="auto"/>
            <w:noWrap/>
            <w:vAlign w:val="center"/>
            <w:hideMark/>
          </w:tcPr>
          <w:p w14:paraId="69524FB0" w14:textId="2AEEB918" w:rsidR="00A26366" w:rsidRPr="00996046" w:rsidRDefault="00A26366">
            <w:pPr>
              <w:rPr>
                <w:color w:val="000000"/>
                <w:sz w:val="20"/>
                <w:szCs w:val="20"/>
              </w:rPr>
            </w:pPr>
            <w:r w:rsidRPr="00996046">
              <w:rPr>
                <w:color w:val="000000"/>
                <w:sz w:val="20"/>
                <w:szCs w:val="20"/>
              </w:rPr>
              <w:t>5,700</w:t>
            </w:r>
          </w:p>
        </w:tc>
        <w:tc>
          <w:tcPr>
            <w:tcW w:w="731" w:type="pct"/>
            <w:tcBorders>
              <w:top w:val="nil"/>
              <w:left w:val="nil"/>
              <w:bottom w:val="single" w:sz="4" w:space="0" w:color="auto"/>
              <w:right w:val="single" w:sz="4" w:space="0" w:color="auto"/>
            </w:tcBorders>
            <w:shd w:val="clear" w:color="auto" w:fill="auto"/>
            <w:noWrap/>
            <w:vAlign w:val="center"/>
            <w:hideMark/>
          </w:tcPr>
          <w:p w14:paraId="15C7F732" w14:textId="233F932E"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7D25FBEE" w14:textId="77777777" w:rsidR="00A26366" w:rsidRPr="00E879F1" w:rsidRDefault="00A26366">
            <w:pPr>
              <w:jc w:val="cente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3362EDFD" w14:textId="767838BF" w:rsidR="00A26366" w:rsidRPr="00996046" w:rsidRDefault="00A26366" w:rsidP="00996046">
            <w:pPr>
              <w:jc w:val="center"/>
              <w:rPr>
                <w:sz w:val="20"/>
                <w:szCs w:val="20"/>
              </w:rPr>
            </w:pPr>
          </w:p>
        </w:tc>
        <w:tc>
          <w:tcPr>
            <w:tcW w:w="731" w:type="pct"/>
            <w:tcBorders>
              <w:top w:val="nil"/>
              <w:left w:val="nil"/>
              <w:bottom w:val="single" w:sz="4" w:space="0" w:color="auto"/>
              <w:right w:val="single" w:sz="4" w:space="0" w:color="auto"/>
            </w:tcBorders>
            <w:shd w:val="clear" w:color="auto" w:fill="auto"/>
            <w:noWrap/>
            <w:vAlign w:val="center"/>
            <w:hideMark/>
          </w:tcPr>
          <w:p w14:paraId="7550DEEB" w14:textId="25642CE5" w:rsidR="00A26366" w:rsidRPr="00996046" w:rsidRDefault="00A26366" w:rsidP="00996046">
            <w:pPr>
              <w:jc w:val="center"/>
              <w:rPr>
                <w:sz w:val="20"/>
                <w:szCs w:val="20"/>
              </w:rPr>
            </w:pPr>
          </w:p>
        </w:tc>
      </w:tr>
      <w:tr w:rsidR="00A26366" w:rsidRPr="009330AE" w14:paraId="022E7F3B" w14:textId="77777777" w:rsidTr="00A26366">
        <w:trPr>
          <w:trHeight w:val="68"/>
        </w:trPr>
        <w:tc>
          <w:tcPr>
            <w:tcW w:w="325" w:type="pct"/>
            <w:vMerge/>
            <w:tcBorders>
              <w:left w:val="single" w:sz="4" w:space="0" w:color="auto"/>
              <w:right w:val="single" w:sz="4" w:space="0" w:color="auto"/>
            </w:tcBorders>
            <w:vAlign w:val="center"/>
            <w:hideMark/>
          </w:tcPr>
          <w:p w14:paraId="16A8970B" w14:textId="77777777" w:rsidR="00A26366" w:rsidRPr="00996046" w:rsidRDefault="00A26366">
            <w:pP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5CB7373E" w14:textId="77777777" w:rsidR="00A26366" w:rsidRPr="009330AE" w:rsidRDefault="00A26366">
            <w:pPr>
              <w:rPr>
                <w:sz w:val="21"/>
                <w:szCs w:val="21"/>
              </w:rPr>
            </w:pPr>
            <w:r w:rsidRPr="009330AE">
              <w:rPr>
                <w:sz w:val="21"/>
                <w:szCs w:val="21"/>
              </w:rPr>
              <w:t xml:space="preserve"> Senegal </w:t>
            </w:r>
          </w:p>
        </w:tc>
        <w:tc>
          <w:tcPr>
            <w:tcW w:w="733" w:type="pct"/>
            <w:tcBorders>
              <w:top w:val="nil"/>
              <w:left w:val="nil"/>
              <w:bottom w:val="single" w:sz="4" w:space="0" w:color="auto"/>
              <w:right w:val="single" w:sz="4" w:space="0" w:color="auto"/>
            </w:tcBorders>
            <w:shd w:val="clear" w:color="auto" w:fill="auto"/>
            <w:noWrap/>
            <w:vAlign w:val="center"/>
            <w:hideMark/>
          </w:tcPr>
          <w:p w14:paraId="7BCF32D7" w14:textId="0F1B023E" w:rsidR="00A26366" w:rsidRPr="00996046" w:rsidRDefault="00A26366">
            <w:pPr>
              <w:rPr>
                <w:sz w:val="20"/>
                <w:szCs w:val="20"/>
              </w:rPr>
            </w:pPr>
          </w:p>
        </w:tc>
        <w:tc>
          <w:tcPr>
            <w:tcW w:w="731" w:type="pct"/>
            <w:tcBorders>
              <w:top w:val="nil"/>
              <w:left w:val="nil"/>
              <w:bottom w:val="single" w:sz="4" w:space="0" w:color="auto"/>
              <w:right w:val="single" w:sz="4" w:space="0" w:color="auto"/>
            </w:tcBorders>
            <w:shd w:val="clear" w:color="auto" w:fill="auto"/>
            <w:noWrap/>
            <w:vAlign w:val="center"/>
            <w:hideMark/>
          </w:tcPr>
          <w:p w14:paraId="56DE62D5" w14:textId="1A31CF14"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490E4B09" w14:textId="77777777" w:rsidR="00A26366" w:rsidRPr="00E879F1" w:rsidRDefault="00A26366">
            <w:pPr>
              <w:jc w:val="cente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C82619E" w14:textId="353EE61A" w:rsidR="00A26366" w:rsidRPr="00996046" w:rsidRDefault="00A26366" w:rsidP="00996046">
            <w:pPr>
              <w:jc w:val="center"/>
              <w:rPr>
                <w:sz w:val="20"/>
                <w:szCs w:val="20"/>
              </w:rPr>
            </w:pPr>
          </w:p>
        </w:tc>
        <w:tc>
          <w:tcPr>
            <w:tcW w:w="731" w:type="pct"/>
            <w:tcBorders>
              <w:top w:val="nil"/>
              <w:left w:val="nil"/>
              <w:bottom w:val="single" w:sz="4" w:space="0" w:color="auto"/>
              <w:right w:val="single" w:sz="4" w:space="0" w:color="auto"/>
            </w:tcBorders>
            <w:shd w:val="clear" w:color="auto" w:fill="auto"/>
            <w:noWrap/>
            <w:vAlign w:val="center"/>
            <w:hideMark/>
          </w:tcPr>
          <w:p w14:paraId="20E7B4E1" w14:textId="50B6520D" w:rsidR="00A26366" w:rsidRPr="00996046" w:rsidRDefault="00A26366">
            <w:pPr>
              <w:rPr>
                <w:color w:val="000000"/>
                <w:sz w:val="20"/>
                <w:szCs w:val="20"/>
              </w:rPr>
            </w:pPr>
            <w:r w:rsidRPr="00996046">
              <w:rPr>
                <w:color w:val="000000"/>
                <w:sz w:val="20"/>
                <w:szCs w:val="20"/>
              </w:rPr>
              <w:t>334</w:t>
            </w:r>
          </w:p>
        </w:tc>
      </w:tr>
      <w:tr w:rsidR="00A26366" w:rsidRPr="009330AE" w14:paraId="2B393119" w14:textId="77777777" w:rsidTr="00A26366">
        <w:trPr>
          <w:trHeight w:val="257"/>
        </w:trPr>
        <w:tc>
          <w:tcPr>
            <w:tcW w:w="325" w:type="pct"/>
            <w:vMerge/>
            <w:tcBorders>
              <w:left w:val="single" w:sz="4" w:space="0" w:color="auto"/>
              <w:right w:val="single" w:sz="4" w:space="0" w:color="auto"/>
            </w:tcBorders>
            <w:shd w:val="clear" w:color="auto" w:fill="auto"/>
            <w:vAlign w:val="center"/>
            <w:hideMark/>
          </w:tcPr>
          <w:p w14:paraId="4CD398DB" w14:textId="23811F80" w:rsidR="00A26366" w:rsidRPr="00EE12F7" w:rsidRDefault="00A26366">
            <w:pP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6C9BD9A8" w14:textId="77777777" w:rsidR="00A26366" w:rsidRPr="009330AE" w:rsidRDefault="00A26366">
            <w:pPr>
              <w:rPr>
                <w:sz w:val="21"/>
                <w:szCs w:val="21"/>
              </w:rPr>
            </w:pPr>
            <w:r w:rsidRPr="009330AE">
              <w:rPr>
                <w:sz w:val="21"/>
                <w:szCs w:val="21"/>
              </w:rPr>
              <w:t xml:space="preserve"> Burkina Faso </w:t>
            </w:r>
          </w:p>
        </w:tc>
        <w:tc>
          <w:tcPr>
            <w:tcW w:w="733" w:type="pct"/>
            <w:tcBorders>
              <w:top w:val="nil"/>
              <w:left w:val="nil"/>
              <w:bottom w:val="single" w:sz="4" w:space="0" w:color="auto"/>
              <w:right w:val="single" w:sz="4" w:space="0" w:color="auto"/>
            </w:tcBorders>
            <w:shd w:val="clear" w:color="auto" w:fill="auto"/>
            <w:noWrap/>
            <w:vAlign w:val="center"/>
            <w:hideMark/>
          </w:tcPr>
          <w:p w14:paraId="31F9F98B" w14:textId="4B8BCC30" w:rsidR="00A26366" w:rsidRPr="00EE12F7" w:rsidRDefault="00A26366">
            <w:pPr>
              <w:rPr>
                <w:color w:val="000000"/>
                <w:sz w:val="20"/>
                <w:szCs w:val="20"/>
              </w:rPr>
            </w:pPr>
            <w:r w:rsidRPr="00EE12F7">
              <w:rPr>
                <w:color w:val="000000"/>
                <w:sz w:val="20"/>
                <w:szCs w:val="20"/>
              </w:rPr>
              <w:t>5,460</w:t>
            </w:r>
          </w:p>
        </w:tc>
        <w:tc>
          <w:tcPr>
            <w:tcW w:w="731" w:type="pct"/>
            <w:tcBorders>
              <w:top w:val="nil"/>
              <w:left w:val="nil"/>
              <w:bottom w:val="single" w:sz="4" w:space="0" w:color="auto"/>
              <w:right w:val="single" w:sz="4" w:space="0" w:color="auto"/>
            </w:tcBorders>
            <w:shd w:val="clear" w:color="auto" w:fill="auto"/>
            <w:noWrap/>
            <w:vAlign w:val="center"/>
            <w:hideMark/>
          </w:tcPr>
          <w:p w14:paraId="5DE7188B" w14:textId="4D252FF8" w:rsidR="00A26366" w:rsidRPr="00EE12F7"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6B54B778" w14:textId="77777777" w:rsidR="00A26366" w:rsidRPr="00E879F1" w:rsidRDefault="00A26366">
            <w:pPr>
              <w:jc w:val="cente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05A57E8A" w14:textId="44617F12" w:rsidR="00A26366" w:rsidRPr="00EE12F7" w:rsidRDefault="00A26366" w:rsidP="00996046">
            <w:pPr>
              <w:jc w:val="center"/>
              <w:rPr>
                <w:sz w:val="20"/>
                <w:szCs w:val="20"/>
              </w:rPr>
            </w:pPr>
          </w:p>
        </w:tc>
        <w:tc>
          <w:tcPr>
            <w:tcW w:w="731" w:type="pct"/>
            <w:tcBorders>
              <w:top w:val="nil"/>
              <w:left w:val="nil"/>
              <w:bottom w:val="single" w:sz="4" w:space="0" w:color="auto"/>
              <w:right w:val="single" w:sz="4" w:space="0" w:color="auto"/>
            </w:tcBorders>
            <w:shd w:val="clear" w:color="auto" w:fill="auto"/>
            <w:noWrap/>
            <w:vAlign w:val="center"/>
            <w:hideMark/>
          </w:tcPr>
          <w:p w14:paraId="38F43924" w14:textId="7EE0C9EF" w:rsidR="00A26366" w:rsidRPr="00EE12F7" w:rsidRDefault="00A26366" w:rsidP="00996046">
            <w:pPr>
              <w:jc w:val="center"/>
              <w:rPr>
                <w:sz w:val="20"/>
                <w:szCs w:val="20"/>
              </w:rPr>
            </w:pPr>
          </w:p>
        </w:tc>
      </w:tr>
      <w:tr w:rsidR="00A26366" w:rsidRPr="009330AE" w14:paraId="48B1589D" w14:textId="77777777" w:rsidTr="00A26366">
        <w:trPr>
          <w:trHeight w:val="257"/>
        </w:trPr>
        <w:tc>
          <w:tcPr>
            <w:tcW w:w="325" w:type="pct"/>
            <w:vMerge/>
            <w:tcBorders>
              <w:left w:val="single" w:sz="4" w:space="0" w:color="auto"/>
              <w:right w:val="single" w:sz="4" w:space="0" w:color="auto"/>
            </w:tcBorders>
            <w:shd w:val="clear" w:color="auto" w:fill="auto"/>
            <w:vAlign w:val="center"/>
            <w:hideMark/>
          </w:tcPr>
          <w:p w14:paraId="4C1D4567" w14:textId="77777777" w:rsidR="00A26366" w:rsidRPr="00996046" w:rsidRDefault="00A26366">
            <w:pP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19FC5889" w14:textId="77777777" w:rsidR="00A26366" w:rsidRPr="009330AE" w:rsidRDefault="00A26366">
            <w:pPr>
              <w:rPr>
                <w:sz w:val="21"/>
                <w:szCs w:val="21"/>
              </w:rPr>
            </w:pPr>
            <w:r w:rsidRPr="009330AE">
              <w:rPr>
                <w:sz w:val="21"/>
                <w:szCs w:val="21"/>
              </w:rPr>
              <w:t xml:space="preserve"> Rwanda </w:t>
            </w:r>
          </w:p>
        </w:tc>
        <w:tc>
          <w:tcPr>
            <w:tcW w:w="733" w:type="pct"/>
            <w:tcBorders>
              <w:top w:val="nil"/>
              <w:left w:val="nil"/>
              <w:bottom w:val="single" w:sz="4" w:space="0" w:color="auto"/>
              <w:right w:val="single" w:sz="4" w:space="0" w:color="auto"/>
            </w:tcBorders>
            <w:shd w:val="clear" w:color="auto" w:fill="auto"/>
            <w:noWrap/>
            <w:vAlign w:val="center"/>
            <w:hideMark/>
          </w:tcPr>
          <w:p w14:paraId="00DD4AA1" w14:textId="43B88777" w:rsidR="00A26366" w:rsidRPr="00996046" w:rsidRDefault="00A26366">
            <w:pPr>
              <w:rPr>
                <w:color w:val="000000"/>
                <w:sz w:val="20"/>
                <w:szCs w:val="20"/>
              </w:rPr>
            </w:pPr>
            <w:r w:rsidRPr="00996046">
              <w:rPr>
                <w:color w:val="000000"/>
                <w:sz w:val="20"/>
                <w:szCs w:val="20"/>
              </w:rPr>
              <w:t>1,700</w:t>
            </w:r>
          </w:p>
        </w:tc>
        <w:tc>
          <w:tcPr>
            <w:tcW w:w="731" w:type="pct"/>
            <w:tcBorders>
              <w:top w:val="nil"/>
              <w:left w:val="nil"/>
              <w:bottom w:val="single" w:sz="4" w:space="0" w:color="auto"/>
              <w:right w:val="single" w:sz="4" w:space="0" w:color="auto"/>
            </w:tcBorders>
            <w:shd w:val="clear" w:color="auto" w:fill="auto"/>
            <w:noWrap/>
            <w:vAlign w:val="center"/>
            <w:hideMark/>
          </w:tcPr>
          <w:p w14:paraId="4484A135" w14:textId="1931C6E3"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64E08960" w14:textId="77777777" w:rsidR="00A26366" w:rsidRPr="00E879F1" w:rsidRDefault="00A26366">
            <w:pPr>
              <w:jc w:val="cente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F295A3A" w14:textId="2C0F5FF2" w:rsidR="00A26366" w:rsidRPr="00996046" w:rsidRDefault="00A26366" w:rsidP="00996046">
            <w:pPr>
              <w:jc w:val="center"/>
              <w:rPr>
                <w:sz w:val="20"/>
                <w:szCs w:val="20"/>
              </w:rPr>
            </w:pPr>
          </w:p>
        </w:tc>
        <w:tc>
          <w:tcPr>
            <w:tcW w:w="731" w:type="pct"/>
            <w:tcBorders>
              <w:top w:val="nil"/>
              <w:left w:val="nil"/>
              <w:bottom w:val="single" w:sz="4" w:space="0" w:color="auto"/>
              <w:right w:val="single" w:sz="4" w:space="0" w:color="auto"/>
            </w:tcBorders>
            <w:shd w:val="clear" w:color="auto" w:fill="auto"/>
            <w:noWrap/>
            <w:vAlign w:val="center"/>
            <w:hideMark/>
          </w:tcPr>
          <w:p w14:paraId="60773E8E" w14:textId="2AB5AA50" w:rsidR="00A26366" w:rsidRPr="00996046" w:rsidRDefault="00A26366" w:rsidP="00996046">
            <w:pPr>
              <w:jc w:val="center"/>
              <w:rPr>
                <w:sz w:val="20"/>
                <w:szCs w:val="20"/>
              </w:rPr>
            </w:pPr>
          </w:p>
        </w:tc>
      </w:tr>
      <w:tr w:rsidR="00A26366" w:rsidRPr="009330AE" w14:paraId="3A86ED54" w14:textId="77777777" w:rsidTr="00A26366">
        <w:trPr>
          <w:trHeight w:val="68"/>
        </w:trPr>
        <w:tc>
          <w:tcPr>
            <w:tcW w:w="325" w:type="pct"/>
            <w:vMerge/>
            <w:tcBorders>
              <w:left w:val="single" w:sz="4" w:space="0" w:color="auto"/>
              <w:right w:val="single" w:sz="4" w:space="0" w:color="auto"/>
            </w:tcBorders>
            <w:shd w:val="clear" w:color="auto" w:fill="auto"/>
            <w:vAlign w:val="center"/>
            <w:hideMark/>
          </w:tcPr>
          <w:p w14:paraId="56A14A0A" w14:textId="77777777" w:rsidR="00A26366" w:rsidRPr="00996046" w:rsidRDefault="00A26366">
            <w:pP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04A234A8" w14:textId="77777777" w:rsidR="00A26366" w:rsidRPr="009330AE" w:rsidRDefault="00A26366">
            <w:pPr>
              <w:rPr>
                <w:sz w:val="21"/>
                <w:szCs w:val="21"/>
              </w:rPr>
            </w:pPr>
            <w:r w:rsidRPr="009330AE">
              <w:rPr>
                <w:sz w:val="21"/>
                <w:szCs w:val="21"/>
              </w:rPr>
              <w:t xml:space="preserve"> Cameroon </w:t>
            </w:r>
          </w:p>
        </w:tc>
        <w:tc>
          <w:tcPr>
            <w:tcW w:w="733" w:type="pct"/>
            <w:tcBorders>
              <w:top w:val="nil"/>
              <w:left w:val="nil"/>
              <w:bottom w:val="single" w:sz="4" w:space="0" w:color="auto"/>
              <w:right w:val="single" w:sz="4" w:space="0" w:color="auto"/>
            </w:tcBorders>
            <w:shd w:val="clear" w:color="auto" w:fill="auto"/>
            <w:noWrap/>
            <w:vAlign w:val="center"/>
            <w:hideMark/>
          </w:tcPr>
          <w:p w14:paraId="5DCACE65" w14:textId="1C7A517E" w:rsidR="00A26366" w:rsidRPr="00996046" w:rsidRDefault="00A26366">
            <w:pPr>
              <w:rPr>
                <w:color w:val="000000"/>
                <w:sz w:val="20"/>
                <w:szCs w:val="20"/>
              </w:rPr>
            </w:pPr>
            <w:r w:rsidRPr="00996046">
              <w:rPr>
                <w:color w:val="000000"/>
                <w:sz w:val="20"/>
                <w:szCs w:val="20"/>
              </w:rPr>
              <w:t>300</w:t>
            </w:r>
          </w:p>
        </w:tc>
        <w:tc>
          <w:tcPr>
            <w:tcW w:w="731" w:type="pct"/>
            <w:tcBorders>
              <w:top w:val="nil"/>
              <w:left w:val="nil"/>
              <w:bottom w:val="single" w:sz="4" w:space="0" w:color="auto"/>
              <w:right w:val="single" w:sz="4" w:space="0" w:color="auto"/>
            </w:tcBorders>
            <w:shd w:val="clear" w:color="auto" w:fill="auto"/>
            <w:noWrap/>
            <w:vAlign w:val="center"/>
            <w:hideMark/>
          </w:tcPr>
          <w:p w14:paraId="485CEFD4" w14:textId="1B9520AC"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300F3386" w14:textId="77777777" w:rsidR="00A26366" w:rsidRPr="00E879F1" w:rsidRDefault="00A26366">
            <w:pPr>
              <w:jc w:val="cente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30696A83" w14:textId="15030623" w:rsidR="00A26366" w:rsidRPr="00996046" w:rsidRDefault="00A26366" w:rsidP="00996046">
            <w:pPr>
              <w:jc w:val="center"/>
              <w:rPr>
                <w:sz w:val="20"/>
                <w:szCs w:val="20"/>
              </w:rPr>
            </w:pPr>
          </w:p>
        </w:tc>
        <w:tc>
          <w:tcPr>
            <w:tcW w:w="731" w:type="pct"/>
            <w:tcBorders>
              <w:top w:val="nil"/>
              <w:left w:val="nil"/>
              <w:bottom w:val="single" w:sz="4" w:space="0" w:color="auto"/>
              <w:right w:val="single" w:sz="4" w:space="0" w:color="auto"/>
            </w:tcBorders>
            <w:shd w:val="clear" w:color="auto" w:fill="auto"/>
            <w:noWrap/>
            <w:vAlign w:val="center"/>
            <w:hideMark/>
          </w:tcPr>
          <w:p w14:paraId="5727FCE7" w14:textId="51E880BB" w:rsidR="00A26366" w:rsidRPr="00996046" w:rsidRDefault="00A26366" w:rsidP="00996046">
            <w:pPr>
              <w:jc w:val="center"/>
              <w:rPr>
                <w:sz w:val="20"/>
                <w:szCs w:val="20"/>
              </w:rPr>
            </w:pPr>
          </w:p>
        </w:tc>
      </w:tr>
      <w:tr w:rsidR="00A26366" w:rsidRPr="009330AE" w14:paraId="6B9CD962" w14:textId="77777777" w:rsidTr="00A26366">
        <w:trPr>
          <w:trHeight w:val="257"/>
        </w:trPr>
        <w:tc>
          <w:tcPr>
            <w:tcW w:w="325" w:type="pct"/>
            <w:vMerge/>
            <w:tcBorders>
              <w:left w:val="single" w:sz="4" w:space="0" w:color="auto"/>
              <w:bottom w:val="single" w:sz="4" w:space="0" w:color="auto"/>
              <w:right w:val="single" w:sz="4" w:space="0" w:color="auto"/>
            </w:tcBorders>
            <w:shd w:val="clear" w:color="auto" w:fill="auto"/>
            <w:vAlign w:val="center"/>
            <w:hideMark/>
          </w:tcPr>
          <w:p w14:paraId="654B93EB" w14:textId="77777777" w:rsidR="00A26366" w:rsidRPr="00996046" w:rsidRDefault="00A26366">
            <w:pPr>
              <w:rPr>
                <w:sz w:val="20"/>
                <w:szCs w:val="20"/>
              </w:rPr>
            </w:pPr>
          </w:p>
        </w:tc>
        <w:tc>
          <w:tcPr>
            <w:tcW w:w="1018" w:type="pct"/>
            <w:tcBorders>
              <w:top w:val="nil"/>
              <w:left w:val="nil"/>
              <w:bottom w:val="single" w:sz="4" w:space="0" w:color="auto"/>
              <w:right w:val="single" w:sz="4" w:space="0" w:color="auto"/>
            </w:tcBorders>
            <w:shd w:val="clear" w:color="auto" w:fill="auto"/>
            <w:vAlign w:val="center"/>
            <w:hideMark/>
          </w:tcPr>
          <w:p w14:paraId="1F7692F6" w14:textId="77777777" w:rsidR="00A26366" w:rsidRPr="009330AE" w:rsidRDefault="00A26366">
            <w:pPr>
              <w:rPr>
                <w:sz w:val="21"/>
                <w:szCs w:val="21"/>
              </w:rPr>
            </w:pPr>
            <w:r w:rsidRPr="009330AE">
              <w:rPr>
                <w:sz w:val="21"/>
                <w:szCs w:val="21"/>
              </w:rPr>
              <w:t xml:space="preserve"> Benin </w:t>
            </w:r>
          </w:p>
        </w:tc>
        <w:tc>
          <w:tcPr>
            <w:tcW w:w="733" w:type="pct"/>
            <w:tcBorders>
              <w:top w:val="nil"/>
              <w:left w:val="nil"/>
              <w:bottom w:val="single" w:sz="4" w:space="0" w:color="auto"/>
              <w:right w:val="single" w:sz="4" w:space="0" w:color="auto"/>
            </w:tcBorders>
            <w:shd w:val="clear" w:color="auto" w:fill="auto"/>
            <w:noWrap/>
            <w:vAlign w:val="center"/>
            <w:hideMark/>
          </w:tcPr>
          <w:p w14:paraId="22F0B31F" w14:textId="03F874C4" w:rsidR="00A26366" w:rsidRPr="00996046" w:rsidRDefault="00A26366">
            <w:pPr>
              <w:rPr>
                <w:color w:val="000000"/>
                <w:sz w:val="20"/>
                <w:szCs w:val="20"/>
              </w:rPr>
            </w:pPr>
            <w:r w:rsidRPr="00996046">
              <w:rPr>
                <w:color w:val="000000"/>
                <w:sz w:val="20"/>
                <w:szCs w:val="20"/>
              </w:rPr>
              <w:t>110</w:t>
            </w:r>
          </w:p>
        </w:tc>
        <w:tc>
          <w:tcPr>
            <w:tcW w:w="731" w:type="pct"/>
            <w:tcBorders>
              <w:top w:val="nil"/>
              <w:left w:val="nil"/>
              <w:bottom w:val="single" w:sz="4" w:space="0" w:color="auto"/>
              <w:right w:val="single" w:sz="4" w:space="0" w:color="auto"/>
            </w:tcBorders>
            <w:shd w:val="clear" w:color="auto" w:fill="auto"/>
            <w:noWrap/>
            <w:vAlign w:val="center"/>
            <w:hideMark/>
          </w:tcPr>
          <w:p w14:paraId="0714783E" w14:textId="6DA42644"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58FEB823" w14:textId="77777777"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37559D0B" w14:textId="5238681B" w:rsidR="00A26366" w:rsidRPr="00996046" w:rsidRDefault="00A26366">
            <w:pPr>
              <w:rPr>
                <w:sz w:val="20"/>
                <w:szCs w:val="20"/>
              </w:rPr>
            </w:pPr>
          </w:p>
        </w:tc>
        <w:tc>
          <w:tcPr>
            <w:tcW w:w="731" w:type="pct"/>
            <w:tcBorders>
              <w:top w:val="nil"/>
              <w:left w:val="nil"/>
              <w:bottom w:val="single" w:sz="4" w:space="0" w:color="auto"/>
              <w:right w:val="single" w:sz="4" w:space="0" w:color="auto"/>
            </w:tcBorders>
            <w:shd w:val="clear" w:color="auto" w:fill="auto"/>
            <w:noWrap/>
            <w:vAlign w:val="center"/>
            <w:hideMark/>
          </w:tcPr>
          <w:p w14:paraId="6A768383" w14:textId="37BF100D" w:rsidR="00A26366" w:rsidRPr="00996046" w:rsidRDefault="00A26366">
            <w:pPr>
              <w:rPr>
                <w:sz w:val="20"/>
                <w:szCs w:val="20"/>
              </w:rPr>
            </w:pPr>
          </w:p>
        </w:tc>
      </w:tr>
      <w:tr w:rsidR="00A26366" w:rsidRPr="009330AE" w14:paraId="4F2E10F0" w14:textId="77777777" w:rsidTr="00A26366">
        <w:trPr>
          <w:cantSplit/>
          <w:trHeight w:val="973"/>
        </w:trPr>
        <w:tc>
          <w:tcPr>
            <w:tcW w:w="325" w:type="pct"/>
            <w:tcBorders>
              <w:top w:val="nil"/>
              <w:left w:val="single" w:sz="4" w:space="0" w:color="auto"/>
              <w:bottom w:val="single" w:sz="4" w:space="0" w:color="auto"/>
              <w:right w:val="single" w:sz="4" w:space="0" w:color="auto"/>
            </w:tcBorders>
            <w:shd w:val="clear" w:color="auto" w:fill="auto"/>
            <w:textDirection w:val="btLr"/>
            <w:vAlign w:val="center"/>
            <w:hideMark/>
          </w:tcPr>
          <w:p w14:paraId="5B48771F" w14:textId="1FC9E0AA" w:rsidR="00A26366" w:rsidRPr="00996046" w:rsidRDefault="00A26366" w:rsidP="00996046">
            <w:pPr>
              <w:ind w:left="113" w:right="113"/>
              <w:rPr>
                <w:sz w:val="20"/>
                <w:szCs w:val="20"/>
              </w:rPr>
            </w:pPr>
            <w:r>
              <w:rPr>
                <w:sz w:val="20"/>
                <w:szCs w:val="20"/>
              </w:rPr>
              <w:t>Central America</w:t>
            </w:r>
          </w:p>
        </w:tc>
        <w:tc>
          <w:tcPr>
            <w:tcW w:w="1018" w:type="pct"/>
            <w:tcBorders>
              <w:top w:val="nil"/>
              <w:left w:val="nil"/>
              <w:bottom w:val="single" w:sz="4" w:space="0" w:color="auto"/>
              <w:right w:val="single" w:sz="4" w:space="0" w:color="auto"/>
            </w:tcBorders>
            <w:shd w:val="clear" w:color="auto" w:fill="auto"/>
            <w:vAlign w:val="center"/>
            <w:hideMark/>
          </w:tcPr>
          <w:p w14:paraId="060EC93D" w14:textId="77777777" w:rsidR="00A26366" w:rsidRPr="009330AE" w:rsidRDefault="00A26366">
            <w:pPr>
              <w:rPr>
                <w:sz w:val="21"/>
                <w:szCs w:val="21"/>
              </w:rPr>
            </w:pPr>
            <w:r w:rsidRPr="009330AE">
              <w:rPr>
                <w:sz w:val="21"/>
                <w:szCs w:val="21"/>
              </w:rPr>
              <w:t xml:space="preserve"> Nicaragua </w:t>
            </w:r>
          </w:p>
        </w:tc>
        <w:tc>
          <w:tcPr>
            <w:tcW w:w="733" w:type="pct"/>
            <w:tcBorders>
              <w:top w:val="nil"/>
              <w:left w:val="nil"/>
              <w:bottom w:val="single" w:sz="4" w:space="0" w:color="auto"/>
              <w:right w:val="single" w:sz="4" w:space="0" w:color="auto"/>
            </w:tcBorders>
            <w:shd w:val="clear" w:color="auto" w:fill="auto"/>
            <w:noWrap/>
            <w:vAlign w:val="center"/>
            <w:hideMark/>
          </w:tcPr>
          <w:p w14:paraId="004AEEFF" w14:textId="288E2249" w:rsidR="00A26366" w:rsidRPr="00996046" w:rsidRDefault="00A26366">
            <w:pPr>
              <w:rPr>
                <w:color w:val="000000"/>
                <w:sz w:val="20"/>
                <w:szCs w:val="20"/>
              </w:rPr>
            </w:pPr>
            <w:r w:rsidRPr="00996046">
              <w:rPr>
                <w:color w:val="000000"/>
                <w:sz w:val="20"/>
                <w:szCs w:val="20"/>
              </w:rPr>
              <w:t>280</w:t>
            </w:r>
          </w:p>
        </w:tc>
        <w:tc>
          <w:tcPr>
            <w:tcW w:w="731" w:type="pct"/>
            <w:tcBorders>
              <w:top w:val="nil"/>
              <w:left w:val="nil"/>
              <w:bottom w:val="single" w:sz="4" w:space="0" w:color="auto"/>
              <w:right w:val="single" w:sz="4" w:space="0" w:color="auto"/>
            </w:tcBorders>
            <w:shd w:val="clear" w:color="auto" w:fill="auto"/>
            <w:noWrap/>
            <w:vAlign w:val="center"/>
            <w:hideMark/>
          </w:tcPr>
          <w:p w14:paraId="55BF6B33" w14:textId="6FC61871" w:rsidR="00A26366" w:rsidRPr="00996046" w:rsidRDefault="00A26366" w:rsidP="00996046">
            <w:pPr>
              <w:jc w:val="center"/>
              <w:rPr>
                <w:sz w:val="20"/>
                <w:szCs w:val="20"/>
              </w:rPr>
            </w:pPr>
          </w:p>
        </w:tc>
        <w:tc>
          <w:tcPr>
            <w:tcW w:w="731" w:type="pct"/>
            <w:tcBorders>
              <w:top w:val="single" w:sz="4" w:space="0" w:color="auto"/>
              <w:left w:val="nil"/>
              <w:bottom w:val="single" w:sz="4" w:space="0" w:color="auto"/>
              <w:right w:val="single" w:sz="4" w:space="0" w:color="auto"/>
            </w:tcBorders>
          </w:tcPr>
          <w:p w14:paraId="77D3A4E1" w14:textId="77777777" w:rsidR="00A26366" w:rsidRPr="00E879F1" w:rsidRDefault="00A26366">
            <w:pPr>
              <w:rPr>
                <w:sz w:val="20"/>
                <w:szCs w:val="20"/>
              </w:rPr>
            </w:pPr>
          </w:p>
        </w:tc>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B807712" w14:textId="405E2C3B" w:rsidR="00A26366" w:rsidRPr="00996046" w:rsidRDefault="00A26366">
            <w:pPr>
              <w:rPr>
                <w:sz w:val="20"/>
                <w:szCs w:val="20"/>
              </w:rPr>
            </w:pPr>
          </w:p>
        </w:tc>
        <w:tc>
          <w:tcPr>
            <w:tcW w:w="731" w:type="pct"/>
            <w:tcBorders>
              <w:top w:val="nil"/>
              <w:left w:val="nil"/>
              <w:bottom w:val="single" w:sz="4" w:space="0" w:color="auto"/>
              <w:right w:val="single" w:sz="4" w:space="0" w:color="auto"/>
            </w:tcBorders>
            <w:shd w:val="clear" w:color="auto" w:fill="auto"/>
            <w:noWrap/>
            <w:vAlign w:val="center"/>
            <w:hideMark/>
          </w:tcPr>
          <w:p w14:paraId="7A64B2D8" w14:textId="50274091" w:rsidR="00A26366" w:rsidRPr="00996046" w:rsidRDefault="00A26366" w:rsidP="00996046">
            <w:pPr>
              <w:jc w:val="center"/>
              <w:rPr>
                <w:sz w:val="20"/>
                <w:szCs w:val="20"/>
              </w:rPr>
            </w:pPr>
          </w:p>
        </w:tc>
      </w:tr>
    </w:tbl>
    <w:p w14:paraId="151B10D5" w14:textId="65FD137B" w:rsidR="00564C26" w:rsidRDefault="00564C26"/>
    <w:p w14:paraId="1E592409" w14:textId="1A73C8CD" w:rsidR="005E6397" w:rsidRPr="005E6397" w:rsidRDefault="005E6397" w:rsidP="00996046">
      <w:pPr>
        <w:pStyle w:val="Caption"/>
        <w:keepNext/>
        <w:jc w:val="both"/>
      </w:pPr>
    </w:p>
    <w:p w14:paraId="5C8EDDD8" w14:textId="77777777" w:rsidR="00314A2E" w:rsidRPr="00314A2E" w:rsidRDefault="00314A2E" w:rsidP="00D521DF"/>
    <w:p w14:paraId="4B6E5C96" w14:textId="0818B957" w:rsidR="00D1508C" w:rsidRDefault="551A77D0" w:rsidP="005D49A8">
      <w:pPr>
        <w:pStyle w:val="Heading3"/>
      </w:pPr>
      <w:bookmarkStart w:id="255" w:name="_Toc18329575"/>
      <w:r w:rsidRPr="0026327C">
        <w:t>Trends</w:t>
      </w:r>
      <w:r w:rsidR="000C3205" w:rsidRPr="0026327C">
        <w:t xml:space="preserve"> </w:t>
      </w:r>
      <w:r w:rsidR="00A53CDF" w:rsidRPr="0026327C">
        <w:t>to Accelerate Adoption</w:t>
      </w:r>
      <w:bookmarkEnd w:id="255"/>
    </w:p>
    <w:p w14:paraId="7712C1E3" w14:textId="31E0DA4D" w:rsidR="00332BE0" w:rsidRDefault="004C1955" w:rsidP="00D521DF">
      <w:pPr>
        <w:jc w:val="both"/>
      </w:pPr>
      <w:r w:rsidRPr="004D413C">
        <w:t>The identification of trends to accelerate adoption of biogas is limited by lack of evaluations of existing biogas interventions</w:t>
      </w:r>
      <w:r w:rsidR="00A5510D" w:rsidRPr="004D413C">
        <w:t xml:space="preserve">. </w:t>
      </w:r>
      <w:r w:rsidR="00D24A83" w:rsidRPr="004D413C">
        <w:t xml:space="preserve">Household biogas technology currently suffers a slow and declined growth in its adoption. </w:t>
      </w:r>
      <w:r w:rsidR="00A5510D" w:rsidRPr="004D413C">
        <w:t xml:space="preserve">An increase in well-educated population is expected to improve the adoption chances of Biogas </w:t>
      </w:r>
      <w:r w:rsidR="00A5510D" w:rsidRPr="004D413C">
        <w:rPr>
          <w:noProof/>
        </w:rPr>
        <w:t>(Abadi, Gebrehiwot, Techane, &amp; Nerea, 2017)</w:t>
      </w:r>
      <w:r w:rsidRPr="004D413C">
        <w:t xml:space="preserve">. </w:t>
      </w:r>
    </w:p>
    <w:p w14:paraId="1A23773E" w14:textId="77777777" w:rsidR="00D521DF" w:rsidRPr="004D413C" w:rsidRDefault="00D521DF" w:rsidP="00996046">
      <w:pPr>
        <w:jc w:val="both"/>
      </w:pPr>
    </w:p>
    <w:p w14:paraId="28C814C3" w14:textId="3E18A02F" w:rsidR="00332BE0" w:rsidRDefault="00701ACD" w:rsidP="00D521DF">
      <w:pPr>
        <w:jc w:val="both"/>
      </w:pPr>
      <w:r w:rsidRPr="004D413C">
        <w:t>Income growth</w:t>
      </w:r>
      <w:r w:rsidR="005B415E" w:rsidRPr="004D413C">
        <w:t xml:space="preserve">, </w:t>
      </w:r>
      <w:r w:rsidR="00FB3143" w:rsidRPr="004D413C">
        <w:t xml:space="preserve">in rural farming and livestock sector </w:t>
      </w:r>
      <w:r w:rsidR="005B415E" w:rsidRPr="004D413C">
        <w:rPr>
          <w:noProof/>
        </w:rPr>
        <w:t>(Diouf &amp; Miezan, 2019)</w:t>
      </w:r>
      <w:r w:rsidRPr="004D413C">
        <w:t xml:space="preserve"> </w:t>
      </w:r>
      <w:r w:rsidR="0099280B" w:rsidRPr="004D413C">
        <w:t>may</w:t>
      </w:r>
      <w:r w:rsidRPr="004D413C">
        <w:t xml:space="preserve"> increase adoption of biogas for cooking</w:t>
      </w:r>
      <w:r w:rsidR="00BD57E7" w:rsidRPr="004D413C">
        <w:t xml:space="preserve"> </w:t>
      </w:r>
      <w:r w:rsidR="00BD57E7" w:rsidRPr="004D413C">
        <w:rPr>
          <w:noProof/>
        </w:rPr>
        <w:t>(Pachauri, Rao, &amp; Cameron, 2018)</w:t>
      </w:r>
      <w:r w:rsidR="0066330E" w:rsidRPr="004D413C">
        <w:t>, given the current annual income in certain areas is lower than the average expenditure for biogas</w:t>
      </w:r>
      <w:r w:rsidR="00C36089" w:rsidRPr="004D413C">
        <w:t xml:space="preserve"> post subsidization</w:t>
      </w:r>
      <w:r w:rsidR="00BD57E7" w:rsidRPr="004D413C">
        <w:t xml:space="preserve"> </w:t>
      </w:r>
      <w:r w:rsidR="00BD57E7" w:rsidRPr="004D413C">
        <w:rPr>
          <w:noProof/>
        </w:rPr>
        <w:t>(Abadi et al., 2017)</w:t>
      </w:r>
      <w:r w:rsidRPr="004D413C">
        <w:t>.</w:t>
      </w:r>
      <w:r w:rsidR="0099280B" w:rsidRPr="004D413C">
        <w:t xml:space="preserve"> In rural China, increase in income in rural areas is also linked to favored use </w:t>
      </w:r>
      <w:r w:rsidR="00D65DAB">
        <w:t xml:space="preserve">of </w:t>
      </w:r>
      <w:r w:rsidR="0099280B" w:rsidRPr="004D413C">
        <w:t xml:space="preserve">coal or electricity instead of biogas </w:t>
      </w:r>
      <w:r w:rsidR="0099280B" w:rsidRPr="004D413C">
        <w:rPr>
          <w:noProof/>
        </w:rPr>
        <w:t>(Wang, Lu, Yang, Feng, &amp; Ren, 2016)</w:t>
      </w:r>
      <w:r w:rsidR="0099280B" w:rsidRPr="004D413C">
        <w:t xml:space="preserve">. </w:t>
      </w:r>
      <w:r w:rsidR="00A60787" w:rsidRPr="004D413C">
        <w:t xml:space="preserve">Increase in subsidies for household biogas have shown to increase digester installations </w:t>
      </w:r>
      <w:r w:rsidR="00036E62" w:rsidRPr="004D413C">
        <w:rPr>
          <w:noProof/>
        </w:rPr>
        <w:t>(Mengistu, Simane, Eshete, &amp; Workneh, 2015; Wang et al., 2016)</w:t>
      </w:r>
      <w:r w:rsidR="00A60787" w:rsidRPr="004D413C">
        <w:t>.</w:t>
      </w:r>
      <w:r w:rsidR="00CF213A" w:rsidRPr="004D413C">
        <w:t xml:space="preserve"> </w:t>
      </w:r>
      <w:r w:rsidR="00036E62" w:rsidRPr="004D413C">
        <w:t xml:space="preserve">However, large dependency on the subsidies has not been a positive factor to adoption given subsidies are eventually reduced, resulting in a decline </w:t>
      </w:r>
      <w:r w:rsidR="008128BC" w:rsidRPr="004D413C">
        <w:t>in motivation to adopt</w:t>
      </w:r>
      <w:r w:rsidR="00036E62" w:rsidRPr="004D413C">
        <w:t xml:space="preserve"> the digesters </w:t>
      </w:r>
      <w:r w:rsidR="00036E62" w:rsidRPr="004D413C">
        <w:rPr>
          <w:noProof/>
        </w:rPr>
        <w:t>(Mengistu et al., 2015)</w:t>
      </w:r>
      <w:r w:rsidR="00036E62" w:rsidRPr="004D413C">
        <w:t xml:space="preserve">. </w:t>
      </w:r>
      <w:r w:rsidR="00CF213A" w:rsidRPr="004D413C">
        <w:t>Reduction in operational and maintenance costs can also be a key driver to the rapid adoption of household digesters</w:t>
      </w:r>
      <w:r w:rsidR="0099280B" w:rsidRPr="004D413C">
        <w:t xml:space="preserve"> </w:t>
      </w:r>
      <w:r w:rsidR="00CF213A" w:rsidRPr="004D413C">
        <w:rPr>
          <w:noProof/>
        </w:rPr>
        <w:t>(Wang et al., 2016)</w:t>
      </w:r>
      <w:r w:rsidR="00573B67" w:rsidRPr="004D413C">
        <w:t>.</w:t>
      </w:r>
      <w:r w:rsidR="00332BE0" w:rsidRPr="004D413C">
        <w:t xml:space="preserve"> </w:t>
      </w:r>
      <w:r w:rsidR="00FE1718" w:rsidRPr="004D413C">
        <w:t>External f</w:t>
      </w:r>
      <w:r w:rsidR="00332BE0" w:rsidRPr="004D413C">
        <w:t xml:space="preserve">inancing </w:t>
      </w:r>
      <w:r w:rsidR="00FE1718" w:rsidRPr="004D413C">
        <w:t>obtained by Cambodia and Sri Lanka</w:t>
      </w:r>
      <w:r w:rsidR="00332BE0" w:rsidRPr="004D413C">
        <w:t xml:space="preserve"> has been beneficial to expand </w:t>
      </w:r>
      <w:r w:rsidR="00FE1718" w:rsidRPr="004D413C">
        <w:t xml:space="preserve">their </w:t>
      </w:r>
      <w:r w:rsidR="00332BE0" w:rsidRPr="004D413C">
        <w:t>biogas activities</w:t>
      </w:r>
      <w:r w:rsidR="001D19A2" w:rsidRPr="004D413C">
        <w:t xml:space="preserve"> </w:t>
      </w:r>
      <w:r w:rsidR="00332BE0" w:rsidRPr="004D413C">
        <w:rPr>
          <w:noProof/>
        </w:rPr>
        <w:t>(Renewable Energy Policy Network for the 21st Century, 2018)</w:t>
      </w:r>
      <w:r w:rsidR="00332BE0" w:rsidRPr="004D413C">
        <w:t>.</w:t>
      </w:r>
    </w:p>
    <w:p w14:paraId="51C60D9B" w14:textId="77777777" w:rsidR="00D521DF" w:rsidRPr="004D413C" w:rsidRDefault="00D521DF" w:rsidP="00996046">
      <w:pPr>
        <w:jc w:val="both"/>
      </w:pPr>
    </w:p>
    <w:p w14:paraId="0BEF14BA" w14:textId="3F561C0F" w:rsidR="00573B67" w:rsidRDefault="00573B67" w:rsidP="00C66034">
      <w:pPr>
        <w:jc w:val="both"/>
      </w:pPr>
      <w:r w:rsidRPr="004D413C">
        <w:t>Importance of government</w:t>
      </w:r>
      <w:r w:rsidR="00D65DAB">
        <w:t>-</w:t>
      </w:r>
      <w:r w:rsidRPr="004D413C">
        <w:t xml:space="preserve">created awareness and support such as policies, laws, regulations etc., are highlighted as more effective compared to friends and family based in rapid adoption of biogas </w:t>
      </w:r>
      <w:r w:rsidRPr="004D413C">
        <w:rPr>
          <w:noProof/>
        </w:rPr>
        <w:t>(Wang et al., 2016)</w:t>
      </w:r>
      <w:r w:rsidRPr="004D413C">
        <w:t xml:space="preserve"> and has been cited as a cause for successful adoption </w:t>
      </w:r>
      <w:r w:rsidRPr="004D413C">
        <w:rPr>
          <w:noProof/>
        </w:rPr>
        <w:t>(Mengistu et al., 2015)</w:t>
      </w:r>
      <w:r w:rsidRPr="004D413C">
        <w:t>.</w:t>
      </w:r>
      <w:r>
        <w:t xml:space="preserve"> </w:t>
      </w:r>
      <w:r w:rsidR="00703F80">
        <w:t xml:space="preserve">The </w:t>
      </w:r>
      <w:r w:rsidR="003D26AC">
        <w:t>adoption improvement</w:t>
      </w:r>
      <w:r w:rsidR="00703F80">
        <w:t xml:space="preserve"> in Africa is however attributed to the efforts of</w:t>
      </w:r>
      <w:r w:rsidR="00EE1EB2">
        <w:t xml:space="preserve"> NGO’s</w:t>
      </w:r>
      <w:r w:rsidR="00703F80">
        <w:t xml:space="preserve"> in </w:t>
      </w:r>
      <w:r w:rsidR="00DA4ADA">
        <w:t>initiating</w:t>
      </w:r>
      <w:r w:rsidR="00703F80">
        <w:t xml:space="preserve"> Biogas </w:t>
      </w:r>
      <w:r w:rsidR="00975010">
        <w:t>programs</w:t>
      </w:r>
      <w:r w:rsidR="00703F80">
        <w:t xml:space="preserve"> </w:t>
      </w:r>
      <w:r w:rsidR="00703F80">
        <w:rPr>
          <w:noProof/>
        </w:rPr>
        <w:t>(Roopnarain &amp; Adeleke, 2017)</w:t>
      </w:r>
      <w:r w:rsidR="00703F80">
        <w:t>.</w:t>
      </w:r>
      <w:r w:rsidR="009914FF">
        <w:t xml:space="preserve"> Support during initiation of the </w:t>
      </w:r>
      <w:r w:rsidR="0080513B">
        <w:t xml:space="preserve">project is essential in beneficial adoption of methane digesters </w:t>
      </w:r>
      <w:r w:rsidR="0080513B">
        <w:rPr>
          <w:noProof/>
        </w:rPr>
        <w:t>(Roopnarain &amp; Adeleke, 2017)</w:t>
      </w:r>
      <w:r w:rsidR="009126F4">
        <w:t>. Government involvement in Africa, similar to China, may be helpful in beneficial adoption of the technology</w:t>
      </w:r>
      <w:r w:rsidR="001653F3">
        <w:t xml:space="preserve"> </w:t>
      </w:r>
      <w:r w:rsidR="009126F4">
        <w:rPr>
          <w:noProof/>
        </w:rPr>
        <w:t>(Roopnarain &amp; Adeleke, 2017)</w:t>
      </w:r>
      <w:r w:rsidR="009126F4">
        <w:t>.</w:t>
      </w:r>
      <w:r w:rsidR="00975010">
        <w:t xml:space="preserve"> </w:t>
      </w:r>
      <w:r w:rsidR="00D65DAB">
        <w:t>The g</w:t>
      </w:r>
      <w:r w:rsidR="00975010">
        <w:t xml:space="preserve">eneration of support/social networks is also identified as a potential factor in </w:t>
      </w:r>
      <w:r w:rsidR="00A042B1">
        <w:t xml:space="preserve">successful dissemination of clean cook stove technologies </w:t>
      </w:r>
      <w:r w:rsidR="00A042B1">
        <w:rPr>
          <w:noProof/>
        </w:rPr>
        <w:t>(Kumar &amp; Igdalsky, 2019)</w:t>
      </w:r>
      <w:r w:rsidR="00A042B1">
        <w:t xml:space="preserve">. </w:t>
      </w:r>
      <w:r w:rsidR="00701ACD" w:rsidRPr="004D413C">
        <w:t xml:space="preserve">In addition, policies to address the unaffordability of biogas technology in rural areas are required to improve adoption </w:t>
      </w:r>
      <w:r w:rsidR="00BD57E7" w:rsidRPr="004D413C">
        <w:rPr>
          <w:noProof/>
        </w:rPr>
        <w:t>(Pachauri et al., 2018)</w:t>
      </w:r>
      <w:r w:rsidR="00CD0F72" w:rsidRPr="004D413C">
        <w:t>.</w:t>
      </w:r>
      <w:r w:rsidR="00364E24" w:rsidRPr="004D413C">
        <w:t xml:space="preserve"> </w:t>
      </w:r>
      <w:r w:rsidRPr="004D413C">
        <w:t xml:space="preserve">Reducing the low initial cost bias could be beneficial in the adoption of small methane </w:t>
      </w:r>
      <w:r w:rsidR="00EE1EB2" w:rsidRPr="004D413C">
        <w:t>digesters</w:t>
      </w:r>
      <w:r w:rsidRPr="004D413C">
        <w:t xml:space="preserve">, eliminating a major obstacle for wide spread dissemination of the technology </w:t>
      </w:r>
      <w:r w:rsidRPr="004D413C">
        <w:rPr>
          <w:noProof/>
        </w:rPr>
        <w:t>(Mengistu et al., 2015)</w:t>
      </w:r>
      <w:r w:rsidRPr="004D413C">
        <w:t>.</w:t>
      </w:r>
    </w:p>
    <w:p w14:paraId="1389E288" w14:textId="77777777" w:rsidR="00C66034" w:rsidRPr="004D413C" w:rsidRDefault="00C66034" w:rsidP="00EF280F">
      <w:pPr>
        <w:jc w:val="both"/>
      </w:pPr>
    </w:p>
    <w:p w14:paraId="1FA1EDA8" w14:textId="48EEAE72" w:rsidR="00940F0D" w:rsidRDefault="00364E24" w:rsidP="00C66034">
      <w:pPr>
        <w:jc w:val="both"/>
      </w:pPr>
      <w:r w:rsidRPr="004D413C">
        <w:t xml:space="preserve">Better availability of cement for construction of Biogas plants </w:t>
      </w:r>
      <w:r w:rsidR="009A7B3A" w:rsidRPr="004D413C">
        <w:rPr>
          <w:noProof/>
        </w:rPr>
        <w:t>(Abadi et al., 2017)</w:t>
      </w:r>
      <w:r w:rsidR="00CF213A" w:rsidRPr="004D413C">
        <w:t xml:space="preserve"> </w:t>
      </w:r>
      <w:r w:rsidR="009A7B3A" w:rsidRPr="004D413C">
        <w:t>or use of other diverse materials</w:t>
      </w:r>
      <w:r w:rsidR="00E7730E" w:rsidRPr="004D413C">
        <w:t>, local and cheaper materials,</w:t>
      </w:r>
      <w:r w:rsidR="009A7B3A" w:rsidRPr="004D413C">
        <w:t xml:space="preserve"> </w:t>
      </w:r>
      <w:r w:rsidR="004832AE" w:rsidRPr="004D413C">
        <w:t xml:space="preserve">or a different design (Clemens, </w:t>
      </w:r>
      <w:proofErr w:type="spellStart"/>
      <w:r w:rsidR="004832AE" w:rsidRPr="004D413C">
        <w:t>Bailis</w:t>
      </w:r>
      <w:proofErr w:type="spellEnd"/>
      <w:r w:rsidR="004832AE" w:rsidRPr="004D413C">
        <w:t xml:space="preserve">, </w:t>
      </w:r>
      <w:proofErr w:type="spellStart"/>
      <w:r w:rsidR="004832AE" w:rsidRPr="004D413C">
        <w:t>Nyambane</w:t>
      </w:r>
      <w:proofErr w:type="spellEnd"/>
      <w:r w:rsidR="004832AE" w:rsidRPr="004D413C">
        <w:t xml:space="preserve">, &amp; </w:t>
      </w:r>
      <w:proofErr w:type="spellStart"/>
      <w:r w:rsidR="004832AE" w:rsidRPr="004D413C">
        <w:t>Ndung’u</w:t>
      </w:r>
      <w:proofErr w:type="spellEnd"/>
      <w:r w:rsidR="004832AE" w:rsidRPr="004D413C">
        <w:t xml:space="preserve">, 2018) </w:t>
      </w:r>
      <w:r w:rsidR="009A7B3A" w:rsidRPr="004D413C">
        <w:t>for construction have</w:t>
      </w:r>
      <w:r w:rsidRPr="004D413C">
        <w:t xml:space="preserve"> the potential of increased adoption of Biogas</w:t>
      </w:r>
      <w:r w:rsidR="00CF213A" w:rsidRPr="004D413C">
        <w:t xml:space="preserve"> </w:t>
      </w:r>
      <w:r w:rsidR="00E7730E" w:rsidRPr="004D413C">
        <w:rPr>
          <w:noProof/>
        </w:rPr>
        <w:t>(Roopnarain &amp; Adeleke, 2017; Wang et al., 2016)</w:t>
      </w:r>
      <w:r w:rsidRPr="004D413C">
        <w:t>.</w:t>
      </w:r>
      <w:r w:rsidR="00BA0D2E" w:rsidRPr="004D413C">
        <w:t xml:space="preserve"> </w:t>
      </w:r>
      <w:r w:rsidR="00573B67">
        <w:t>Improved construction and design of biogas digesters would result in successful installation and maintenance delivering higher adoption rates.</w:t>
      </w:r>
      <w:r w:rsidR="00097D24">
        <w:t xml:space="preserve"> This would require skilled craftsmen to construct and maintain digesters to ensure sustainability of the technology </w:t>
      </w:r>
      <w:r w:rsidR="00097D24">
        <w:rPr>
          <w:noProof/>
        </w:rPr>
        <w:t>(Quinn et al., 2018)</w:t>
      </w:r>
      <w:r w:rsidR="00097D24">
        <w:t>.</w:t>
      </w:r>
      <w:r w:rsidR="00A90E0F">
        <w:t xml:space="preserve"> Also, encouraging use of prefabricated digesters can improve the adoption of this technology as the digesters would then be subject to multiple quality assurance tests and ensure minimal failures on site </w:t>
      </w:r>
      <w:r w:rsidR="00A90E0F">
        <w:rPr>
          <w:noProof/>
        </w:rPr>
        <w:t>(Roopnarain &amp; Adeleke, 2017)</w:t>
      </w:r>
      <w:r w:rsidR="00A90E0F">
        <w:t xml:space="preserve"> and in turn</w:t>
      </w:r>
      <w:r w:rsidR="00756601">
        <w:t xml:space="preserve"> increase positive feedback</w:t>
      </w:r>
      <w:r w:rsidR="00D741DD">
        <w:t>, promoting increased adoption rates</w:t>
      </w:r>
      <w:r w:rsidR="00A90E0F">
        <w:t>.</w:t>
      </w:r>
      <w:r w:rsidR="00573B67">
        <w:t xml:space="preserve"> </w:t>
      </w:r>
      <w:r w:rsidR="00940F0D">
        <w:t xml:space="preserve">Improved follow-up service and </w:t>
      </w:r>
      <w:r w:rsidR="00940F0D">
        <w:lastRenderedPageBreak/>
        <w:t>management are also expected to improve the adoption of household biogas</w:t>
      </w:r>
      <w:r w:rsidR="007B3554">
        <w:t>, given the rise in demand for household biogas</w:t>
      </w:r>
      <w:r w:rsidR="00CF213A">
        <w:t xml:space="preserve"> digesters</w:t>
      </w:r>
      <w:r w:rsidR="00940F0D">
        <w:t xml:space="preserve"> </w:t>
      </w:r>
      <w:r w:rsidR="00940F0D">
        <w:rPr>
          <w:noProof/>
        </w:rPr>
        <w:t>(Pachauri et al., 2018; Wang et al., 2016)</w:t>
      </w:r>
      <w:r w:rsidR="00940F0D">
        <w:t>.</w:t>
      </w:r>
      <w:r w:rsidR="00EC01AB">
        <w:t xml:space="preserve"> Standardization is also recommended to improve adoption as it suggests that the particular biogas technology is no longer in experimental stages </w:t>
      </w:r>
      <w:r w:rsidR="00EC01AB">
        <w:rPr>
          <w:noProof/>
        </w:rPr>
        <w:t>(Roopnarain &amp; Adeleke, 2017)</w:t>
      </w:r>
      <w:r w:rsidR="00EC01AB">
        <w:t>.</w:t>
      </w:r>
    </w:p>
    <w:p w14:paraId="2373DACB" w14:textId="77777777" w:rsidR="00C66034" w:rsidRDefault="00C66034" w:rsidP="00996046">
      <w:pPr>
        <w:jc w:val="both"/>
      </w:pPr>
    </w:p>
    <w:p w14:paraId="4BF4E01C" w14:textId="228D9CE4" w:rsidR="00726163" w:rsidRDefault="00F96CF1" w:rsidP="00C66034">
      <w:pPr>
        <w:jc w:val="both"/>
      </w:pPr>
      <w:r>
        <w:t xml:space="preserve">Use of alternative input to </w:t>
      </w:r>
      <w:r w:rsidR="00573B67">
        <w:t xml:space="preserve">the biogas digesters could be a factor in its rapid </w:t>
      </w:r>
      <w:r w:rsidR="00D65DAB">
        <w:t>adoption.</w:t>
      </w:r>
      <w:r w:rsidR="0062251F">
        <w:t xml:space="preserve"> </w:t>
      </w:r>
      <w:r w:rsidR="00F8566B">
        <w:fldChar w:fldCharType="begin"/>
      </w:r>
      <w:r w:rsidR="00F8566B">
        <w:instrText xml:space="preserve"> REF _Ref6392760 \h </w:instrText>
      </w:r>
      <w:r w:rsidR="00F8566B">
        <w:fldChar w:fldCharType="separate"/>
      </w:r>
      <w:r w:rsidR="00611A17">
        <w:t xml:space="preserve">Table </w:t>
      </w:r>
      <w:r w:rsidR="00611A17">
        <w:rPr>
          <w:noProof/>
        </w:rPr>
        <w:t>1</w:t>
      </w:r>
      <w:r w:rsidR="00611A17">
        <w:t>.</w:t>
      </w:r>
      <w:r w:rsidR="00611A17">
        <w:rPr>
          <w:noProof/>
        </w:rPr>
        <w:t>2</w:t>
      </w:r>
      <w:r w:rsidR="00F8566B">
        <w:fldChar w:fldCharType="end"/>
      </w:r>
      <w:r w:rsidR="00F8566B">
        <w:t xml:space="preserve"> </w:t>
      </w:r>
      <w:r w:rsidR="009E79C3">
        <w:t>provides a comparison of crop, wastewater and dung as feedstocks.</w:t>
      </w:r>
      <w:r w:rsidR="00573B67">
        <w:t xml:space="preserve"> Livestock are not owned by all rural families and in some cases, not enough livestock are owned</w:t>
      </w:r>
      <w:r w:rsidR="007C04A0">
        <w:t xml:space="preserve"> </w:t>
      </w:r>
      <w:r w:rsidR="00573B67">
        <w:rPr>
          <w:noProof/>
        </w:rPr>
        <w:t>(Pachauri et al., 2018)</w:t>
      </w:r>
      <w:r w:rsidR="00573B67">
        <w:t xml:space="preserve">. </w:t>
      </w:r>
      <w:r w:rsidR="007C04A0">
        <w:t>On an average, adopters of biogas digesters are shown to own a minimum of 4</w:t>
      </w:r>
      <w:r w:rsidR="00A85315">
        <w:t xml:space="preserve"> livestock </w:t>
      </w:r>
      <w:r w:rsidR="00A85315">
        <w:rPr>
          <w:noProof/>
        </w:rPr>
        <w:t>(Pachauri et al., 2018)</w:t>
      </w:r>
      <w:r w:rsidR="007D3E9E">
        <w:t xml:space="preserve">, which might be a sign of wealth in rural areas </w:t>
      </w:r>
      <w:r w:rsidR="007D3E9E">
        <w:rPr>
          <w:noProof/>
        </w:rPr>
        <w:t>(Roopnarain &amp; Adeleke, 2017)</w:t>
      </w:r>
      <w:r w:rsidR="00A85315">
        <w:t xml:space="preserve">. </w:t>
      </w:r>
      <w:r w:rsidR="00C303F4">
        <w:t xml:space="preserve">Suitable feedstock includes crop residues and </w:t>
      </w:r>
      <w:r w:rsidR="00311D8D">
        <w:t>human waste</w:t>
      </w:r>
      <w:r w:rsidR="00C303F4">
        <w:t xml:space="preserve"> in addition to animal waste </w:t>
      </w:r>
      <w:r w:rsidR="00C303F4">
        <w:rPr>
          <w:noProof/>
        </w:rPr>
        <w:t>(Rupf, Bahri, Boer, &amp; McHenry, 2016)</w:t>
      </w:r>
      <w:r w:rsidR="00C303F4">
        <w:t>. Also, encouraging co-digestion</w:t>
      </w:r>
      <w:r w:rsidR="00376188">
        <w:t xml:space="preserve"> (i.e., combination of different feedstock</w:t>
      </w:r>
      <w:r w:rsidR="0062251F">
        <w:t>)</w:t>
      </w:r>
      <w:r w:rsidR="00C303F4">
        <w:t>, has the potential to increase the yield in such situations, and thus can contribute to accelerated adoption in areas with scarcity in livestock manure as input, in compatible digesters.</w:t>
      </w:r>
      <w:r w:rsidR="006C4509">
        <w:t xml:space="preserve"> Co-digestion can provide a higher yield of methane</w:t>
      </w:r>
      <w:r w:rsidR="003D26AC">
        <w:t xml:space="preserve"> </w:t>
      </w:r>
      <w:r w:rsidR="006C4509">
        <w:rPr>
          <w:noProof/>
        </w:rPr>
        <w:t>(Rajendran et al., 2012)</w:t>
      </w:r>
      <w:r w:rsidR="006C4509">
        <w:t>.</w:t>
      </w:r>
    </w:p>
    <w:p w14:paraId="1A41E091" w14:textId="0BC19A65" w:rsidR="002358F7" w:rsidRDefault="002358F7" w:rsidP="00EF280F">
      <w:pPr>
        <w:pStyle w:val="Caption"/>
      </w:pPr>
    </w:p>
    <w:p w14:paraId="6037B4F9" w14:textId="60D146B6" w:rsidR="0015356A" w:rsidRDefault="00EF280F" w:rsidP="00996046">
      <w:pPr>
        <w:pStyle w:val="Caption"/>
      </w:pPr>
      <w:bookmarkStart w:id="256" w:name="_Ref6392760"/>
      <w:bookmarkStart w:id="257" w:name="_Toc18329614"/>
      <w:r>
        <w:t xml:space="preserve">Table </w:t>
      </w:r>
      <w:r w:rsidR="0015356A">
        <w:fldChar w:fldCharType="begin"/>
      </w:r>
      <w:r w:rsidR="0015356A">
        <w:instrText xml:space="preserve"> STYLEREF 1 \s </w:instrText>
      </w:r>
      <w:r w:rsidR="0015356A">
        <w:fldChar w:fldCharType="separate"/>
      </w:r>
      <w:r w:rsidR="00611A17">
        <w:rPr>
          <w:noProof/>
        </w:rPr>
        <w:t>1</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2</w:t>
      </w:r>
      <w:r w:rsidR="0015356A">
        <w:fldChar w:fldCharType="end"/>
      </w:r>
      <w:bookmarkEnd w:id="256"/>
      <w:r>
        <w:t xml:space="preserve"> Methane and Biogas production potential of different feedstocks</w:t>
      </w:r>
      <w:bookmarkEnd w:id="257"/>
    </w:p>
    <w:tbl>
      <w:tblPr>
        <w:tblStyle w:val="TableGrid"/>
        <w:tblW w:w="5337" w:type="pct"/>
        <w:tblLook w:val="04A0" w:firstRow="1" w:lastRow="0" w:firstColumn="1" w:lastColumn="0" w:noHBand="0" w:noVBand="1"/>
      </w:tblPr>
      <w:tblGrid>
        <w:gridCol w:w="3053"/>
        <w:gridCol w:w="1158"/>
        <w:gridCol w:w="1158"/>
        <w:gridCol w:w="1228"/>
        <w:gridCol w:w="816"/>
        <w:gridCol w:w="972"/>
        <w:gridCol w:w="1595"/>
      </w:tblGrid>
      <w:tr w:rsidR="003C025F" w:rsidRPr="00661BB0" w14:paraId="352AE23F" w14:textId="3761367A" w:rsidTr="003C025F">
        <w:trPr>
          <w:cantSplit/>
          <w:tblHeader/>
        </w:trPr>
        <w:tc>
          <w:tcPr>
            <w:tcW w:w="1530" w:type="pct"/>
            <w:shd w:val="clear" w:color="auto" w:fill="4F81BD" w:themeFill="accent1"/>
            <w:vAlign w:val="center"/>
          </w:tcPr>
          <w:p w14:paraId="48D9145A" w14:textId="140451B1" w:rsidR="00356EB9" w:rsidRPr="00EF280F" w:rsidRDefault="00356EB9" w:rsidP="00996046">
            <w:pPr>
              <w:jc w:val="center"/>
              <w:rPr>
                <w:b/>
                <w:color w:val="FFFFFF" w:themeColor="background1"/>
                <w:sz w:val="20"/>
                <w:szCs w:val="20"/>
              </w:rPr>
            </w:pPr>
            <w:r w:rsidRPr="00EF280F">
              <w:rPr>
                <w:b/>
                <w:color w:val="FFFFFF" w:themeColor="background1"/>
                <w:sz w:val="20"/>
                <w:szCs w:val="20"/>
              </w:rPr>
              <w:t>Source of Biogas</w:t>
            </w:r>
          </w:p>
        </w:tc>
        <w:tc>
          <w:tcPr>
            <w:tcW w:w="580" w:type="pct"/>
            <w:shd w:val="clear" w:color="auto" w:fill="4F81BD" w:themeFill="accent1"/>
            <w:vAlign w:val="center"/>
          </w:tcPr>
          <w:p w14:paraId="4AEE8DA5" w14:textId="7010509F" w:rsidR="00356EB9" w:rsidRPr="00EF280F" w:rsidRDefault="00356EB9" w:rsidP="00996046">
            <w:pPr>
              <w:jc w:val="center"/>
              <w:rPr>
                <w:b/>
                <w:color w:val="FFFFFF" w:themeColor="background1"/>
                <w:sz w:val="20"/>
                <w:szCs w:val="20"/>
              </w:rPr>
            </w:pPr>
            <w:r w:rsidRPr="00EF280F">
              <w:rPr>
                <w:b/>
                <w:color w:val="FFFFFF" w:themeColor="background1"/>
                <w:sz w:val="20"/>
                <w:szCs w:val="20"/>
              </w:rPr>
              <w:t>Biogas production potential (Billion m3/year)</w:t>
            </w:r>
          </w:p>
        </w:tc>
        <w:tc>
          <w:tcPr>
            <w:tcW w:w="580" w:type="pct"/>
            <w:shd w:val="clear" w:color="auto" w:fill="4F81BD" w:themeFill="accent1"/>
            <w:vAlign w:val="center"/>
          </w:tcPr>
          <w:p w14:paraId="3CBCE1B0" w14:textId="61A751E7" w:rsidR="00356EB9" w:rsidRPr="00EF280F" w:rsidRDefault="00356EB9" w:rsidP="00996046">
            <w:pPr>
              <w:jc w:val="center"/>
              <w:rPr>
                <w:b/>
                <w:color w:val="FFFFFF" w:themeColor="background1"/>
                <w:sz w:val="20"/>
                <w:szCs w:val="20"/>
              </w:rPr>
            </w:pPr>
            <w:r w:rsidRPr="00EF280F">
              <w:rPr>
                <w:b/>
                <w:color w:val="FFFFFF" w:themeColor="background1"/>
                <w:sz w:val="20"/>
                <w:szCs w:val="20"/>
              </w:rPr>
              <w:t>Methane production potential (Billion m3/year)</w:t>
            </w:r>
          </w:p>
        </w:tc>
        <w:tc>
          <w:tcPr>
            <w:tcW w:w="615" w:type="pct"/>
            <w:shd w:val="clear" w:color="auto" w:fill="4F81BD" w:themeFill="accent1"/>
            <w:vAlign w:val="center"/>
          </w:tcPr>
          <w:p w14:paraId="3C3445F9" w14:textId="59A528A1" w:rsidR="00356EB9" w:rsidRPr="00EF280F" w:rsidRDefault="00356EB9" w:rsidP="00996046">
            <w:pPr>
              <w:jc w:val="center"/>
              <w:rPr>
                <w:b/>
                <w:color w:val="FFFFFF" w:themeColor="background1"/>
                <w:sz w:val="20"/>
                <w:szCs w:val="20"/>
              </w:rPr>
            </w:pPr>
            <w:r w:rsidRPr="00EF280F">
              <w:rPr>
                <w:b/>
                <w:color w:val="FFFFFF" w:themeColor="background1"/>
                <w:sz w:val="20"/>
                <w:szCs w:val="20"/>
              </w:rPr>
              <w:t>Energy production equivalency (TWh/</w:t>
            </w:r>
            <w:proofErr w:type="spellStart"/>
            <w:r w:rsidRPr="00EF280F">
              <w:rPr>
                <w:b/>
                <w:color w:val="FFFFFF" w:themeColor="background1"/>
                <w:sz w:val="20"/>
                <w:szCs w:val="20"/>
              </w:rPr>
              <w:t>yr</w:t>
            </w:r>
            <w:proofErr w:type="spellEnd"/>
            <w:r w:rsidRPr="00EF280F">
              <w:rPr>
                <w:b/>
                <w:color w:val="FFFFFF" w:themeColor="background1"/>
                <w:sz w:val="20"/>
                <w:szCs w:val="20"/>
              </w:rPr>
              <w:t>)</w:t>
            </w:r>
          </w:p>
        </w:tc>
        <w:tc>
          <w:tcPr>
            <w:tcW w:w="409" w:type="pct"/>
            <w:shd w:val="clear" w:color="auto" w:fill="4F81BD" w:themeFill="accent1"/>
            <w:vAlign w:val="center"/>
          </w:tcPr>
          <w:p w14:paraId="73B110C5" w14:textId="5C49F063" w:rsidR="00356EB9" w:rsidRPr="00EF280F" w:rsidRDefault="00356EB9" w:rsidP="00996046">
            <w:pPr>
              <w:jc w:val="center"/>
              <w:rPr>
                <w:b/>
                <w:color w:val="FFFFFF" w:themeColor="background1"/>
                <w:sz w:val="20"/>
                <w:szCs w:val="20"/>
              </w:rPr>
            </w:pPr>
            <w:r w:rsidRPr="00EF280F">
              <w:rPr>
                <w:b/>
                <w:color w:val="FFFFFF" w:themeColor="background1"/>
                <w:sz w:val="20"/>
                <w:szCs w:val="20"/>
              </w:rPr>
              <w:t xml:space="preserve">Biogas yield (m3/kg </w:t>
            </w:r>
            <w:proofErr w:type="spellStart"/>
            <w:proofErr w:type="gramStart"/>
            <w:r w:rsidRPr="00EF280F">
              <w:rPr>
                <w:b/>
                <w:color w:val="FFFFFF" w:themeColor="background1"/>
                <w:sz w:val="20"/>
                <w:szCs w:val="20"/>
              </w:rPr>
              <w:t>oDM</w:t>
            </w:r>
            <w:proofErr w:type="spellEnd"/>
            <w:r w:rsidRPr="00EF280F">
              <w:rPr>
                <w:b/>
                <w:color w:val="FFFFFF" w:themeColor="background1"/>
                <w:sz w:val="20"/>
                <w:szCs w:val="20"/>
              </w:rPr>
              <w:t>)</w:t>
            </w:r>
            <w:r w:rsidR="00E8661E">
              <w:rPr>
                <w:b/>
                <w:color w:val="FFFFFF" w:themeColor="background1"/>
                <w:sz w:val="20"/>
                <w:szCs w:val="20"/>
              </w:rPr>
              <w:t>*</w:t>
            </w:r>
            <w:proofErr w:type="gramEnd"/>
          </w:p>
        </w:tc>
        <w:tc>
          <w:tcPr>
            <w:tcW w:w="487" w:type="pct"/>
            <w:shd w:val="clear" w:color="auto" w:fill="4F81BD" w:themeFill="accent1"/>
            <w:vAlign w:val="center"/>
          </w:tcPr>
          <w:p w14:paraId="1D0C94FD" w14:textId="1154293C" w:rsidR="00356EB9" w:rsidRPr="00EF280F" w:rsidRDefault="00356EB9" w:rsidP="00996046">
            <w:pPr>
              <w:jc w:val="center"/>
              <w:rPr>
                <w:b/>
                <w:color w:val="FFFFFF" w:themeColor="background1"/>
                <w:sz w:val="20"/>
                <w:szCs w:val="20"/>
              </w:rPr>
            </w:pPr>
            <w:r w:rsidRPr="00EF280F">
              <w:rPr>
                <w:b/>
                <w:color w:val="FFFFFF" w:themeColor="background1"/>
                <w:sz w:val="20"/>
                <w:szCs w:val="20"/>
              </w:rPr>
              <w:t>Methane content (%)</w:t>
            </w:r>
          </w:p>
        </w:tc>
        <w:tc>
          <w:tcPr>
            <w:tcW w:w="799" w:type="pct"/>
            <w:shd w:val="clear" w:color="auto" w:fill="4F81BD" w:themeFill="accent1"/>
            <w:vAlign w:val="center"/>
          </w:tcPr>
          <w:p w14:paraId="2773CA94" w14:textId="3237ADA0" w:rsidR="00356EB9" w:rsidRPr="00EF280F" w:rsidRDefault="00356EB9" w:rsidP="00996046">
            <w:pPr>
              <w:jc w:val="center"/>
              <w:rPr>
                <w:b/>
                <w:color w:val="FFFFFF" w:themeColor="background1"/>
                <w:sz w:val="20"/>
                <w:szCs w:val="20"/>
              </w:rPr>
            </w:pPr>
            <w:r w:rsidRPr="00EF280F">
              <w:rPr>
                <w:b/>
                <w:color w:val="FFFFFF" w:themeColor="background1"/>
                <w:sz w:val="20"/>
                <w:szCs w:val="20"/>
              </w:rPr>
              <w:t>Country/Region</w:t>
            </w:r>
          </w:p>
        </w:tc>
      </w:tr>
      <w:tr w:rsidR="003C025F" w:rsidRPr="00356EB9" w14:paraId="1DEB550F" w14:textId="202F4498" w:rsidTr="003C025F">
        <w:tc>
          <w:tcPr>
            <w:tcW w:w="1530" w:type="pct"/>
            <w:vAlign w:val="center"/>
          </w:tcPr>
          <w:p w14:paraId="49366566" w14:textId="3216F552" w:rsidR="00356EB9" w:rsidRPr="00356EB9" w:rsidRDefault="00356EB9" w:rsidP="00231880">
            <w:pPr>
              <w:rPr>
                <w:sz w:val="20"/>
                <w:szCs w:val="20"/>
              </w:rPr>
            </w:pPr>
            <w:r w:rsidRPr="00356EB9">
              <w:rPr>
                <w:sz w:val="20"/>
                <w:szCs w:val="20"/>
              </w:rPr>
              <w:t>Crop residue (Maize, wheat, rice from paddies)</w:t>
            </w:r>
          </w:p>
        </w:tc>
        <w:tc>
          <w:tcPr>
            <w:tcW w:w="580" w:type="pct"/>
            <w:vAlign w:val="center"/>
          </w:tcPr>
          <w:p w14:paraId="46DCE414" w14:textId="3224EA58" w:rsidR="00356EB9" w:rsidRPr="00356EB9" w:rsidRDefault="00356EB9" w:rsidP="00726163">
            <w:pPr>
              <w:rPr>
                <w:sz w:val="20"/>
                <w:szCs w:val="20"/>
              </w:rPr>
            </w:pPr>
            <w:r w:rsidRPr="00356EB9">
              <w:rPr>
                <w:sz w:val="20"/>
                <w:szCs w:val="20"/>
              </w:rPr>
              <w:t xml:space="preserve">15.6 </w:t>
            </w:r>
          </w:p>
        </w:tc>
        <w:tc>
          <w:tcPr>
            <w:tcW w:w="580" w:type="pct"/>
            <w:vAlign w:val="center"/>
          </w:tcPr>
          <w:p w14:paraId="2326ADEE" w14:textId="66176136" w:rsidR="00356EB9" w:rsidRPr="00356EB9" w:rsidRDefault="00356EB9" w:rsidP="00726163">
            <w:pPr>
              <w:rPr>
                <w:sz w:val="20"/>
                <w:szCs w:val="20"/>
              </w:rPr>
            </w:pPr>
            <w:r w:rsidRPr="00356EB9">
              <w:rPr>
                <w:sz w:val="20"/>
                <w:szCs w:val="20"/>
              </w:rPr>
              <w:t>9.35</w:t>
            </w:r>
          </w:p>
        </w:tc>
        <w:tc>
          <w:tcPr>
            <w:tcW w:w="615" w:type="pct"/>
            <w:vAlign w:val="center"/>
          </w:tcPr>
          <w:p w14:paraId="47041336" w14:textId="06AA245D" w:rsidR="00356EB9" w:rsidRPr="00356EB9" w:rsidRDefault="00356EB9" w:rsidP="00726163">
            <w:pPr>
              <w:rPr>
                <w:sz w:val="20"/>
                <w:szCs w:val="20"/>
              </w:rPr>
            </w:pPr>
            <w:r w:rsidRPr="00356EB9">
              <w:rPr>
                <w:sz w:val="20"/>
                <w:szCs w:val="20"/>
              </w:rPr>
              <w:t>96.9</w:t>
            </w:r>
          </w:p>
        </w:tc>
        <w:tc>
          <w:tcPr>
            <w:tcW w:w="409" w:type="pct"/>
            <w:vAlign w:val="center"/>
          </w:tcPr>
          <w:p w14:paraId="442B269D" w14:textId="77777777" w:rsidR="00356EB9" w:rsidRPr="00356EB9" w:rsidRDefault="00356EB9" w:rsidP="00726163">
            <w:pPr>
              <w:rPr>
                <w:sz w:val="20"/>
                <w:szCs w:val="20"/>
              </w:rPr>
            </w:pPr>
          </w:p>
        </w:tc>
        <w:tc>
          <w:tcPr>
            <w:tcW w:w="487" w:type="pct"/>
            <w:vAlign w:val="center"/>
          </w:tcPr>
          <w:p w14:paraId="07BF58CD" w14:textId="77777777" w:rsidR="00356EB9" w:rsidRPr="00356EB9" w:rsidRDefault="00356EB9" w:rsidP="00356EB9">
            <w:pPr>
              <w:rPr>
                <w:sz w:val="20"/>
                <w:szCs w:val="20"/>
              </w:rPr>
            </w:pPr>
          </w:p>
        </w:tc>
        <w:tc>
          <w:tcPr>
            <w:tcW w:w="799" w:type="pct"/>
            <w:vAlign w:val="center"/>
          </w:tcPr>
          <w:p w14:paraId="506730DE" w14:textId="06BC7ACA" w:rsidR="00356EB9" w:rsidRPr="00356EB9" w:rsidRDefault="00356EB9" w:rsidP="00356EB9">
            <w:pPr>
              <w:rPr>
                <w:sz w:val="20"/>
                <w:szCs w:val="20"/>
              </w:rPr>
            </w:pPr>
            <w:r w:rsidRPr="00356EB9">
              <w:rPr>
                <w:sz w:val="20"/>
                <w:szCs w:val="20"/>
              </w:rPr>
              <w:t>Sub-Saharan Africa</w:t>
            </w:r>
          </w:p>
        </w:tc>
      </w:tr>
      <w:tr w:rsidR="003C025F" w:rsidRPr="00356EB9" w14:paraId="6F08EAF8" w14:textId="21CA9096" w:rsidTr="003C025F">
        <w:tc>
          <w:tcPr>
            <w:tcW w:w="1530" w:type="pct"/>
            <w:vAlign w:val="center"/>
          </w:tcPr>
          <w:p w14:paraId="682AF2DE" w14:textId="6C6D45E7" w:rsidR="00356EB9" w:rsidRPr="00356EB9" w:rsidRDefault="00356EB9" w:rsidP="00231880">
            <w:pPr>
              <w:rPr>
                <w:sz w:val="20"/>
                <w:szCs w:val="20"/>
              </w:rPr>
            </w:pPr>
            <w:r w:rsidRPr="00356EB9">
              <w:rPr>
                <w:sz w:val="20"/>
                <w:szCs w:val="20"/>
              </w:rPr>
              <w:t>Livestock manure (dairy and non-dairy cattle, chicken, ducks, turkeys, goats, pigs, sheep, asses, camels, horses and mules)</w:t>
            </w:r>
          </w:p>
        </w:tc>
        <w:tc>
          <w:tcPr>
            <w:tcW w:w="580" w:type="pct"/>
            <w:vAlign w:val="center"/>
          </w:tcPr>
          <w:p w14:paraId="52B4275B" w14:textId="0E66D9F7" w:rsidR="00356EB9" w:rsidRPr="00356EB9" w:rsidRDefault="00356EB9" w:rsidP="00726163">
            <w:pPr>
              <w:rPr>
                <w:sz w:val="20"/>
                <w:szCs w:val="20"/>
              </w:rPr>
            </w:pPr>
          </w:p>
        </w:tc>
        <w:tc>
          <w:tcPr>
            <w:tcW w:w="580" w:type="pct"/>
            <w:vAlign w:val="center"/>
          </w:tcPr>
          <w:p w14:paraId="6456BFCC" w14:textId="654E247F" w:rsidR="00356EB9" w:rsidRPr="00356EB9" w:rsidRDefault="00356EB9" w:rsidP="00726163">
            <w:pPr>
              <w:rPr>
                <w:sz w:val="20"/>
                <w:szCs w:val="20"/>
              </w:rPr>
            </w:pPr>
            <w:r w:rsidRPr="00356EB9">
              <w:rPr>
                <w:sz w:val="20"/>
                <w:szCs w:val="20"/>
              </w:rPr>
              <w:t>0.681</w:t>
            </w:r>
          </w:p>
        </w:tc>
        <w:tc>
          <w:tcPr>
            <w:tcW w:w="615" w:type="pct"/>
            <w:vAlign w:val="center"/>
          </w:tcPr>
          <w:p w14:paraId="7DA01ED9" w14:textId="1295E2BE" w:rsidR="00356EB9" w:rsidRPr="00356EB9" w:rsidRDefault="00356EB9" w:rsidP="00726163">
            <w:pPr>
              <w:rPr>
                <w:sz w:val="20"/>
                <w:szCs w:val="20"/>
              </w:rPr>
            </w:pPr>
            <w:r w:rsidRPr="00356EB9">
              <w:rPr>
                <w:sz w:val="20"/>
                <w:szCs w:val="20"/>
              </w:rPr>
              <w:t>7.056</w:t>
            </w:r>
          </w:p>
        </w:tc>
        <w:tc>
          <w:tcPr>
            <w:tcW w:w="409" w:type="pct"/>
            <w:vAlign w:val="center"/>
          </w:tcPr>
          <w:p w14:paraId="1671F19F" w14:textId="77777777" w:rsidR="00356EB9" w:rsidRPr="00356EB9" w:rsidRDefault="00356EB9" w:rsidP="00726163">
            <w:pPr>
              <w:rPr>
                <w:sz w:val="20"/>
                <w:szCs w:val="20"/>
              </w:rPr>
            </w:pPr>
          </w:p>
        </w:tc>
        <w:tc>
          <w:tcPr>
            <w:tcW w:w="487" w:type="pct"/>
            <w:vAlign w:val="center"/>
          </w:tcPr>
          <w:p w14:paraId="6A97AF45" w14:textId="77777777" w:rsidR="00356EB9" w:rsidRPr="00356EB9" w:rsidRDefault="00356EB9" w:rsidP="00356EB9">
            <w:pPr>
              <w:rPr>
                <w:sz w:val="20"/>
                <w:szCs w:val="20"/>
              </w:rPr>
            </w:pPr>
          </w:p>
        </w:tc>
        <w:tc>
          <w:tcPr>
            <w:tcW w:w="799" w:type="pct"/>
            <w:vAlign w:val="center"/>
          </w:tcPr>
          <w:p w14:paraId="73199F75" w14:textId="52BE538A" w:rsidR="00356EB9" w:rsidRPr="00356EB9" w:rsidRDefault="00356EB9" w:rsidP="00356EB9">
            <w:pPr>
              <w:rPr>
                <w:sz w:val="20"/>
                <w:szCs w:val="20"/>
              </w:rPr>
            </w:pPr>
            <w:r w:rsidRPr="00356EB9">
              <w:rPr>
                <w:sz w:val="20"/>
                <w:szCs w:val="20"/>
              </w:rPr>
              <w:t>Sub-Saharan Africa</w:t>
            </w:r>
          </w:p>
        </w:tc>
      </w:tr>
      <w:tr w:rsidR="003C025F" w:rsidRPr="00356EB9" w14:paraId="20A3AC17" w14:textId="39074AF5" w:rsidTr="003C025F">
        <w:tc>
          <w:tcPr>
            <w:tcW w:w="1530" w:type="pct"/>
            <w:vAlign w:val="center"/>
          </w:tcPr>
          <w:p w14:paraId="442B2195" w14:textId="765703AE" w:rsidR="00356EB9" w:rsidRPr="00356EB9" w:rsidRDefault="00356EB9" w:rsidP="00356EB9">
            <w:pPr>
              <w:rPr>
                <w:sz w:val="20"/>
                <w:szCs w:val="20"/>
              </w:rPr>
            </w:pPr>
            <w:r w:rsidRPr="00356EB9">
              <w:rPr>
                <w:sz w:val="20"/>
                <w:szCs w:val="20"/>
              </w:rPr>
              <w:t>Maize (Maize, Straw)</w:t>
            </w:r>
          </w:p>
        </w:tc>
        <w:tc>
          <w:tcPr>
            <w:tcW w:w="580" w:type="pct"/>
            <w:vAlign w:val="center"/>
          </w:tcPr>
          <w:p w14:paraId="45B423C6" w14:textId="77777777" w:rsidR="00356EB9" w:rsidRPr="00356EB9" w:rsidRDefault="00356EB9" w:rsidP="00726163">
            <w:pPr>
              <w:rPr>
                <w:sz w:val="20"/>
                <w:szCs w:val="20"/>
              </w:rPr>
            </w:pPr>
          </w:p>
        </w:tc>
        <w:tc>
          <w:tcPr>
            <w:tcW w:w="580" w:type="pct"/>
            <w:vAlign w:val="center"/>
          </w:tcPr>
          <w:p w14:paraId="2ACD4A2F" w14:textId="77777777" w:rsidR="00356EB9" w:rsidRPr="00356EB9" w:rsidRDefault="00356EB9" w:rsidP="00726163">
            <w:pPr>
              <w:rPr>
                <w:sz w:val="20"/>
                <w:szCs w:val="20"/>
              </w:rPr>
            </w:pPr>
          </w:p>
        </w:tc>
        <w:tc>
          <w:tcPr>
            <w:tcW w:w="615" w:type="pct"/>
            <w:vAlign w:val="center"/>
          </w:tcPr>
          <w:p w14:paraId="746A4104" w14:textId="77777777" w:rsidR="00356EB9" w:rsidRPr="00356EB9" w:rsidRDefault="00356EB9" w:rsidP="00726163">
            <w:pPr>
              <w:rPr>
                <w:sz w:val="20"/>
                <w:szCs w:val="20"/>
              </w:rPr>
            </w:pPr>
          </w:p>
        </w:tc>
        <w:tc>
          <w:tcPr>
            <w:tcW w:w="409" w:type="pct"/>
            <w:vAlign w:val="center"/>
          </w:tcPr>
          <w:p w14:paraId="73129F72" w14:textId="01396173" w:rsidR="00356EB9" w:rsidRPr="00356EB9" w:rsidRDefault="00356EB9" w:rsidP="00726163">
            <w:pPr>
              <w:rPr>
                <w:sz w:val="20"/>
                <w:szCs w:val="20"/>
              </w:rPr>
            </w:pPr>
            <w:r w:rsidRPr="00356EB9">
              <w:rPr>
                <w:sz w:val="20"/>
                <w:szCs w:val="20"/>
              </w:rPr>
              <w:t>0.7</w:t>
            </w:r>
          </w:p>
        </w:tc>
        <w:tc>
          <w:tcPr>
            <w:tcW w:w="487" w:type="pct"/>
            <w:vAlign w:val="center"/>
          </w:tcPr>
          <w:p w14:paraId="24FB6AF1" w14:textId="4371CD2E" w:rsidR="00356EB9" w:rsidRPr="00356EB9" w:rsidRDefault="00356EB9" w:rsidP="00356EB9">
            <w:pPr>
              <w:rPr>
                <w:sz w:val="20"/>
                <w:szCs w:val="20"/>
              </w:rPr>
            </w:pPr>
            <w:r w:rsidRPr="00356EB9">
              <w:rPr>
                <w:sz w:val="20"/>
                <w:szCs w:val="20"/>
              </w:rPr>
              <w:t>60%</w:t>
            </w:r>
            <w:r>
              <w:rPr>
                <w:sz w:val="20"/>
                <w:szCs w:val="20"/>
              </w:rPr>
              <w:t xml:space="preserve"> </w:t>
            </w:r>
            <w:r w:rsidRPr="00356EB9">
              <w:rPr>
                <w:sz w:val="20"/>
                <w:szCs w:val="20"/>
              </w:rPr>
              <w:t>(</w:t>
            </w:r>
            <w:r>
              <w:rPr>
                <w:sz w:val="20"/>
                <w:szCs w:val="20"/>
              </w:rPr>
              <w:t>assumed by source</w:t>
            </w:r>
            <w:r w:rsidRPr="00356EB9">
              <w:rPr>
                <w:sz w:val="20"/>
                <w:szCs w:val="20"/>
              </w:rPr>
              <w:t>)</w:t>
            </w:r>
          </w:p>
        </w:tc>
        <w:tc>
          <w:tcPr>
            <w:tcW w:w="799" w:type="pct"/>
            <w:vAlign w:val="center"/>
          </w:tcPr>
          <w:p w14:paraId="67D371CB" w14:textId="2128B635" w:rsidR="00356EB9" w:rsidRPr="00356EB9" w:rsidRDefault="00356EB9" w:rsidP="00356EB9">
            <w:pPr>
              <w:rPr>
                <w:sz w:val="20"/>
                <w:szCs w:val="20"/>
              </w:rPr>
            </w:pPr>
            <w:r w:rsidRPr="00356EB9">
              <w:rPr>
                <w:sz w:val="20"/>
                <w:szCs w:val="20"/>
              </w:rPr>
              <w:t>Sub-Saharan Africa</w:t>
            </w:r>
          </w:p>
        </w:tc>
      </w:tr>
      <w:tr w:rsidR="003C025F" w:rsidRPr="00356EB9" w14:paraId="71E66A81" w14:textId="77777777" w:rsidTr="003C025F">
        <w:tc>
          <w:tcPr>
            <w:tcW w:w="1530" w:type="pct"/>
            <w:vAlign w:val="center"/>
          </w:tcPr>
          <w:p w14:paraId="61E906C8" w14:textId="08C96850" w:rsidR="00356EB9" w:rsidRPr="00356EB9" w:rsidRDefault="00356EB9" w:rsidP="00356EB9">
            <w:pPr>
              <w:rPr>
                <w:sz w:val="20"/>
                <w:szCs w:val="20"/>
              </w:rPr>
            </w:pPr>
            <w:r>
              <w:rPr>
                <w:sz w:val="20"/>
                <w:szCs w:val="20"/>
              </w:rPr>
              <w:t>Rice, paddy</w:t>
            </w:r>
          </w:p>
        </w:tc>
        <w:tc>
          <w:tcPr>
            <w:tcW w:w="580" w:type="pct"/>
            <w:vAlign w:val="center"/>
          </w:tcPr>
          <w:p w14:paraId="43B62164" w14:textId="77777777" w:rsidR="00356EB9" w:rsidRPr="00356EB9" w:rsidRDefault="00356EB9" w:rsidP="00726163">
            <w:pPr>
              <w:rPr>
                <w:sz w:val="20"/>
                <w:szCs w:val="20"/>
              </w:rPr>
            </w:pPr>
          </w:p>
        </w:tc>
        <w:tc>
          <w:tcPr>
            <w:tcW w:w="580" w:type="pct"/>
            <w:vAlign w:val="center"/>
          </w:tcPr>
          <w:p w14:paraId="3D2BC109" w14:textId="77777777" w:rsidR="00356EB9" w:rsidRPr="00356EB9" w:rsidRDefault="00356EB9" w:rsidP="00726163">
            <w:pPr>
              <w:rPr>
                <w:sz w:val="20"/>
                <w:szCs w:val="20"/>
              </w:rPr>
            </w:pPr>
          </w:p>
        </w:tc>
        <w:tc>
          <w:tcPr>
            <w:tcW w:w="615" w:type="pct"/>
            <w:vAlign w:val="center"/>
          </w:tcPr>
          <w:p w14:paraId="52994997" w14:textId="77777777" w:rsidR="00356EB9" w:rsidRPr="00356EB9" w:rsidRDefault="00356EB9" w:rsidP="00726163">
            <w:pPr>
              <w:rPr>
                <w:sz w:val="20"/>
                <w:szCs w:val="20"/>
              </w:rPr>
            </w:pPr>
          </w:p>
        </w:tc>
        <w:tc>
          <w:tcPr>
            <w:tcW w:w="409" w:type="pct"/>
            <w:vAlign w:val="center"/>
          </w:tcPr>
          <w:p w14:paraId="5DA8FF18" w14:textId="14A2223E" w:rsidR="00356EB9" w:rsidRPr="00356EB9" w:rsidRDefault="00356EB9" w:rsidP="00726163">
            <w:pPr>
              <w:rPr>
                <w:sz w:val="20"/>
                <w:szCs w:val="20"/>
              </w:rPr>
            </w:pPr>
            <w:r>
              <w:rPr>
                <w:sz w:val="20"/>
                <w:szCs w:val="20"/>
              </w:rPr>
              <w:t>0.59</w:t>
            </w:r>
          </w:p>
        </w:tc>
        <w:tc>
          <w:tcPr>
            <w:tcW w:w="487" w:type="pct"/>
            <w:vAlign w:val="center"/>
          </w:tcPr>
          <w:p w14:paraId="7BB3B475" w14:textId="0C06944B" w:rsidR="00356EB9" w:rsidRPr="00356EB9" w:rsidRDefault="00356EB9" w:rsidP="00356EB9">
            <w:pPr>
              <w:rPr>
                <w:sz w:val="20"/>
                <w:szCs w:val="20"/>
              </w:rPr>
            </w:pPr>
            <w:r>
              <w:rPr>
                <w:sz w:val="20"/>
                <w:szCs w:val="20"/>
              </w:rPr>
              <w:t>60% (assumed by source)</w:t>
            </w:r>
          </w:p>
        </w:tc>
        <w:tc>
          <w:tcPr>
            <w:tcW w:w="799" w:type="pct"/>
            <w:vAlign w:val="center"/>
          </w:tcPr>
          <w:p w14:paraId="374F225F" w14:textId="31E2E007" w:rsidR="00356EB9" w:rsidRPr="00356EB9" w:rsidRDefault="00356EB9" w:rsidP="00356EB9">
            <w:pPr>
              <w:rPr>
                <w:sz w:val="20"/>
                <w:szCs w:val="20"/>
              </w:rPr>
            </w:pPr>
            <w:r w:rsidRPr="00356EB9">
              <w:rPr>
                <w:sz w:val="20"/>
                <w:szCs w:val="20"/>
              </w:rPr>
              <w:t>Sub-Saharan Africa</w:t>
            </w:r>
          </w:p>
        </w:tc>
      </w:tr>
      <w:tr w:rsidR="003C025F" w:rsidRPr="00356EB9" w14:paraId="2376EE0D" w14:textId="77777777" w:rsidTr="003C025F">
        <w:tc>
          <w:tcPr>
            <w:tcW w:w="1530" w:type="pct"/>
            <w:vAlign w:val="center"/>
          </w:tcPr>
          <w:p w14:paraId="1E2448D2" w14:textId="67525BB2" w:rsidR="00356EB9" w:rsidRDefault="00356EB9" w:rsidP="00356EB9">
            <w:pPr>
              <w:rPr>
                <w:sz w:val="20"/>
                <w:szCs w:val="20"/>
              </w:rPr>
            </w:pPr>
            <w:r>
              <w:rPr>
                <w:sz w:val="20"/>
                <w:szCs w:val="20"/>
              </w:rPr>
              <w:t>Wheat</w:t>
            </w:r>
          </w:p>
        </w:tc>
        <w:tc>
          <w:tcPr>
            <w:tcW w:w="580" w:type="pct"/>
            <w:vAlign w:val="center"/>
          </w:tcPr>
          <w:p w14:paraId="710A59D5" w14:textId="77777777" w:rsidR="00356EB9" w:rsidRPr="00356EB9" w:rsidRDefault="00356EB9" w:rsidP="00726163">
            <w:pPr>
              <w:rPr>
                <w:sz w:val="20"/>
                <w:szCs w:val="20"/>
              </w:rPr>
            </w:pPr>
          </w:p>
        </w:tc>
        <w:tc>
          <w:tcPr>
            <w:tcW w:w="580" w:type="pct"/>
            <w:vAlign w:val="center"/>
          </w:tcPr>
          <w:p w14:paraId="35252D67" w14:textId="77777777" w:rsidR="00356EB9" w:rsidRPr="00356EB9" w:rsidRDefault="00356EB9" w:rsidP="00726163">
            <w:pPr>
              <w:rPr>
                <w:sz w:val="20"/>
                <w:szCs w:val="20"/>
              </w:rPr>
            </w:pPr>
          </w:p>
        </w:tc>
        <w:tc>
          <w:tcPr>
            <w:tcW w:w="615" w:type="pct"/>
            <w:vAlign w:val="center"/>
          </w:tcPr>
          <w:p w14:paraId="6E4B86FB" w14:textId="77777777" w:rsidR="00356EB9" w:rsidRPr="00356EB9" w:rsidRDefault="00356EB9" w:rsidP="00726163">
            <w:pPr>
              <w:rPr>
                <w:sz w:val="20"/>
                <w:szCs w:val="20"/>
              </w:rPr>
            </w:pPr>
          </w:p>
        </w:tc>
        <w:tc>
          <w:tcPr>
            <w:tcW w:w="409" w:type="pct"/>
            <w:vAlign w:val="center"/>
          </w:tcPr>
          <w:p w14:paraId="62863EB9" w14:textId="0271D551" w:rsidR="00356EB9" w:rsidRDefault="00356EB9" w:rsidP="00726163">
            <w:pPr>
              <w:rPr>
                <w:sz w:val="20"/>
                <w:szCs w:val="20"/>
              </w:rPr>
            </w:pPr>
            <w:r>
              <w:rPr>
                <w:sz w:val="20"/>
                <w:szCs w:val="20"/>
              </w:rPr>
              <w:t>0.41</w:t>
            </w:r>
          </w:p>
        </w:tc>
        <w:tc>
          <w:tcPr>
            <w:tcW w:w="487" w:type="pct"/>
            <w:vAlign w:val="center"/>
          </w:tcPr>
          <w:p w14:paraId="53211CA4" w14:textId="62582BB7" w:rsidR="00356EB9" w:rsidRDefault="00356EB9" w:rsidP="00356EB9">
            <w:pPr>
              <w:rPr>
                <w:sz w:val="20"/>
                <w:szCs w:val="20"/>
              </w:rPr>
            </w:pPr>
            <w:r>
              <w:rPr>
                <w:sz w:val="20"/>
                <w:szCs w:val="20"/>
              </w:rPr>
              <w:t>52% (assumed by source)</w:t>
            </w:r>
          </w:p>
        </w:tc>
        <w:tc>
          <w:tcPr>
            <w:tcW w:w="799" w:type="pct"/>
            <w:vAlign w:val="center"/>
          </w:tcPr>
          <w:p w14:paraId="3854ACD3" w14:textId="4F9D684B" w:rsidR="00356EB9" w:rsidRPr="00356EB9" w:rsidRDefault="00356EB9" w:rsidP="00356EB9">
            <w:pPr>
              <w:rPr>
                <w:sz w:val="20"/>
                <w:szCs w:val="20"/>
              </w:rPr>
            </w:pPr>
            <w:r w:rsidRPr="00356EB9">
              <w:rPr>
                <w:sz w:val="20"/>
                <w:szCs w:val="20"/>
              </w:rPr>
              <w:t>Sub-Saharan Africa</w:t>
            </w:r>
          </w:p>
        </w:tc>
      </w:tr>
      <w:tr w:rsidR="003C025F" w:rsidRPr="00356EB9" w14:paraId="6C6CB1B4" w14:textId="77777777" w:rsidTr="003C025F">
        <w:tc>
          <w:tcPr>
            <w:tcW w:w="1530" w:type="pct"/>
            <w:vAlign w:val="center"/>
          </w:tcPr>
          <w:p w14:paraId="41F9C6DD" w14:textId="680E0F93" w:rsidR="00BC2C28" w:rsidRPr="00DB2764" w:rsidRDefault="00BC2C28" w:rsidP="00996046">
            <w:pPr>
              <w:pStyle w:val="NormalWeb"/>
            </w:pPr>
            <w:r w:rsidRPr="00DB2764">
              <w:rPr>
                <w:sz w:val="20"/>
                <w:szCs w:val="20"/>
              </w:rPr>
              <w:t>Domestic wastewater</w:t>
            </w:r>
            <w:r w:rsidR="002105F4" w:rsidRPr="00DB2764">
              <w:rPr>
                <w:sz w:val="20"/>
                <w:szCs w:val="20"/>
              </w:rPr>
              <w:t xml:space="preserve"> </w:t>
            </w:r>
            <w:r w:rsidR="002105F4" w:rsidRPr="004D413C">
              <w:rPr>
                <w:sz w:val="20"/>
                <w:szCs w:val="20"/>
              </w:rPr>
              <w:t>(flush/ pour flush systems to a piped sewer, septic tank, or pit latrine, as well as ventilated improved pit (VIP) latrine, pit latrine with slab, and composting toilet)</w:t>
            </w:r>
          </w:p>
        </w:tc>
        <w:tc>
          <w:tcPr>
            <w:tcW w:w="580" w:type="pct"/>
            <w:vAlign w:val="center"/>
          </w:tcPr>
          <w:p w14:paraId="264EF26A" w14:textId="77777777" w:rsidR="00BC2C28" w:rsidRPr="00356EB9" w:rsidRDefault="00BC2C28" w:rsidP="00726163">
            <w:pPr>
              <w:rPr>
                <w:sz w:val="20"/>
                <w:szCs w:val="20"/>
              </w:rPr>
            </w:pPr>
          </w:p>
        </w:tc>
        <w:tc>
          <w:tcPr>
            <w:tcW w:w="580" w:type="pct"/>
            <w:vAlign w:val="center"/>
          </w:tcPr>
          <w:p w14:paraId="3DB69616" w14:textId="73C76DB8" w:rsidR="00BC2C28" w:rsidRPr="00356EB9" w:rsidRDefault="00BC2C28" w:rsidP="00726163">
            <w:pPr>
              <w:rPr>
                <w:sz w:val="20"/>
                <w:szCs w:val="20"/>
              </w:rPr>
            </w:pPr>
            <w:r>
              <w:rPr>
                <w:sz w:val="20"/>
                <w:szCs w:val="20"/>
              </w:rPr>
              <w:t>2.4</w:t>
            </w:r>
          </w:p>
        </w:tc>
        <w:tc>
          <w:tcPr>
            <w:tcW w:w="615" w:type="pct"/>
            <w:vAlign w:val="center"/>
          </w:tcPr>
          <w:p w14:paraId="20A8B212" w14:textId="5E7FF0E8" w:rsidR="00BC2C28" w:rsidRPr="00356EB9" w:rsidRDefault="002105F4" w:rsidP="00726163">
            <w:pPr>
              <w:rPr>
                <w:sz w:val="20"/>
                <w:szCs w:val="20"/>
              </w:rPr>
            </w:pPr>
            <w:r>
              <w:rPr>
                <w:sz w:val="20"/>
                <w:szCs w:val="20"/>
              </w:rPr>
              <w:t>25.2</w:t>
            </w:r>
          </w:p>
        </w:tc>
        <w:tc>
          <w:tcPr>
            <w:tcW w:w="409" w:type="pct"/>
            <w:vAlign w:val="center"/>
          </w:tcPr>
          <w:p w14:paraId="02C41B7C" w14:textId="77777777" w:rsidR="00BC2C28" w:rsidRDefault="00BC2C28" w:rsidP="00726163">
            <w:pPr>
              <w:rPr>
                <w:sz w:val="20"/>
                <w:szCs w:val="20"/>
              </w:rPr>
            </w:pPr>
          </w:p>
        </w:tc>
        <w:tc>
          <w:tcPr>
            <w:tcW w:w="487" w:type="pct"/>
            <w:vAlign w:val="center"/>
          </w:tcPr>
          <w:p w14:paraId="385F0757" w14:textId="77777777" w:rsidR="00BC2C28" w:rsidRDefault="00BC2C28" w:rsidP="00356EB9">
            <w:pPr>
              <w:rPr>
                <w:sz w:val="20"/>
                <w:szCs w:val="20"/>
              </w:rPr>
            </w:pPr>
          </w:p>
        </w:tc>
        <w:tc>
          <w:tcPr>
            <w:tcW w:w="799" w:type="pct"/>
            <w:vAlign w:val="center"/>
          </w:tcPr>
          <w:p w14:paraId="30A95D4A" w14:textId="77777777" w:rsidR="00BC2C28" w:rsidRPr="00356EB9" w:rsidRDefault="00BC2C28" w:rsidP="00356EB9">
            <w:pPr>
              <w:rPr>
                <w:sz w:val="20"/>
                <w:szCs w:val="20"/>
              </w:rPr>
            </w:pPr>
          </w:p>
        </w:tc>
      </w:tr>
    </w:tbl>
    <w:p w14:paraId="2B57E583" w14:textId="6CE7F64B" w:rsidR="00E8661E" w:rsidRDefault="00E8661E" w:rsidP="009330AE">
      <w:r>
        <w:rPr>
          <w:noProof/>
        </w:rPr>
        <w:t xml:space="preserve">Source: </w:t>
      </w:r>
      <w:r w:rsidR="00A24C4F">
        <w:rPr>
          <w:noProof/>
        </w:rPr>
        <w:t>Biogas yield -</w:t>
      </w:r>
      <w:r w:rsidR="00231880">
        <w:rPr>
          <w:noProof/>
        </w:rPr>
        <w:t>Rupf et al., 2016</w:t>
      </w:r>
    </w:p>
    <w:p w14:paraId="0E3A2F4F" w14:textId="19E07C48" w:rsidR="00726163" w:rsidRDefault="00E8661E" w:rsidP="009330AE">
      <w:r>
        <w:t>*</w:t>
      </w:r>
      <w:proofErr w:type="spellStart"/>
      <w:r w:rsidR="00356EB9">
        <w:t>oDM</w:t>
      </w:r>
      <w:proofErr w:type="spellEnd"/>
      <w:r w:rsidR="00356EB9">
        <w:t xml:space="preserve"> – Organic dry matter</w:t>
      </w:r>
      <w:r>
        <w:t>.</w:t>
      </w:r>
    </w:p>
    <w:p w14:paraId="7D3427AB" w14:textId="77777777" w:rsidR="005C117F" w:rsidRDefault="005C117F" w:rsidP="009330AE"/>
    <w:p w14:paraId="0A0F3271" w14:textId="540C9253" w:rsidR="00027A69" w:rsidRDefault="004D413C" w:rsidP="00996046">
      <w:pPr>
        <w:spacing w:before="240"/>
        <w:jc w:val="both"/>
      </w:pPr>
      <w:r>
        <w:lastRenderedPageBreak/>
        <w:t>The water requirements are about 50 dm</w:t>
      </w:r>
      <w:r w:rsidRPr="00996046">
        <w:rPr>
          <w:vertAlign w:val="superscript"/>
        </w:rPr>
        <w:t>3</w:t>
      </w:r>
      <w:r>
        <w:t>/day</w:t>
      </w:r>
      <w:r w:rsidR="00447705">
        <w:t xml:space="preserve"> (50 l/day)</w:t>
      </w:r>
      <w:r>
        <w:t xml:space="preserve"> for each cow and 10 dm</w:t>
      </w:r>
      <w:r w:rsidRPr="00996046">
        <w:rPr>
          <w:vertAlign w:val="superscript"/>
        </w:rPr>
        <w:t>3</w:t>
      </w:r>
      <w:r>
        <w:t xml:space="preserve">/day </w:t>
      </w:r>
      <w:r w:rsidR="00447705">
        <w:t xml:space="preserve">(10 l/day) </w:t>
      </w:r>
      <w:r>
        <w:t>for each pig providing manure to the digester or 25 dm</w:t>
      </w:r>
      <w:r w:rsidRPr="00996046">
        <w:rPr>
          <w:vertAlign w:val="superscript"/>
        </w:rPr>
        <w:t>3</w:t>
      </w:r>
      <w:r>
        <w:t xml:space="preserve">/day </w:t>
      </w:r>
      <w:r w:rsidR="00447705">
        <w:t xml:space="preserve">(25 l/day) </w:t>
      </w:r>
      <w:r>
        <w:t>for each person in household using a digester volume of 1.3 m</w:t>
      </w:r>
      <w:r w:rsidRPr="00996046">
        <w:rPr>
          <w:vertAlign w:val="superscript"/>
        </w:rPr>
        <w:t>3</w:t>
      </w:r>
      <w:r>
        <w:t xml:space="preserve"> per capita </w:t>
      </w:r>
      <w:r>
        <w:rPr>
          <w:noProof/>
        </w:rPr>
        <w:t>(Bansal et al., 2017)</w:t>
      </w:r>
      <w:r>
        <w:t xml:space="preserve">.  In areas with low supply of water, domestic recycling, rainwater harvesting, and aquaculture are potential sources of water needed by the digester </w:t>
      </w:r>
      <w:r>
        <w:rPr>
          <w:noProof/>
        </w:rPr>
        <w:t>(Bansal et al., 2017)</w:t>
      </w:r>
      <w:r>
        <w:t xml:space="preserve">. Sub-Saharan Africa where there is high potential and need for growth of bio-gas as a cooking fuel, is classified as having economic water scarcity, meaning available water resources are, for various reasons, not being used to their full potential </w:t>
      </w:r>
      <w:r>
        <w:rPr>
          <w:noProof/>
        </w:rPr>
        <w:t>(Bansal et al., 2017)</w:t>
      </w:r>
      <w:r>
        <w:t>. Africa was also reported to have the lowest share of cultivated land being irrigated</w:t>
      </w:r>
      <w:r w:rsidR="00587E24">
        <w:t xml:space="preserve"> </w:t>
      </w:r>
      <w:r>
        <w:t xml:space="preserve">(5.9% in 2003) </w:t>
      </w:r>
      <w:r>
        <w:rPr>
          <w:noProof/>
        </w:rPr>
        <w:t>(Heegde &amp; Sonder, 2007)</w:t>
      </w:r>
      <w:r>
        <w:t xml:space="preserve">. Lack of infrastructure makes minimum water collection, a tedious job, linked to numerous, health and social problems. Water use for bio-digester thus an extra water requirement, needing more water collection trips by women, reducing time for activities such as education </w:t>
      </w:r>
      <w:r>
        <w:rPr>
          <w:noProof/>
        </w:rPr>
        <w:t>(Bansal et al., 2017)</w:t>
      </w:r>
      <w:r>
        <w:t xml:space="preserve">. </w:t>
      </w:r>
    </w:p>
    <w:p w14:paraId="170EA001" w14:textId="77777777" w:rsidR="004D413C" w:rsidRDefault="004D413C" w:rsidP="00996046">
      <w:pPr>
        <w:jc w:val="both"/>
      </w:pPr>
    </w:p>
    <w:p w14:paraId="4149F126" w14:textId="2D78E525" w:rsidR="002041D4" w:rsidRPr="00314A2E" w:rsidRDefault="002041D4" w:rsidP="00996046">
      <w:pPr>
        <w:jc w:val="both"/>
      </w:pPr>
      <w:r>
        <w:t>Biogas implementation has multiple benefits, including energy for cooking, waste management, production of fertilizer</w:t>
      </w:r>
      <w:r w:rsidR="001653F3">
        <w:t>, better sanitation,</w:t>
      </w:r>
      <w:r>
        <w:t xml:space="preserve"> and environmental </w:t>
      </w:r>
      <w:r w:rsidR="005E0397">
        <w:t>benefits</w:t>
      </w:r>
      <w:r w:rsidR="00784FD0">
        <w:t xml:space="preserve"> </w:t>
      </w:r>
      <w:r w:rsidR="00784FD0">
        <w:rPr>
          <w:noProof/>
        </w:rPr>
        <w:t>(International Energy Agency, 2018)</w:t>
      </w:r>
      <w:r w:rsidR="005E0397">
        <w:t>.</w:t>
      </w:r>
      <w:r>
        <w:t xml:space="preserve"> </w:t>
      </w:r>
      <w:r w:rsidR="00BF6148">
        <w:t xml:space="preserve">Waste managed from areas with improper sanitation management if captured and digested has the potential to produce 20-50 billion cubic meters, sufficient to provide clean cooking energy to 60-180 million households. </w:t>
      </w:r>
      <w:r>
        <w:t>Promoting its multiple benefits may help drive the adoption of this technology</w:t>
      </w:r>
      <w:r w:rsidR="0048778F">
        <w:t xml:space="preserve"> considering the </w:t>
      </w:r>
      <w:r w:rsidR="00027A69">
        <w:t>by-product</w:t>
      </w:r>
      <w:r w:rsidR="005E0397">
        <w:t xml:space="preserve"> digestate may be more valuable to households than biogas energy itself</w:t>
      </w:r>
      <w:r w:rsidR="00784FD0">
        <w:t xml:space="preserve"> </w:t>
      </w:r>
      <w:r w:rsidR="005E0397">
        <w:rPr>
          <w:noProof/>
        </w:rPr>
        <w:t>(Roopnarain &amp; Adeleke, 2017)</w:t>
      </w:r>
      <w:r>
        <w:t>.</w:t>
      </w:r>
      <w:r w:rsidR="005E0397">
        <w:t xml:space="preserve"> </w:t>
      </w:r>
      <w:r w:rsidR="00C415A2">
        <w:t>Bio slurry as fertilizer increases agricultural production</w:t>
      </w:r>
      <w:r w:rsidR="005C0968">
        <w:t xml:space="preserve"> </w:t>
      </w:r>
      <w:r w:rsidR="005C0968">
        <w:rPr>
          <w:noProof/>
        </w:rPr>
        <w:t>(Mwirigi et al., 2014)</w:t>
      </w:r>
      <w:r w:rsidR="00C415A2">
        <w:t xml:space="preserve">. </w:t>
      </w:r>
      <w:r w:rsidR="005E0397">
        <w:t>The potential of small/household biogas plants in creating jobs can also be a key driver in promoting the adoption of this technology</w:t>
      </w:r>
      <w:r w:rsidR="001653F3">
        <w:t xml:space="preserve"> </w:t>
      </w:r>
      <w:r w:rsidR="005E0397">
        <w:rPr>
          <w:noProof/>
        </w:rPr>
        <w:t>(Roopnarain &amp; Adeleke, 2017)</w:t>
      </w:r>
      <w:r w:rsidR="005E0397">
        <w:t>.</w:t>
      </w:r>
      <w:r w:rsidR="00BC49DA">
        <w:t xml:space="preserve"> </w:t>
      </w:r>
    </w:p>
    <w:p w14:paraId="0B8C3EFB" w14:textId="24A122E1" w:rsidR="00D1508C" w:rsidRDefault="551A77D0" w:rsidP="005D49A8">
      <w:pPr>
        <w:pStyle w:val="Heading3"/>
      </w:pPr>
      <w:bookmarkStart w:id="258" w:name="_Toc18329576"/>
      <w:r w:rsidRPr="551A77D0">
        <w:t>Barriers to Adoption</w:t>
      </w:r>
      <w:bookmarkEnd w:id="258"/>
      <w:r w:rsidR="00444DBD">
        <w:t xml:space="preserve"> </w:t>
      </w:r>
    </w:p>
    <w:p w14:paraId="22F2C603" w14:textId="6790A301" w:rsidR="00C66034" w:rsidRDefault="000517C8" w:rsidP="00996046">
      <w:pPr>
        <w:jc w:val="both"/>
      </w:pPr>
      <w:r>
        <w:t>The most commonly encountered barrier to adoption of methane digesters is its upfront cost</w:t>
      </w:r>
      <w:r w:rsidR="004637AC">
        <w:t xml:space="preserve"> </w:t>
      </w:r>
      <w:r w:rsidR="00C72BA3">
        <w:rPr>
          <w:noProof/>
        </w:rPr>
        <w:t>(Diouf &amp; Miezan, 2019; Global Alliance For Clean Cook Stoves, 2015)</w:t>
      </w:r>
      <w:r>
        <w:t xml:space="preserve">. </w:t>
      </w:r>
      <w:r w:rsidR="003D255A">
        <w:t>Larger size digesters have better financial stability</w:t>
      </w:r>
      <w:r w:rsidR="003D255A">
        <w:rPr>
          <w:noProof/>
        </w:rPr>
        <w:t xml:space="preserve"> (Rajendran et al., 2012)</w:t>
      </w:r>
      <w:r w:rsidR="003D255A">
        <w:t xml:space="preserve">, provided there is sufficient feedstock to run the digester. The net present value of the digester could be high or low (~$50-$200) depending on a few factors. </w:t>
      </w:r>
      <w:r w:rsidR="00822179">
        <w:t xml:space="preserve">The technology is unaffordable by </w:t>
      </w:r>
      <w:r w:rsidR="00382A7F">
        <w:t>extremely low-income</w:t>
      </w:r>
      <w:r w:rsidR="00822179">
        <w:t xml:space="preserve"> bearing households</w:t>
      </w:r>
      <w:r w:rsidR="00382A7F">
        <w:t xml:space="preserve"> that mainly rely on agriculture and livestock for their income, having access to feedstock that they are not able to generate biogas with</w:t>
      </w:r>
      <w:r w:rsidR="00822179">
        <w:t>.</w:t>
      </w:r>
      <w:r w:rsidR="00382A7F">
        <w:t xml:space="preserve"> </w:t>
      </w:r>
      <w:r w:rsidR="00C66034">
        <w:t xml:space="preserve">Rural population that cannot afford cattle, and sufficient water </w:t>
      </w:r>
      <w:r w:rsidR="00C66034">
        <w:rPr>
          <w:noProof/>
        </w:rPr>
        <w:t>(Bansal, Tumwesige, &amp; Smith, 2017)</w:t>
      </w:r>
      <w:r w:rsidR="00C66034">
        <w:t xml:space="preserve">, are not able to benefit from methane digesters. </w:t>
      </w:r>
    </w:p>
    <w:p w14:paraId="4076F5A5" w14:textId="77777777" w:rsidR="00C66034" w:rsidRPr="00314A2E" w:rsidRDefault="00C66034" w:rsidP="00C66034"/>
    <w:p w14:paraId="1560EF03" w14:textId="57A403C6" w:rsidR="00C66034" w:rsidRDefault="00822179" w:rsidP="00996046">
      <w:pPr>
        <w:jc w:val="both"/>
        <w:rPr>
          <w:color w:val="000000" w:themeColor="text1"/>
          <w:lang w:bidi="en-US"/>
        </w:rPr>
      </w:pPr>
      <w:r>
        <w:t>Government policies established for dissemination of the technology have failed to reach their adopted targets</w:t>
      </w:r>
      <w:r w:rsidR="00AC69DA">
        <w:t>, due to inadequate subsidies</w:t>
      </w:r>
      <w:r>
        <w:t>.</w:t>
      </w:r>
      <w:r w:rsidR="00DF1D9A">
        <w:t xml:space="preserve"> </w:t>
      </w:r>
      <w:r w:rsidR="00FB3143">
        <w:t xml:space="preserve">Social barriers </w:t>
      </w:r>
      <w:r w:rsidR="006C468B">
        <w:t xml:space="preserve">to adoption </w:t>
      </w:r>
      <w:r w:rsidR="00FB3143">
        <w:t>may also exist in</w:t>
      </w:r>
      <w:r w:rsidR="006C468B">
        <w:t xml:space="preserve"> demonstrated rigidity to involve cattle in </w:t>
      </w:r>
      <w:r w:rsidR="00FB3143">
        <w:t>commerce in some cultures, where</w:t>
      </w:r>
      <w:r w:rsidR="006C468B">
        <w:t xml:space="preserve"> cattle are counted as wealth and are a symbol of social status.</w:t>
      </w:r>
      <w:r w:rsidR="000F29AC">
        <w:t xml:space="preserve"> </w:t>
      </w:r>
      <w:r w:rsidR="00C933B1">
        <w:t>Improper construction,</w:t>
      </w:r>
      <w:r w:rsidR="00C933B1" w:rsidRPr="00C933B1">
        <w:rPr>
          <w:color w:val="000000" w:themeColor="text1"/>
          <w:lang w:bidi="en-US"/>
        </w:rPr>
        <w:t xml:space="preserve"> </w:t>
      </w:r>
      <w:r w:rsidR="00C933B1" w:rsidRPr="004070E2">
        <w:rPr>
          <w:color w:val="000000" w:themeColor="text1"/>
          <w:lang w:bidi="en-US"/>
        </w:rPr>
        <w:t>leading to high maintenance</w:t>
      </w:r>
      <w:r w:rsidR="00C933B1">
        <w:rPr>
          <w:color w:val="000000" w:themeColor="text1"/>
          <w:lang w:bidi="en-US"/>
        </w:rPr>
        <w:t>,</w:t>
      </w:r>
      <w:r w:rsidR="00C933B1" w:rsidRPr="004070E2">
        <w:rPr>
          <w:color w:val="000000" w:themeColor="text1"/>
          <w:lang w:bidi="en-US"/>
        </w:rPr>
        <w:t xml:space="preserve"> or repair costs</w:t>
      </w:r>
      <w:r w:rsidR="00C933B1">
        <w:rPr>
          <w:color w:val="000000" w:themeColor="text1"/>
          <w:lang w:bidi="en-US"/>
        </w:rPr>
        <w:t>,</w:t>
      </w:r>
      <w:r w:rsidR="00C933B1" w:rsidRPr="004070E2">
        <w:rPr>
          <w:color w:val="000000" w:themeColor="text1"/>
          <w:lang w:bidi="en-US"/>
        </w:rPr>
        <w:t xml:space="preserve"> and inadequate training of operators </w:t>
      </w:r>
      <w:r w:rsidR="00C933B1">
        <w:rPr>
          <w:color w:val="000000" w:themeColor="text1"/>
          <w:lang w:bidi="en-US"/>
        </w:rPr>
        <w:t>are also factors slowing hindering the adoption of household digesters</w:t>
      </w:r>
      <w:r w:rsidR="00E357A2">
        <w:rPr>
          <w:color w:val="000000" w:themeColor="text1"/>
          <w:lang w:bidi="en-US"/>
        </w:rPr>
        <w:t xml:space="preserve"> </w:t>
      </w:r>
      <w:r w:rsidR="00C933B1">
        <w:rPr>
          <w:noProof/>
          <w:color w:val="000000" w:themeColor="text1"/>
          <w:lang w:bidi="en-US"/>
        </w:rPr>
        <w:t>(Global Alliance For Clean Cook Stoves, 2015)</w:t>
      </w:r>
      <w:r w:rsidR="00C933B1">
        <w:rPr>
          <w:color w:val="000000" w:themeColor="text1"/>
          <w:lang w:bidi="en-US"/>
        </w:rPr>
        <w:t>.</w:t>
      </w:r>
    </w:p>
    <w:p w14:paraId="47613CA8" w14:textId="394F4E46" w:rsidR="00C933B1" w:rsidRDefault="00C933B1" w:rsidP="00996046">
      <w:pPr>
        <w:jc w:val="both"/>
      </w:pPr>
    </w:p>
    <w:p w14:paraId="7BE7F303" w14:textId="4A31A4B6" w:rsidR="00314A2E" w:rsidRDefault="00C933B1" w:rsidP="00996046">
      <w:pPr>
        <w:jc w:val="both"/>
      </w:pPr>
      <w:r>
        <w:t>The other</w:t>
      </w:r>
      <w:r w:rsidR="004F050E">
        <w:t xml:space="preserve"> major barrier to adoption of methane digesters is failures in their operation, including leaks and also malfunctioning of the digesters</w:t>
      </w:r>
      <w:r w:rsidR="009E0310">
        <w:t xml:space="preserve"> </w:t>
      </w:r>
      <w:r w:rsidR="009E0310" w:rsidRPr="009E0310">
        <w:t>(</w:t>
      </w:r>
      <w:proofErr w:type="spellStart"/>
      <w:r w:rsidR="009E0310" w:rsidRPr="009E0310">
        <w:t>Roubí</w:t>
      </w:r>
      <w:r w:rsidR="009E0310" w:rsidRPr="007747A2">
        <w:t>k</w:t>
      </w:r>
      <w:proofErr w:type="spellEnd"/>
      <w:r w:rsidR="009E0310" w:rsidRPr="007747A2">
        <w:t xml:space="preserve">, </w:t>
      </w:r>
      <w:proofErr w:type="spellStart"/>
      <w:r w:rsidR="009E0310" w:rsidRPr="007747A2">
        <w:t>Mazancova</w:t>
      </w:r>
      <w:proofErr w:type="spellEnd"/>
      <w:r w:rsidR="009E0310" w:rsidRPr="007747A2">
        <w:t xml:space="preserve">, </w:t>
      </w:r>
      <w:proofErr w:type="spellStart"/>
      <w:r w:rsidR="009E0310" w:rsidRPr="007747A2">
        <w:t>Banout</w:t>
      </w:r>
      <w:proofErr w:type="spellEnd"/>
      <w:r w:rsidR="009E0310" w:rsidRPr="007747A2">
        <w:t>, &amp; Verner, 2016)</w:t>
      </w:r>
      <w:r w:rsidR="004F050E">
        <w:t xml:space="preserve">. </w:t>
      </w:r>
      <w:r w:rsidR="009E79C3">
        <w:t xml:space="preserve">Such issues lead to dis-adoption of methane digesters </w:t>
      </w:r>
      <w:r w:rsidR="009E79C3">
        <w:rPr>
          <w:noProof/>
        </w:rPr>
        <w:t>(Rajendran et al., 2012)</w:t>
      </w:r>
      <w:r w:rsidR="009E79C3">
        <w:t>.</w:t>
      </w:r>
      <w:r w:rsidR="00C66034">
        <w:t xml:space="preserve"> </w:t>
      </w:r>
      <w:r w:rsidR="007747A2">
        <w:t>Various other barriers to adoption of this technology exist such as availability and proximity to free biomass</w:t>
      </w:r>
      <w:r w:rsidR="002605B3">
        <w:t xml:space="preserve"> </w:t>
      </w:r>
      <w:r w:rsidR="002605B3">
        <w:rPr>
          <w:noProof/>
        </w:rPr>
        <w:t>(International Energy Agency, 2014)</w:t>
      </w:r>
      <w:r w:rsidR="007747A2">
        <w:t xml:space="preserve">, </w:t>
      </w:r>
      <w:r w:rsidR="0000524A">
        <w:t xml:space="preserve">availability of livestock, lack of good roads to transport clean cooking stoves, </w:t>
      </w:r>
      <w:r w:rsidR="00357570">
        <w:t>low access</w:t>
      </w:r>
      <w:r w:rsidR="0000524A">
        <w:t xml:space="preserve"> </w:t>
      </w:r>
      <w:r w:rsidR="00357570">
        <w:t xml:space="preserve">to </w:t>
      </w:r>
      <w:r w:rsidR="00975010">
        <w:t>repair centers</w:t>
      </w:r>
      <w:r w:rsidR="002605B3">
        <w:t>.</w:t>
      </w:r>
      <w:r w:rsidR="00934B84">
        <w:t xml:space="preserve"> Space for installation is also a barrier especially </w:t>
      </w:r>
      <w:r w:rsidR="00934B84">
        <w:lastRenderedPageBreak/>
        <w:t>in countries like Nigeria where the houses are clustered. A community scale biogas is more beneficial for adoption in such scenarios</w:t>
      </w:r>
      <w:r>
        <w:t xml:space="preserve"> </w:t>
      </w:r>
      <w:r w:rsidR="00C72BA3">
        <w:rPr>
          <w:noProof/>
        </w:rPr>
        <w:t>(Rajendran et al., 2012)</w:t>
      </w:r>
      <w:r w:rsidR="00934B84">
        <w:t>.</w:t>
      </w:r>
    </w:p>
    <w:p w14:paraId="356B6171" w14:textId="73310AE0" w:rsidR="00C66034" w:rsidRDefault="00C66034" w:rsidP="00314A2E"/>
    <w:p w14:paraId="34222FBE" w14:textId="4EEBECBF" w:rsidR="00D1508C" w:rsidRDefault="551A77D0" w:rsidP="005D49A8">
      <w:pPr>
        <w:pStyle w:val="Heading3"/>
      </w:pPr>
      <w:bookmarkStart w:id="259" w:name="_Toc7977147"/>
      <w:bookmarkStart w:id="260" w:name="_Toc7977515"/>
      <w:bookmarkStart w:id="261" w:name="_Toc18329577"/>
      <w:bookmarkEnd w:id="259"/>
      <w:bookmarkEnd w:id="260"/>
      <w:r w:rsidRPr="005D49A8">
        <w:t>Adoption</w:t>
      </w:r>
      <w:r w:rsidR="006E6C65" w:rsidRPr="005D49A8">
        <w:t xml:space="preserve"> </w:t>
      </w:r>
      <w:r w:rsidRPr="005D49A8">
        <w:t>Potential</w:t>
      </w:r>
      <w:bookmarkEnd w:id="261"/>
    </w:p>
    <w:p w14:paraId="46434A58" w14:textId="51161E36" w:rsidR="00DF6140" w:rsidRDefault="009C5DD1" w:rsidP="00996046">
      <w:pPr>
        <w:jc w:val="both"/>
      </w:pPr>
      <w:r w:rsidRPr="004D413C">
        <w:t>The adoption of household digesters is estimated to rise</w:t>
      </w:r>
      <w:r w:rsidR="002E34D2" w:rsidRPr="004D413C">
        <w:t xml:space="preserve"> in Asian countries</w:t>
      </w:r>
      <w:r w:rsidR="006B726E" w:rsidRPr="004D413C">
        <w:t xml:space="preserve"> </w:t>
      </w:r>
      <w:r w:rsidR="006B726E" w:rsidRPr="004D413C">
        <w:rPr>
          <w:noProof/>
        </w:rPr>
        <w:t>(Hyman &amp; Bailis, 2018)</w:t>
      </w:r>
      <w:r w:rsidRPr="004D413C">
        <w:t>.</w:t>
      </w:r>
      <w:r w:rsidR="00C410B7">
        <w:t xml:space="preserve"> In China, about a 100 million people in rural areas have access to biogas for clean cooking</w:t>
      </w:r>
      <w:r w:rsidR="004107E5">
        <w:t xml:space="preserve"> </w:t>
      </w:r>
      <w:r w:rsidR="00C410B7">
        <w:rPr>
          <w:noProof/>
        </w:rPr>
        <w:t>(Zuzhang, 2013)</w:t>
      </w:r>
      <w:r w:rsidR="00C410B7">
        <w:t>.</w:t>
      </w:r>
      <w:r w:rsidRPr="004D413C">
        <w:t xml:space="preserve"> </w:t>
      </w:r>
      <w:r w:rsidR="00B86CEB">
        <w:t>In India about 95% of the urban population has access to LPG</w:t>
      </w:r>
      <w:r w:rsidR="0053050C">
        <w:t xml:space="preserve"> as a cooking fuel at subsidized rates. In rural India</w:t>
      </w:r>
      <w:r w:rsidR="00490EDC">
        <w:t xml:space="preserve"> (159 million people)</w:t>
      </w:r>
      <w:r w:rsidR="0053050C">
        <w:t>, based on 200</w:t>
      </w:r>
      <w:r w:rsidR="00490EDC">
        <w:t>7-2008 data, 77.6</w:t>
      </w:r>
      <w:r w:rsidR="0053050C">
        <w:t xml:space="preserve">% of the population </w:t>
      </w:r>
      <w:r w:rsidR="00340EE3">
        <w:t>used firewood/</w:t>
      </w:r>
      <w:r w:rsidR="002F4061">
        <w:t>chips (</w:t>
      </w:r>
      <w:r w:rsidR="00320E16">
        <w:rPr>
          <w:noProof/>
        </w:rPr>
        <w:t>Bansal, Saini, &amp; Khatod, 2013)</w:t>
      </w:r>
      <w:r w:rsidR="0053050C">
        <w:t xml:space="preserve">. </w:t>
      </w:r>
      <w:r w:rsidR="00320E16">
        <w:t xml:space="preserve"> In rural households, in India, </w:t>
      </w:r>
      <w:r w:rsidR="00490EDC">
        <w:t xml:space="preserve">middle- and high-income households were found to be the larger share of biogas users </w:t>
      </w:r>
      <w:r w:rsidR="00490EDC">
        <w:rPr>
          <w:noProof/>
        </w:rPr>
        <w:t>(Bansal et al., 2013)</w:t>
      </w:r>
      <w:r w:rsidR="00490EDC">
        <w:t xml:space="preserve">. </w:t>
      </w:r>
      <w:r w:rsidR="00340EE3">
        <w:t>Fuelwood is still projected to hold the maximum share in 2031-32. This increase is expected based on a projected increase in rural population in India and continued lack of access to commercial fuels for cooking</w:t>
      </w:r>
      <w:r w:rsidR="00911A0C">
        <w:t xml:space="preserve"> </w:t>
      </w:r>
      <w:r w:rsidR="00911A0C">
        <w:rPr>
          <w:noProof/>
        </w:rPr>
        <w:t>(Bansal et al., 2013)</w:t>
      </w:r>
      <w:r w:rsidR="00340EE3">
        <w:t>. Biogas share for the year 2003-04 was estimated at 0.44%</w:t>
      </w:r>
      <w:r w:rsidR="00911A0C">
        <w:t xml:space="preserve"> in India</w:t>
      </w:r>
      <w:r w:rsidR="00340EE3">
        <w:t xml:space="preserve"> (0.71 MTOE)</w:t>
      </w:r>
      <w:r w:rsidR="00911A0C">
        <w:t xml:space="preserve"> </w:t>
      </w:r>
      <w:r w:rsidR="00911A0C">
        <w:rPr>
          <w:noProof/>
        </w:rPr>
        <w:t>(Bansal et al., 2013)</w:t>
      </w:r>
      <w:r w:rsidR="00340EE3">
        <w:t>.</w:t>
      </w:r>
      <w:r w:rsidR="00911A0C">
        <w:t xml:space="preserve"> India has a large cattle population and the quantity of dung produced </w:t>
      </w:r>
      <w:r w:rsidR="0044739A">
        <w:t>is expected to grow from 2 million tonnes/day to 3 million tonnes/day in 2022</w:t>
      </w:r>
      <w:r w:rsidR="00326D94">
        <w:t>. Similarly, with increasing consumption of poultry, poultry waste can also be used as feedstock and is estimated to supply 438,227 m</w:t>
      </w:r>
      <w:r w:rsidR="00326D94" w:rsidRPr="00996046">
        <w:rPr>
          <w:vertAlign w:val="superscript"/>
        </w:rPr>
        <w:t>3</w:t>
      </w:r>
      <w:r w:rsidR="00326D94">
        <w:t xml:space="preserve">/day of biogas. India being an </w:t>
      </w:r>
      <w:proofErr w:type="gramStart"/>
      <w:r w:rsidR="00326D94">
        <w:t xml:space="preserve">Agrarian  </w:t>
      </w:r>
      <w:r w:rsidR="00B02532">
        <w:t>country</w:t>
      </w:r>
      <w:proofErr w:type="gramEnd"/>
      <w:r w:rsidR="00B02532">
        <w:t xml:space="preserve">, </w:t>
      </w:r>
      <w:r w:rsidR="00385975">
        <w:t xml:space="preserve">it can benefit from bio-methanation crop residue that is typically burnt for waste management </w:t>
      </w:r>
      <w:r w:rsidR="00326D94">
        <w:rPr>
          <w:noProof/>
        </w:rPr>
        <w:t>(Vijay, Kapoor, Trivedi, &amp; Vijay, 2015)</w:t>
      </w:r>
      <w:r w:rsidR="0044739A">
        <w:t>.</w:t>
      </w:r>
      <w:r w:rsidR="0031713D">
        <w:t xml:space="preserve"> </w:t>
      </w:r>
    </w:p>
    <w:p w14:paraId="29761FF2" w14:textId="77777777" w:rsidR="00340EE3" w:rsidRDefault="00340EE3" w:rsidP="00996046">
      <w:pPr>
        <w:jc w:val="both"/>
      </w:pPr>
    </w:p>
    <w:p w14:paraId="573C3540" w14:textId="48DC0479" w:rsidR="00C66034" w:rsidRDefault="00220869" w:rsidP="00996046">
      <w:pPr>
        <w:jc w:val="both"/>
      </w:pPr>
      <w:r w:rsidRPr="004D413C">
        <w:t xml:space="preserve">A high technical potential of 18.5 million households is also possible </w:t>
      </w:r>
      <w:r w:rsidR="00357570">
        <w:t>across</w:t>
      </w:r>
      <w:r w:rsidRPr="004D413C">
        <w:t xml:space="preserve"> 24 African countries. However, the adoption is slow</w:t>
      </w:r>
      <w:r w:rsidR="00365371" w:rsidRPr="004D413C">
        <w:t xml:space="preserve"> </w:t>
      </w:r>
      <w:r w:rsidR="00365371" w:rsidRPr="004D413C">
        <w:rPr>
          <w:noProof/>
        </w:rPr>
        <w:t>(Heegde &amp; Sonder, 2007)</w:t>
      </w:r>
      <w:r w:rsidRPr="004D413C">
        <w:t>.</w:t>
      </w:r>
      <w:r>
        <w:t xml:space="preserve"> </w:t>
      </w:r>
      <w:r w:rsidR="00385975">
        <w:t xml:space="preserve">In rural east Africa, about 95% of the </w:t>
      </w:r>
      <w:proofErr w:type="gramStart"/>
      <w:r w:rsidR="00385975">
        <w:t>households</w:t>
      </w:r>
      <w:proofErr w:type="gramEnd"/>
      <w:r w:rsidR="00385975">
        <w:t xml:space="preserve"> report using solid fuel</w:t>
      </w:r>
      <w:r w:rsidR="00C9284F">
        <w:t xml:space="preserve">s </w:t>
      </w:r>
      <w:r w:rsidR="00C9284F" w:rsidRPr="00C9284F">
        <w:rPr>
          <w:lang w:val="en-US"/>
        </w:rPr>
        <w:t xml:space="preserve">(Clemens, </w:t>
      </w:r>
      <w:proofErr w:type="spellStart"/>
      <w:r w:rsidR="00C9284F" w:rsidRPr="00C9284F">
        <w:rPr>
          <w:lang w:val="en-US"/>
        </w:rPr>
        <w:t>Bailis</w:t>
      </w:r>
      <w:proofErr w:type="spellEnd"/>
      <w:r w:rsidR="00C9284F" w:rsidRPr="00C9284F">
        <w:rPr>
          <w:lang w:val="en-US"/>
        </w:rPr>
        <w:t xml:space="preserve">, </w:t>
      </w:r>
      <w:proofErr w:type="spellStart"/>
      <w:r w:rsidR="00C9284F" w:rsidRPr="00C9284F">
        <w:rPr>
          <w:lang w:val="en-US"/>
        </w:rPr>
        <w:t>Nyambane</w:t>
      </w:r>
      <w:proofErr w:type="spellEnd"/>
      <w:r w:rsidR="00C9284F" w:rsidRPr="00C9284F">
        <w:rPr>
          <w:lang w:val="en-US"/>
        </w:rPr>
        <w:t xml:space="preserve">, &amp; </w:t>
      </w:r>
      <w:proofErr w:type="spellStart"/>
      <w:r w:rsidR="00C9284F" w:rsidRPr="00C9284F">
        <w:rPr>
          <w:lang w:val="en-US"/>
        </w:rPr>
        <w:t>Ndung’u</w:t>
      </w:r>
      <w:proofErr w:type="spellEnd"/>
      <w:r w:rsidR="00C9284F" w:rsidRPr="00C9284F">
        <w:rPr>
          <w:lang w:val="en-US"/>
        </w:rPr>
        <w:t>, 2018)</w:t>
      </w:r>
      <w:r w:rsidR="00385975">
        <w:t>.</w:t>
      </w:r>
      <w:r w:rsidR="007A39F9">
        <w:t xml:space="preserve"> Biogas based cooking is technically feasible for 18.5 million households in 24 African countries based on </w:t>
      </w:r>
      <w:r w:rsidR="00B73A15">
        <w:t xml:space="preserve">an analysis of </w:t>
      </w:r>
      <w:r w:rsidR="007A39F9">
        <w:t>livestock ownership, water availability, fuel scarcity, population density</w:t>
      </w:r>
      <w:r w:rsidR="00B73A15">
        <w:t>,</w:t>
      </w:r>
      <w:r w:rsidR="007A39F9">
        <w:t xml:space="preserve"> and climate</w:t>
      </w:r>
      <w:r w:rsidR="00471A67">
        <w:t xml:space="preserve"> </w:t>
      </w:r>
      <w:r w:rsidR="007A39F9">
        <w:rPr>
          <w:noProof/>
        </w:rPr>
        <w:t>(Clemens et al., 2018)</w:t>
      </w:r>
      <w:r w:rsidR="007A39F9">
        <w:t>. Investment costs in Africa are estimated to be double compared to Asia,</w:t>
      </w:r>
      <w:r w:rsidR="00471A67">
        <w:t xml:space="preserve"> due to high labor, raw material and appliance costs</w:t>
      </w:r>
      <w:r w:rsidR="00983481">
        <w:t xml:space="preserve"> </w:t>
      </w:r>
      <w:r w:rsidR="00471A67">
        <w:rPr>
          <w:noProof/>
        </w:rPr>
        <w:t>(Clemens et al., 2018)</w:t>
      </w:r>
      <w:r w:rsidR="00471A67">
        <w:t>.</w:t>
      </w:r>
      <w:r w:rsidR="00084236">
        <w:t xml:space="preserve"> </w:t>
      </w:r>
    </w:p>
    <w:p w14:paraId="5D527FDD" w14:textId="410019A0" w:rsidR="00625BB9" w:rsidRDefault="00625BB9" w:rsidP="00314A2E"/>
    <w:p w14:paraId="672F6CD5" w14:textId="24F77C3A" w:rsidR="00FB2C53" w:rsidRPr="00FB2C53" w:rsidRDefault="00625BB9" w:rsidP="00996046">
      <w:pPr>
        <w:jc w:val="both"/>
      </w:pPr>
      <w:r>
        <w:t>For biogas to be an attractive option</w:t>
      </w:r>
      <w:r w:rsidR="00357570">
        <w:t>,</w:t>
      </w:r>
      <w:r>
        <w:t xml:space="preserve"> </w:t>
      </w:r>
      <w:r w:rsidR="00E84CCD">
        <w:t>a generation of at least 0.8-1 m</w:t>
      </w:r>
      <w:r w:rsidR="00E84CCD" w:rsidRPr="00996046">
        <w:rPr>
          <w:vertAlign w:val="superscript"/>
        </w:rPr>
        <w:t>3</w:t>
      </w:r>
      <w:r w:rsidR="00E84CCD">
        <w:t xml:space="preserve"> </w:t>
      </w:r>
      <w:r w:rsidR="00357570">
        <w:t xml:space="preserve">of methane </w:t>
      </w:r>
      <w:r w:rsidR="00E84CCD">
        <w:t>per day is essential to provide at least 2-3 hours of cookstove time to prepare at least 1 family meal.</w:t>
      </w:r>
      <w:r w:rsidR="00CE5BEE">
        <w:t xml:space="preserve"> This requires about 20-30 kg of dung on a daily basis.</w:t>
      </w:r>
      <w:r w:rsidR="00D244BF">
        <w:t xml:space="preserve"> Typically, 2 cattle would be sufficient to produce this amount of dung. However, given the small and undernourished animals, for example in Africa, this minimum number of cattle required, increases from 2 to 4, for sufficient input to bio digesters. </w:t>
      </w:r>
    </w:p>
    <w:p w14:paraId="12A2F24A" w14:textId="1984BAA9" w:rsidR="001C49CB" w:rsidRDefault="551A77D0">
      <w:pPr>
        <w:pStyle w:val="Heading2"/>
      </w:pPr>
      <w:bookmarkStart w:id="262" w:name="_Toc18329578"/>
      <w:r w:rsidRPr="00483FFA">
        <w:t xml:space="preserve">Advantages and </w:t>
      </w:r>
      <w:r w:rsidR="00CA1D8D">
        <w:t>D</w:t>
      </w:r>
      <w:r w:rsidRPr="001C2429">
        <w:t xml:space="preserve">isadvantages of </w:t>
      </w:r>
      <w:r w:rsidR="001C2429" w:rsidRPr="001C2429">
        <w:t>Methane Digesters</w:t>
      </w:r>
      <w:bookmarkEnd w:id="262"/>
    </w:p>
    <w:p w14:paraId="13F9B4D2" w14:textId="6D9AA471" w:rsidR="00010F04" w:rsidRDefault="00010F04" w:rsidP="00010F04"/>
    <w:p w14:paraId="67199A29" w14:textId="5DF4C57A" w:rsidR="00010F04" w:rsidRPr="00B654BE" w:rsidRDefault="00010F04" w:rsidP="00010F04">
      <w:pPr>
        <w:jc w:val="both"/>
        <w:rPr>
          <w:rFonts w:cs="Times"/>
        </w:rPr>
      </w:pPr>
      <w:r>
        <w:t>Use of methane digesters for household cooking has several advantages including reduced use of traditional fuels, saved time used to generate income, cost savings from switching to a natural fertilizer, return in a higher NPV. In cases</w:t>
      </w:r>
      <w:r w:rsidR="00DC71F5">
        <w:t xml:space="preserve"> where</w:t>
      </w:r>
      <w:r>
        <w:t xml:space="preserve"> saved time does not generate income, or animal manure was already a fertilizer, the income generated could be very low. </w:t>
      </w:r>
    </w:p>
    <w:p w14:paraId="3DFD8FAC" w14:textId="77777777" w:rsidR="00010F04" w:rsidRDefault="00010F04" w:rsidP="00010F04">
      <w:pPr>
        <w:jc w:val="both"/>
      </w:pPr>
    </w:p>
    <w:p w14:paraId="7B794BBC" w14:textId="760362DF" w:rsidR="00010F04" w:rsidRPr="00996046" w:rsidRDefault="00DF1FDC" w:rsidP="00010F04">
      <w:pPr>
        <w:jc w:val="both"/>
        <w:rPr>
          <w:color w:val="FF0000"/>
        </w:rPr>
      </w:pPr>
      <w:r>
        <w:t>Disadvantages include</w:t>
      </w:r>
      <w:r w:rsidR="00062597">
        <w:t xml:space="preserve"> long periods of digestion (~30 days) </w:t>
      </w:r>
      <w:r w:rsidR="00062597">
        <w:rPr>
          <w:noProof/>
        </w:rPr>
        <w:t>(Rajendran et al., 2012)</w:t>
      </w:r>
      <w:r w:rsidR="00062597">
        <w:t xml:space="preserve">. </w:t>
      </w:r>
      <w:r w:rsidR="00010F04" w:rsidRPr="00A977F8">
        <w:t xml:space="preserve">Leakage from biogas digesters </w:t>
      </w:r>
      <w:r w:rsidR="00010F04">
        <w:t>releases methane and carbon dioxide</w:t>
      </w:r>
      <w:r w:rsidR="00010F04" w:rsidRPr="00A977F8">
        <w:t xml:space="preserve"> emi</w:t>
      </w:r>
      <w:r w:rsidR="00010F04">
        <w:t>ssions</w:t>
      </w:r>
      <w:r w:rsidR="00010F04" w:rsidRPr="00A977F8">
        <w:t xml:space="preserve"> into the environment. </w:t>
      </w:r>
      <w:r w:rsidR="00010F04">
        <w:t>These leaks can also cause fire explosions in households.</w:t>
      </w:r>
      <w:r w:rsidR="006D7A70">
        <w:t xml:space="preserve"> </w:t>
      </w:r>
    </w:p>
    <w:p w14:paraId="60A3802E" w14:textId="77777777" w:rsidR="00010F04" w:rsidRPr="00996046" w:rsidRDefault="00010F04" w:rsidP="00996046">
      <w:pPr>
        <w:rPr>
          <w:color w:val="FF0000"/>
        </w:rPr>
      </w:pPr>
    </w:p>
    <w:p w14:paraId="473285D3" w14:textId="6F8D8AC6" w:rsidR="00202788" w:rsidRDefault="551A77D0" w:rsidP="005D49A8">
      <w:pPr>
        <w:pStyle w:val="Heading3"/>
      </w:pPr>
      <w:bookmarkStart w:id="263" w:name="_Toc7977150"/>
      <w:bookmarkStart w:id="264" w:name="_Toc7977518"/>
      <w:bookmarkStart w:id="265" w:name="_Toc18329579"/>
      <w:bookmarkEnd w:id="263"/>
      <w:bookmarkEnd w:id="264"/>
      <w:r w:rsidRPr="00483FFA">
        <w:lastRenderedPageBreak/>
        <w:t>Similar Solutions</w:t>
      </w:r>
      <w:bookmarkEnd w:id="265"/>
    </w:p>
    <w:p w14:paraId="1A61F6EF" w14:textId="25FF993D" w:rsidR="0082179F" w:rsidRDefault="00C83207">
      <w:pPr>
        <w:jc w:val="both"/>
      </w:pPr>
      <w:r>
        <w:t xml:space="preserve">Similar solutions to biogas for cooking include </w:t>
      </w:r>
      <w:r w:rsidR="0082179F">
        <w:t>improved, clean and renewable cooking solutions including, solar based cookers and ovens.</w:t>
      </w:r>
      <w:r w:rsidR="005E455C">
        <w:t xml:space="preserve"> </w:t>
      </w:r>
      <w:r w:rsidR="005E455C">
        <w:fldChar w:fldCharType="begin"/>
      </w:r>
      <w:r w:rsidR="005E455C">
        <w:instrText xml:space="preserve"> REF _Ref6511392 \h </w:instrText>
      </w:r>
      <w:r w:rsidR="005E455C">
        <w:fldChar w:fldCharType="separate"/>
      </w:r>
      <w:r w:rsidR="00611A17">
        <w:t xml:space="preserve">Table </w:t>
      </w:r>
      <w:r w:rsidR="00611A17">
        <w:rPr>
          <w:noProof/>
        </w:rPr>
        <w:t>1</w:t>
      </w:r>
      <w:r w:rsidR="00611A17">
        <w:t>.</w:t>
      </w:r>
      <w:r w:rsidR="00611A17">
        <w:rPr>
          <w:noProof/>
        </w:rPr>
        <w:t>3</w:t>
      </w:r>
      <w:r w:rsidR="005E455C">
        <w:fldChar w:fldCharType="end"/>
      </w:r>
      <w:r w:rsidR="005E455C">
        <w:t xml:space="preserve"> provides a comparison of traditional and clean cooking solutions for some key indicators.</w:t>
      </w:r>
      <w:r w:rsidR="0082179F">
        <w:t xml:space="preserve"> </w:t>
      </w:r>
      <w:r w:rsidR="000A5B36">
        <w:t xml:space="preserve">Worldwide </w:t>
      </w:r>
      <w:r w:rsidR="004A4D2E">
        <w:t xml:space="preserve">an estimated </w:t>
      </w:r>
      <w:r w:rsidR="000A5B36">
        <w:t xml:space="preserve">3.1 million solar cookers </w:t>
      </w:r>
      <w:r w:rsidR="004A4D2E">
        <w:t xml:space="preserve">were distributed by the end of </w:t>
      </w:r>
      <w:r w:rsidR="00A57F6D">
        <w:t>2017</w:t>
      </w:r>
      <w:r w:rsidR="0082179F">
        <w:t xml:space="preserve"> </w:t>
      </w:r>
      <w:r w:rsidR="00CA75D2">
        <w:rPr>
          <w:noProof/>
        </w:rPr>
        <w:t>(Global Alliance For Clean Cook Stoves, 2015; REN21, 2015)</w:t>
      </w:r>
      <w:r w:rsidR="00A57F6D">
        <w:t>.</w:t>
      </w:r>
      <w:r w:rsidR="00CA75D2">
        <w:t xml:space="preserve"> </w:t>
      </w:r>
      <w:r w:rsidR="007211CB">
        <w:t>Other solutions include use of ethanol,</w:t>
      </w:r>
      <w:r w:rsidR="0082179F">
        <w:t xml:space="preserve"> </w:t>
      </w:r>
      <w:r w:rsidR="007211CB">
        <w:t xml:space="preserve">high efficiency biomass stoves, and renewable sourced electricity </w:t>
      </w:r>
      <w:r w:rsidR="007211CB">
        <w:rPr>
          <w:noProof/>
        </w:rPr>
        <w:t>(Vianello, 2016)</w:t>
      </w:r>
      <w:r w:rsidR="007211CB">
        <w:t>.</w:t>
      </w:r>
      <w:r w:rsidR="00DA383E">
        <w:t xml:space="preserve"> </w:t>
      </w:r>
    </w:p>
    <w:p w14:paraId="446243ED" w14:textId="77777777" w:rsidR="0082179F" w:rsidRDefault="0082179F">
      <w:pPr>
        <w:jc w:val="both"/>
      </w:pPr>
    </w:p>
    <w:p w14:paraId="21EE4BE3" w14:textId="6A09A105" w:rsidR="00D512C2" w:rsidRDefault="00DA383E" w:rsidP="00D512C2">
      <w:pPr>
        <w:jc w:val="both"/>
      </w:pPr>
      <w:r>
        <w:t>Cooking with ethanol results in lower emissions compared to conventional cooking technologies. It heats up quickly but has</w:t>
      </w:r>
      <w:r w:rsidR="00F156DE">
        <w:t xml:space="preserve"> a low heating value. It needs a special stove, which may also be the case for biogas.</w:t>
      </w:r>
      <w:r w:rsidR="00F45CDE" w:rsidRPr="00F45CDE">
        <w:t xml:space="preserve"> </w:t>
      </w:r>
      <w:r w:rsidR="00F45CDE">
        <w:t>Solar based systems have expensive stoves.</w:t>
      </w:r>
      <w:r w:rsidR="00F156DE">
        <w:t xml:space="preserve"> It is costly to produce and distribute unlike biogas which as high installation costs but low production costs. Renewable electricity is either unreliable or absent in rural communities but if affordable, are adopted in urban areas of developing countries. Special stoves are needed in this case as well. </w:t>
      </w:r>
      <w:r w:rsidR="00D512C2">
        <w:t>Biogas use can satisfy demands mainly in rural areas.</w:t>
      </w:r>
    </w:p>
    <w:p w14:paraId="39B19324" w14:textId="6C66A59D" w:rsidR="00D512C2" w:rsidRDefault="00D512C2" w:rsidP="00D512C2">
      <w:pPr>
        <w:jc w:val="both"/>
      </w:pPr>
    </w:p>
    <w:p w14:paraId="6326A9F9" w14:textId="77777777" w:rsidR="00D512C2" w:rsidRDefault="00D512C2" w:rsidP="00D512C2">
      <w:pPr>
        <w:jc w:val="both"/>
      </w:pPr>
      <w:r>
        <w:t xml:space="preserve">Urban areas in developing countries like India and Nepal, do not use Biogas and neither have the high potential feedstock to run the systems. They are associated with high social and cultural barriers, such as the need to cook outside in the middle of the day. Biogas production is not free of social and cultural barriers either, the idea of using dung or sewage is not culturally accepted in some areas. Similar to Biogas, solar cooking systems cannot be used for all kinds of cooking example, frying or roasting. While biogas is a very old technology solar based systems need much more awareness and training for better adoption. </w:t>
      </w:r>
    </w:p>
    <w:p w14:paraId="7C768A59" w14:textId="0E73268B" w:rsidR="00C458B8" w:rsidRPr="00D31AF5" w:rsidRDefault="00C458B8" w:rsidP="00996046">
      <w:pPr>
        <w:jc w:val="both"/>
      </w:pPr>
    </w:p>
    <w:p w14:paraId="66FEF337" w14:textId="2DAD0A9E" w:rsidR="000330C6" w:rsidRDefault="551A77D0" w:rsidP="005D49A8">
      <w:pPr>
        <w:pStyle w:val="Heading3"/>
      </w:pPr>
      <w:bookmarkStart w:id="266" w:name="_Toc18329580"/>
      <w:r w:rsidRPr="551A77D0">
        <w:t>Arguments for Adoption</w:t>
      </w:r>
      <w:bookmarkEnd w:id="266"/>
    </w:p>
    <w:p w14:paraId="41825DF0" w14:textId="43CDB3D4" w:rsidR="002456AE" w:rsidRDefault="002456AE" w:rsidP="00996046">
      <w:pPr>
        <w:jc w:val="both"/>
      </w:pPr>
      <w:r>
        <w:t>Biogas is a renewable and clean source of energy.</w:t>
      </w:r>
      <w:r w:rsidR="00DB5065" w:rsidRPr="00DB5065">
        <w:t xml:space="preserve"> </w:t>
      </w:r>
      <w:r w:rsidR="00DB5065">
        <w:t>Household scale biogas</w:t>
      </w:r>
      <w:r w:rsidR="00DB5065" w:rsidRPr="00D31AF5">
        <w:t xml:space="preserve"> systems, typically in </w:t>
      </w:r>
      <w:r w:rsidR="00DB5065">
        <w:t xml:space="preserve">rural areas of </w:t>
      </w:r>
      <w:r w:rsidR="00DB5065" w:rsidRPr="00D31AF5">
        <w:t>developing countries, burn biogas for heat and cooking use, displacing propane, kerosene, cookstove wood and\or other fuels (U.S. EPA, 2016).</w:t>
      </w:r>
      <w:r w:rsidR="00DB5065">
        <w:t xml:space="preserve"> </w:t>
      </w:r>
      <w:r w:rsidR="00DB5065" w:rsidRPr="00D31AF5">
        <w:t>Well-functioning biogas plants can replace the entire consumption of firewood or charcoal of individual households by biogas.</w:t>
      </w:r>
      <w:r w:rsidR="002A1A7B">
        <w:t xml:space="preserve"> Adoption of biogas can save time </w:t>
      </w:r>
      <w:r w:rsidR="00956C57">
        <w:t xml:space="preserve">(up to 4 hours per day) </w:t>
      </w:r>
      <w:r w:rsidR="002A1A7B">
        <w:t>for both women and children that are typically responsible for household duties of collection of wood as fuel</w:t>
      </w:r>
      <w:r w:rsidR="00EC574A">
        <w:t xml:space="preserve"> </w:t>
      </w:r>
      <w:r w:rsidR="00956C57">
        <w:rPr>
          <w:noProof/>
        </w:rPr>
        <w:t>(myclimate, n.d.; The World Bank, 2011)</w:t>
      </w:r>
      <w:r w:rsidR="002A1A7B">
        <w:t>. Women also benefit the most from cleaner indoor air due to use of biogas for cooking.</w:t>
      </w:r>
    </w:p>
    <w:p w14:paraId="065DDC82" w14:textId="59E10FE9" w:rsidR="00DB5065" w:rsidRDefault="00DB5065">
      <w:pPr>
        <w:jc w:val="both"/>
      </w:pPr>
    </w:p>
    <w:p w14:paraId="4953F1F7" w14:textId="77777777" w:rsidR="00DC71F5" w:rsidRDefault="00DB5065" w:rsidP="00996046">
      <w:pPr>
        <w:jc w:val="both"/>
      </w:pPr>
      <w:r w:rsidRPr="00D31AF5">
        <w:rPr>
          <w:lang w:bidi="en-US"/>
        </w:rPr>
        <w:t>The World Health Organization estimates 1.3 million people die each year from indoor burning of solid biomass.</w:t>
      </w:r>
      <w:r>
        <w:rPr>
          <w:lang w:bidi="en-US"/>
        </w:rPr>
        <w:t xml:space="preserve"> </w:t>
      </w:r>
      <w:r>
        <w:t xml:space="preserve">Reduction in use of conventional cooking fuel such as wood, crop waste, dung, and charcoal can reduce premature deaths (approximately 3 million a year) caused by household air pollution due to burning of these fuels </w:t>
      </w:r>
      <w:r>
        <w:rPr>
          <w:noProof/>
        </w:rPr>
        <w:t>(Quinn et al., 2018)</w:t>
      </w:r>
      <w:r>
        <w:t xml:space="preserve">. </w:t>
      </w:r>
      <w:r w:rsidR="00DC71F5">
        <w:t>Other perceived health benefits of adoption of bio-digesters include reduced eye and respiratory problems (Clemens et al., 2018).</w:t>
      </w:r>
    </w:p>
    <w:p w14:paraId="284049A1" w14:textId="455580FA" w:rsidR="00D16065" w:rsidRDefault="00D16065" w:rsidP="00DB5065">
      <w:pPr>
        <w:jc w:val="both"/>
      </w:pPr>
    </w:p>
    <w:p w14:paraId="4A8F060F" w14:textId="19157D22" w:rsidR="00D31AF5" w:rsidRPr="00D31AF5" w:rsidRDefault="00D16065" w:rsidP="00996046">
      <w:pPr>
        <w:jc w:val="both"/>
      </w:pPr>
      <w:r w:rsidRPr="00D31AF5">
        <w:rPr>
          <w:color w:val="000000" w:themeColor="text1"/>
          <w:lang w:bidi="en-US"/>
        </w:rPr>
        <w:t>Methane losses from manure management are 12–41% of total agricultural CH</w:t>
      </w:r>
      <w:r w:rsidRPr="00D31AF5">
        <w:rPr>
          <w:color w:val="000000" w:themeColor="text1"/>
          <w:vertAlign w:val="subscript"/>
          <w:lang w:bidi="en-US"/>
        </w:rPr>
        <w:t>4</w:t>
      </w:r>
      <w:r w:rsidRPr="00D31AF5">
        <w:rPr>
          <w:color w:val="000000" w:themeColor="text1"/>
          <w:lang w:bidi="en-US"/>
        </w:rPr>
        <w:t xml:space="preserve"> emissions for most countries (Chadwick et al., 2011).</w:t>
      </w:r>
      <w:r>
        <w:rPr>
          <w:color w:val="000000" w:themeColor="text1"/>
          <w:lang w:bidi="en-US"/>
        </w:rPr>
        <w:t xml:space="preserve"> Biogas generation and use reduce fugitive </w:t>
      </w:r>
      <w:r w:rsidRPr="00D31AF5">
        <w:rPr>
          <w:color w:val="000000" w:themeColor="text1"/>
          <w:lang w:bidi="en-US"/>
        </w:rPr>
        <w:t>CH</w:t>
      </w:r>
      <w:r w:rsidRPr="00D31AF5">
        <w:rPr>
          <w:color w:val="000000" w:themeColor="text1"/>
          <w:vertAlign w:val="subscript"/>
          <w:lang w:bidi="en-US"/>
        </w:rPr>
        <w:t>4</w:t>
      </w:r>
      <w:r w:rsidRPr="00D31AF5">
        <w:rPr>
          <w:color w:val="000000" w:themeColor="text1"/>
          <w:lang w:bidi="en-US"/>
        </w:rPr>
        <w:t xml:space="preserve"> emissions in manure storage</w:t>
      </w:r>
      <w:r>
        <w:rPr>
          <w:color w:val="000000" w:themeColor="text1"/>
          <w:lang w:bidi="en-US"/>
        </w:rPr>
        <w:t>. In addition,</w:t>
      </w:r>
      <w:r w:rsidRPr="00D31AF5">
        <w:rPr>
          <w:color w:val="000000" w:themeColor="text1"/>
          <w:lang w:bidi="en-US"/>
        </w:rPr>
        <w:t xml:space="preserve"> N</w:t>
      </w:r>
      <w:r w:rsidRPr="00D31AF5">
        <w:rPr>
          <w:color w:val="000000" w:themeColor="text1"/>
          <w:vertAlign w:val="subscript"/>
          <w:lang w:bidi="en-US"/>
        </w:rPr>
        <w:t>2</w:t>
      </w:r>
      <w:r w:rsidRPr="00D31AF5">
        <w:rPr>
          <w:color w:val="000000" w:themeColor="text1"/>
          <w:lang w:bidi="en-US"/>
        </w:rPr>
        <w:t>O emissions in application of digested manure on cropland</w:t>
      </w:r>
      <w:r>
        <w:rPr>
          <w:color w:val="000000" w:themeColor="text1"/>
          <w:lang w:bidi="en-US"/>
        </w:rPr>
        <w:t>, are reduced</w:t>
      </w:r>
      <w:r w:rsidRPr="00D31AF5">
        <w:rPr>
          <w:color w:val="000000" w:themeColor="text1"/>
          <w:lang w:bidi="en-US"/>
        </w:rPr>
        <w:t xml:space="preserve"> (</w:t>
      </w:r>
      <w:proofErr w:type="spellStart"/>
      <w:r w:rsidRPr="00D31AF5">
        <w:rPr>
          <w:color w:val="000000" w:themeColor="text1"/>
          <w:lang w:bidi="en-US"/>
        </w:rPr>
        <w:t>Massé</w:t>
      </w:r>
      <w:proofErr w:type="spellEnd"/>
      <w:r w:rsidRPr="00D31AF5">
        <w:rPr>
          <w:color w:val="000000" w:themeColor="text1"/>
          <w:lang w:bidi="en-US"/>
        </w:rPr>
        <w:t xml:space="preserve"> et al., 2011).</w:t>
      </w:r>
      <w:r>
        <w:rPr>
          <w:color w:val="000000" w:themeColor="text1"/>
        </w:rPr>
        <w:t xml:space="preserve"> </w:t>
      </w:r>
      <w:r w:rsidRPr="00D31AF5">
        <w:rPr>
          <w:color w:val="000000" w:themeColor="text1"/>
        </w:rPr>
        <w:t>Manures from livestock production systems are estimated to contribute 30 to 50% to the global N</w:t>
      </w:r>
      <w:r w:rsidRPr="00D31AF5">
        <w:rPr>
          <w:color w:val="000000" w:themeColor="text1"/>
          <w:vertAlign w:val="subscript"/>
        </w:rPr>
        <w:t>2</w:t>
      </w:r>
      <w:r w:rsidRPr="00D31AF5">
        <w:rPr>
          <w:color w:val="000000" w:themeColor="text1"/>
        </w:rPr>
        <w:t>O emissions from agriculture</w:t>
      </w:r>
      <w:r w:rsidRPr="00D31AF5">
        <w:rPr>
          <w:lang w:bidi="en-US"/>
        </w:rPr>
        <w:t xml:space="preserve">. </w:t>
      </w:r>
      <w:r>
        <w:rPr>
          <w:lang w:bidi="en-US"/>
        </w:rPr>
        <w:t xml:space="preserve">There is a </w:t>
      </w:r>
      <w:r>
        <w:rPr>
          <w:color w:val="000000" w:themeColor="text1"/>
        </w:rPr>
        <w:t>r</w:t>
      </w:r>
      <w:r w:rsidRPr="00D31AF5">
        <w:rPr>
          <w:color w:val="000000" w:themeColor="text1"/>
        </w:rPr>
        <w:t xml:space="preserve">educed </w:t>
      </w:r>
      <w:r>
        <w:rPr>
          <w:color w:val="000000" w:themeColor="text1"/>
        </w:rPr>
        <w:t xml:space="preserve">number of </w:t>
      </w:r>
      <w:r w:rsidRPr="00D31AF5">
        <w:rPr>
          <w:color w:val="000000" w:themeColor="text1"/>
        </w:rPr>
        <w:lastRenderedPageBreak/>
        <w:t xml:space="preserve">pathogens, </w:t>
      </w:r>
      <w:r>
        <w:rPr>
          <w:color w:val="000000" w:themeColor="text1"/>
        </w:rPr>
        <w:t xml:space="preserve">reduction in </w:t>
      </w:r>
      <w:r w:rsidRPr="00D31AF5">
        <w:rPr>
          <w:color w:val="000000" w:themeColor="text1"/>
        </w:rPr>
        <w:t>odor, and viability of weed seeds in manure that is to be used on cropland (Chadwick et al., 2011)</w:t>
      </w:r>
      <w:r>
        <w:rPr>
          <w:color w:val="000000" w:themeColor="text1"/>
        </w:rPr>
        <w:t xml:space="preserve">. There is also </w:t>
      </w:r>
      <w:r>
        <w:rPr>
          <w:color w:val="000000" w:themeColor="text1"/>
          <w:lang w:bidi="en-US"/>
        </w:rPr>
        <w:t>r</w:t>
      </w:r>
      <w:r w:rsidRPr="00D31AF5">
        <w:rPr>
          <w:color w:val="000000" w:themeColor="text1"/>
          <w:lang w:bidi="en-US"/>
        </w:rPr>
        <w:t>educed NH</w:t>
      </w:r>
      <w:r w:rsidRPr="00D31AF5">
        <w:rPr>
          <w:color w:val="000000" w:themeColor="text1"/>
          <w:vertAlign w:val="subscript"/>
          <w:lang w:bidi="en-US"/>
        </w:rPr>
        <w:t>3</w:t>
      </w:r>
      <w:r w:rsidRPr="00D31AF5">
        <w:rPr>
          <w:color w:val="000000" w:themeColor="text1"/>
          <w:lang w:bidi="en-US"/>
        </w:rPr>
        <w:t xml:space="preserve"> volatilization in application of digested manure on cropland (</w:t>
      </w:r>
      <w:proofErr w:type="spellStart"/>
      <w:r w:rsidRPr="00D31AF5">
        <w:rPr>
          <w:color w:val="000000" w:themeColor="text1"/>
          <w:lang w:bidi="en-US"/>
        </w:rPr>
        <w:t>Massé</w:t>
      </w:r>
      <w:proofErr w:type="spellEnd"/>
      <w:r w:rsidRPr="00D31AF5">
        <w:rPr>
          <w:color w:val="000000" w:themeColor="text1"/>
          <w:lang w:bidi="en-US"/>
        </w:rPr>
        <w:t xml:space="preserve"> et al., 2011).</w:t>
      </w:r>
      <w:r w:rsidRPr="00D31AF5">
        <w:t xml:space="preserve"> </w:t>
      </w:r>
    </w:p>
    <w:p w14:paraId="5323CB92" w14:textId="6677F2AB" w:rsidR="00A4416B" w:rsidRDefault="551A77D0" w:rsidP="00996046">
      <w:pPr>
        <w:pStyle w:val="Heading3"/>
      </w:pPr>
      <w:bookmarkStart w:id="267" w:name="_Toc18329581"/>
      <w:r w:rsidRPr="551A77D0">
        <w:t>Additional Benefits and Burdens</w:t>
      </w:r>
      <w:bookmarkEnd w:id="267"/>
    </w:p>
    <w:p w14:paraId="4897F071" w14:textId="26C57B2F" w:rsidR="00A4416B" w:rsidRPr="00C76E7A" w:rsidRDefault="00A4416B" w:rsidP="00996046">
      <w:pPr>
        <w:pStyle w:val="Heading4"/>
      </w:pPr>
      <w:r>
        <w:t>Benefits</w:t>
      </w:r>
    </w:p>
    <w:p w14:paraId="450AB387" w14:textId="7487FF8F" w:rsidR="00DB5065" w:rsidRDefault="00D512C2" w:rsidP="00996046">
      <w:pPr>
        <w:jc w:val="both"/>
      </w:pPr>
      <w:r w:rsidRPr="00D31AF5">
        <w:t xml:space="preserve">Biogas systems provide </w:t>
      </w:r>
      <w:r w:rsidR="003F1FE4">
        <w:t xml:space="preserve">numerous </w:t>
      </w:r>
      <w:r w:rsidRPr="00D31AF5">
        <w:t xml:space="preserve">benefits for </w:t>
      </w:r>
      <w:r w:rsidR="003F1FE4">
        <w:t>families,</w:t>
      </w:r>
      <w:r w:rsidRPr="00D31AF5">
        <w:t xml:space="preserve"> businesses</w:t>
      </w:r>
      <w:r w:rsidR="003F1FE4">
        <w:t>, farms</w:t>
      </w:r>
      <w:r w:rsidRPr="00D31AF5">
        <w:t>,</w:t>
      </w:r>
      <w:r w:rsidR="003F1FE4">
        <w:t xml:space="preserve"> and</w:t>
      </w:r>
      <w:r w:rsidRPr="00D31AF5">
        <w:t xml:space="preserve"> communities</w:t>
      </w:r>
      <w:r w:rsidR="003F1FE4">
        <w:t xml:space="preserve"> (including </w:t>
      </w:r>
      <w:r w:rsidR="003F1FE4" w:rsidRPr="00D31AF5">
        <w:t>economic, energy, and environmental</w:t>
      </w:r>
      <w:r w:rsidR="003F1FE4">
        <w:t xml:space="preserve"> benefits)</w:t>
      </w:r>
      <w:r w:rsidRPr="00D31AF5">
        <w:t>. Th</w:t>
      </w:r>
      <w:r w:rsidR="003F1FE4">
        <w:t>ey</w:t>
      </w:r>
      <w:r w:rsidRPr="00D31AF5">
        <w:t xml:space="preserve"> enable the capture and use of waste</w:t>
      </w:r>
      <w:r w:rsidR="003F1FE4">
        <w:t>s</w:t>
      </w:r>
      <w:r w:rsidRPr="00D31AF5">
        <w:t xml:space="preserve"> and nutrient recovery. </w:t>
      </w:r>
      <w:r w:rsidR="003F1FE4">
        <w:t>T</w:t>
      </w:r>
      <w:r w:rsidRPr="00D31AF5">
        <w:t xml:space="preserve">he amount of firewood or charcoal saved </w:t>
      </w:r>
      <w:r w:rsidR="003F1FE4">
        <w:t>can be</w:t>
      </w:r>
      <w:r w:rsidRPr="00D31AF5">
        <w:t xml:space="preserve"> directly translated into hectares of forest </w:t>
      </w:r>
      <w:r w:rsidR="003F1FE4">
        <w:t>saved</w:t>
      </w:r>
      <w:r w:rsidRPr="00D31AF5">
        <w:t xml:space="preserve">. The </w:t>
      </w:r>
      <w:r w:rsidR="003F1FE4">
        <w:t>economic</w:t>
      </w:r>
      <w:r w:rsidRPr="00D31AF5">
        <w:t xml:space="preserve"> benefit of biogas </w:t>
      </w:r>
      <w:r w:rsidR="003F1FE4">
        <w:t>can</w:t>
      </w:r>
      <w:r w:rsidRPr="00D31AF5">
        <w:t xml:space="preserve"> then be reflected in re-afforestation costs</w:t>
      </w:r>
      <w:r w:rsidR="003F1FE4">
        <w:t xml:space="preserve"> saved</w:t>
      </w:r>
      <w:r w:rsidRPr="00D31AF5">
        <w:t xml:space="preserve"> (</w:t>
      </w:r>
      <w:proofErr w:type="spellStart"/>
      <w:r w:rsidRPr="00D31AF5">
        <w:t>Energypedia</w:t>
      </w:r>
      <w:proofErr w:type="spellEnd"/>
      <w:r w:rsidRPr="00D31AF5">
        <w:t>, 2016).</w:t>
      </w:r>
      <w:r>
        <w:rPr>
          <w:color w:val="000000" w:themeColor="text1"/>
          <w:lang w:bidi="en-US"/>
        </w:rPr>
        <w:t xml:space="preserve"> </w:t>
      </w:r>
      <w:r w:rsidR="00DB5065">
        <w:t>Excess biogas produced can be stored or sold</w:t>
      </w:r>
      <w:r w:rsidR="003F1FE4">
        <w:t xml:space="preserve"> for additional income</w:t>
      </w:r>
      <w:r w:rsidR="00DB5065">
        <w:t>.</w:t>
      </w:r>
      <w:r w:rsidR="00A4416B">
        <w:t xml:space="preserve"> </w:t>
      </w:r>
      <w:r>
        <w:t>Use of bio-digesters can be a source of revenue if bio-slurry</w:t>
      </w:r>
      <w:r w:rsidR="00A4416B">
        <w:t>/digestate</w:t>
      </w:r>
      <w:r>
        <w:t xml:space="preserve"> (a co-product of the bio-digesters), is used to increase agricultural production </w:t>
      </w:r>
      <w:r>
        <w:rPr>
          <w:noProof/>
        </w:rPr>
        <w:t>(Clemens et al., 2018)</w:t>
      </w:r>
      <w:r>
        <w:t xml:space="preserve">. </w:t>
      </w:r>
      <w:r w:rsidR="00DC71F5">
        <w:t xml:space="preserve"> </w:t>
      </w:r>
    </w:p>
    <w:p w14:paraId="4CB9549C" w14:textId="7CEFD224" w:rsidR="005855D4" w:rsidRDefault="005855D4" w:rsidP="00DB5065">
      <w:pPr>
        <w:jc w:val="both"/>
      </w:pPr>
    </w:p>
    <w:p w14:paraId="7C853814" w14:textId="4A7ACBBF" w:rsidR="005855D4" w:rsidRDefault="005855D4" w:rsidP="005855D4">
      <w:pPr>
        <w:pStyle w:val="Heading4"/>
        <w:rPr>
          <w:lang w:bidi="en-US"/>
        </w:rPr>
      </w:pPr>
      <w:r>
        <w:rPr>
          <w:lang w:bidi="en-US"/>
        </w:rPr>
        <w:t>Burdens</w:t>
      </w:r>
    </w:p>
    <w:p w14:paraId="5417BAFA" w14:textId="77777777" w:rsidR="00B7779C" w:rsidRDefault="005855D4" w:rsidP="00DB5065">
      <w:pPr>
        <w:jc w:val="both"/>
      </w:pPr>
      <w:r>
        <w:rPr>
          <w:lang w:bidi="en-US"/>
        </w:rPr>
        <w:t>Methane digesters require</w:t>
      </w:r>
      <w:r w:rsidR="00010F04">
        <w:rPr>
          <w:lang w:bidi="en-US"/>
        </w:rPr>
        <w:t xml:space="preserve"> certain operational conditions,</w:t>
      </w:r>
      <w:r>
        <w:rPr>
          <w:lang w:bidi="en-US"/>
        </w:rPr>
        <w:t xml:space="preserve"> maintenance and feedstock supply, which may not always be available. </w:t>
      </w:r>
      <w:r w:rsidR="00010F04">
        <w:t xml:space="preserve">Optimum temperature needs to be maintained for biogas production. In higher altitude in winters, biogas production decreases. Solar energy has been used in the past to help maintain this temperature </w:t>
      </w:r>
      <w:r w:rsidR="00010F04">
        <w:rPr>
          <w:noProof/>
        </w:rPr>
        <w:t>(Rajendran et al., 2012)</w:t>
      </w:r>
      <w:r w:rsidR="00010F04">
        <w:t xml:space="preserve">. Digester buried underground also benefit from geothermal heat that helps maintain the temperature required for digestion. Insulation in the digesters could also help avoid heat loss. </w:t>
      </w:r>
    </w:p>
    <w:p w14:paraId="45A7BA69" w14:textId="77777777" w:rsidR="00B7779C" w:rsidRDefault="00B7779C" w:rsidP="00DB5065">
      <w:pPr>
        <w:jc w:val="both"/>
        <w:rPr>
          <w:lang w:bidi="en-US"/>
        </w:rPr>
      </w:pPr>
    </w:p>
    <w:p w14:paraId="691A7E57" w14:textId="3F8B0167" w:rsidR="00DB5065" w:rsidRDefault="00B7779C" w:rsidP="00DB5065">
      <w:pPr>
        <w:jc w:val="both"/>
      </w:pPr>
      <w:r>
        <w:rPr>
          <w:lang w:bidi="en-US"/>
        </w:rPr>
        <w:t xml:space="preserve">Incomplete digestion may be a problem, possibly caused by poor feedstock or poor management. </w:t>
      </w:r>
      <w:r w:rsidR="005855D4">
        <w:rPr>
          <w:lang w:bidi="en-US"/>
        </w:rPr>
        <w:t>I</w:t>
      </w:r>
      <w:r w:rsidR="005855D4" w:rsidRPr="004070E2">
        <w:rPr>
          <w:lang w:bidi="en-US"/>
        </w:rPr>
        <w:t xml:space="preserve">f </w:t>
      </w:r>
      <w:r>
        <w:rPr>
          <w:lang w:bidi="en-US"/>
        </w:rPr>
        <w:t>this happens</w:t>
      </w:r>
      <w:r w:rsidR="005855D4" w:rsidRPr="004070E2">
        <w:rPr>
          <w:lang w:bidi="en-US"/>
        </w:rPr>
        <w:t>, the resulting digestate may not meet government standards</w:t>
      </w:r>
      <w:r>
        <w:rPr>
          <w:lang w:bidi="en-US"/>
        </w:rPr>
        <w:t>, and could lead to contamination of the land where it is further used.</w:t>
      </w:r>
      <w:r w:rsidR="005855D4" w:rsidRPr="004070E2">
        <w:rPr>
          <w:lang w:bidi="en-US"/>
        </w:rPr>
        <w:t xml:space="preserve"> The combustion of biogas produces nitrogen oxides, which are associated with respiratory problem</w:t>
      </w:r>
      <w:r w:rsidR="003D255A">
        <w:rPr>
          <w:lang w:bidi="en-US"/>
        </w:rPr>
        <w:t>.</w:t>
      </w:r>
    </w:p>
    <w:p w14:paraId="07EC7653" w14:textId="77777777" w:rsidR="00AD59E1" w:rsidRPr="00C76E7A" w:rsidRDefault="00AD59E1" w:rsidP="00996046"/>
    <w:p w14:paraId="06212CFA" w14:textId="61A9668B" w:rsidR="00632379" w:rsidRDefault="005E455C" w:rsidP="00996046">
      <w:pPr>
        <w:pStyle w:val="Caption"/>
        <w:keepNext/>
      </w:pPr>
      <w:bookmarkStart w:id="268" w:name="_Ref6511392"/>
      <w:bookmarkStart w:id="269" w:name="_Toc18329615"/>
      <w:bookmarkStart w:id="270" w:name="_Toc524993438"/>
      <w:r>
        <w:t xml:space="preserve">Table </w:t>
      </w:r>
      <w:r w:rsidR="0015356A">
        <w:fldChar w:fldCharType="begin"/>
      </w:r>
      <w:r w:rsidR="0015356A">
        <w:instrText xml:space="preserve"> STYLEREF 1 \s </w:instrText>
      </w:r>
      <w:r w:rsidR="0015356A">
        <w:fldChar w:fldCharType="separate"/>
      </w:r>
      <w:r w:rsidR="00611A17">
        <w:rPr>
          <w:noProof/>
        </w:rPr>
        <w:t>1</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3</w:t>
      </w:r>
      <w:r w:rsidR="0015356A">
        <w:fldChar w:fldCharType="end"/>
      </w:r>
      <w:bookmarkEnd w:id="268"/>
      <w:r>
        <w:t xml:space="preserve"> Sector </w:t>
      </w:r>
      <w:r w:rsidR="00B30B4E">
        <w:t>Technology</w:t>
      </w:r>
      <w:r>
        <w:t xml:space="preserve"> </w:t>
      </w:r>
      <w:r w:rsidR="00B30B4E">
        <w:t>C</w:t>
      </w:r>
      <w:r>
        <w:t>omparison</w:t>
      </w:r>
      <w:bookmarkEnd w:id="269"/>
      <w:r>
        <w:t xml:space="preserve"> </w:t>
      </w:r>
      <w:bookmarkEnd w:id="270"/>
    </w:p>
    <w:tbl>
      <w:tblPr>
        <w:tblStyle w:val="TableGrid"/>
        <w:tblW w:w="5000" w:type="pct"/>
        <w:tblLayout w:type="fixed"/>
        <w:tblLook w:val="04A0" w:firstRow="1" w:lastRow="0" w:firstColumn="1" w:lastColumn="0" w:noHBand="0" w:noVBand="1"/>
      </w:tblPr>
      <w:tblGrid>
        <w:gridCol w:w="1229"/>
        <w:gridCol w:w="885"/>
        <w:gridCol w:w="1410"/>
        <w:gridCol w:w="1060"/>
        <w:gridCol w:w="1416"/>
        <w:gridCol w:w="1060"/>
        <w:gridCol w:w="1058"/>
        <w:gridCol w:w="1232"/>
      </w:tblGrid>
      <w:tr w:rsidR="009D7EF8" w:rsidRPr="00E91BE1" w14:paraId="4CFFCEFC" w14:textId="3ECC4660" w:rsidTr="00996046">
        <w:trPr>
          <w:cantSplit/>
          <w:trHeight w:val="563"/>
          <w:tblHeader/>
        </w:trPr>
        <w:tc>
          <w:tcPr>
            <w:tcW w:w="657" w:type="pct"/>
            <w:shd w:val="clear" w:color="auto" w:fill="4F81BD" w:themeFill="accent1"/>
            <w:tcMar>
              <w:left w:w="14" w:type="dxa"/>
              <w:right w:w="14" w:type="dxa"/>
            </w:tcMar>
          </w:tcPr>
          <w:p w14:paraId="2A55DC0C" w14:textId="390EE2B8" w:rsidR="009D7EF8" w:rsidRPr="00E91BE1" w:rsidRDefault="009D7EF8" w:rsidP="00996046">
            <w:pPr>
              <w:rPr>
                <w:b/>
                <w:color w:val="FFFFFF" w:themeColor="background1"/>
                <w:sz w:val="20"/>
                <w:szCs w:val="20"/>
              </w:rPr>
            </w:pPr>
            <w:r>
              <w:rPr>
                <w:b/>
                <w:color w:val="FFFFFF" w:themeColor="background1"/>
                <w:sz w:val="20"/>
                <w:szCs w:val="20"/>
              </w:rPr>
              <w:t>Cooking Fuel type</w:t>
            </w:r>
          </w:p>
        </w:tc>
        <w:tc>
          <w:tcPr>
            <w:tcW w:w="473" w:type="pct"/>
            <w:shd w:val="clear" w:color="auto" w:fill="4F81BD" w:themeFill="accent1"/>
            <w:tcMar>
              <w:left w:w="14" w:type="dxa"/>
              <w:right w:w="14" w:type="dxa"/>
            </w:tcMar>
          </w:tcPr>
          <w:p w14:paraId="3AE78C6E" w14:textId="26C78231" w:rsidR="009D7EF8" w:rsidRPr="005E455C" w:rsidRDefault="009D7EF8" w:rsidP="005E455C">
            <w:pPr>
              <w:rPr>
                <w:b/>
                <w:color w:val="FFFFFF" w:themeColor="background1"/>
                <w:sz w:val="18"/>
                <w:szCs w:val="18"/>
              </w:rPr>
            </w:pPr>
            <w:r>
              <w:rPr>
                <w:b/>
                <w:color w:val="FFFFFF" w:themeColor="background1"/>
                <w:sz w:val="18"/>
                <w:szCs w:val="18"/>
              </w:rPr>
              <w:t>HAP*</w:t>
            </w:r>
          </w:p>
        </w:tc>
        <w:tc>
          <w:tcPr>
            <w:tcW w:w="754" w:type="pct"/>
            <w:shd w:val="clear" w:color="auto" w:fill="4F81BD" w:themeFill="accent1"/>
            <w:tcMar>
              <w:left w:w="14" w:type="dxa"/>
              <w:right w:w="14" w:type="dxa"/>
            </w:tcMar>
          </w:tcPr>
          <w:p w14:paraId="60032A28" w14:textId="4EDA5B28" w:rsidR="009D7EF8" w:rsidRPr="005E455C" w:rsidRDefault="009D7EF8" w:rsidP="00996046">
            <w:pPr>
              <w:rPr>
                <w:b/>
                <w:color w:val="FFFFFF" w:themeColor="background1"/>
                <w:sz w:val="18"/>
                <w:szCs w:val="18"/>
              </w:rPr>
            </w:pPr>
            <w:r w:rsidRPr="005E455C">
              <w:rPr>
                <w:b/>
                <w:color w:val="FFFFFF" w:themeColor="background1"/>
                <w:sz w:val="18"/>
                <w:szCs w:val="18"/>
              </w:rPr>
              <w:t>Deforestation</w:t>
            </w:r>
          </w:p>
        </w:tc>
        <w:tc>
          <w:tcPr>
            <w:tcW w:w="567" w:type="pct"/>
            <w:shd w:val="clear" w:color="auto" w:fill="4F81BD" w:themeFill="accent1"/>
            <w:tcMar>
              <w:left w:w="14" w:type="dxa"/>
              <w:right w:w="14" w:type="dxa"/>
            </w:tcMar>
          </w:tcPr>
          <w:p w14:paraId="74752455" w14:textId="057EAA9C" w:rsidR="009D7EF8" w:rsidRPr="005E455C" w:rsidRDefault="009D7EF8" w:rsidP="00996046">
            <w:pPr>
              <w:rPr>
                <w:b/>
                <w:color w:val="FFFFFF" w:themeColor="background1"/>
                <w:sz w:val="18"/>
                <w:szCs w:val="18"/>
              </w:rPr>
            </w:pPr>
            <w:r w:rsidRPr="005E455C">
              <w:rPr>
                <w:b/>
                <w:color w:val="FFFFFF" w:themeColor="background1"/>
                <w:sz w:val="18"/>
                <w:szCs w:val="18"/>
              </w:rPr>
              <w:t>Monetary benefits</w:t>
            </w:r>
          </w:p>
        </w:tc>
        <w:tc>
          <w:tcPr>
            <w:tcW w:w="757" w:type="pct"/>
            <w:shd w:val="clear" w:color="auto" w:fill="4F81BD" w:themeFill="accent1"/>
            <w:tcMar>
              <w:left w:w="14" w:type="dxa"/>
              <w:right w:w="14" w:type="dxa"/>
            </w:tcMar>
          </w:tcPr>
          <w:p w14:paraId="2DABEC54" w14:textId="3FA424B2" w:rsidR="009D7EF8" w:rsidRPr="005E455C" w:rsidRDefault="009D7EF8" w:rsidP="00836946">
            <w:pPr>
              <w:rPr>
                <w:b/>
                <w:color w:val="FFFFFF" w:themeColor="background1"/>
                <w:sz w:val="18"/>
                <w:szCs w:val="18"/>
              </w:rPr>
            </w:pPr>
            <w:r w:rsidRPr="005E455C">
              <w:rPr>
                <w:b/>
                <w:color w:val="FFFFFF" w:themeColor="background1"/>
                <w:sz w:val="18"/>
                <w:szCs w:val="18"/>
              </w:rPr>
              <w:t>CH</w:t>
            </w:r>
            <w:r w:rsidRPr="00996046">
              <w:rPr>
                <w:b/>
                <w:color w:val="FFFFFF" w:themeColor="background1"/>
                <w:sz w:val="18"/>
                <w:szCs w:val="18"/>
                <w:vertAlign w:val="subscript"/>
              </w:rPr>
              <w:t xml:space="preserve">4 </w:t>
            </w:r>
            <w:r w:rsidRPr="005E455C">
              <w:rPr>
                <w:b/>
                <w:color w:val="FFFFFF" w:themeColor="background1"/>
                <w:sz w:val="18"/>
                <w:szCs w:val="18"/>
              </w:rPr>
              <w:t>emissions Reduction</w:t>
            </w:r>
          </w:p>
        </w:tc>
        <w:tc>
          <w:tcPr>
            <w:tcW w:w="567" w:type="pct"/>
            <w:shd w:val="clear" w:color="auto" w:fill="4F81BD" w:themeFill="accent1"/>
            <w:tcMar>
              <w:left w:w="14" w:type="dxa"/>
              <w:right w:w="14" w:type="dxa"/>
            </w:tcMar>
          </w:tcPr>
          <w:p w14:paraId="3CCE71D3" w14:textId="5A348C6A" w:rsidR="009D7EF8" w:rsidRPr="005E455C" w:rsidRDefault="009D7EF8" w:rsidP="005E455C">
            <w:pPr>
              <w:rPr>
                <w:b/>
                <w:color w:val="FFFFFF" w:themeColor="background1"/>
                <w:sz w:val="18"/>
                <w:szCs w:val="18"/>
              </w:rPr>
            </w:pPr>
            <w:r w:rsidRPr="005E455C">
              <w:rPr>
                <w:b/>
                <w:color w:val="FFFFFF" w:themeColor="background1"/>
                <w:sz w:val="18"/>
                <w:szCs w:val="18"/>
              </w:rPr>
              <w:t xml:space="preserve"> N</w:t>
            </w:r>
            <w:r w:rsidRPr="005E455C">
              <w:rPr>
                <w:b/>
                <w:color w:val="FFFFFF" w:themeColor="background1"/>
                <w:sz w:val="18"/>
                <w:szCs w:val="18"/>
                <w:vertAlign w:val="subscript"/>
              </w:rPr>
              <w:t>2</w:t>
            </w:r>
            <w:r w:rsidRPr="005E455C">
              <w:rPr>
                <w:b/>
                <w:color w:val="FFFFFF" w:themeColor="background1"/>
                <w:sz w:val="18"/>
                <w:szCs w:val="18"/>
              </w:rPr>
              <w:t>O emissions Reduction</w:t>
            </w:r>
          </w:p>
        </w:tc>
        <w:tc>
          <w:tcPr>
            <w:tcW w:w="566" w:type="pct"/>
            <w:shd w:val="clear" w:color="auto" w:fill="4F81BD" w:themeFill="accent1"/>
          </w:tcPr>
          <w:p w14:paraId="07262ABF" w14:textId="5E8FA2A3" w:rsidR="009D7EF8" w:rsidRPr="005E455C" w:rsidRDefault="009D7EF8" w:rsidP="00996046">
            <w:pPr>
              <w:rPr>
                <w:b/>
                <w:color w:val="FFFFFF" w:themeColor="background1"/>
                <w:sz w:val="18"/>
                <w:szCs w:val="18"/>
              </w:rPr>
            </w:pPr>
            <w:r>
              <w:rPr>
                <w:b/>
                <w:color w:val="FFFFFF" w:themeColor="background1"/>
                <w:sz w:val="18"/>
                <w:szCs w:val="18"/>
              </w:rPr>
              <w:t>Time savings</w:t>
            </w:r>
          </w:p>
        </w:tc>
        <w:tc>
          <w:tcPr>
            <w:tcW w:w="659" w:type="pct"/>
            <w:shd w:val="clear" w:color="auto" w:fill="4F81BD" w:themeFill="accent1"/>
          </w:tcPr>
          <w:p w14:paraId="3DB4A685" w14:textId="7C2BD1B3" w:rsidR="009D7EF8" w:rsidRDefault="009D7EF8" w:rsidP="00996046">
            <w:pPr>
              <w:rPr>
                <w:b/>
                <w:color w:val="FFFFFF" w:themeColor="background1"/>
                <w:sz w:val="18"/>
                <w:szCs w:val="18"/>
              </w:rPr>
            </w:pPr>
            <w:r>
              <w:rPr>
                <w:b/>
                <w:color w:val="FFFFFF" w:themeColor="background1"/>
                <w:sz w:val="18"/>
                <w:szCs w:val="18"/>
              </w:rPr>
              <w:t>Fuel Efficiency</w:t>
            </w:r>
          </w:p>
        </w:tc>
      </w:tr>
      <w:tr w:rsidR="009D7EF8" w:rsidRPr="00E91BE1" w14:paraId="75265497" w14:textId="18B43270" w:rsidTr="00996046">
        <w:trPr>
          <w:trHeight w:val="316"/>
        </w:trPr>
        <w:tc>
          <w:tcPr>
            <w:tcW w:w="657" w:type="pct"/>
          </w:tcPr>
          <w:p w14:paraId="1935F652" w14:textId="66EE1CC1" w:rsidR="009D7EF8" w:rsidRPr="00996046" w:rsidRDefault="009D7EF8" w:rsidP="00AD4CF8">
            <w:pPr>
              <w:rPr>
                <w:sz w:val="20"/>
                <w:szCs w:val="20"/>
              </w:rPr>
            </w:pPr>
            <w:r w:rsidRPr="00996046">
              <w:rPr>
                <w:sz w:val="20"/>
                <w:szCs w:val="20"/>
              </w:rPr>
              <w:t>Firewood</w:t>
            </w:r>
          </w:p>
        </w:tc>
        <w:tc>
          <w:tcPr>
            <w:tcW w:w="473" w:type="pct"/>
            <w:shd w:val="clear" w:color="auto" w:fill="95B3D7" w:themeFill="accent1" w:themeFillTint="99"/>
          </w:tcPr>
          <w:p w14:paraId="46376D3F" w14:textId="7CAF4F75" w:rsidR="009D7EF8" w:rsidRPr="00996046" w:rsidRDefault="009D7EF8" w:rsidP="00AD4CF8">
            <w:pPr>
              <w:rPr>
                <w:sz w:val="20"/>
                <w:szCs w:val="20"/>
              </w:rPr>
            </w:pPr>
            <w:r w:rsidRPr="00996046">
              <w:rPr>
                <w:sz w:val="20"/>
                <w:szCs w:val="20"/>
              </w:rPr>
              <w:t>High</w:t>
            </w:r>
          </w:p>
        </w:tc>
        <w:tc>
          <w:tcPr>
            <w:tcW w:w="754" w:type="pct"/>
            <w:shd w:val="clear" w:color="auto" w:fill="B8CCE4" w:themeFill="accent1" w:themeFillTint="66"/>
          </w:tcPr>
          <w:p w14:paraId="5766F256" w14:textId="001AB748" w:rsidR="009D7EF8" w:rsidRPr="00996046" w:rsidRDefault="009D7EF8" w:rsidP="00AD4CF8">
            <w:pPr>
              <w:rPr>
                <w:sz w:val="20"/>
                <w:szCs w:val="20"/>
              </w:rPr>
            </w:pPr>
            <w:r>
              <w:rPr>
                <w:sz w:val="20"/>
                <w:szCs w:val="20"/>
              </w:rPr>
              <w:t>Med</w:t>
            </w:r>
          </w:p>
        </w:tc>
        <w:tc>
          <w:tcPr>
            <w:tcW w:w="567" w:type="pct"/>
          </w:tcPr>
          <w:p w14:paraId="236BAF07" w14:textId="77777777" w:rsidR="009D7EF8" w:rsidRPr="00996046" w:rsidRDefault="009D7EF8" w:rsidP="00AD4CF8">
            <w:pPr>
              <w:rPr>
                <w:sz w:val="20"/>
                <w:szCs w:val="20"/>
              </w:rPr>
            </w:pPr>
          </w:p>
        </w:tc>
        <w:tc>
          <w:tcPr>
            <w:tcW w:w="757" w:type="pct"/>
            <w:shd w:val="clear" w:color="auto" w:fill="DBE5F1" w:themeFill="accent1" w:themeFillTint="33"/>
          </w:tcPr>
          <w:p w14:paraId="6E482FB7" w14:textId="7309D0DE" w:rsidR="009D7EF8" w:rsidRPr="00996046" w:rsidRDefault="009D7EF8" w:rsidP="00AD4CF8">
            <w:pPr>
              <w:rPr>
                <w:sz w:val="20"/>
                <w:szCs w:val="20"/>
              </w:rPr>
            </w:pPr>
            <w:r>
              <w:rPr>
                <w:sz w:val="20"/>
                <w:szCs w:val="20"/>
              </w:rPr>
              <w:t>Low</w:t>
            </w:r>
          </w:p>
        </w:tc>
        <w:tc>
          <w:tcPr>
            <w:tcW w:w="567" w:type="pct"/>
            <w:shd w:val="clear" w:color="auto" w:fill="DBE5F1" w:themeFill="accent1" w:themeFillTint="33"/>
          </w:tcPr>
          <w:p w14:paraId="4AE510D0" w14:textId="375ADA6D" w:rsidR="009D7EF8" w:rsidRPr="00996046" w:rsidRDefault="009D7EF8" w:rsidP="00AD4CF8">
            <w:pPr>
              <w:rPr>
                <w:sz w:val="20"/>
                <w:szCs w:val="20"/>
              </w:rPr>
            </w:pPr>
            <w:r>
              <w:rPr>
                <w:sz w:val="20"/>
                <w:szCs w:val="20"/>
              </w:rPr>
              <w:t>Low</w:t>
            </w:r>
          </w:p>
        </w:tc>
        <w:tc>
          <w:tcPr>
            <w:tcW w:w="566" w:type="pct"/>
            <w:shd w:val="clear" w:color="auto" w:fill="DBE5F1" w:themeFill="accent1" w:themeFillTint="33"/>
          </w:tcPr>
          <w:p w14:paraId="0E71749B" w14:textId="6411F25A" w:rsidR="009D7EF8" w:rsidRDefault="009D7EF8" w:rsidP="00AD4CF8">
            <w:pPr>
              <w:rPr>
                <w:sz w:val="20"/>
                <w:szCs w:val="20"/>
              </w:rPr>
            </w:pPr>
            <w:r>
              <w:rPr>
                <w:sz w:val="20"/>
                <w:szCs w:val="20"/>
              </w:rPr>
              <w:t>Low</w:t>
            </w:r>
          </w:p>
        </w:tc>
        <w:tc>
          <w:tcPr>
            <w:tcW w:w="659" w:type="pct"/>
            <w:shd w:val="clear" w:color="auto" w:fill="DBE5F1" w:themeFill="accent1" w:themeFillTint="33"/>
          </w:tcPr>
          <w:p w14:paraId="53FFC1A9" w14:textId="6F9B26BA" w:rsidR="009D7EF8" w:rsidRDefault="009D7EF8" w:rsidP="00AD4CF8">
            <w:pPr>
              <w:rPr>
                <w:sz w:val="20"/>
                <w:szCs w:val="20"/>
              </w:rPr>
            </w:pPr>
            <w:r>
              <w:rPr>
                <w:sz w:val="20"/>
                <w:szCs w:val="20"/>
              </w:rPr>
              <w:t>Low</w:t>
            </w:r>
          </w:p>
        </w:tc>
      </w:tr>
      <w:tr w:rsidR="009D7EF8" w:rsidRPr="00E91BE1" w14:paraId="1AF84774" w14:textId="15B55B78" w:rsidTr="00996046">
        <w:trPr>
          <w:trHeight w:val="316"/>
        </w:trPr>
        <w:tc>
          <w:tcPr>
            <w:tcW w:w="657" w:type="pct"/>
          </w:tcPr>
          <w:p w14:paraId="5EAD5D7F" w14:textId="36B8FB4C" w:rsidR="009D7EF8" w:rsidRPr="003D26AC" w:rsidRDefault="009D7EF8" w:rsidP="00AD4CF8">
            <w:pPr>
              <w:rPr>
                <w:sz w:val="20"/>
                <w:szCs w:val="20"/>
              </w:rPr>
            </w:pPr>
            <w:r>
              <w:rPr>
                <w:sz w:val="20"/>
                <w:szCs w:val="20"/>
              </w:rPr>
              <w:t>Coal</w:t>
            </w:r>
          </w:p>
        </w:tc>
        <w:tc>
          <w:tcPr>
            <w:tcW w:w="473" w:type="pct"/>
            <w:shd w:val="clear" w:color="auto" w:fill="auto"/>
          </w:tcPr>
          <w:p w14:paraId="3BE8A788" w14:textId="77777777" w:rsidR="009D7EF8" w:rsidRPr="003D26AC" w:rsidRDefault="009D7EF8" w:rsidP="00AD4CF8">
            <w:pPr>
              <w:rPr>
                <w:sz w:val="20"/>
                <w:szCs w:val="20"/>
              </w:rPr>
            </w:pPr>
          </w:p>
        </w:tc>
        <w:tc>
          <w:tcPr>
            <w:tcW w:w="754" w:type="pct"/>
            <w:shd w:val="clear" w:color="auto" w:fill="DBE5F1" w:themeFill="accent1" w:themeFillTint="33"/>
          </w:tcPr>
          <w:p w14:paraId="676FD070" w14:textId="2A4BAF4C" w:rsidR="009D7EF8" w:rsidRPr="003D26AC" w:rsidRDefault="009D7EF8" w:rsidP="00AD4CF8">
            <w:pPr>
              <w:rPr>
                <w:sz w:val="20"/>
                <w:szCs w:val="20"/>
              </w:rPr>
            </w:pPr>
            <w:r>
              <w:rPr>
                <w:sz w:val="20"/>
                <w:szCs w:val="20"/>
              </w:rPr>
              <w:t>Low</w:t>
            </w:r>
          </w:p>
        </w:tc>
        <w:tc>
          <w:tcPr>
            <w:tcW w:w="567" w:type="pct"/>
            <w:shd w:val="clear" w:color="auto" w:fill="auto"/>
          </w:tcPr>
          <w:p w14:paraId="479C5631" w14:textId="77777777" w:rsidR="009D7EF8" w:rsidRPr="003D26AC" w:rsidRDefault="009D7EF8" w:rsidP="00AD4CF8">
            <w:pPr>
              <w:rPr>
                <w:sz w:val="20"/>
                <w:szCs w:val="20"/>
              </w:rPr>
            </w:pPr>
          </w:p>
        </w:tc>
        <w:tc>
          <w:tcPr>
            <w:tcW w:w="757" w:type="pct"/>
            <w:shd w:val="clear" w:color="auto" w:fill="DBE5F1" w:themeFill="accent1" w:themeFillTint="33"/>
          </w:tcPr>
          <w:p w14:paraId="53A37928" w14:textId="6AC60D11" w:rsidR="009D7EF8" w:rsidRPr="003D26AC" w:rsidRDefault="009D7EF8" w:rsidP="00AD4CF8">
            <w:pPr>
              <w:rPr>
                <w:sz w:val="20"/>
                <w:szCs w:val="20"/>
              </w:rPr>
            </w:pPr>
            <w:r>
              <w:rPr>
                <w:sz w:val="20"/>
                <w:szCs w:val="20"/>
              </w:rPr>
              <w:t>Low</w:t>
            </w:r>
          </w:p>
        </w:tc>
        <w:tc>
          <w:tcPr>
            <w:tcW w:w="567" w:type="pct"/>
            <w:shd w:val="clear" w:color="auto" w:fill="auto"/>
          </w:tcPr>
          <w:p w14:paraId="416BC7D3" w14:textId="77777777" w:rsidR="009D7EF8" w:rsidRPr="003D26AC" w:rsidRDefault="009D7EF8" w:rsidP="00AD4CF8">
            <w:pPr>
              <w:rPr>
                <w:sz w:val="20"/>
                <w:szCs w:val="20"/>
              </w:rPr>
            </w:pPr>
          </w:p>
        </w:tc>
        <w:tc>
          <w:tcPr>
            <w:tcW w:w="566" w:type="pct"/>
            <w:shd w:val="clear" w:color="auto" w:fill="auto"/>
          </w:tcPr>
          <w:p w14:paraId="759C1578" w14:textId="1B166ED4" w:rsidR="009D7EF8" w:rsidRDefault="009D7EF8" w:rsidP="00AD4CF8">
            <w:pPr>
              <w:rPr>
                <w:sz w:val="20"/>
                <w:szCs w:val="20"/>
              </w:rPr>
            </w:pPr>
          </w:p>
        </w:tc>
        <w:tc>
          <w:tcPr>
            <w:tcW w:w="659" w:type="pct"/>
            <w:shd w:val="clear" w:color="auto" w:fill="DBE5F1" w:themeFill="accent1" w:themeFillTint="33"/>
          </w:tcPr>
          <w:p w14:paraId="6982D3B9" w14:textId="087F3310" w:rsidR="009D7EF8" w:rsidRDefault="009D7EF8" w:rsidP="00AD4CF8">
            <w:pPr>
              <w:rPr>
                <w:sz w:val="20"/>
                <w:szCs w:val="20"/>
              </w:rPr>
            </w:pPr>
            <w:r>
              <w:rPr>
                <w:sz w:val="20"/>
                <w:szCs w:val="20"/>
              </w:rPr>
              <w:t>Low</w:t>
            </w:r>
          </w:p>
        </w:tc>
      </w:tr>
      <w:tr w:rsidR="009D7EF8" w:rsidRPr="00E91BE1" w14:paraId="4D18C79D" w14:textId="5B0144D6" w:rsidTr="00996046">
        <w:trPr>
          <w:trHeight w:val="316"/>
        </w:trPr>
        <w:tc>
          <w:tcPr>
            <w:tcW w:w="657" w:type="pct"/>
          </w:tcPr>
          <w:p w14:paraId="14628259" w14:textId="5EEC8E12" w:rsidR="009D7EF8" w:rsidRDefault="009D7EF8" w:rsidP="00AD4CF8">
            <w:pPr>
              <w:rPr>
                <w:sz w:val="20"/>
                <w:szCs w:val="20"/>
              </w:rPr>
            </w:pPr>
            <w:r>
              <w:rPr>
                <w:sz w:val="20"/>
                <w:szCs w:val="20"/>
              </w:rPr>
              <w:t>Dung</w:t>
            </w:r>
          </w:p>
        </w:tc>
        <w:tc>
          <w:tcPr>
            <w:tcW w:w="473" w:type="pct"/>
            <w:shd w:val="clear" w:color="auto" w:fill="auto"/>
          </w:tcPr>
          <w:p w14:paraId="222F39D8" w14:textId="77777777" w:rsidR="009D7EF8" w:rsidRPr="003D26AC" w:rsidRDefault="009D7EF8" w:rsidP="00AD4CF8">
            <w:pPr>
              <w:rPr>
                <w:sz w:val="20"/>
                <w:szCs w:val="20"/>
              </w:rPr>
            </w:pPr>
          </w:p>
        </w:tc>
        <w:tc>
          <w:tcPr>
            <w:tcW w:w="754" w:type="pct"/>
            <w:shd w:val="clear" w:color="auto" w:fill="DBE5F1" w:themeFill="accent1" w:themeFillTint="33"/>
          </w:tcPr>
          <w:p w14:paraId="08CADF13" w14:textId="46AA9041" w:rsidR="009D7EF8" w:rsidRPr="003D26AC" w:rsidRDefault="009D7EF8" w:rsidP="00AD4CF8">
            <w:pPr>
              <w:rPr>
                <w:sz w:val="20"/>
                <w:szCs w:val="20"/>
              </w:rPr>
            </w:pPr>
            <w:r>
              <w:rPr>
                <w:sz w:val="20"/>
                <w:szCs w:val="20"/>
              </w:rPr>
              <w:t>Low</w:t>
            </w:r>
          </w:p>
        </w:tc>
        <w:tc>
          <w:tcPr>
            <w:tcW w:w="567" w:type="pct"/>
            <w:shd w:val="clear" w:color="auto" w:fill="auto"/>
          </w:tcPr>
          <w:p w14:paraId="69DC99F1" w14:textId="77777777" w:rsidR="009D7EF8" w:rsidRPr="003D26AC" w:rsidRDefault="009D7EF8" w:rsidP="00AD4CF8">
            <w:pPr>
              <w:rPr>
                <w:sz w:val="20"/>
                <w:szCs w:val="20"/>
              </w:rPr>
            </w:pPr>
          </w:p>
        </w:tc>
        <w:tc>
          <w:tcPr>
            <w:tcW w:w="757" w:type="pct"/>
            <w:shd w:val="clear" w:color="auto" w:fill="auto"/>
          </w:tcPr>
          <w:p w14:paraId="4F0A9BAD" w14:textId="77777777" w:rsidR="009D7EF8" w:rsidRPr="003D26AC" w:rsidRDefault="009D7EF8" w:rsidP="00AD4CF8">
            <w:pPr>
              <w:rPr>
                <w:sz w:val="20"/>
                <w:szCs w:val="20"/>
              </w:rPr>
            </w:pPr>
          </w:p>
        </w:tc>
        <w:tc>
          <w:tcPr>
            <w:tcW w:w="567" w:type="pct"/>
            <w:shd w:val="clear" w:color="auto" w:fill="auto"/>
          </w:tcPr>
          <w:p w14:paraId="65030F9E" w14:textId="77777777" w:rsidR="009D7EF8" w:rsidRPr="003D26AC" w:rsidRDefault="009D7EF8" w:rsidP="00AD4CF8">
            <w:pPr>
              <w:rPr>
                <w:sz w:val="20"/>
                <w:szCs w:val="20"/>
              </w:rPr>
            </w:pPr>
          </w:p>
        </w:tc>
        <w:tc>
          <w:tcPr>
            <w:tcW w:w="566" w:type="pct"/>
            <w:shd w:val="clear" w:color="auto" w:fill="DBE5F1" w:themeFill="accent1" w:themeFillTint="33"/>
          </w:tcPr>
          <w:p w14:paraId="4A520B96" w14:textId="044CB712" w:rsidR="009D7EF8" w:rsidRDefault="009D7EF8" w:rsidP="00AD4CF8">
            <w:pPr>
              <w:rPr>
                <w:sz w:val="20"/>
                <w:szCs w:val="20"/>
              </w:rPr>
            </w:pPr>
            <w:r>
              <w:rPr>
                <w:sz w:val="20"/>
                <w:szCs w:val="20"/>
              </w:rPr>
              <w:t>Low</w:t>
            </w:r>
          </w:p>
        </w:tc>
        <w:tc>
          <w:tcPr>
            <w:tcW w:w="659" w:type="pct"/>
            <w:shd w:val="clear" w:color="auto" w:fill="DBE5F1" w:themeFill="accent1" w:themeFillTint="33"/>
          </w:tcPr>
          <w:p w14:paraId="5ABA9D68" w14:textId="6654EE27" w:rsidR="009D7EF8" w:rsidRDefault="009D7EF8" w:rsidP="00AD4CF8">
            <w:pPr>
              <w:rPr>
                <w:sz w:val="20"/>
                <w:szCs w:val="20"/>
              </w:rPr>
            </w:pPr>
            <w:r>
              <w:rPr>
                <w:sz w:val="20"/>
                <w:szCs w:val="20"/>
              </w:rPr>
              <w:t>Low</w:t>
            </w:r>
          </w:p>
        </w:tc>
      </w:tr>
      <w:tr w:rsidR="009D7EF8" w:rsidRPr="00E91BE1" w14:paraId="47ECDDCD" w14:textId="44358C8D" w:rsidTr="00996046">
        <w:trPr>
          <w:trHeight w:val="316"/>
        </w:trPr>
        <w:tc>
          <w:tcPr>
            <w:tcW w:w="657" w:type="pct"/>
          </w:tcPr>
          <w:p w14:paraId="61ED022C" w14:textId="4D660D9D" w:rsidR="009D7EF8" w:rsidRDefault="009D7EF8" w:rsidP="00AD4CF8">
            <w:pPr>
              <w:rPr>
                <w:sz w:val="20"/>
                <w:szCs w:val="20"/>
              </w:rPr>
            </w:pPr>
            <w:r>
              <w:rPr>
                <w:sz w:val="20"/>
                <w:szCs w:val="20"/>
              </w:rPr>
              <w:t>Charcoal</w:t>
            </w:r>
          </w:p>
        </w:tc>
        <w:tc>
          <w:tcPr>
            <w:tcW w:w="473" w:type="pct"/>
            <w:shd w:val="clear" w:color="auto" w:fill="auto"/>
          </w:tcPr>
          <w:p w14:paraId="5C7947FF" w14:textId="77777777" w:rsidR="009D7EF8" w:rsidRPr="003D26AC" w:rsidRDefault="009D7EF8" w:rsidP="00AD4CF8">
            <w:pPr>
              <w:rPr>
                <w:sz w:val="20"/>
                <w:szCs w:val="20"/>
              </w:rPr>
            </w:pPr>
          </w:p>
        </w:tc>
        <w:tc>
          <w:tcPr>
            <w:tcW w:w="754" w:type="pct"/>
            <w:shd w:val="clear" w:color="auto" w:fill="auto"/>
          </w:tcPr>
          <w:p w14:paraId="33CBDEB3" w14:textId="77777777" w:rsidR="009D7EF8" w:rsidRPr="003D26AC" w:rsidRDefault="009D7EF8" w:rsidP="00AD4CF8">
            <w:pPr>
              <w:rPr>
                <w:sz w:val="20"/>
                <w:szCs w:val="20"/>
              </w:rPr>
            </w:pPr>
          </w:p>
        </w:tc>
        <w:tc>
          <w:tcPr>
            <w:tcW w:w="567" w:type="pct"/>
            <w:shd w:val="clear" w:color="auto" w:fill="auto"/>
          </w:tcPr>
          <w:p w14:paraId="2F2B436F" w14:textId="77777777" w:rsidR="009D7EF8" w:rsidRPr="003D26AC" w:rsidRDefault="009D7EF8" w:rsidP="00AD4CF8">
            <w:pPr>
              <w:rPr>
                <w:sz w:val="20"/>
                <w:szCs w:val="20"/>
              </w:rPr>
            </w:pPr>
          </w:p>
        </w:tc>
        <w:tc>
          <w:tcPr>
            <w:tcW w:w="757" w:type="pct"/>
            <w:shd w:val="clear" w:color="auto" w:fill="DBE5F1" w:themeFill="accent1" w:themeFillTint="33"/>
          </w:tcPr>
          <w:p w14:paraId="29C6BAF7" w14:textId="5222780A" w:rsidR="009D7EF8" w:rsidRPr="003D26AC" w:rsidRDefault="009D7EF8" w:rsidP="00AD4CF8">
            <w:pPr>
              <w:rPr>
                <w:sz w:val="20"/>
                <w:szCs w:val="20"/>
              </w:rPr>
            </w:pPr>
            <w:r>
              <w:rPr>
                <w:sz w:val="20"/>
                <w:szCs w:val="20"/>
              </w:rPr>
              <w:t>Low</w:t>
            </w:r>
          </w:p>
        </w:tc>
        <w:tc>
          <w:tcPr>
            <w:tcW w:w="567" w:type="pct"/>
            <w:shd w:val="clear" w:color="auto" w:fill="auto"/>
          </w:tcPr>
          <w:p w14:paraId="47FF4DB4" w14:textId="77777777" w:rsidR="009D7EF8" w:rsidRPr="003D26AC" w:rsidRDefault="009D7EF8" w:rsidP="00AD4CF8">
            <w:pPr>
              <w:rPr>
                <w:sz w:val="20"/>
                <w:szCs w:val="20"/>
              </w:rPr>
            </w:pPr>
          </w:p>
        </w:tc>
        <w:tc>
          <w:tcPr>
            <w:tcW w:w="566" w:type="pct"/>
            <w:shd w:val="clear" w:color="auto" w:fill="auto"/>
          </w:tcPr>
          <w:p w14:paraId="576F2FDC" w14:textId="77777777" w:rsidR="009D7EF8" w:rsidRDefault="009D7EF8" w:rsidP="00AD4CF8">
            <w:pPr>
              <w:rPr>
                <w:sz w:val="20"/>
                <w:szCs w:val="20"/>
              </w:rPr>
            </w:pPr>
          </w:p>
        </w:tc>
        <w:tc>
          <w:tcPr>
            <w:tcW w:w="659" w:type="pct"/>
            <w:shd w:val="clear" w:color="auto" w:fill="DBE5F1" w:themeFill="accent1" w:themeFillTint="33"/>
          </w:tcPr>
          <w:p w14:paraId="555DDB08" w14:textId="5ABE0546" w:rsidR="009D7EF8" w:rsidRDefault="009D7EF8" w:rsidP="00AD4CF8">
            <w:pPr>
              <w:rPr>
                <w:sz w:val="20"/>
                <w:szCs w:val="20"/>
              </w:rPr>
            </w:pPr>
            <w:r>
              <w:rPr>
                <w:sz w:val="20"/>
                <w:szCs w:val="20"/>
              </w:rPr>
              <w:t>Low</w:t>
            </w:r>
          </w:p>
        </w:tc>
      </w:tr>
      <w:tr w:rsidR="009D7EF8" w:rsidRPr="00E91BE1" w14:paraId="41859745" w14:textId="0CA8ABA2" w:rsidTr="00996046">
        <w:trPr>
          <w:trHeight w:val="316"/>
        </w:trPr>
        <w:tc>
          <w:tcPr>
            <w:tcW w:w="657" w:type="pct"/>
          </w:tcPr>
          <w:p w14:paraId="46DDCFE9" w14:textId="41B21A8D" w:rsidR="009D7EF8" w:rsidRPr="003D26AC" w:rsidRDefault="009D7EF8" w:rsidP="005E455C">
            <w:pPr>
              <w:rPr>
                <w:sz w:val="20"/>
                <w:szCs w:val="20"/>
              </w:rPr>
            </w:pPr>
            <w:r w:rsidRPr="005E455C">
              <w:rPr>
                <w:sz w:val="20"/>
                <w:szCs w:val="20"/>
              </w:rPr>
              <w:t>Kerosene</w:t>
            </w:r>
          </w:p>
        </w:tc>
        <w:tc>
          <w:tcPr>
            <w:tcW w:w="473" w:type="pct"/>
            <w:shd w:val="clear" w:color="auto" w:fill="95B3D7" w:themeFill="accent1" w:themeFillTint="99"/>
          </w:tcPr>
          <w:p w14:paraId="467DFEAD" w14:textId="68B16040" w:rsidR="009D7EF8" w:rsidRPr="003D26AC" w:rsidRDefault="009D7EF8" w:rsidP="005E455C">
            <w:pPr>
              <w:rPr>
                <w:sz w:val="20"/>
                <w:szCs w:val="20"/>
              </w:rPr>
            </w:pPr>
            <w:r w:rsidRPr="005E455C">
              <w:rPr>
                <w:sz w:val="20"/>
                <w:szCs w:val="20"/>
              </w:rPr>
              <w:t>High</w:t>
            </w:r>
          </w:p>
        </w:tc>
        <w:tc>
          <w:tcPr>
            <w:tcW w:w="754" w:type="pct"/>
            <w:shd w:val="clear" w:color="auto" w:fill="DBE5F1" w:themeFill="accent1" w:themeFillTint="33"/>
          </w:tcPr>
          <w:p w14:paraId="6AA0154D" w14:textId="20FA985F" w:rsidR="009D7EF8" w:rsidRPr="003D26AC" w:rsidRDefault="009D7EF8" w:rsidP="005E455C">
            <w:pPr>
              <w:rPr>
                <w:sz w:val="20"/>
                <w:szCs w:val="20"/>
              </w:rPr>
            </w:pPr>
            <w:r>
              <w:rPr>
                <w:sz w:val="20"/>
                <w:szCs w:val="20"/>
              </w:rPr>
              <w:t>Low</w:t>
            </w:r>
          </w:p>
        </w:tc>
        <w:tc>
          <w:tcPr>
            <w:tcW w:w="567" w:type="pct"/>
          </w:tcPr>
          <w:p w14:paraId="1A5E1EBD" w14:textId="77777777" w:rsidR="009D7EF8" w:rsidRPr="003D26AC" w:rsidRDefault="009D7EF8" w:rsidP="005E455C">
            <w:pPr>
              <w:rPr>
                <w:sz w:val="20"/>
                <w:szCs w:val="20"/>
              </w:rPr>
            </w:pPr>
          </w:p>
        </w:tc>
        <w:tc>
          <w:tcPr>
            <w:tcW w:w="757" w:type="pct"/>
            <w:shd w:val="clear" w:color="auto" w:fill="DBE5F1" w:themeFill="accent1" w:themeFillTint="33"/>
          </w:tcPr>
          <w:p w14:paraId="27CE047D" w14:textId="7B8FB1B1" w:rsidR="009D7EF8" w:rsidRPr="003D26AC" w:rsidRDefault="009D7EF8" w:rsidP="005E455C">
            <w:pPr>
              <w:rPr>
                <w:sz w:val="20"/>
                <w:szCs w:val="20"/>
              </w:rPr>
            </w:pPr>
            <w:r>
              <w:rPr>
                <w:sz w:val="20"/>
                <w:szCs w:val="20"/>
              </w:rPr>
              <w:t>Low</w:t>
            </w:r>
          </w:p>
        </w:tc>
        <w:tc>
          <w:tcPr>
            <w:tcW w:w="567" w:type="pct"/>
          </w:tcPr>
          <w:p w14:paraId="258F025C" w14:textId="77777777" w:rsidR="009D7EF8" w:rsidRPr="003D26AC" w:rsidRDefault="009D7EF8" w:rsidP="005E455C">
            <w:pPr>
              <w:rPr>
                <w:sz w:val="20"/>
                <w:szCs w:val="20"/>
              </w:rPr>
            </w:pPr>
          </w:p>
        </w:tc>
        <w:tc>
          <w:tcPr>
            <w:tcW w:w="566" w:type="pct"/>
            <w:shd w:val="clear" w:color="auto" w:fill="auto"/>
          </w:tcPr>
          <w:p w14:paraId="16550D2F" w14:textId="77777777" w:rsidR="009D7EF8" w:rsidRDefault="009D7EF8" w:rsidP="005E455C">
            <w:pPr>
              <w:rPr>
                <w:sz w:val="20"/>
                <w:szCs w:val="20"/>
              </w:rPr>
            </w:pPr>
          </w:p>
        </w:tc>
        <w:tc>
          <w:tcPr>
            <w:tcW w:w="659" w:type="pct"/>
            <w:shd w:val="clear" w:color="auto" w:fill="DBE5F1" w:themeFill="accent1" w:themeFillTint="33"/>
          </w:tcPr>
          <w:p w14:paraId="3DCD24A4" w14:textId="285DC712" w:rsidR="009D7EF8" w:rsidRDefault="009D7EF8" w:rsidP="005E455C">
            <w:pPr>
              <w:rPr>
                <w:sz w:val="20"/>
                <w:szCs w:val="20"/>
              </w:rPr>
            </w:pPr>
            <w:r>
              <w:rPr>
                <w:sz w:val="20"/>
                <w:szCs w:val="20"/>
              </w:rPr>
              <w:t>Low</w:t>
            </w:r>
          </w:p>
        </w:tc>
      </w:tr>
      <w:tr w:rsidR="009D7EF8" w:rsidRPr="00E91BE1" w14:paraId="4FE1F79C" w14:textId="020389AA" w:rsidTr="00996046">
        <w:trPr>
          <w:trHeight w:val="298"/>
        </w:trPr>
        <w:tc>
          <w:tcPr>
            <w:tcW w:w="657" w:type="pct"/>
          </w:tcPr>
          <w:p w14:paraId="3AC5A24A" w14:textId="2CFBA948" w:rsidR="009D7EF8" w:rsidRPr="00996046" w:rsidRDefault="009D7EF8" w:rsidP="005E455C">
            <w:pPr>
              <w:rPr>
                <w:sz w:val="20"/>
                <w:szCs w:val="20"/>
              </w:rPr>
            </w:pPr>
            <w:r w:rsidRPr="00996046">
              <w:rPr>
                <w:sz w:val="20"/>
                <w:szCs w:val="20"/>
              </w:rPr>
              <w:t>Biogas</w:t>
            </w:r>
          </w:p>
        </w:tc>
        <w:tc>
          <w:tcPr>
            <w:tcW w:w="473" w:type="pct"/>
            <w:shd w:val="clear" w:color="auto" w:fill="DBE5F1" w:themeFill="accent1" w:themeFillTint="33"/>
          </w:tcPr>
          <w:p w14:paraId="4AEFD00B" w14:textId="77777777" w:rsidR="009D7EF8" w:rsidRPr="00996046" w:rsidRDefault="009D7EF8" w:rsidP="005E455C">
            <w:pPr>
              <w:rPr>
                <w:sz w:val="20"/>
                <w:szCs w:val="20"/>
              </w:rPr>
            </w:pPr>
            <w:r w:rsidRPr="00996046">
              <w:rPr>
                <w:sz w:val="20"/>
                <w:szCs w:val="20"/>
              </w:rPr>
              <w:t>Low</w:t>
            </w:r>
          </w:p>
        </w:tc>
        <w:tc>
          <w:tcPr>
            <w:tcW w:w="754" w:type="pct"/>
            <w:shd w:val="clear" w:color="auto" w:fill="DBE5F1" w:themeFill="accent1" w:themeFillTint="33"/>
          </w:tcPr>
          <w:p w14:paraId="6D0D03B2" w14:textId="4D9A02C7" w:rsidR="009D7EF8" w:rsidRPr="00996046" w:rsidRDefault="009D7EF8" w:rsidP="005E455C">
            <w:pPr>
              <w:rPr>
                <w:sz w:val="20"/>
                <w:szCs w:val="20"/>
              </w:rPr>
            </w:pPr>
            <w:r>
              <w:rPr>
                <w:sz w:val="20"/>
                <w:szCs w:val="20"/>
              </w:rPr>
              <w:t>Low</w:t>
            </w:r>
          </w:p>
        </w:tc>
        <w:tc>
          <w:tcPr>
            <w:tcW w:w="567" w:type="pct"/>
            <w:shd w:val="clear" w:color="auto" w:fill="B8CCE4" w:themeFill="accent1" w:themeFillTint="66"/>
          </w:tcPr>
          <w:p w14:paraId="2753AB5E" w14:textId="28695B0B" w:rsidR="009D7EF8" w:rsidRPr="00996046" w:rsidRDefault="009D7EF8" w:rsidP="005E455C">
            <w:pPr>
              <w:rPr>
                <w:sz w:val="20"/>
                <w:szCs w:val="20"/>
              </w:rPr>
            </w:pPr>
            <w:r w:rsidRPr="00996046">
              <w:rPr>
                <w:sz w:val="20"/>
                <w:szCs w:val="20"/>
              </w:rPr>
              <w:t>Med</w:t>
            </w:r>
          </w:p>
        </w:tc>
        <w:tc>
          <w:tcPr>
            <w:tcW w:w="757" w:type="pct"/>
            <w:shd w:val="clear" w:color="auto" w:fill="95B3D7" w:themeFill="accent1" w:themeFillTint="99"/>
          </w:tcPr>
          <w:p w14:paraId="6A8076DB" w14:textId="5B484E06" w:rsidR="009D7EF8" w:rsidRPr="00996046" w:rsidRDefault="009D7EF8" w:rsidP="005E455C">
            <w:pPr>
              <w:rPr>
                <w:sz w:val="20"/>
                <w:szCs w:val="20"/>
              </w:rPr>
            </w:pPr>
            <w:r w:rsidRPr="00996046">
              <w:rPr>
                <w:sz w:val="20"/>
                <w:szCs w:val="20"/>
              </w:rPr>
              <w:t>High</w:t>
            </w:r>
          </w:p>
        </w:tc>
        <w:tc>
          <w:tcPr>
            <w:tcW w:w="567" w:type="pct"/>
            <w:shd w:val="clear" w:color="auto" w:fill="95B3D7" w:themeFill="accent1" w:themeFillTint="99"/>
          </w:tcPr>
          <w:p w14:paraId="5D5C43C5" w14:textId="7AA1540C" w:rsidR="009D7EF8" w:rsidRPr="00996046" w:rsidRDefault="009D7EF8" w:rsidP="005E455C">
            <w:pPr>
              <w:rPr>
                <w:sz w:val="20"/>
                <w:szCs w:val="20"/>
              </w:rPr>
            </w:pPr>
            <w:r w:rsidRPr="00996046">
              <w:rPr>
                <w:sz w:val="20"/>
                <w:szCs w:val="20"/>
              </w:rPr>
              <w:t>High</w:t>
            </w:r>
          </w:p>
        </w:tc>
        <w:tc>
          <w:tcPr>
            <w:tcW w:w="566" w:type="pct"/>
            <w:shd w:val="clear" w:color="auto" w:fill="95B3D7" w:themeFill="accent1" w:themeFillTint="99"/>
          </w:tcPr>
          <w:p w14:paraId="694C0694" w14:textId="1F5B1AAA" w:rsidR="009D7EF8" w:rsidRPr="003D26AC" w:rsidRDefault="009D7EF8" w:rsidP="005E455C">
            <w:pPr>
              <w:rPr>
                <w:sz w:val="20"/>
                <w:szCs w:val="20"/>
              </w:rPr>
            </w:pPr>
            <w:r>
              <w:rPr>
                <w:sz w:val="20"/>
                <w:szCs w:val="20"/>
              </w:rPr>
              <w:t>High</w:t>
            </w:r>
          </w:p>
        </w:tc>
        <w:tc>
          <w:tcPr>
            <w:tcW w:w="659" w:type="pct"/>
            <w:shd w:val="clear" w:color="auto" w:fill="95B3D7" w:themeFill="accent1" w:themeFillTint="99"/>
          </w:tcPr>
          <w:p w14:paraId="5CC4E951" w14:textId="28CB2CBC" w:rsidR="009D7EF8" w:rsidRDefault="00E33E72" w:rsidP="005E455C">
            <w:pPr>
              <w:rPr>
                <w:sz w:val="20"/>
                <w:szCs w:val="20"/>
              </w:rPr>
            </w:pPr>
            <w:r>
              <w:rPr>
                <w:sz w:val="20"/>
                <w:szCs w:val="20"/>
              </w:rPr>
              <w:t>Med</w:t>
            </w:r>
          </w:p>
        </w:tc>
      </w:tr>
      <w:tr w:rsidR="009D7EF8" w:rsidRPr="00E91BE1" w14:paraId="04FA166C" w14:textId="0937A8DD" w:rsidTr="00996046">
        <w:trPr>
          <w:trHeight w:val="334"/>
        </w:trPr>
        <w:tc>
          <w:tcPr>
            <w:tcW w:w="657" w:type="pct"/>
          </w:tcPr>
          <w:p w14:paraId="2AE4F9EF" w14:textId="6CD68B29" w:rsidR="009D7EF8" w:rsidRPr="00996046" w:rsidRDefault="009D7EF8" w:rsidP="005E455C">
            <w:pPr>
              <w:rPr>
                <w:sz w:val="20"/>
                <w:szCs w:val="20"/>
              </w:rPr>
            </w:pPr>
            <w:r w:rsidRPr="00996046">
              <w:rPr>
                <w:sz w:val="20"/>
                <w:szCs w:val="20"/>
              </w:rPr>
              <w:t>Sol</w:t>
            </w:r>
            <w:r>
              <w:rPr>
                <w:sz w:val="20"/>
                <w:szCs w:val="20"/>
              </w:rPr>
              <w:t>ar</w:t>
            </w:r>
          </w:p>
        </w:tc>
        <w:tc>
          <w:tcPr>
            <w:tcW w:w="473" w:type="pct"/>
            <w:shd w:val="clear" w:color="auto" w:fill="DBE5F1" w:themeFill="accent1" w:themeFillTint="33"/>
          </w:tcPr>
          <w:p w14:paraId="2D550CA2" w14:textId="7DA59FBF" w:rsidR="009D7EF8" w:rsidRPr="00996046" w:rsidRDefault="009D7EF8" w:rsidP="005E455C">
            <w:pPr>
              <w:rPr>
                <w:sz w:val="20"/>
                <w:szCs w:val="20"/>
              </w:rPr>
            </w:pPr>
            <w:r>
              <w:rPr>
                <w:sz w:val="20"/>
                <w:szCs w:val="20"/>
              </w:rPr>
              <w:t>Low</w:t>
            </w:r>
          </w:p>
        </w:tc>
        <w:tc>
          <w:tcPr>
            <w:tcW w:w="754" w:type="pct"/>
            <w:shd w:val="clear" w:color="auto" w:fill="DBE5F1" w:themeFill="accent1" w:themeFillTint="33"/>
          </w:tcPr>
          <w:p w14:paraId="32D26F48" w14:textId="55EE6C54" w:rsidR="009D7EF8" w:rsidRPr="00996046" w:rsidRDefault="009D7EF8" w:rsidP="005E455C">
            <w:pPr>
              <w:rPr>
                <w:sz w:val="20"/>
                <w:szCs w:val="20"/>
              </w:rPr>
            </w:pPr>
            <w:r>
              <w:rPr>
                <w:sz w:val="20"/>
                <w:szCs w:val="20"/>
              </w:rPr>
              <w:t>Low</w:t>
            </w:r>
          </w:p>
        </w:tc>
        <w:tc>
          <w:tcPr>
            <w:tcW w:w="567" w:type="pct"/>
            <w:shd w:val="clear" w:color="auto" w:fill="95B3D7" w:themeFill="accent1" w:themeFillTint="99"/>
          </w:tcPr>
          <w:p w14:paraId="4E03DB1F" w14:textId="77777777" w:rsidR="009D7EF8" w:rsidRPr="00996046" w:rsidRDefault="009D7EF8" w:rsidP="005E455C">
            <w:pPr>
              <w:rPr>
                <w:sz w:val="20"/>
                <w:szCs w:val="20"/>
              </w:rPr>
            </w:pPr>
            <w:r w:rsidRPr="00996046">
              <w:rPr>
                <w:sz w:val="20"/>
                <w:szCs w:val="20"/>
              </w:rPr>
              <w:t>High</w:t>
            </w:r>
          </w:p>
        </w:tc>
        <w:tc>
          <w:tcPr>
            <w:tcW w:w="757" w:type="pct"/>
            <w:shd w:val="clear" w:color="auto" w:fill="DBE5F1" w:themeFill="accent1" w:themeFillTint="33"/>
          </w:tcPr>
          <w:p w14:paraId="438E2E87" w14:textId="49458FD1" w:rsidR="009D7EF8" w:rsidRPr="00996046" w:rsidRDefault="009D7EF8" w:rsidP="005E455C">
            <w:pPr>
              <w:rPr>
                <w:sz w:val="20"/>
                <w:szCs w:val="20"/>
              </w:rPr>
            </w:pPr>
            <w:r>
              <w:rPr>
                <w:sz w:val="20"/>
                <w:szCs w:val="20"/>
              </w:rPr>
              <w:t>Low</w:t>
            </w:r>
          </w:p>
        </w:tc>
        <w:tc>
          <w:tcPr>
            <w:tcW w:w="567" w:type="pct"/>
          </w:tcPr>
          <w:p w14:paraId="2DB8CBFA" w14:textId="77777777" w:rsidR="009D7EF8" w:rsidRPr="00996046" w:rsidRDefault="009D7EF8" w:rsidP="005E455C">
            <w:pPr>
              <w:rPr>
                <w:sz w:val="20"/>
                <w:szCs w:val="20"/>
              </w:rPr>
            </w:pPr>
          </w:p>
        </w:tc>
        <w:tc>
          <w:tcPr>
            <w:tcW w:w="566" w:type="pct"/>
            <w:shd w:val="clear" w:color="auto" w:fill="95B3D7" w:themeFill="accent1" w:themeFillTint="99"/>
          </w:tcPr>
          <w:p w14:paraId="72EEF6FE" w14:textId="2073A6EC" w:rsidR="009D7EF8" w:rsidRPr="003D26AC" w:rsidRDefault="009D7EF8" w:rsidP="005E455C">
            <w:pPr>
              <w:rPr>
                <w:sz w:val="20"/>
                <w:szCs w:val="20"/>
              </w:rPr>
            </w:pPr>
            <w:r>
              <w:rPr>
                <w:sz w:val="20"/>
                <w:szCs w:val="20"/>
              </w:rPr>
              <w:t>High</w:t>
            </w:r>
          </w:p>
        </w:tc>
        <w:tc>
          <w:tcPr>
            <w:tcW w:w="659" w:type="pct"/>
            <w:shd w:val="clear" w:color="auto" w:fill="95B3D7" w:themeFill="accent1" w:themeFillTint="99"/>
          </w:tcPr>
          <w:p w14:paraId="3755E800" w14:textId="03E1A947" w:rsidR="009D7EF8" w:rsidRDefault="009D7EF8" w:rsidP="005E455C">
            <w:pPr>
              <w:rPr>
                <w:sz w:val="20"/>
                <w:szCs w:val="20"/>
              </w:rPr>
            </w:pPr>
            <w:r>
              <w:rPr>
                <w:sz w:val="20"/>
                <w:szCs w:val="20"/>
              </w:rPr>
              <w:t>High</w:t>
            </w:r>
          </w:p>
        </w:tc>
      </w:tr>
      <w:tr w:rsidR="009D7EF8" w:rsidRPr="00E91BE1" w14:paraId="2F391DB1" w14:textId="75B206F0" w:rsidTr="00996046">
        <w:trPr>
          <w:trHeight w:val="334"/>
        </w:trPr>
        <w:tc>
          <w:tcPr>
            <w:tcW w:w="657" w:type="pct"/>
          </w:tcPr>
          <w:p w14:paraId="093ADEC4" w14:textId="36BEBBCA" w:rsidR="009D7EF8" w:rsidRPr="00996046" w:rsidRDefault="009D7EF8" w:rsidP="005E455C">
            <w:pPr>
              <w:rPr>
                <w:sz w:val="20"/>
                <w:szCs w:val="20"/>
              </w:rPr>
            </w:pPr>
            <w:r>
              <w:rPr>
                <w:sz w:val="20"/>
                <w:szCs w:val="20"/>
              </w:rPr>
              <w:t>LPG</w:t>
            </w:r>
          </w:p>
        </w:tc>
        <w:tc>
          <w:tcPr>
            <w:tcW w:w="473" w:type="pct"/>
            <w:shd w:val="clear" w:color="auto" w:fill="DBE5F1" w:themeFill="accent1" w:themeFillTint="33"/>
          </w:tcPr>
          <w:p w14:paraId="3280BB27" w14:textId="77777777" w:rsidR="009D7EF8" w:rsidRPr="00996046" w:rsidRDefault="009D7EF8" w:rsidP="005E455C">
            <w:pPr>
              <w:rPr>
                <w:sz w:val="20"/>
                <w:szCs w:val="20"/>
              </w:rPr>
            </w:pPr>
            <w:r w:rsidRPr="00996046">
              <w:rPr>
                <w:sz w:val="20"/>
                <w:szCs w:val="20"/>
              </w:rPr>
              <w:t>Low</w:t>
            </w:r>
          </w:p>
        </w:tc>
        <w:tc>
          <w:tcPr>
            <w:tcW w:w="754" w:type="pct"/>
            <w:shd w:val="clear" w:color="auto" w:fill="DBE5F1" w:themeFill="accent1" w:themeFillTint="33"/>
          </w:tcPr>
          <w:p w14:paraId="0F98989E" w14:textId="325744CD" w:rsidR="009D7EF8" w:rsidRPr="00996046" w:rsidRDefault="009D7EF8" w:rsidP="005E455C">
            <w:pPr>
              <w:rPr>
                <w:sz w:val="20"/>
                <w:szCs w:val="20"/>
              </w:rPr>
            </w:pPr>
            <w:r>
              <w:rPr>
                <w:sz w:val="20"/>
                <w:szCs w:val="20"/>
              </w:rPr>
              <w:t>Low</w:t>
            </w:r>
          </w:p>
        </w:tc>
        <w:tc>
          <w:tcPr>
            <w:tcW w:w="567" w:type="pct"/>
            <w:shd w:val="clear" w:color="auto" w:fill="95B3D7" w:themeFill="accent1" w:themeFillTint="99"/>
          </w:tcPr>
          <w:p w14:paraId="6C23A9E1" w14:textId="77777777" w:rsidR="009D7EF8" w:rsidRPr="00996046" w:rsidRDefault="009D7EF8" w:rsidP="005E455C">
            <w:pPr>
              <w:rPr>
                <w:sz w:val="20"/>
                <w:szCs w:val="20"/>
              </w:rPr>
            </w:pPr>
            <w:r w:rsidRPr="00996046">
              <w:rPr>
                <w:sz w:val="20"/>
                <w:szCs w:val="20"/>
              </w:rPr>
              <w:t>High</w:t>
            </w:r>
          </w:p>
        </w:tc>
        <w:tc>
          <w:tcPr>
            <w:tcW w:w="757" w:type="pct"/>
            <w:shd w:val="clear" w:color="auto" w:fill="DBE5F1" w:themeFill="accent1" w:themeFillTint="33"/>
          </w:tcPr>
          <w:p w14:paraId="320B4590" w14:textId="5630999C" w:rsidR="009D7EF8" w:rsidRPr="00996046" w:rsidRDefault="009D7EF8" w:rsidP="005E455C">
            <w:pPr>
              <w:rPr>
                <w:sz w:val="20"/>
                <w:szCs w:val="20"/>
              </w:rPr>
            </w:pPr>
            <w:r>
              <w:rPr>
                <w:sz w:val="20"/>
                <w:szCs w:val="20"/>
              </w:rPr>
              <w:t>Low</w:t>
            </w:r>
          </w:p>
        </w:tc>
        <w:tc>
          <w:tcPr>
            <w:tcW w:w="567" w:type="pct"/>
          </w:tcPr>
          <w:p w14:paraId="3C43C394" w14:textId="77777777" w:rsidR="009D7EF8" w:rsidRPr="00996046" w:rsidRDefault="009D7EF8" w:rsidP="005E455C">
            <w:pPr>
              <w:rPr>
                <w:sz w:val="20"/>
                <w:szCs w:val="20"/>
              </w:rPr>
            </w:pPr>
          </w:p>
        </w:tc>
        <w:tc>
          <w:tcPr>
            <w:tcW w:w="566" w:type="pct"/>
            <w:shd w:val="clear" w:color="auto" w:fill="95B3D7" w:themeFill="accent1" w:themeFillTint="99"/>
          </w:tcPr>
          <w:p w14:paraId="42B6A22C" w14:textId="76778877" w:rsidR="009D7EF8" w:rsidRPr="003D26AC" w:rsidRDefault="009D7EF8" w:rsidP="005E455C">
            <w:pPr>
              <w:rPr>
                <w:sz w:val="20"/>
                <w:szCs w:val="20"/>
              </w:rPr>
            </w:pPr>
            <w:r>
              <w:rPr>
                <w:sz w:val="20"/>
                <w:szCs w:val="20"/>
              </w:rPr>
              <w:t>High</w:t>
            </w:r>
          </w:p>
        </w:tc>
        <w:tc>
          <w:tcPr>
            <w:tcW w:w="659" w:type="pct"/>
            <w:shd w:val="clear" w:color="auto" w:fill="95B3D7" w:themeFill="accent1" w:themeFillTint="99"/>
          </w:tcPr>
          <w:p w14:paraId="49C11534" w14:textId="21531500" w:rsidR="009D7EF8" w:rsidRDefault="009D7EF8" w:rsidP="005E455C">
            <w:pPr>
              <w:rPr>
                <w:sz w:val="20"/>
                <w:szCs w:val="20"/>
              </w:rPr>
            </w:pPr>
            <w:r>
              <w:rPr>
                <w:sz w:val="20"/>
                <w:szCs w:val="20"/>
              </w:rPr>
              <w:t>High</w:t>
            </w:r>
          </w:p>
        </w:tc>
      </w:tr>
      <w:tr w:rsidR="009D7EF8" w:rsidRPr="00E91BE1" w14:paraId="06595C9C" w14:textId="0F575B03" w:rsidTr="00996046">
        <w:trPr>
          <w:trHeight w:val="334"/>
        </w:trPr>
        <w:tc>
          <w:tcPr>
            <w:tcW w:w="657" w:type="pct"/>
          </w:tcPr>
          <w:p w14:paraId="1B5A4EF1" w14:textId="6F127EE3" w:rsidR="009D7EF8" w:rsidRDefault="009D7EF8" w:rsidP="005E455C">
            <w:pPr>
              <w:rPr>
                <w:sz w:val="20"/>
                <w:szCs w:val="20"/>
              </w:rPr>
            </w:pPr>
            <w:r>
              <w:rPr>
                <w:sz w:val="20"/>
                <w:szCs w:val="20"/>
              </w:rPr>
              <w:t>Electric</w:t>
            </w:r>
          </w:p>
        </w:tc>
        <w:tc>
          <w:tcPr>
            <w:tcW w:w="473" w:type="pct"/>
            <w:shd w:val="clear" w:color="auto" w:fill="DBE5F1" w:themeFill="accent1" w:themeFillTint="33"/>
          </w:tcPr>
          <w:p w14:paraId="7293358F" w14:textId="304001F7" w:rsidR="009D7EF8" w:rsidRPr="003D26AC" w:rsidRDefault="009D7EF8" w:rsidP="005E455C">
            <w:pPr>
              <w:rPr>
                <w:sz w:val="20"/>
                <w:szCs w:val="20"/>
              </w:rPr>
            </w:pPr>
            <w:r>
              <w:rPr>
                <w:sz w:val="20"/>
                <w:szCs w:val="20"/>
              </w:rPr>
              <w:t>Low</w:t>
            </w:r>
          </w:p>
        </w:tc>
        <w:tc>
          <w:tcPr>
            <w:tcW w:w="754" w:type="pct"/>
            <w:shd w:val="clear" w:color="auto" w:fill="DBE5F1" w:themeFill="accent1" w:themeFillTint="33"/>
          </w:tcPr>
          <w:p w14:paraId="147AB021" w14:textId="699916E6" w:rsidR="009D7EF8" w:rsidRPr="003D26AC" w:rsidRDefault="009D7EF8" w:rsidP="005E455C">
            <w:pPr>
              <w:rPr>
                <w:sz w:val="20"/>
                <w:szCs w:val="20"/>
              </w:rPr>
            </w:pPr>
            <w:r>
              <w:rPr>
                <w:sz w:val="20"/>
                <w:szCs w:val="20"/>
              </w:rPr>
              <w:t>Low</w:t>
            </w:r>
          </w:p>
        </w:tc>
        <w:tc>
          <w:tcPr>
            <w:tcW w:w="567" w:type="pct"/>
            <w:shd w:val="clear" w:color="auto" w:fill="95B3D7" w:themeFill="accent1" w:themeFillTint="99"/>
          </w:tcPr>
          <w:p w14:paraId="41C39B29" w14:textId="7583DB93" w:rsidR="009D7EF8" w:rsidRPr="003D26AC" w:rsidRDefault="009D7EF8" w:rsidP="005E455C">
            <w:pPr>
              <w:rPr>
                <w:sz w:val="20"/>
                <w:szCs w:val="20"/>
              </w:rPr>
            </w:pPr>
            <w:r>
              <w:rPr>
                <w:sz w:val="20"/>
                <w:szCs w:val="20"/>
              </w:rPr>
              <w:t>High</w:t>
            </w:r>
          </w:p>
        </w:tc>
        <w:tc>
          <w:tcPr>
            <w:tcW w:w="757" w:type="pct"/>
            <w:shd w:val="clear" w:color="auto" w:fill="DBE5F1" w:themeFill="accent1" w:themeFillTint="33"/>
          </w:tcPr>
          <w:p w14:paraId="08243E14" w14:textId="485608EA" w:rsidR="009D7EF8" w:rsidRPr="003D26AC" w:rsidRDefault="009D7EF8" w:rsidP="005E455C">
            <w:pPr>
              <w:rPr>
                <w:sz w:val="20"/>
                <w:szCs w:val="20"/>
              </w:rPr>
            </w:pPr>
            <w:r>
              <w:rPr>
                <w:sz w:val="20"/>
                <w:szCs w:val="20"/>
              </w:rPr>
              <w:t>Low</w:t>
            </w:r>
          </w:p>
        </w:tc>
        <w:tc>
          <w:tcPr>
            <w:tcW w:w="567" w:type="pct"/>
            <w:shd w:val="clear" w:color="auto" w:fill="auto"/>
          </w:tcPr>
          <w:p w14:paraId="716E31FF" w14:textId="77777777" w:rsidR="009D7EF8" w:rsidRPr="003D26AC" w:rsidRDefault="009D7EF8" w:rsidP="005E455C">
            <w:pPr>
              <w:rPr>
                <w:sz w:val="20"/>
                <w:szCs w:val="20"/>
              </w:rPr>
            </w:pPr>
          </w:p>
        </w:tc>
        <w:tc>
          <w:tcPr>
            <w:tcW w:w="566" w:type="pct"/>
            <w:shd w:val="clear" w:color="auto" w:fill="95B3D7" w:themeFill="accent1" w:themeFillTint="99"/>
          </w:tcPr>
          <w:p w14:paraId="2D6E9510" w14:textId="735076F3" w:rsidR="009D7EF8" w:rsidRDefault="009D7EF8" w:rsidP="005E455C">
            <w:pPr>
              <w:rPr>
                <w:sz w:val="20"/>
                <w:szCs w:val="20"/>
              </w:rPr>
            </w:pPr>
            <w:r>
              <w:rPr>
                <w:sz w:val="20"/>
                <w:szCs w:val="20"/>
              </w:rPr>
              <w:t>High</w:t>
            </w:r>
          </w:p>
        </w:tc>
        <w:tc>
          <w:tcPr>
            <w:tcW w:w="659" w:type="pct"/>
            <w:shd w:val="clear" w:color="auto" w:fill="95B3D7" w:themeFill="accent1" w:themeFillTint="99"/>
          </w:tcPr>
          <w:p w14:paraId="254B43E1" w14:textId="44A2DB4B" w:rsidR="009D7EF8" w:rsidRDefault="009D7EF8" w:rsidP="005E455C">
            <w:pPr>
              <w:rPr>
                <w:sz w:val="20"/>
                <w:szCs w:val="20"/>
              </w:rPr>
            </w:pPr>
            <w:r>
              <w:rPr>
                <w:sz w:val="20"/>
                <w:szCs w:val="20"/>
              </w:rPr>
              <w:t>High</w:t>
            </w:r>
          </w:p>
        </w:tc>
      </w:tr>
    </w:tbl>
    <w:p w14:paraId="19A31254" w14:textId="71932AFA" w:rsidR="001C2429" w:rsidRDefault="00B91A0C" w:rsidP="00B91A0C">
      <w:pPr>
        <w:rPr>
          <w:rFonts w:eastAsiaTheme="majorEastAsia"/>
        </w:rPr>
      </w:pPr>
      <w:r w:rsidRPr="00996046">
        <w:rPr>
          <w:rFonts w:asciiTheme="majorHAnsi" w:eastAsiaTheme="majorEastAsia" w:hAnsiTheme="majorHAnsi" w:cstheme="majorBidi"/>
          <w:bCs/>
          <w:smallCaps/>
          <w:color w:val="000000" w:themeColor="text1"/>
        </w:rPr>
        <w:t>*</w:t>
      </w:r>
      <w:r w:rsidRPr="00996046">
        <w:rPr>
          <w:rFonts w:eastAsiaTheme="majorEastAsia"/>
        </w:rPr>
        <w:t>HAP- Household Air Pollution</w:t>
      </w:r>
    </w:p>
    <w:p w14:paraId="35E4AE62" w14:textId="2102BF4B" w:rsidR="006713E3" w:rsidRDefault="006713E3" w:rsidP="00B91A0C">
      <w:pPr>
        <w:rPr>
          <w:rFonts w:eastAsiaTheme="majorEastAsia"/>
        </w:rPr>
      </w:pPr>
    </w:p>
    <w:p w14:paraId="017163FC" w14:textId="77777777" w:rsidR="006713E3" w:rsidRDefault="006713E3" w:rsidP="00B91A0C">
      <w:pPr>
        <w:rPr>
          <w:rFonts w:eastAsiaTheme="majorEastAsia"/>
        </w:rPr>
      </w:pPr>
    </w:p>
    <w:p w14:paraId="6AB0CC74" w14:textId="39032F59" w:rsidR="00E33E72" w:rsidRDefault="006713E3" w:rsidP="00996046">
      <w:pPr>
        <w:pStyle w:val="Caption"/>
        <w:rPr>
          <w:rFonts w:eastAsiaTheme="majorEastAsia"/>
        </w:rPr>
      </w:pPr>
      <w:bookmarkStart w:id="271" w:name="_Toc18329616"/>
      <w:r>
        <w:t xml:space="preserve">Table </w:t>
      </w:r>
      <w:r w:rsidR="0015356A">
        <w:fldChar w:fldCharType="begin"/>
      </w:r>
      <w:r w:rsidR="0015356A">
        <w:instrText xml:space="preserve"> STYLEREF 1 \s </w:instrText>
      </w:r>
      <w:r w:rsidR="0015356A">
        <w:fldChar w:fldCharType="separate"/>
      </w:r>
      <w:r w:rsidR="00611A17">
        <w:rPr>
          <w:noProof/>
        </w:rPr>
        <w:t>1</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4</w:t>
      </w:r>
      <w:r w:rsidR="0015356A">
        <w:fldChar w:fldCharType="end"/>
      </w:r>
      <w:r>
        <w:t xml:space="preserve"> Key for sector solution comparisons</w:t>
      </w:r>
      <w:bookmarkEnd w:id="271"/>
    </w:p>
    <w:tbl>
      <w:tblPr>
        <w:tblStyle w:val="TableGrid"/>
        <w:tblW w:w="0" w:type="auto"/>
        <w:tblLook w:val="04A0" w:firstRow="1" w:lastRow="0" w:firstColumn="1" w:lastColumn="0" w:noHBand="0" w:noVBand="1"/>
      </w:tblPr>
      <w:tblGrid>
        <w:gridCol w:w="2337"/>
        <w:gridCol w:w="2337"/>
      </w:tblGrid>
      <w:tr w:rsidR="00F00064" w:rsidRPr="006713E3" w14:paraId="36E774B2" w14:textId="77777777" w:rsidTr="00996046">
        <w:tc>
          <w:tcPr>
            <w:tcW w:w="2337" w:type="dxa"/>
            <w:shd w:val="clear" w:color="auto" w:fill="4F81BD" w:themeFill="accent1"/>
          </w:tcPr>
          <w:p w14:paraId="6E0297DF" w14:textId="51BA0DCB" w:rsidR="00F00064" w:rsidRPr="00996046" w:rsidRDefault="006713E3">
            <w:pPr>
              <w:rPr>
                <w:rFonts w:eastAsiaTheme="majorEastAsia"/>
                <w:b/>
                <w:color w:val="FFFFFF" w:themeColor="background1"/>
              </w:rPr>
            </w:pPr>
            <w:r w:rsidRPr="00996046">
              <w:rPr>
                <w:rFonts w:eastAsiaTheme="majorEastAsia"/>
                <w:b/>
                <w:color w:val="FFFFFF" w:themeColor="background1"/>
              </w:rPr>
              <w:lastRenderedPageBreak/>
              <w:t>Cooking fuel type</w:t>
            </w:r>
          </w:p>
        </w:tc>
        <w:tc>
          <w:tcPr>
            <w:tcW w:w="2337" w:type="dxa"/>
            <w:shd w:val="clear" w:color="auto" w:fill="4F81BD" w:themeFill="accent1"/>
          </w:tcPr>
          <w:p w14:paraId="74893786" w14:textId="2AEF9979" w:rsidR="00F00064" w:rsidRPr="00996046" w:rsidRDefault="00F00064">
            <w:pPr>
              <w:rPr>
                <w:rFonts w:eastAsiaTheme="majorEastAsia"/>
                <w:b/>
                <w:color w:val="FFFFFF" w:themeColor="background1"/>
              </w:rPr>
            </w:pPr>
            <w:r w:rsidRPr="00996046">
              <w:rPr>
                <w:rFonts w:eastAsiaTheme="majorEastAsia"/>
                <w:b/>
                <w:color w:val="FFFFFF" w:themeColor="background1"/>
              </w:rPr>
              <w:t>Average efficiency</w:t>
            </w:r>
          </w:p>
        </w:tc>
      </w:tr>
      <w:tr w:rsidR="00F00064" w:rsidRPr="006713E3" w14:paraId="3CC1D1DE" w14:textId="77777777" w:rsidTr="00E33E72">
        <w:tc>
          <w:tcPr>
            <w:tcW w:w="2337" w:type="dxa"/>
          </w:tcPr>
          <w:p w14:paraId="6874985E" w14:textId="3879700F" w:rsidR="00F00064" w:rsidRPr="006713E3" w:rsidRDefault="00F00064">
            <w:pPr>
              <w:rPr>
                <w:rFonts w:eastAsiaTheme="majorEastAsia"/>
              </w:rPr>
            </w:pPr>
            <w:r w:rsidRPr="006713E3">
              <w:rPr>
                <w:rFonts w:eastAsiaTheme="majorEastAsia"/>
              </w:rPr>
              <w:t>Biogas</w:t>
            </w:r>
          </w:p>
        </w:tc>
        <w:tc>
          <w:tcPr>
            <w:tcW w:w="2337" w:type="dxa"/>
          </w:tcPr>
          <w:p w14:paraId="5C0647D5" w14:textId="7A4BA39F" w:rsidR="00F00064" w:rsidRPr="00996046" w:rsidRDefault="00F00064">
            <w:pPr>
              <w:rPr>
                <w:rFonts w:eastAsiaTheme="majorEastAsia"/>
                <w:bCs/>
                <w:smallCaps/>
                <w:color w:val="000000" w:themeColor="text1"/>
              </w:rPr>
            </w:pPr>
            <w:r w:rsidRPr="00996046">
              <w:rPr>
                <w:rFonts w:eastAsiaTheme="majorEastAsia"/>
                <w:bCs/>
                <w:smallCaps/>
                <w:color w:val="000000" w:themeColor="text1"/>
              </w:rPr>
              <w:t>53%</w:t>
            </w:r>
          </w:p>
        </w:tc>
      </w:tr>
      <w:tr w:rsidR="00F00064" w:rsidRPr="006713E3" w14:paraId="6FD01393" w14:textId="77777777" w:rsidTr="00E33E72">
        <w:tc>
          <w:tcPr>
            <w:tcW w:w="2337" w:type="dxa"/>
          </w:tcPr>
          <w:p w14:paraId="729D0AE3" w14:textId="3443E5D3" w:rsidR="00F00064" w:rsidRPr="006713E3" w:rsidRDefault="00F00064">
            <w:pPr>
              <w:rPr>
                <w:rFonts w:eastAsiaTheme="majorEastAsia"/>
              </w:rPr>
            </w:pPr>
            <w:r w:rsidRPr="006713E3">
              <w:rPr>
                <w:rFonts w:eastAsiaTheme="majorEastAsia"/>
              </w:rPr>
              <w:t>Wood</w:t>
            </w:r>
          </w:p>
        </w:tc>
        <w:tc>
          <w:tcPr>
            <w:tcW w:w="2337" w:type="dxa"/>
          </w:tcPr>
          <w:p w14:paraId="0DB78D1F" w14:textId="0B2D3B77" w:rsidR="00F00064" w:rsidRPr="00996046" w:rsidRDefault="00F00064">
            <w:pPr>
              <w:rPr>
                <w:rFonts w:eastAsiaTheme="majorEastAsia"/>
                <w:bCs/>
                <w:smallCaps/>
                <w:color w:val="000000" w:themeColor="text1"/>
              </w:rPr>
            </w:pPr>
            <w:r w:rsidRPr="00996046">
              <w:rPr>
                <w:rFonts w:eastAsiaTheme="majorEastAsia"/>
                <w:bCs/>
                <w:smallCaps/>
                <w:color w:val="000000" w:themeColor="text1"/>
              </w:rPr>
              <w:t>20%</w:t>
            </w:r>
          </w:p>
        </w:tc>
      </w:tr>
      <w:tr w:rsidR="00F00064" w:rsidRPr="005F6D58" w14:paraId="55EC4653" w14:textId="77777777" w:rsidTr="00E33E72">
        <w:tc>
          <w:tcPr>
            <w:tcW w:w="2337" w:type="dxa"/>
          </w:tcPr>
          <w:p w14:paraId="1C8BECF5" w14:textId="7FFFB1B1" w:rsidR="00F00064" w:rsidRPr="006713E3" w:rsidRDefault="00F00064">
            <w:pPr>
              <w:rPr>
                <w:rFonts w:eastAsiaTheme="majorEastAsia"/>
              </w:rPr>
            </w:pPr>
            <w:r w:rsidRPr="006713E3">
              <w:rPr>
                <w:rFonts w:eastAsiaTheme="majorEastAsia"/>
              </w:rPr>
              <w:t>Dung cake</w:t>
            </w:r>
          </w:p>
        </w:tc>
        <w:tc>
          <w:tcPr>
            <w:tcW w:w="2337" w:type="dxa"/>
          </w:tcPr>
          <w:p w14:paraId="3F0E44E7" w14:textId="6E683D95" w:rsidR="00F00064" w:rsidRPr="00996046" w:rsidRDefault="00F00064">
            <w:pPr>
              <w:rPr>
                <w:rFonts w:eastAsiaTheme="majorEastAsia"/>
                <w:bCs/>
                <w:smallCaps/>
                <w:color w:val="000000" w:themeColor="text1"/>
              </w:rPr>
            </w:pPr>
            <w:r w:rsidRPr="00996046">
              <w:rPr>
                <w:rFonts w:eastAsiaTheme="majorEastAsia"/>
                <w:bCs/>
                <w:smallCaps/>
                <w:color w:val="000000" w:themeColor="text1"/>
              </w:rPr>
              <w:t>15%</w:t>
            </w:r>
          </w:p>
        </w:tc>
      </w:tr>
      <w:tr w:rsidR="00F00064" w:rsidRPr="006713E3" w14:paraId="61ECA299" w14:textId="77777777" w:rsidTr="00E33E72">
        <w:tc>
          <w:tcPr>
            <w:tcW w:w="2337" w:type="dxa"/>
          </w:tcPr>
          <w:p w14:paraId="0E184077" w14:textId="1B52FABD" w:rsidR="00F00064" w:rsidRPr="006713E3" w:rsidRDefault="00F00064">
            <w:pPr>
              <w:rPr>
                <w:rFonts w:eastAsiaTheme="majorEastAsia"/>
              </w:rPr>
            </w:pPr>
            <w:r w:rsidRPr="006713E3">
              <w:rPr>
                <w:rFonts w:eastAsiaTheme="majorEastAsia"/>
              </w:rPr>
              <w:t>Crop residue</w:t>
            </w:r>
          </w:p>
        </w:tc>
        <w:tc>
          <w:tcPr>
            <w:tcW w:w="2337" w:type="dxa"/>
          </w:tcPr>
          <w:p w14:paraId="536DCFE6" w14:textId="134F0842" w:rsidR="00F00064" w:rsidRPr="00996046" w:rsidRDefault="006713E3">
            <w:pPr>
              <w:rPr>
                <w:rFonts w:eastAsiaTheme="majorEastAsia"/>
                <w:bCs/>
                <w:smallCaps/>
                <w:color w:val="000000" w:themeColor="text1"/>
              </w:rPr>
            </w:pPr>
            <w:r w:rsidRPr="00996046">
              <w:rPr>
                <w:rFonts w:eastAsiaTheme="majorEastAsia"/>
                <w:bCs/>
                <w:smallCaps/>
                <w:color w:val="000000" w:themeColor="text1"/>
              </w:rPr>
              <w:t>15%</w:t>
            </w:r>
          </w:p>
        </w:tc>
      </w:tr>
    </w:tbl>
    <w:p w14:paraId="756C9B09" w14:textId="0249B0F2" w:rsidR="00E33E72" w:rsidRPr="00996046" w:rsidRDefault="00E94625" w:rsidP="00996046">
      <w:pPr>
        <w:rPr>
          <w:rFonts w:eastAsiaTheme="majorEastAsia"/>
        </w:rPr>
      </w:pPr>
      <w:r w:rsidRPr="00996046">
        <w:rPr>
          <w:rFonts w:eastAsiaTheme="majorEastAsia"/>
        </w:rPr>
        <w:t>*Source -</w:t>
      </w:r>
      <w:r w:rsidRPr="00996046">
        <w:rPr>
          <w:color w:val="000000"/>
          <w:lang w:val="en-US"/>
        </w:rPr>
        <w:t>(</w:t>
      </w:r>
      <w:proofErr w:type="spellStart"/>
      <w:r w:rsidRPr="00996046">
        <w:rPr>
          <w:color w:val="000000"/>
          <w:lang w:val="en-US"/>
        </w:rPr>
        <w:t>Grösch</w:t>
      </w:r>
      <w:proofErr w:type="spellEnd"/>
      <w:r w:rsidRPr="00996046">
        <w:rPr>
          <w:color w:val="000000"/>
          <w:lang w:val="en-US"/>
        </w:rPr>
        <w:t xml:space="preserve">, </w:t>
      </w:r>
      <w:proofErr w:type="spellStart"/>
      <w:r w:rsidRPr="00996046">
        <w:rPr>
          <w:color w:val="000000"/>
          <w:lang w:val="en-US"/>
        </w:rPr>
        <w:t>Delivand</w:t>
      </w:r>
      <w:proofErr w:type="spellEnd"/>
      <w:r w:rsidRPr="00996046">
        <w:rPr>
          <w:color w:val="000000"/>
          <w:lang w:val="en-US"/>
        </w:rPr>
        <w:t xml:space="preserve">, </w:t>
      </w:r>
      <w:proofErr w:type="spellStart"/>
      <w:r w:rsidRPr="00996046">
        <w:rPr>
          <w:color w:val="000000"/>
          <w:lang w:val="en-US"/>
        </w:rPr>
        <w:t>Barz</w:t>
      </w:r>
      <w:proofErr w:type="spellEnd"/>
      <w:r w:rsidRPr="00996046">
        <w:rPr>
          <w:color w:val="000000"/>
          <w:lang w:val="en-US"/>
        </w:rPr>
        <w:t xml:space="preserve">, &amp; </w:t>
      </w:r>
      <w:proofErr w:type="spellStart"/>
      <w:r w:rsidRPr="00996046">
        <w:rPr>
          <w:color w:val="000000"/>
          <w:lang w:val="en-US"/>
        </w:rPr>
        <w:t>Bittrich</w:t>
      </w:r>
      <w:proofErr w:type="spellEnd"/>
      <w:r w:rsidRPr="00996046">
        <w:rPr>
          <w:color w:val="000000"/>
          <w:lang w:val="en-US"/>
        </w:rPr>
        <w:t>, 2018)</w:t>
      </w:r>
    </w:p>
    <w:p w14:paraId="58D827DE" w14:textId="12D81DC1" w:rsidR="00F45CDE" w:rsidRPr="000B3EE3" w:rsidRDefault="00F45CDE" w:rsidP="00996046">
      <w:pPr>
        <w:spacing w:after="120"/>
        <w:sectPr w:rsidR="00F45CDE" w:rsidRPr="000B3EE3" w:rsidSect="00C44058">
          <w:footerReference w:type="default" r:id="rId18"/>
          <w:pgSz w:w="12240" w:h="15840"/>
          <w:pgMar w:top="1440" w:right="1440" w:bottom="1440" w:left="1440" w:header="720" w:footer="720" w:gutter="0"/>
          <w:pgNumType w:start="1"/>
          <w:cols w:space="720"/>
        </w:sectPr>
      </w:pPr>
    </w:p>
    <w:p w14:paraId="756DEC01" w14:textId="2A9B7491" w:rsidR="00966563" w:rsidRPr="0039175C" w:rsidRDefault="551A77D0" w:rsidP="00E863C9">
      <w:pPr>
        <w:pStyle w:val="Heading1"/>
      </w:pPr>
      <w:bookmarkStart w:id="272" w:name="_Toc18329582"/>
      <w:r w:rsidRPr="0038684C">
        <w:lastRenderedPageBreak/>
        <w:t>Methodology</w:t>
      </w:r>
      <w:bookmarkEnd w:id="272"/>
    </w:p>
    <w:p w14:paraId="567926D6" w14:textId="5AC6A7DD" w:rsidR="00BD136D" w:rsidRDefault="00686965" w:rsidP="00C76E7A">
      <w:pPr>
        <w:pStyle w:val="Heading2"/>
      </w:pPr>
      <w:bookmarkStart w:id="273" w:name="_Toc18329583"/>
      <w:r>
        <w:t>Introduction</w:t>
      </w:r>
      <w:bookmarkEnd w:id="273"/>
    </w:p>
    <w:p w14:paraId="093833F7" w14:textId="4717B4BF" w:rsidR="00FB2C53" w:rsidRDefault="00FB2C53" w:rsidP="00673974">
      <w:pPr>
        <w:jc w:val="both"/>
      </w:pPr>
      <w:r w:rsidRPr="001850DC">
        <w:t xml:space="preserve">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demand which is exogenous to the </w:t>
      </w:r>
      <w:r w:rsidR="005A0321" w:rsidRPr="001850DC">
        <w:t>model but</w:t>
      </w:r>
      <w:r w:rsidRPr="001850DC">
        <w:t xml:space="preserve">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w:t>
      </w:r>
      <w:r w:rsidR="00C33FC3">
        <w:t>2020</w:t>
      </w:r>
      <w:r w:rsidRPr="001850DC">
        <w:t xml:space="preserve"> to 20</w:t>
      </w:r>
      <w:r>
        <w:t>6</w:t>
      </w:r>
      <w:r w:rsidRPr="001850DC">
        <w:t xml:space="preserve">0 </w:t>
      </w:r>
      <w:r>
        <w:t xml:space="preserve">(from a base year of 2014) </w:t>
      </w:r>
      <w:r w:rsidRPr="001850DC">
        <w:t xml:space="preserve">and the comparison of these scenarios (for the 2020-2050 </w:t>
      </w:r>
      <w:r w:rsidR="00987368" w:rsidRPr="001850DC">
        <w:t>segment</w:t>
      </w:r>
      <w:r w:rsidR="00987368" w:rsidRPr="002A01C7">
        <w:rPr>
          <w:vertAlign w:val="superscript"/>
        </w:rPr>
        <w:footnoteReference w:id="1"/>
      </w:r>
      <w:r w:rsidRPr="001850DC">
        <w:t>) is what constituted the results.</w:t>
      </w:r>
    </w:p>
    <w:p w14:paraId="3E04AE79" w14:textId="77777777" w:rsidR="00673974" w:rsidRDefault="00673974" w:rsidP="00996046">
      <w:pPr>
        <w:jc w:val="both"/>
      </w:pPr>
    </w:p>
    <w:p w14:paraId="262A40CF" w14:textId="05F234C3" w:rsidR="007D7B9F" w:rsidRDefault="007D7B9F" w:rsidP="00673974">
      <w:pPr>
        <w:jc w:val="both"/>
      </w:pPr>
      <w:r w:rsidRPr="004070E2">
        <w:t xml:space="preserve">The biogas produced </w:t>
      </w:r>
      <w:r w:rsidR="00417731">
        <w:t xml:space="preserve">in </w:t>
      </w:r>
      <w:r w:rsidRPr="004070E2">
        <w:t>the bio digesters can</w:t>
      </w:r>
      <w:r w:rsidR="00E85BD8">
        <w:t>,</w:t>
      </w:r>
      <w:r w:rsidRPr="004070E2">
        <w:t xml:space="preserve"> as aforementioned in </w:t>
      </w:r>
      <w:r w:rsidR="00E85BD8">
        <w:t xml:space="preserve">Section </w:t>
      </w:r>
      <w:r w:rsidR="00E85BD8">
        <w:fldChar w:fldCharType="begin"/>
      </w:r>
      <w:r w:rsidR="00E85BD8">
        <w:instrText xml:space="preserve"> REF _Ref5693740 \r \h </w:instrText>
      </w:r>
      <w:r w:rsidR="00E85BD8">
        <w:fldChar w:fldCharType="separate"/>
      </w:r>
      <w:r w:rsidR="00611A17">
        <w:t>1</w:t>
      </w:r>
      <w:r w:rsidR="00E85BD8">
        <w:fldChar w:fldCharType="end"/>
      </w:r>
      <w:r w:rsidR="00E85BD8">
        <w:t>,</w:t>
      </w:r>
      <w:r w:rsidRPr="004070E2">
        <w:t xml:space="preserve"> be used for different purposes</w:t>
      </w:r>
      <w:r w:rsidR="00DD3D54">
        <w:t>. This report</w:t>
      </w:r>
      <w:r w:rsidRPr="004070E2">
        <w:t xml:space="preserve"> focus</w:t>
      </w:r>
      <w:r w:rsidR="00DD3D54">
        <w:t>es</w:t>
      </w:r>
      <w:r w:rsidRPr="004070E2">
        <w:t xml:space="preserve"> on the evaluation of the climate and financial impacts of the use </w:t>
      </w:r>
      <w:r w:rsidR="00C37D8B" w:rsidRPr="004070E2">
        <w:t>of small</w:t>
      </w:r>
      <w:r w:rsidRPr="004070E2">
        <w:t xml:space="preserve"> bio-digesters for traditional cook stove replacement</w:t>
      </w:r>
      <w:r w:rsidR="00C234E7">
        <w:t xml:space="preserve"> in developing countries</w:t>
      </w:r>
      <w:r w:rsidRPr="004070E2">
        <w:t xml:space="preserve">. </w:t>
      </w:r>
      <w:r w:rsidR="0039175C">
        <w:t>A</w:t>
      </w:r>
      <w:r w:rsidRPr="004070E2">
        <w:t xml:space="preserve"> Drawdown RRS model w</w:t>
      </w:r>
      <w:r w:rsidR="0039175C">
        <w:t>as</w:t>
      </w:r>
      <w:r w:rsidRPr="004070E2">
        <w:t xml:space="preserve"> constructed for this analysis.</w:t>
      </w:r>
    </w:p>
    <w:p w14:paraId="48B35F7B" w14:textId="77777777" w:rsidR="00673974" w:rsidRPr="004070E2" w:rsidRDefault="00673974" w:rsidP="00996046">
      <w:pPr>
        <w:jc w:val="both"/>
      </w:pPr>
    </w:p>
    <w:p w14:paraId="3E051526" w14:textId="6D720452" w:rsidR="007D7B9F" w:rsidRDefault="0039175C" w:rsidP="00673974">
      <w:pPr>
        <w:jc w:val="both"/>
      </w:pPr>
      <w:r>
        <w:t xml:space="preserve">The </w:t>
      </w:r>
      <w:r w:rsidR="007D7B9F" w:rsidRPr="004070E2">
        <w:t>RRS model constructs both</w:t>
      </w:r>
      <w:r w:rsidR="00710D9A">
        <w:t xml:space="preserve"> Project Drawdown Scenarios </w:t>
      </w:r>
      <w:r w:rsidR="007D7B9F" w:rsidRPr="004070E2">
        <w:t>(</w:t>
      </w:r>
      <w:r w:rsidR="00710D9A">
        <w:t>PDS</w:t>
      </w:r>
      <w:r w:rsidR="007D7B9F" w:rsidRPr="004070E2">
        <w:t>) and</w:t>
      </w:r>
      <w:r w:rsidR="00710D9A">
        <w:t xml:space="preserve"> a</w:t>
      </w:r>
      <w:r w:rsidR="007D7B9F" w:rsidRPr="004070E2">
        <w:t xml:space="preserve"> </w:t>
      </w:r>
      <w:r w:rsidR="00710D9A">
        <w:t>Reference</w:t>
      </w:r>
      <w:r w:rsidR="007D7B9F" w:rsidRPr="004070E2">
        <w:t xml:space="preserve"> (</w:t>
      </w:r>
      <w:r w:rsidR="00C33FC3">
        <w:t>REF</w:t>
      </w:r>
      <w:r w:rsidR="007D7B9F" w:rsidRPr="004070E2">
        <w:t>) global adoption pathway for small bio-digesters for biogas production. A forecast of global and regional demand is used to represent the total addressable market (TAM)</w:t>
      </w:r>
      <w:r w:rsidR="00C234E7">
        <w:t>.</w:t>
      </w:r>
      <w:r w:rsidR="007D7B9F" w:rsidRPr="004070E2">
        <w:t xml:space="preserve"> </w:t>
      </w:r>
      <w:r>
        <w:t>T</w:t>
      </w:r>
      <w:r w:rsidR="007D7B9F" w:rsidRPr="004070E2">
        <w:t xml:space="preserve">he </w:t>
      </w:r>
      <w:r w:rsidR="00C33FC3">
        <w:t>REF</w:t>
      </w:r>
      <w:r w:rsidR="007D7B9F" w:rsidRPr="004070E2">
        <w:t xml:space="preserve"> scenario </w:t>
      </w:r>
      <w:r>
        <w:t xml:space="preserve">is then created </w:t>
      </w:r>
      <w:r w:rsidR="007D7B9F" w:rsidRPr="004070E2">
        <w:t xml:space="preserve">by assuming </w:t>
      </w:r>
      <w:r w:rsidR="00C234E7">
        <w:t xml:space="preserve">that the </w:t>
      </w:r>
      <w:r w:rsidR="007D7B9F" w:rsidRPr="004070E2">
        <w:t>future adoption of the bio-digesters remains fixed at the current base-year percentage of TAM (</w:t>
      </w:r>
      <w:r w:rsidR="007D7B9F" w:rsidRPr="004070E2">
        <w:rPr>
          <w:i/>
        </w:rPr>
        <w:t>i.e.</w:t>
      </w:r>
      <w:r w:rsidR="007D7B9F" w:rsidRPr="004070E2">
        <w:t xml:space="preserve"> 2014). </w:t>
      </w:r>
    </w:p>
    <w:p w14:paraId="332D4384" w14:textId="77777777" w:rsidR="00673974" w:rsidRPr="004070E2" w:rsidRDefault="00673974" w:rsidP="00996046">
      <w:pPr>
        <w:jc w:val="both"/>
      </w:pPr>
    </w:p>
    <w:p w14:paraId="6929EFD0" w14:textId="0425D686" w:rsidR="007D7B9F" w:rsidRDefault="007D7B9F" w:rsidP="00996046">
      <w:pPr>
        <w:jc w:val="both"/>
      </w:pPr>
      <w:r w:rsidRPr="004070E2">
        <w:rPr>
          <w:color w:val="000000" w:themeColor="text1"/>
        </w:rPr>
        <w:t xml:space="preserve">The </w:t>
      </w:r>
      <w:r w:rsidR="00710D9A">
        <w:rPr>
          <w:color w:val="000000" w:themeColor="text1"/>
        </w:rPr>
        <w:t>PDS</w:t>
      </w:r>
      <w:r w:rsidRPr="004070E2">
        <w:rPr>
          <w:color w:val="000000" w:themeColor="text1"/>
        </w:rPr>
        <w:t xml:space="preserve"> scenario is constructed by drawing on existing adoption scenarios for biogas small bio-digesters to model adoption pathways. The model contain</w:t>
      </w:r>
      <w:r w:rsidR="006633B1">
        <w:rPr>
          <w:color w:val="000000" w:themeColor="text1"/>
        </w:rPr>
        <w:t>s</w:t>
      </w:r>
      <w:r w:rsidRPr="004070E2">
        <w:rPr>
          <w:color w:val="000000" w:themeColor="text1"/>
        </w:rPr>
        <w:t xml:space="preserve"> both financial and climate analyses designed to model the global and regional impacts of adoption in the </w:t>
      </w:r>
      <w:r w:rsidR="00710D9A">
        <w:rPr>
          <w:color w:val="000000" w:themeColor="text1"/>
        </w:rPr>
        <w:t>PDS</w:t>
      </w:r>
      <w:r w:rsidRPr="004070E2">
        <w:rPr>
          <w:color w:val="000000" w:themeColor="text1"/>
        </w:rPr>
        <w:t xml:space="preserve"> scenario compared to the </w:t>
      </w:r>
      <w:r w:rsidR="00C33FC3">
        <w:rPr>
          <w:color w:val="000000" w:themeColor="text1"/>
        </w:rPr>
        <w:t>REF</w:t>
      </w:r>
      <w:r w:rsidRPr="004070E2">
        <w:rPr>
          <w:color w:val="000000" w:themeColor="text1"/>
        </w:rPr>
        <w:t xml:space="preserve"> scenario. The model thus prognosticate</w:t>
      </w:r>
      <w:r w:rsidR="00855EAD">
        <w:rPr>
          <w:color w:val="000000" w:themeColor="text1"/>
        </w:rPr>
        <w:t>s</w:t>
      </w:r>
      <w:r w:rsidRPr="004070E2">
        <w:rPr>
          <w:color w:val="000000" w:themeColor="text1"/>
        </w:rPr>
        <w:t xml:space="preserve"> the total financial costs and benefits of optimistically plausible adoption cases for small bio-digesters, as well as the contribution these adoptions can make to annual emissions reduction. </w:t>
      </w:r>
    </w:p>
    <w:p w14:paraId="298F46AB" w14:textId="3926E161" w:rsidR="00F52595" w:rsidRDefault="00686965" w:rsidP="00C76E7A">
      <w:pPr>
        <w:pStyle w:val="Heading2"/>
      </w:pPr>
      <w:bookmarkStart w:id="274" w:name="_Toc18329584"/>
      <w:r>
        <w:t>Data Sources</w:t>
      </w:r>
      <w:bookmarkEnd w:id="274"/>
    </w:p>
    <w:p w14:paraId="06756957" w14:textId="55083F21" w:rsidR="007D7B9F" w:rsidRPr="004070E2" w:rsidRDefault="007D7B9F" w:rsidP="00996046">
      <w:pPr>
        <w:tabs>
          <w:tab w:val="left" w:pos="1134"/>
          <w:tab w:val="left" w:pos="1560"/>
          <w:tab w:val="left" w:pos="1701"/>
        </w:tabs>
        <w:jc w:val="both"/>
      </w:pPr>
      <w:r w:rsidRPr="004070E2">
        <w:t xml:space="preserve">Data inputs for the models come from a variety of sources, primarily from peer-reviewed publications and from institutional reports. For all </w:t>
      </w:r>
      <w:r w:rsidR="00DD3D54">
        <w:t>the</w:t>
      </w:r>
      <w:r w:rsidRPr="004070E2">
        <w:t xml:space="preserve"> variable inputs, </w:t>
      </w:r>
      <w:r w:rsidR="00DD3D54">
        <w:t xml:space="preserve">this report </w:t>
      </w:r>
      <w:r w:rsidRPr="004070E2">
        <w:t>conduct</w:t>
      </w:r>
      <w:r w:rsidR="00DD3D54">
        <w:t>s</w:t>
      </w:r>
      <w:r w:rsidRPr="004070E2">
        <w:t xml:space="preserve"> a meta-analysis of existing literature to create low, high, and mean estimates, based on data from widely respected sources. This allows </w:t>
      </w:r>
      <w:r w:rsidR="00C13C69">
        <w:t>the</w:t>
      </w:r>
      <w:r w:rsidRPr="004070E2">
        <w:t xml:space="preserve"> calculat</w:t>
      </w:r>
      <w:r w:rsidR="00C13C69">
        <w:t>ion of</w:t>
      </w:r>
      <w:r w:rsidRPr="004070E2">
        <w:t xml:space="preserve"> robust and reliable inputs for </w:t>
      </w:r>
      <w:r w:rsidR="00DD3D54">
        <w:t>the</w:t>
      </w:r>
      <w:r w:rsidRPr="004070E2">
        <w:t xml:space="preserve"> financial and climate analyses that represent both optimistic and conservative estimates </w:t>
      </w:r>
      <w:r w:rsidRPr="004070E2">
        <w:lastRenderedPageBreak/>
        <w:t>for the future costs and benefits of adopting this solution.</w:t>
      </w:r>
      <w:r w:rsidR="00B264F3">
        <w:t xml:space="preserve"> </w:t>
      </w:r>
      <w:r w:rsidR="00B264F3" w:rsidRPr="004070E2">
        <w:rPr>
          <w:color w:val="000000" w:themeColor="text1"/>
        </w:rPr>
        <w:t xml:space="preserve">The functional unit for this solution is TWh thermal and the implementation unit is </w:t>
      </w:r>
      <w:r w:rsidR="007403F8">
        <w:rPr>
          <w:color w:val="000000" w:themeColor="text1"/>
        </w:rPr>
        <w:t xml:space="preserve">a </w:t>
      </w:r>
      <w:r w:rsidR="007403F8" w:rsidRPr="007403F8">
        <w:rPr>
          <w:color w:val="000000" w:themeColor="text1"/>
        </w:rPr>
        <w:t>Cookstove Unit</w:t>
      </w:r>
      <w:r w:rsidR="007403F8">
        <w:rPr>
          <w:color w:val="000000" w:themeColor="text1"/>
        </w:rPr>
        <w:t xml:space="preserve"> (whether a biogas system </w:t>
      </w:r>
      <w:r w:rsidR="00C37D8B">
        <w:rPr>
          <w:color w:val="000000" w:themeColor="text1"/>
        </w:rPr>
        <w:t>or a</w:t>
      </w:r>
      <w:r w:rsidR="007403F8">
        <w:rPr>
          <w:color w:val="000000" w:themeColor="text1"/>
        </w:rPr>
        <w:t xml:space="preserve"> traditional stove)</w:t>
      </w:r>
      <w:r w:rsidR="00B264F3" w:rsidRPr="004070E2">
        <w:rPr>
          <w:color w:val="000000" w:themeColor="text1"/>
        </w:rPr>
        <w:t xml:space="preserve">. </w:t>
      </w:r>
      <w:r w:rsidR="00571A0A" w:rsidRPr="00FC13E9">
        <w:rPr>
          <w:bCs/>
          <w:color w:val="000000" w:themeColor="text1"/>
        </w:rPr>
        <w:t xml:space="preserve">The implementation unit for this </w:t>
      </w:r>
      <w:r w:rsidR="00571A0A" w:rsidRPr="00B15148">
        <w:rPr>
          <w:bCs/>
          <w:i/>
          <w:color w:val="000000" w:themeColor="text1"/>
        </w:rPr>
        <w:t>small biodigesters</w:t>
      </w:r>
      <w:r w:rsidR="00571A0A" w:rsidRPr="00FC13E9">
        <w:rPr>
          <w:bCs/>
          <w:color w:val="000000" w:themeColor="text1"/>
        </w:rPr>
        <w:t xml:space="preserve"> model was chosen as number of improved cook stoves. This decision was made for the ease of calculation of financial variables since most literature reports first costs and operational costs per stove.</w:t>
      </w:r>
    </w:p>
    <w:p w14:paraId="0C89F4B4" w14:textId="77777777" w:rsidR="007D7B9F" w:rsidRPr="007D7B9F" w:rsidRDefault="007D7B9F" w:rsidP="007D7B9F">
      <w:pPr>
        <w:pStyle w:val="ListParagraph"/>
        <w:keepNext/>
        <w:keepLines/>
        <w:numPr>
          <w:ilvl w:val="0"/>
          <w:numId w:val="24"/>
        </w:numPr>
        <w:spacing w:before="360"/>
        <w:contextualSpacing w:val="0"/>
        <w:outlineLvl w:val="0"/>
        <w:rPr>
          <w:rFonts w:asciiTheme="majorHAnsi" w:eastAsiaTheme="majorEastAsia" w:hAnsiTheme="majorHAnsi" w:cs="Times New Roman (Headings CS)"/>
          <w:b/>
          <w:bCs/>
          <w:smallCaps/>
          <w:vanish/>
          <w:color w:val="4F81BD" w:themeColor="accent1"/>
          <w:sz w:val="36"/>
          <w:szCs w:val="36"/>
        </w:rPr>
      </w:pPr>
      <w:bookmarkStart w:id="275" w:name="_Toc534274030"/>
      <w:bookmarkStart w:id="276" w:name="_Toc534274199"/>
      <w:bookmarkStart w:id="277" w:name="_Toc534274736"/>
      <w:bookmarkStart w:id="278" w:name="_Toc534275177"/>
      <w:bookmarkStart w:id="279" w:name="_Toc534275800"/>
      <w:bookmarkStart w:id="280" w:name="_Toc534275965"/>
      <w:bookmarkStart w:id="281" w:name="_Toc534276233"/>
      <w:bookmarkStart w:id="282" w:name="_Toc534276315"/>
      <w:bookmarkStart w:id="283" w:name="_Toc534400898"/>
      <w:bookmarkStart w:id="284" w:name="_Toc534401084"/>
      <w:bookmarkStart w:id="285" w:name="_Toc534401904"/>
      <w:bookmarkStart w:id="286" w:name="_Toc5631088"/>
      <w:bookmarkStart w:id="287" w:name="_Toc5631183"/>
      <w:bookmarkStart w:id="288" w:name="_Toc5631278"/>
      <w:bookmarkStart w:id="289" w:name="_Toc5631377"/>
      <w:bookmarkStart w:id="290" w:name="_Toc5700349"/>
      <w:bookmarkStart w:id="291" w:name="_Toc7977157"/>
      <w:bookmarkStart w:id="292" w:name="_Toc7977525"/>
      <w:bookmarkStart w:id="293" w:name="_Toc18329585"/>
      <w:bookmarkStart w:id="294" w:name="_Toc470007189"/>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0D8E38B7" w14:textId="77777777" w:rsidR="007D7B9F" w:rsidRPr="007D7B9F" w:rsidRDefault="007D7B9F" w:rsidP="007D7B9F">
      <w:pPr>
        <w:pStyle w:val="ListParagraph"/>
        <w:keepNext/>
        <w:keepLines/>
        <w:numPr>
          <w:ilvl w:val="1"/>
          <w:numId w:val="24"/>
        </w:numPr>
        <w:spacing w:before="360"/>
        <w:contextualSpacing w:val="0"/>
        <w:outlineLvl w:val="1"/>
        <w:rPr>
          <w:rFonts w:asciiTheme="majorHAnsi" w:eastAsiaTheme="majorEastAsia" w:hAnsiTheme="majorHAnsi" w:cstheme="majorBidi"/>
          <w:b/>
          <w:bCs/>
          <w:smallCaps/>
          <w:vanish/>
          <w:color w:val="365F91" w:themeColor="accent1" w:themeShade="BF"/>
          <w:sz w:val="28"/>
          <w:szCs w:val="28"/>
        </w:rPr>
      </w:pPr>
      <w:bookmarkStart w:id="295" w:name="_Toc534274031"/>
      <w:bookmarkStart w:id="296" w:name="_Toc534274200"/>
      <w:bookmarkStart w:id="297" w:name="_Toc534274737"/>
      <w:bookmarkStart w:id="298" w:name="_Toc534275178"/>
      <w:bookmarkStart w:id="299" w:name="_Toc534275801"/>
      <w:bookmarkStart w:id="300" w:name="_Toc534275966"/>
      <w:bookmarkStart w:id="301" w:name="_Toc534276234"/>
      <w:bookmarkStart w:id="302" w:name="_Toc534276316"/>
      <w:bookmarkStart w:id="303" w:name="_Toc534400899"/>
      <w:bookmarkStart w:id="304" w:name="_Toc534401085"/>
      <w:bookmarkStart w:id="305" w:name="_Toc534401905"/>
      <w:bookmarkStart w:id="306" w:name="_Toc5631089"/>
      <w:bookmarkStart w:id="307" w:name="_Toc5631184"/>
      <w:bookmarkStart w:id="308" w:name="_Toc5631279"/>
      <w:bookmarkStart w:id="309" w:name="_Toc5631378"/>
      <w:bookmarkStart w:id="310" w:name="_Toc5700350"/>
      <w:bookmarkStart w:id="311" w:name="_Toc7977158"/>
      <w:bookmarkStart w:id="312" w:name="_Toc7977526"/>
      <w:bookmarkStart w:id="313" w:name="_Toc18329586"/>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57CE55C8" w14:textId="77777777" w:rsidR="007D7B9F" w:rsidRPr="007D7B9F" w:rsidRDefault="007D7B9F" w:rsidP="007D7B9F">
      <w:pPr>
        <w:pStyle w:val="ListParagraph"/>
        <w:keepNext/>
        <w:keepLines/>
        <w:numPr>
          <w:ilvl w:val="1"/>
          <w:numId w:val="24"/>
        </w:numPr>
        <w:spacing w:before="360"/>
        <w:contextualSpacing w:val="0"/>
        <w:outlineLvl w:val="1"/>
        <w:rPr>
          <w:rFonts w:asciiTheme="majorHAnsi" w:eastAsiaTheme="majorEastAsia" w:hAnsiTheme="majorHAnsi" w:cstheme="majorBidi"/>
          <w:b/>
          <w:bCs/>
          <w:smallCaps/>
          <w:vanish/>
          <w:color w:val="365F91" w:themeColor="accent1" w:themeShade="BF"/>
          <w:sz w:val="28"/>
          <w:szCs w:val="28"/>
        </w:rPr>
      </w:pPr>
      <w:bookmarkStart w:id="314" w:name="_Toc534274032"/>
      <w:bookmarkStart w:id="315" w:name="_Toc534274201"/>
      <w:bookmarkStart w:id="316" w:name="_Toc534274738"/>
      <w:bookmarkStart w:id="317" w:name="_Toc534275179"/>
      <w:bookmarkStart w:id="318" w:name="_Toc534275802"/>
      <w:bookmarkStart w:id="319" w:name="_Toc534275967"/>
      <w:bookmarkStart w:id="320" w:name="_Toc534276235"/>
      <w:bookmarkStart w:id="321" w:name="_Toc534276317"/>
      <w:bookmarkStart w:id="322" w:name="_Toc534400900"/>
      <w:bookmarkStart w:id="323" w:name="_Toc534401086"/>
      <w:bookmarkStart w:id="324" w:name="_Toc534401906"/>
      <w:bookmarkStart w:id="325" w:name="_Toc5631090"/>
      <w:bookmarkStart w:id="326" w:name="_Toc5631185"/>
      <w:bookmarkStart w:id="327" w:name="_Toc5631280"/>
      <w:bookmarkStart w:id="328" w:name="_Toc5631379"/>
      <w:bookmarkStart w:id="329" w:name="_Toc5700351"/>
      <w:bookmarkStart w:id="330" w:name="_Toc7977159"/>
      <w:bookmarkStart w:id="331" w:name="_Toc7977527"/>
      <w:bookmarkStart w:id="332" w:name="_Toc18329587"/>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156E886" w14:textId="709FB15F" w:rsidR="007D7B9F" w:rsidRPr="004070E2" w:rsidRDefault="007D7B9F" w:rsidP="00996046">
      <w:pPr>
        <w:pStyle w:val="Heading2"/>
      </w:pPr>
      <w:bookmarkStart w:id="333" w:name="_Toc18329588"/>
      <w:r w:rsidRPr="004070E2">
        <w:t>T</w:t>
      </w:r>
      <w:r w:rsidR="00417731">
        <w:t>otal Addressable Market (TAM)</w:t>
      </w:r>
      <w:bookmarkEnd w:id="294"/>
      <w:bookmarkEnd w:id="333"/>
    </w:p>
    <w:p w14:paraId="44994B84" w14:textId="02767F2A" w:rsidR="007D7B9F" w:rsidRDefault="007D7B9F" w:rsidP="00B264F3">
      <w:pPr>
        <w:jc w:val="both"/>
        <w:rPr>
          <w:color w:val="000000" w:themeColor="text1"/>
        </w:rPr>
      </w:pPr>
      <w:r w:rsidRPr="004070E2">
        <w:rPr>
          <w:color w:val="000000" w:themeColor="text1"/>
        </w:rPr>
        <w:t>As small bio-digesters are used by households to replace inefficient fuelwood and charcoal cook stoves in most cases, the total addressable market (TAM) for small bio-digesters include</w:t>
      </w:r>
      <w:r w:rsidR="00417731">
        <w:rPr>
          <w:color w:val="000000" w:themeColor="text1"/>
        </w:rPr>
        <w:t>s the</w:t>
      </w:r>
      <w:r w:rsidRPr="004070E2">
        <w:rPr>
          <w:color w:val="000000" w:themeColor="text1"/>
        </w:rPr>
        <w:t xml:space="preserve"> demand for traditional fuelwood or charcoal cook stoves. This assumption eliminates the developed regions of the world such as U.S.A. and E.U. region and only focuses on developing regions including Asia, </w:t>
      </w:r>
      <w:r w:rsidR="00C234E7">
        <w:rPr>
          <w:color w:val="000000" w:themeColor="text1"/>
        </w:rPr>
        <w:t>Middle</w:t>
      </w:r>
      <w:r w:rsidR="00FF5E41">
        <w:rPr>
          <w:color w:val="000000" w:themeColor="text1"/>
        </w:rPr>
        <w:t xml:space="preserve"> </w:t>
      </w:r>
      <w:r w:rsidR="00C234E7">
        <w:rPr>
          <w:color w:val="000000" w:themeColor="text1"/>
        </w:rPr>
        <w:t xml:space="preserve">East, </w:t>
      </w:r>
      <w:r w:rsidRPr="004070E2">
        <w:rPr>
          <w:color w:val="000000" w:themeColor="text1"/>
        </w:rPr>
        <w:t>Africa</w:t>
      </w:r>
      <w:r w:rsidR="00B264F3">
        <w:rPr>
          <w:color w:val="000000" w:themeColor="text1"/>
        </w:rPr>
        <w:t xml:space="preserve">, </w:t>
      </w:r>
      <w:r w:rsidR="005C0C3B">
        <w:rPr>
          <w:color w:val="000000" w:themeColor="text1"/>
        </w:rPr>
        <w:t xml:space="preserve">and </w:t>
      </w:r>
      <w:r w:rsidRPr="004070E2">
        <w:rPr>
          <w:color w:val="000000" w:themeColor="text1"/>
        </w:rPr>
        <w:t xml:space="preserve">Latin America. </w:t>
      </w:r>
      <w:r w:rsidR="005C0C3B">
        <w:rPr>
          <w:color w:val="000000" w:themeColor="text1"/>
        </w:rPr>
        <w:t>The TAM units used are TWh (</w:t>
      </w:r>
      <w:proofErr w:type="spellStart"/>
      <w:r w:rsidR="005C0C3B">
        <w:rPr>
          <w:color w:val="000000" w:themeColor="text1"/>
        </w:rPr>
        <w:t>th</w:t>
      </w:r>
      <w:proofErr w:type="spellEnd"/>
      <w:r w:rsidR="005C0C3B">
        <w:rPr>
          <w:color w:val="000000" w:themeColor="text1"/>
        </w:rPr>
        <w:t>) of final cooking energy</w:t>
      </w:r>
      <w:r w:rsidR="00D95313">
        <w:rPr>
          <w:color w:val="000000" w:themeColor="text1"/>
        </w:rPr>
        <w:t xml:space="preserve"> in the given regions.</w:t>
      </w:r>
    </w:p>
    <w:p w14:paraId="67512746" w14:textId="4F9946FA" w:rsidR="00417731" w:rsidRDefault="00417731" w:rsidP="00996046">
      <w:pPr>
        <w:rPr>
          <w:color w:val="000000" w:themeColor="text1"/>
        </w:rPr>
      </w:pPr>
    </w:p>
    <w:p w14:paraId="07FF41F4" w14:textId="77777777" w:rsidR="00D2122E" w:rsidRDefault="00D2122E" w:rsidP="00D2122E">
      <w:pPr>
        <w:pStyle w:val="Heading4"/>
      </w:pPr>
      <w:r>
        <w:t>Global data</w:t>
      </w:r>
    </w:p>
    <w:p w14:paraId="6691EED4" w14:textId="77777777" w:rsidR="00D2122E" w:rsidRPr="009802B9" w:rsidRDefault="00D2122E" w:rsidP="00D2122E">
      <w:pPr>
        <w:pStyle w:val="Heading5"/>
        <w:rPr>
          <w:color w:val="auto"/>
          <w:sz w:val="22"/>
          <w:szCs w:val="22"/>
          <w:lang w:val="en-US" w:eastAsia="ja-JP"/>
        </w:rPr>
      </w:pPr>
      <w:proofErr w:type="spellStart"/>
      <w:r>
        <w:t>Daioglou</w:t>
      </w:r>
      <w:proofErr w:type="spellEnd"/>
      <w:r>
        <w:t xml:space="preserve"> et al (2012)., and </w:t>
      </w:r>
      <w:proofErr w:type="spellStart"/>
      <w:r>
        <w:t>V.</w:t>
      </w:r>
      <w:proofErr w:type="gramStart"/>
      <w:r>
        <w:t>R.Putti</w:t>
      </w:r>
      <w:proofErr w:type="spellEnd"/>
      <w:proofErr w:type="gramEnd"/>
      <w:r>
        <w:t xml:space="preserve"> et al (2015)</w:t>
      </w:r>
    </w:p>
    <w:p w14:paraId="7149256B" w14:textId="58613366" w:rsidR="00D2122E" w:rsidRDefault="00D2122E" w:rsidP="00996046">
      <w:pPr>
        <w:jc w:val="both"/>
      </w:pPr>
      <w:r>
        <w:t xml:space="preserve">Regional energy use in TWh data from Asia, Latin America, Middle East and Africa, were calculated and summed to develop a global TAM projection using cooking energy use data from </w:t>
      </w:r>
      <w:proofErr w:type="spellStart"/>
      <w:r>
        <w:t>Daioglou</w:t>
      </w:r>
      <w:proofErr w:type="spellEnd"/>
      <w:r>
        <w:t xml:space="preserve"> et al.</w:t>
      </w:r>
      <w:r w:rsidR="00BA701E">
        <w:t>, (</w:t>
      </w:r>
      <w:proofErr w:type="spellStart"/>
      <w:r>
        <w:rPr>
          <w:noProof/>
        </w:rPr>
        <w:t>Daioglou</w:t>
      </w:r>
      <w:proofErr w:type="spellEnd"/>
      <w:r>
        <w:rPr>
          <w:noProof/>
        </w:rPr>
        <w:t>, van Ruijven, &amp; van Vuuren, 2012)</w:t>
      </w:r>
      <w:r>
        <w:t xml:space="preserve"> and population dependency on solid biofuels data from Putti et al., </w:t>
      </w:r>
      <w:r w:rsidR="004D76F6">
        <w:rPr>
          <w:noProof/>
        </w:rPr>
        <w:t>(Putti, Tsan, Mehta, &amp; Kammila, 2015)</w:t>
      </w:r>
      <w:r>
        <w:t xml:space="preserve">. This projection takes into account useful energy for cooking per capita (0.83 kWh or 3 MJ per cap/ day) and weighted energy efficiency factor (22.7%) of fuel mix for 2005.  The useful (delivered) energy for cooking divided by a weighted average energy efficiency factor (22.7%) for stove/fuel type mix to obtain a total average energy use (13.19 MJ/cap) for each region. To calculate the weighted average, the fuel efficiencies for the 2007 fuel mix were used from </w:t>
      </w:r>
      <w:proofErr w:type="spellStart"/>
      <w:r>
        <w:t>Daioglou</w:t>
      </w:r>
      <w:proofErr w:type="spellEnd"/>
      <w:r>
        <w:t xml:space="preserve"> et al., </w:t>
      </w:r>
      <w:r>
        <w:rPr>
          <w:noProof/>
        </w:rPr>
        <w:t>(Daioglou et al., 2012)</w:t>
      </w:r>
      <w:r>
        <w:t xml:space="preserve">. The weights used were an average of the fuel mix for China </w:t>
      </w:r>
      <w:r w:rsidR="004D76F6">
        <w:rPr>
          <w:noProof/>
        </w:rPr>
        <w:t>(Mainali, Pachauri, &amp; Nagai, 2012)</w:t>
      </w:r>
      <w:r>
        <w:t>, India</w:t>
      </w:r>
      <w:r w:rsidR="005D0B0C">
        <w:t xml:space="preserve"> </w:t>
      </w:r>
      <w:r w:rsidR="004D76F6">
        <w:rPr>
          <w:noProof/>
        </w:rPr>
        <w:t>(Venkataraman, Sagar, Habib, Lam, &amp; Smith, 2010)</w:t>
      </w:r>
      <w:r>
        <w:t xml:space="preserve"> and Sub-Saharan Africa </w:t>
      </w:r>
      <w:r>
        <w:rPr>
          <w:noProof/>
        </w:rPr>
        <w:t>(IEA, 2014)</w:t>
      </w:r>
      <w:r>
        <w:t xml:space="preserve"> for the year 2005.</w:t>
      </w:r>
    </w:p>
    <w:p w14:paraId="1E2D664B" w14:textId="77777777" w:rsidR="00D2122E" w:rsidRDefault="00D2122E" w:rsidP="00D2122E">
      <w:pPr>
        <w:spacing w:line="360" w:lineRule="auto"/>
        <w:jc w:val="both"/>
      </w:pPr>
    </w:p>
    <w:p w14:paraId="4EBA1ECA" w14:textId="286BB24A" w:rsidR="00D2122E" w:rsidRDefault="00D2122E" w:rsidP="00996046">
      <w:pPr>
        <w:jc w:val="both"/>
      </w:pPr>
      <w:r>
        <w:t xml:space="preserve">To obtain the total population dependent on solid fuels, for this projection the total average energy used for cooking (13.19 MJ/cap) was multiplied by the population dependent on solid fuels in each of the 3 regions.  Population data from the Ampere model was used to make the projection for the annual average energy use from 2012-2060 for the three regions. Data for population dependent on solid fuels (urban +rural) for the year 2010 was obtained from ESMAP Technology paper </w:t>
      </w:r>
      <w:r>
        <w:rPr>
          <w:noProof/>
        </w:rPr>
        <w:t>(Putti et al., 2015)</w:t>
      </w:r>
      <w:r>
        <w:t xml:space="preserve"> for the regions of Sub-Saharan Africa (82%), South Asia (71%), East Asia (49%), Southeast Asia (53%), Latin America and Caribbean (19%), Europe and Central Asia (17%). The population of India was used as a proxy to represent the population of South Asia and the population of China was used as proxy for East Asia. Based on these assumptions the total population for South East Asia was calculated (Asia (Sans Japan) minus population from South and East Asia that are dependent on solid biofuels) and the dependency % from putti et al., was applied to obtain the population dependent on solid fuels from South East Asia. The sum of the population </w:t>
      </w:r>
      <w:r>
        <w:lastRenderedPageBreak/>
        <w:t xml:space="preserve">for the 3 regions was divided by the population of Asia (sans Japan) to obtain the dependency (77.1%) for all of Asia (sans Japan). It was assumed that Sus-Saharan Africa’s dependency on fossil fuels will represent the drawdown region of Middle East and Africa. It should be noted that that most of the Middle East has access to clean cooking fuels </w:t>
      </w:r>
      <w:r w:rsidR="004D76F6">
        <w:rPr>
          <w:noProof/>
        </w:rPr>
        <w:t>(International Energy Agency, 2017; REN21, 2015a)</w:t>
      </w:r>
      <w:r>
        <w:t>. The 19% dependency for Latin America and Caribbean was used to represent the drawdown region of Latin America. This regional energy use data obtained was summed to represent the global TAM.</w:t>
      </w:r>
    </w:p>
    <w:p w14:paraId="553C1987" w14:textId="77777777" w:rsidR="00D2122E" w:rsidRDefault="00D2122E" w:rsidP="00D2122E">
      <w:pPr>
        <w:spacing w:line="360" w:lineRule="auto"/>
        <w:jc w:val="both"/>
      </w:pPr>
    </w:p>
    <w:p w14:paraId="7DAC2A54" w14:textId="77777777" w:rsidR="00D2122E" w:rsidRDefault="00D2122E" w:rsidP="00D2122E">
      <w:pPr>
        <w:pStyle w:val="Heading5"/>
      </w:pPr>
      <w:proofErr w:type="spellStart"/>
      <w:r w:rsidRPr="00D42BDD">
        <w:t>Daioglou</w:t>
      </w:r>
      <w:proofErr w:type="spellEnd"/>
      <w:r w:rsidRPr="00D42BDD">
        <w:t xml:space="preserve"> et al (2012) and </w:t>
      </w:r>
      <w:r>
        <w:t>REN21</w:t>
      </w:r>
      <w:r w:rsidRPr="00D42BDD">
        <w:t xml:space="preserve"> (2015)</w:t>
      </w:r>
    </w:p>
    <w:p w14:paraId="5C31C4A9" w14:textId="3D3E4B4B" w:rsidR="00D2122E" w:rsidRDefault="00D2122E" w:rsidP="00996046">
      <w:pPr>
        <w:jc w:val="both"/>
      </w:pPr>
      <w:r>
        <w:t xml:space="preserve">Regional energy use in TWh data from Asia, Latin America, Middle East and Africa, were calculated and summed to develop a global TAM projection using energy use cooking energy use data from </w:t>
      </w:r>
      <w:proofErr w:type="spellStart"/>
      <w:r>
        <w:t>Daioglou</w:t>
      </w:r>
      <w:proofErr w:type="spellEnd"/>
      <w:r>
        <w:t xml:space="preserve"> et al., </w:t>
      </w:r>
      <w:r>
        <w:rPr>
          <w:noProof/>
        </w:rPr>
        <w:t xml:space="preserve">(Daioglou et al., </w:t>
      </w:r>
      <w:proofErr w:type="gramStart"/>
      <w:r>
        <w:rPr>
          <w:noProof/>
        </w:rPr>
        <w:t>2012)</w:t>
      </w:r>
      <w:r>
        <w:t>and</w:t>
      </w:r>
      <w:proofErr w:type="gramEnd"/>
      <w:r>
        <w:t xml:space="preserve"> population dependency on solid biofuels data REN21</w:t>
      </w:r>
      <w:r>
        <w:rPr>
          <w:noProof/>
        </w:rPr>
        <w:t>(REN21, 2015a)</w:t>
      </w:r>
      <w:r>
        <w:t xml:space="preserve">. This projection takes into account useful energy for cooking per capita (3 MJ/cap/per day) from </w:t>
      </w:r>
      <w:proofErr w:type="spellStart"/>
      <w:r>
        <w:t>Daioglou</w:t>
      </w:r>
      <w:proofErr w:type="spellEnd"/>
      <w:r>
        <w:t xml:space="preserve"> et al., </w:t>
      </w:r>
      <w:r>
        <w:rPr>
          <w:noProof/>
        </w:rPr>
        <w:t>(Daioglou et al., 2012)</w:t>
      </w:r>
      <w:r>
        <w:t xml:space="preserve"> and weighted energy efficiency factor (22.7%) of fuel mix for 2005, similar to the previous projection using data from </w:t>
      </w:r>
      <w:proofErr w:type="spellStart"/>
      <w:r>
        <w:t>Daioglou</w:t>
      </w:r>
      <w:proofErr w:type="spellEnd"/>
      <w:r>
        <w:t xml:space="preserve"> et al (2012)., and </w:t>
      </w:r>
      <w:proofErr w:type="spellStart"/>
      <w:r>
        <w:t>V.</w:t>
      </w:r>
      <w:proofErr w:type="gramStart"/>
      <w:r>
        <w:t>R.Putti</w:t>
      </w:r>
      <w:proofErr w:type="spellEnd"/>
      <w:proofErr w:type="gramEnd"/>
      <w:r>
        <w:t xml:space="preserve"> et al (2015).</w:t>
      </w:r>
    </w:p>
    <w:p w14:paraId="7C527E3A" w14:textId="77777777" w:rsidR="00D2122E" w:rsidRDefault="00D2122E" w:rsidP="00D2122E">
      <w:pPr>
        <w:spacing w:line="360" w:lineRule="auto"/>
        <w:jc w:val="both"/>
      </w:pPr>
    </w:p>
    <w:p w14:paraId="03C17A6C" w14:textId="67CD48AA" w:rsidR="00D2122E" w:rsidRDefault="00D2122E" w:rsidP="00996046">
      <w:pPr>
        <w:jc w:val="both"/>
      </w:pPr>
      <w:r>
        <w:t xml:space="preserve">Data for population dependent on solid fuels was obtained from REN21 </w:t>
      </w:r>
      <w:r>
        <w:rPr>
          <w:noProof/>
        </w:rPr>
        <w:t>(REN21, 2015a)</w:t>
      </w:r>
      <w:r>
        <w:t xml:space="preserve"> for the regions of Africa (67</w:t>
      </w:r>
      <w:proofErr w:type="gramStart"/>
      <w:r>
        <w:t>%)( Sub</w:t>
      </w:r>
      <w:proofErr w:type="gramEnd"/>
      <w:r>
        <w:t xml:space="preserve">-Saharan Africa (80%), North Africa (1%)), Developing Asia (51%), Latin America (15%), Middle East (4%). The sum of the population relying on traditional biomass from Africa and Middle East regions was divided by the total population of Middle East and </w:t>
      </w:r>
      <w:proofErr w:type="gramStart"/>
      <w:r>
        <w:t>Africa  from</w:t>
      </w:r>
      <w:proofErr w:type="gramEnd"/>
      <w:r>
        <w:t xml:space="preserve"> the Ampere database </w:t>
      </w:r>
      <w:r>
        <w:rPr>
          <w:noProof/>
        </w:rPr>
        <w:t>(AMPERE, n.d.)</w:t>
      </w:r>
      <w:r>
        <w:t xml:space="preserve"> for 2012 to obtain the dependency (56.7%) for Middle East and Africa. The percentage for developing Asia from REN 21 was used to represent the Drawdown region of Asia (Sans Japan) for this projection. </w:t>
      </w:r>
    </w:p>
    <w:p w14:paraId="308244BF" w14:textId="77777777" w:rsidR="00D2122E" w:rsidRDefault="00D2122E" w:rsidP="00D2122E">
      <w:pPr>
        <w:pStyle w:val="Heading5"/>
      </w:pPr>
      <w:proofErr w:type="spellStart"/>
      <w:r w:rsidRPr="00FC662C">
        <w:t>Daioglou</w:t>
      </w:r>
      <w:proofErr w:type="spellEnd"/>
      <w:r w:rsidRPr="00FC662C">
        <w:t xml:space="preserve"> et al (2012) </w:t>
      </w:r>
      <w:r>
        <w:t xml:space="preserve">and IEA 2013 </w:t>
      </w:r>
    </w:p>
    <w:p w14:paraId="1094201E" w14:textId="0EFABE84" w:rsidR="00D2122E" w:rsidRDefault="00D2122E" w:rsidP="00996046">
      <w:pPr>
        <w:jc w:val="both"/>
      </w:pPr>
      <w:r>
        <w:t xml:space="preserve">Regional energy use in TWh data from Asia, Latin America, Middle East and Africa, were calculated and summed to develop a global TAM projection using energy use cooking energy use data from </w:t>
      </w:r>
      <w:proofErr w:type="spellStart"/>
      <w:r>
        <w:t>Daioglou</w:t>
      </w:r>
      <w:proofErr w:type="spellEnd"/>
      <w:r>
        <w:t xml:space="preserve"> et al., </w:t>
      </w:r>
      <w:r>
        <w:rPr>
          <w:noProof/>
        </w:rPr>
        <w:t>(Daioglou et al., 2012)</w:t>
      </w:r>
      <w:r>
        <w:t xml:space="preserve"> and population using traditional biomass for cooking from IEA 2013 </w:t>
      </w:r>
      <w:r>
        <w:rPr>
          <w:noProof/>
        </w:rPr>
        <w:t>(International Energy Agency, 2013)</w:t>
      </w:r>
      <w:r>
        <w:t xml:space="preserve"> for the years of 2011 and 2030. The data from IEA 2013, are from the new policies scenario, that the number of people relying on traditional use of biomass is projected to drop by about 30% of the global population in 2030. </w:t>
      </w:r>
      <w:commentRangeStart w:id="334"/>
      <w:r w:rsidRPr="00310DB3">
        <w:t>The scenario also takes into consideration factors such as economic growth, urbanisation and efforts of clean cooking programs due to which the number of people without access to clean cooking reduces by around 290 million.</w:t>
      </w:r>
      <w:commentRangeEnd w:id="334"/>
      <w:r w:rsidRPr="009802B9">
        <w:rPr>
          <w:rStyle w:val="CommentReference"/>
          <w:rFonts w:eastAsiaTheme="minorEastAsia" w:cstheme="minorBidi"/>
          <w:lang w:val="en-US" w:eastAsia="ja-JP"/>
        </w:rPr>
        <w:commentReference w:id="334"/>
      </w:r>
      <w:r w:rsidRPr="00310DB3">
        <w:t xml:space="preserve"> </w:t>
      </w:r>
      <w:r>
        <w:t>However, large populations in India (730 million) and in Sub-Saharan Africa (800 million – 63% of the population)</w:t>
      </w:r>
      <w:r>
        <w:rPr>
          <w:lang w:val="en-US" w:eastAsia="ja-JP"/>
        </w:rPr>
        <w:t xml:space="preserve"> will still not have access to clean cooking by 2030.</w:t>
      </w:r>
    </w:p>
    <w:p w14:paraId="1DA0D260" w14:textId="77777777" w:rsidR="00D2122E" w:rsidRPr="009802B9" w:rsidRDefault="00D2122E" w:rsidP="00D2122E">
      <w:pPr>
        <w:pStyle w:val="Heading5"/>
        <w:rPr>
          <w:color w:val="auto"/>
        </w:rPr>
      </w:pPr>
      <w:r w:rsidRPr="009802B9">
        <w:rPr>
          <w:color w:val="auto"/>
        </w:rPr>
        <w:t xml:space="preserve">Regional sum for global projection </w:t>
      </w:r>
    </w:p>
    <w:p w14:paraId="3DB37E8C" w14:textId="77777777" w:rsidR="00D2122E" w:rsidRDefault="00D2122E" w:rsidP="00996046">
      <w:pPr>
        <w:jc w:val="both"/>
      </w:pPr>
      <w:r>
        <w:t xml:space="preserve">Regional TAM data from Asia, Middle East and Africa and Latin America were summed to obtain a global TAM. A low-growth trend (low-growth in demand for traditional fuels) of 4 projections for Asia was chosen to represent the TAM from Asia (Sans Japan). A low growth is consistent with other projections in literature for countries like India in this region, suggesting adoption increase but also a large population still using traditional fuels. </w:t>
      </w:r>
      <w:r>
        <w:lastRenderedPageBreak/>
        <w:t>A medium-growth trend was used of 4 projections for Middle East and Africa. Among all regions most of Sub-Saharan Africa is expected to lack access to clean cooking in 2030. A medium-growth trend is also used of 4 projections for Latin America considering Latin America already has a very low use traditional fuels for cooking.</w:t>
      </w:r>
    </w:p>
    <w:p w14:paraId="2A0A9A40" w14:textId="77777777" w:rsidR="00D2122E" w:rsidRPr="009802B9" w:rsidRDefault="00D2122E" w:rsidP="00D2122E"/>
    <w:p w14:paraId="73CC5779" w14:textId="77777777" w:rsidR="00D2122E" w:rsidRPr="00FC662C" w:rsidRDefault="00D2122E" w:rsidP="00D2122E">
      <w:pPr>
        <w:pStyle w:val="Heading5"/>
      </w:pPr>
      <w:r>
        <w:t xml:space="preserve">IEA 2006 </w:t>
      </w:r>
    </w:p>
    <w:p w14:paraId="0144AF14" w14:textId="7E3EAEDE" w:rsidR="00D2122E" w:rsidRPr="009802B9" w:rsidRDefault="00D2122E" w:rsidP="00996046">
      <w:pPr>
        <w:jc w:val="both"/>
        <w:rPr>
          <w:color w:val="FF0000"/>
        </w:rPr>
      </w:pPr>
      <w:r>
        <w:t xml:space="preserve">Global data for TAM was obtained from two sources IEA </w:t>
      </w:r>
      <w:r>
        <w:rPr>
          <w:noProof/>
        </w:rPr>
        <w:t>(IEA, 2006)</w:t>
      </w:r>
      <w:r>
        <w:t xml:space="preserve"> and </w:t>
      </w:r>
      <w:r>
        <w:rPr>
          <w:noProof/>
        </w:rPr>
        <w:t>(IEA, 2013)</w:t>
      </w:r>
      <w:r>
        <w:t xml:space="preserve"> and constructed from others. </w:t>
      </w:r>
      <w:commentRangeStart w:id="335"/>
      <w:r>
        <w:t xml:space="preserve">IEA (2006) states that the residential demand for biomass in developing countries (which is the TAM focus for this solution) will rise from 8967 TWh in 2004 to 9513 TWh in 2030. </w:t>
      </w:r>
      <w:commentRangeEnd w:id="335"/>
      <w:r>
        <w:rPr>
          <w:rStyle w:val="CommentReference"/>
          <w:rFonts w:eastAsiaTheme="minorEastAsia" w:cstheme="minorBidi"/>
          <w:lang w:val="en-US" w:eastAsia="ja-JP"/>
        </w:rPr>
        <w:commentReference w:id="335"/>
      </w:r>
      <w:commentRangeStart w:id="336"/>
      <w:r w:rsidRPr="009802B9">
        <w:t xml:space="preserve">The authors of this IEA report have taken into account the fuel substitution and market penetration of improved cookstoves for these projections. </w:t>
      </w:r>
      <w:commentRangeEnd w:id="336"/>
      <w:r w:rsidRPr="00310DB3">
        <w:rPr>
          <w:rStyle w:val="CommentReference"/>
          <w:rFonts w:eastAsiaTheme="minorEastAsia" w:cstheme="minorBidi"/>
          <w:lang w:val="en-US" w:eastAsia="ja-JP"/>
        </w:rPr>
        <w:commentReference w:id="336"/>
      </w:r>
    </w:p>
    <w:p w14:paraId="42FD37F4" w14:textId="77777777" w:rsidR="00D2122E" w:rsidRPr="00996046" w:rsidRDefault="00D2122E" w:rsidP="00D2122E">
      <w:pPr>
        <w:pStyle w:val="Heading4"/>
        <w:rPr>
          <w:lang w:val="pt-PT"/>
        </w:rPr>
      </w:pPr>
      <w:r w:rsidRPr="00996046">
        <w:rPr>
          <w:lang w:val="pt-PT"/>
        </w:rPr>
        <w:t>Regional Data</w:t>
      </w:r>
    </w:p>
    <w:p w14:paraId="0758737F" w14:textId="77777777" w:rsidR="00D2122E" w:rsidRPr="00996046" w:rsidRDefault="00D2122E" w:rsidP="00D2122E">
      <w:pPr>
        <w:pStyle w:val="Heading5"/>
        <w:rPr>
          <w:lang w:val="pt-PT"/>
        </w:rPr>
      </w:pPr>
      <w:r w:rsidRPr="00996046">
        <w:rPr>
          <w:lang w:val="pt-PT"/>
        </w:rPr>
        <w:t>Asia (</w:t>
      </w:r>
      <w:proofErr w:type="spellStart"/>
      <w:r w:rsidRPr="00996046">
        <w:rPr>
          <w:lang w:val="pt-PT"/>
        </w:rPr>
        <w:t>Sans</w:t>
      </w:r>
      <w:proofErr w:type="spellEnd"/>
      <w:r w:rsidRPr="00996046">
        <w:rPr>
          <w:lang w:val="pt-PT"/>
        </w:rPr>
        <w:t xml:space="preserve"> </w:t>
      </w:r>
      <w:proofErr w:type="spellStart"/>
      <w:r w:rsidRPr="00996046">
        <w:rPr>
          <w:lang w:val="pt-PT"/>
        </w:rPr>
        <w:t>Japan</w:t>
      </w:r>
      <w:proofErr w:type="spellEnd"/>
      <w:r w:rsidRPr="00996046">
        <w:rPr>
          <w:lang w:val="pt-PT"/>
        </w:rPr>
        <w:t>)</w:t>
      </w:r>
    </w:p>
    <w:p w14:paraId="675384A2" w14:textId="77777777" w:rsidR="00D2122E" w:rsidRPr="00996046" w:rsidRDefault="00D2122E" w:rsidP="00D2122E">
      <w:pPr>
        <w:rPr>
          <w:lang w:val="pt-PT" w:eastAsia="ja-JP"/>
        </w:rPr>
      </w:pPr>
    </w:p>
    <w:p w14:paraId="0A142F38" w14:textId="27FC6758" w:rsidR="00D2122E" w:rsidRDefault="00D2122E" w:rsidP="00996046">
      <w:pPr>
        <w:jc w:val="both"/>
      </w:pPr>
      <w:r>
        <w:t>Three projections for each of the regions of Asia (</w:t>
      </w:r>
      <w:r w:rsidR="005468E5">
        <w:t>s</w:t>
      </w:r>
      <w:r>
        <w:t xml:space="preserve">ans </w:t>
      </w:r>
      <w:r w:rsidR="005468E5">
        <w:t>J</w:t>
      </w:r>
      <w:r>
        <w:t xml:space="preserve">apan), Middle East and Africa and Latin America were derived from 1) Putti et al., </w:t>
      </w:r>
      <w:r>
        <w:rPr>
          <w:noProof/>
        </w:rPr>
        <w:t>(Putti et al., 2015)</w:t>
      </w:r>
      <w:r>
        <w:t xml:space="preserve"> and </w:t>
      </w:r>
      <w:proofErr w:type="spellStart"/>
      <w:r>
        <w:t>Daioglou</w:t>
      </w:r>
      <w:proofErr w:type="spellEnd"/>
      <w:r>
        <w:t xml:space="preserve"> </w:t>
      </w:r>
      <w:r w:rsidR="00F358ED">
        <w:t>et al.,</w:t>
      </w:r>
      <w:r w:rsidR="00F358ED">
        <w:rPr>
          <w:noProof/>
        </w:rPr>
        <w:t xml:space="preserve"> (</w:t>
      </w:r>
      <w:r>
        <w:rPr>
          <w:noProof/>
        </w:rPr>
        <w:t>Daioglou et al., 2012)</w:t>
      </w:r>
      <w:r>
        <w:t xml:space="preserve"> (</w:t>
      </w:r>
      <w:commentRangeStart w:id="337"/>
      <w:r>
        <w:t>Two</w:t>
      </w:r>
      <w:commentRangeEnd w:id="337"/>
      <w:r>
        <w:rPr>
          <w:rStyle w:val="CommentReference"/>
          <w:rFonts w:eastAsiaTheme="minorEastAsia" w:cstheme="minorBidi"/>
          <w:lang w:val="en-US" w:eastAsia="ja-JP"/>
        </w:rPr>
        <w:commentReference w:id="337"/>
      </w:r>
      <w:r>
        <w:t xml:space="preserve"> projections were derived for Asia (San Japan) region from these two sources), 2) </w:t>
      </w:r>
      <w:proofErr w:type="spellStart"/>
      <w:r w:rsidRPr="00FC662C">
        <w:t>Daioglou</w:t>
      </w:r>
      <w:proofErr w:type="spellEnd"/>
      <w:r w:rsidRPr="00FC662C">
        <w:t xml:space="preserve"> et al., and </w:t>
      </w:r>
      <w:r>
        <w:t>REN21</w:t>
      </w:r>
      <w:r w:rsidRPr="00FC662C">
        <w:t xml:space="preserve"> </w:t>
      </w:r>
      <w:r>
        <w:rPr>
          <w:noProof/>
        </w:rPr>
        <w:t>(REN21, 2015b)</w:t>
      </w:r>
      <w:r>
        <w:t xml:space="preserve">. 3) IEA 2013. The methodology for calculation of TAM projections from all these sources is presented in the global TAM projections methods explanation. </w:t>
      </w:r>
      <w:r>
        <w:rPr>
          <w:lang w:val="en-US" w:eastAsia="ja-JP"/>
        </w:rPr>
        <w:t>An additional projection for Middle East and Africa was made using data for Nigeria. T</w:t>
      </w:r>
      <w:r w:rsidRPr="009C3726">
        <w:t xml:space="preserve">he per capita cooking energy use for Nigeria was obtained from </w:t>
      </w:r>
      <w:proofErr w:type="spellStart"/>
      <w:r w:rsidRPr="009C3726">
        <w:t>Ibitoye</w:t>
      </w:r>
      <w:proofErr w:type="spellEnd"/>
      <w:r>
        <w:t xml:space="preserve"> (2013) </w:t>
      </w:r>
      <w:r>
        <w:rPr>
          <w:noProof/>
        </w:rPr>
        <w:t>(Ibitoye, 2013)</w:t>
      </w:r>
      <w:r>
        <w:t xml:space="preserve"> </w:t>
      </w:r>
      <w:r w:rsidRPr="009C3726">
        <w:t xml:space="preserve">for the years 2005, 2015 and 2020. </w:t>
      </w:r>
      <w:commentRangeStart w:id="338"/>
      <w:r w:rsidRPr="009C3726">
        <w:t xml:space="preserve">These values were then scaled to obtain total cooking energy use in </w:t>
      </w:r>
      <w:r>
        <w:t xml:space="preserve">the Middle East and </w:t>
      </w:r>
      <w:r w:rsidRPr="009C3726">
        <w:t xml:space="preserve">Africa based on population projections from World Bank. </w:t>
      </w:r>
      <w:commentRangeEnd w:id="338"/>
      <w:r>
        <w:rPr>
          <w:rStyle w:val="CommentReference"/>
          <w:rFonts w:eastAsiaTheme="minorEastAsia" w:cstheme="minorBidi"/>
          <w:lang w:val="en-US" w:eastAsia="ja-JP"/>
        </w:rPr>
        <w:commentReference w:id="338"/>
      </w:r>
    </w:p>
    <w:p w14:paraId="43642E31" w14:textId="77777777" w:rsidR="00D2122E" w:rsidRDefault="00D2122E" w:rsidP="00D2122E">
      <w:pPr>
        <w:spacing w:line="360" w:lineRule="auto"/>
        <w:jc w:val="both"/>
      </w:pPr>
    </w:p>
    <w:p w14:paraId="754CE623" w14:textId="77777777" w:rsidR="00D2122E" w:rsidRDefault="00D2122E" w:rsidP="00D2122E">
      <w:pPr>
        <w:pStyle w:val="Heading4"/>
      </w:pPr>
      <w:r>
        <w:t>Specific countries</w:t>
      </w:r>
    </w:p>
    <w:p w14:paraId="2225D2D7" w14:textId="77777777" w:rsidR="00D2122E" w:rsidRDefault="00D2122E" w:rsidP="00D2122E">
      <w:pPr>
        <w:pStyle w:val="Heading5"/>
      </w:pPr>
      <w:r>
        <w:t>India</w:t>
      </w:r>
    </w:p>
    <w:p w14:paraId="20163AFA" w14:textId="267511B8" w:rsidR="00D2122E" w:rsidRDefault="00D2122E" w:rsidP="00996046">
      <w:r w:rsidRPr="00EF1C53">
        <w:t>Projections from India were made using data from</w:t>
      </w:r>
      <w:r>
        <w:t xml:space="preserve"> 5 sources</w:t>
      </w:r>
      <w:r w:rsidRPr="00EF1C53">
        <w:t xml:space="preserve"> 1) </w:t>
      </w:r>
      <w:proofErr w:type="spellStart"/>
      <w:r w:rsidRPr="00EF1C53">
        <w:t>Daioglou</w:t>
      </w:r>
      <w:proofErr w:type="spellEnd"/>
      <w:r w:rsidRPr="00EF1C53">
        <w:t xml:space="preserve"> et al., and </w:t>
      </w:r>
      <w:proofErr w:type="spellStart"/>
      <w:r w:rsidRPr="00EF1C53">
        <w:t>and</w:t>
      </w:r>
      <w:proofErr w:type="spellEnd"/>
      <w:r w:rsidRPr="00EF1C53">
        <w:t xml:space="preserve"> </w:t>
      </w:r>
      <w:proofErr w:type="spellStart"/>
      <w:r w:rsidRPr="00EF1C53">
        <w:t>V.</w:t>
      </w:r>
      <w:proofErr w:type="gramStart"/>
      <w:r w:rsidRPr="00EF1C53">
        <w:t>R.Putti</w:t>
      </w:r>
      <w:proofErr w:type="spellEnd"/>
      <w:proofErr w:type="gramEnd"/>
      <w:r w:rsidRPr="00EF1C53">
        <w:t xml:space="preserve"> et al (2015) 2) </w:t>
      </w:r>
      <w:proofErr w:type="spellStart"/>
      <w:r w:rsidRPr="00EF1C53">
        <w:t>Daioglou</w:t>
      </w:r>
      <w:proofErr w:type="spellEnd"/>
      <w:r w:rsidRPr="00EF1C53">
        <w:t xml:space="preserve"> et al (2012) and REN21 (2015)</w:t>
      </w:r>
      <w:r>
        <w:t xml:space="preserve">, 3) IEA 2013 </w:t>
      </w:r>
      <w:r>
        <w:rPr>
          <w:noProof/>
        </w:rPr>
        <w:t>(IEA, 2013)</w:t>
      </w:r>
      <w:r>
        <w:t xml:space="preserve"> 4) </w:t>
      </w:r>
      <w:proofErr w:type="spellStart"/>
      <w:r>
        <w:t>Nakagami</w:t>
      </w:r>
      <w:proofErr w:type="spellEnd"/>
      <w:r>
        <w:t xml:space="preserve"> et al., </w:t>
      </w:r>
      <w:r>
        <w:rPr>
          <w:noProof/>
        </w:rPr>
        <w:t>(Nakagami, Murakoshi, &amp; Iwafune, 2008)</w:t>
      </w:r>
      <w:r>
        <w:t xml:space="preserve">, 5) Venkataraman et al., </w:t>
      </w:r>
      <w:r>
        <w:rPr>
          <w:noProof/>
        </w:rPr>
        <w:t>(Venkataraman et al., 2010)</w:t>
      </w:r>
      <w:r>
        <w:t xml:space="preserve"> . To make projections from the first 3 sources the procedure used for global TAM projections was followed with data for India provided by the sources. An Average (</w:t>
      </w:r>
      <w:proofErr w:type="spellStart"/>
      <w:r>
        <w:t>urban+rural</w:t>
      </w:r>
      <w:proofErr w:type="spellEnd"/>
      <w:r>
        <w:t>) e</w:t>
      </w:r>
      <w:proofErr w:type="spellStart"/>
      <w:r w:rsidRPr="009802B9">
        <w:rPr>
          <w:sz w:val="22"/>
          <w:szCs w:val="22"/>
          <w:lang w:val="en-US" w:eastAsia="ja-JP"/>
        </w:rPr>
        <w:t>nergy</w:t>
      </w:r>
      <w:proofErr w:type="spellEnd"/>
      <w:r w:rsidRPr="009802B9">
        <w:rPr>
          <w:sz w:val="22"/>
          <w:szCs w:val="22"/>
          <w:lang w:val="en-US" w:eastAsia="ja-JP"/>
        </w:rPr>
        <w:t xml:space="preserve"> use per household (HH) per year</w:t>
      </w:r>
      <w:r>
        <w:t xml:space="preserve"> of </w:t>
      </w:r>
      <w:r w:rsidRPr="00EF1C53">
        <w:t>15.5 GJ/per HH/year</w:t>
      </w:r>
      <w:r w:rsidRPr="009802B9">
        <w:rPr>
          <w:sz w:val="22"/>
          <w:szCs w:val="22"/>
          <w:lang w:val="en-US" w:eastAsia="ja-JP"/>
        </w:rPr>
        <w:t xml:space="preserve"> was obtained for heating (cooking and </w:t>
      </w:r>
      <w:commentRangeStart w:id="339"/>
      <w:r w:rsidRPr="009802B9">
        <w:rPr>
          <w:sz w:val="22"/>
          <w:szCs w:val="22"/>
          <w:lang w:val="en-US" w:eastAsia="ja-JP"/>
        </w:rPr>
        <w:t>water</w:t>
      </w:r>
      <w:commentRangeEnd w:id="339"/>
      <w:r w:rsidRPr="009802B9">
        <w:rPr>
          <w:rStyle w:val="CommentReference"/>
          <w:rFonts w:eastAsiaTheme="minorEastAsia"/>
          <w:lang w:val="en-US" w:eastAsia="ja-JP"/>
        </w:rPr>
        <w:commentReference w:id="339"/>
      </w:r>
      <w:r w:rsidRPr="009802B9">
        <w:rPr>
          <w:sz w:val="22"/>
          <w:szCs w:val="22"/>
          <w:lang w:val="en-US" w:eastAsia="ja-JP"/>
        </w:rPr>
        <w:t>)</w:t>
      </w:r>
      <w:r>
        <w:t xml:space="preserve"> from </w:t>
      </w:r>
      <w:proofErr w:type="spellStart"/>
      <w:r>
        <w:t>Nakagami</w:t>
      </w:r>
      <w:proofErr w:type="spellEnd"/>
      <w:r>
        <w:t xml:space="preserve"> et al., (2008) and 11 MJ/day from Venkataraman et al (2010)</w:t>
      </w:r>
      <w:r w:rsidRPr="009802B9">
        <w:rPr>
          <w:sz w:val="22"/>
          <w:szCs w:val="22"/>
          <w:lang w:val="en-US" w:eastAsia="ja-JP"/>
        </w:rPr>
        <w:t xml:space="preserve">. Number of households in India from 2000-2060 were used to obtain the energy use numbers for the entire population. The population data was obtained from Ampere Message Model WP3 Population </w:t>
      </w:r>
      <w:r>
        <w:rPr>
          <w:noProof/>
        </w:rPr>
        <w:t>(AMPERE, n.d.)</w:t>
      </w:r>
      <w:r w:rsidRPr="009802B9">
        <w:rPr>
          <w:sz w:val="22"/>
          <w:szCs w:val="22"/>
          <w:lang w:val="en-US" w:eastAsia="ja-JP"/>
        </w:rPr>
        <w:t xml:space="preserve"> and the number of households were calculated based on the Indian census data </w:t>
      </w:r>
      <w:r>
        <w:rPr>
          <w:noProof/>
        </w:rPr>
        <w:t>(Office of the Registrar General &amp; Census Commissioner, 2019)</w:t>
      </w:r>
      <w:r w:rsidRPr="009802B9">
        <w:rPr>
          <w:sz w:val="22"/>
          <w:szCs w:val="22"/>
          <w:lang w:val="en-US" w:eastAsia="ja-JP"/>
        </w:rPr>
        <w:t xml:space="preserve"> for the average number of people in a household.</w:t>
      </w:r>
    </w:p>
    <w:p w14:paraId="0FE15D7E" w14:textId="77777777" w:rsidR="00D2122E" w:rsidRPr="009802B9" w:rsidRDefault="00D2122E" w:rsidP="00D2122E">
      <w:pPr>
        <w:pStyle w:val="Heading5"/>
        <w:rPr>
          <w:sz w:val="22"/>
          <w:szCs w:val="22"/>
          <w:lang w:val="en-US" w:eastAsia="ja-JP"/>
        </w:rPr>
      </w:pPr>
      <w:r w:rsidRPr="009802B9">
        <w:rPr>
          <w:color w:val="auto"/>
          <w:sz w:val="22"/>
          <w:szCs w:val="22"/>
          <w:lang w:val="en-US" w:eastAsia="ja-JP"/>
        </w:rPr>
        <w:lastRenderedPageBreak/>
        <w:t>China</w:t>
      </w:r>
    </w:p>
    <w:p w14:paraId="0D7F65E7" w14:textId="5BD01AE0" w:rsidR="00417731" w:rsidRDefault="00D2122E" w:rsidP="00996046">
      <w:pPr>
        <w:jc w:val="both"/>
      </w:pPr>
      <w:r w:rsidRPr="0019393E">
        <w:t xml:space="preserve">For China, four independent sources have been found for TAM values. </w:t>
      </w:r>
      <w:proofErr w:type="spellStart"/>
      <w:r w:rsidRPr="0019393E">
        <w:t>Mainali</w:t>
      </w:r>
      <w:proofErr w:type="spellEnd"/>
      <w:r w:rsidRPr="0019393E">
        <w:t xml:space="preserve"> et al.</w:t>
      </w:r>
      <w:proofErr w:type="gramStart"/>
      <w:r w:rsidRPr="0019393E">
        <w:t>,  provide</w:t>
      </w:r>
      <w:proofErr w:type="gramEnd"/>
      <w:r w:rsidRPr="0019393E">
        <w:t xml:space="preserve"> a detailed analysis of total cooking energy demand in rural and urban China for 2005, 2010, 2020 and 2030 </w:t>
      </w:r>
      <w:r w:rsidRPr="009802B9">
        <w:rPr>
          <w:noProof/>
        </w:rPr>
        <w:t>(Mainali et al., 2012)</w:t>
      </w:r>
      <w:r w:rsidRPr="0019393E">
        <w:t xml:space="preserve">. These energy values have been also presented by fuel types which helps to differentiate between traditional fuels and modern fuels. The cooking energy provided by modern fuels has also been used in the adoption scenarios. Yuan and </w:t>
      </w:r>
      <w:proofErr w:type="spellStart"/>
      <w:r w:rsidRPr="0019393E">
        <w:t>Zao</w:t>
      </w:r>
      <w:proofErr w:type="spellEnd"/>
      <w:r w:rsidRPr="0019393E">
        <w:t xml:space="preserve"> </w:t>
      </w:r>
      <w:r w:rsidRPr="0019393E">
        <w:rPr>
          <w:noProof/>
        </w:rPr>
        <w:t>(Yuan &amp; Zhao, 2013)</w:t>
      </w:r>
      <w:r w:rsidRPr="0019393E">
        <w:t xml:space="preserve"> have provided the per capita consumed cooking energy for three rural </w:t>
      </w:r>
      <w:r>
        <w:t xml:space="preserve">northern regions of China. These values have been converted to national numbers on the basis of population projections using population data from the Ampere database and average household size for China using UN data </w:t>
      </w:r>
      <w:r>
        <w:rPr>
          <w:noProof/>
        </w:rPr>
        <w:t>(United Nations data, 2019)</w:t>
      </w:r>
      <w:r>
        <w:t>. Other two sources</w:t>
      </w:r>
      <w:r w:rsidRPr="0019393E">
        <w:t xml:space="preserve">, </w:t>
      </w:r>
      <w:commentRangeStart w:id="340"/>
      <w:r w:rsidRPr="0019393E">
        <w:t>Zhu</w:t>
      </w:r>
      <w:commentRangeEnd w:id="340"/>
      <w:r w:rsidRPr="0019393E">
        <w:rPr>
          <w:rStyle w:val="CommentReference"/>
          <w:rFonts w:eastAsiaTheme="minorEastAsia" w:cstheme="minorBidi"/>
          <w:lang w:val="en-US" w:eastAsia="ja-JP"/>
        </w:rPr>
        <w:commentReference w:id="340"/>
      </w:r>
      <w:r w:rsidRPr="0019393E">
        <w:t xml:space="preserve"> and Pan </w:t>
      </w:r>
      <w:r w:rsidRPr="009802B9">
        <w:rPr>
          <w:noProof/>
        </w:rPr>
        <w:t>(Zhu &amp; Pan, 2007)</w:t>
      </w:r>
      <w:r w:rsidRPr="0019393E">
        <w:t xml:space="preserve"> </w:t>
      </w:r>
      <w:r>
        <w:t xml:space="preserve">have provided total direct energy required for cooking and annual energy per household. </w:t>
      </w:r>
    </w:p>
    <w:p w14:paraId="4303D5C0" w14:textId="73B6CC64" w:rsidR="00B144E5" w:rsidRDefault="00686965" w:rsidP="00C76E7A">
      <w:pPr>
        <w:pStyle w:val="Heading2"/>
      </w:pPr>
      <w:bookmarkStart w:id="341" w:name="_Toc18329589"/>
      <w:r>
        <w:t>Adoption Scenarios</w:t>
      </w:r>
      <w:bookmarkEnd w:id="341"/>
    </w:p>
    <w:p w14:paraId="35FBAD94" w14:textId="3DD333C3" w:rsidR="00B6700D" w:rsidRDefault="00105DB0" w:rsidP="005D0B0C">
      <w:pPr>
        <w:jc w:val="both"/>
      </w:pPr>
      <w:r w:rsidRPr="004070E2">
        <w:t>How many small bio-digesters can be installed in developing countries</w:t>
      </w:r>
      <w:r w:rsidR="00A40461">
        <w:t>?</w:t>
      </w:r>
      <w:r w:rsidRPr="004070E2">
        <w:t xml:space="preserve"> While few countries have set up targets for installation of small bio-digesters, no estimates of total biogas potential are available. Therefore, as part of this </w:t>
      </w:r>
      <w:r w:rsidR="00F358ED">
        <w:t>analysis,</w:t>
      </w:r>
      <w:r w:rsidR="00F358ED" w:rsidRPr="004070E2">
        <w:t xml:space="preserve"> </w:t>
      </w:r>
      <w:r w:rsidRPr="004070E2">
        <w:t xml:space="preserve">an estimate of the total number of biogas plants that can be installed has been calculated. </w:t>
      </w:r>
      <w:r w:rsidR="00B6700D">
        <w:t xml:space="preserve">Two feedstocks were considered for the adoption scenarios, </w:t>
      </w:r>
      <w:r w:rsidR="00F358ED">
        <w:t xml:space="preserve">animal </w:t>
      </w:r>
      <w:r w:rsidR="00575F2B">
        <w:t>manure</w:t>
      </w:r>
      <w:r w:rsidR="00B6700D">
        <w:t xml:space="preserve"> </w:t>
      </w:r>
      <w:r w:rsidR="00F358ED">
        <w:t>(including</w:t>
      </w:r>
      <w:r w:rsidR="00B6700D">
        <w:t xml:space="preserve"> cattle</w:t>
      </w:r>
      <w:r w:rsidR="00F358ED">
        <w:t>, pigs, and buffalo)</w:t>
      </w:r>
      <w:r w:rsidR="00B6700D">
        <w:t xml:space="preserve"> and bur</w:t>
      </w:r>
      <w:r w:rsidR="003C0437">
        <w:t>n</w:t>
      </w:r>
      <w:r w:rsidR="00B6700D">
        <w:t>ing crop residue</w:t>
      </w:r>
      <w:r w:rsidR="00F358ED">
        <w:t xml:space="preserve"> (maize, rice, sugar cane, and wheat)</w:t>
      </w:r>
      <w:r w:rsidR="00B6700D">
        <w:t xml:space="preserve">. </w:t>
      </w:r>
    </w:p>
    <w:p w14:paraId="391A5EE4" w14:textId="77777777" w:rsidR="005D0B0C" w:rsidRDefault="005D0B0C" w:rsidP="00996046">
      <w:pPr>
        <w:jc w:val="both"/>
      </w:pPr>
    </w:p>
    <w:p w14:paraId="00F99E54" w14:textId="3DAB0852" w:rsidR="00296ABE" w:rsidRDefault="00105DB0" w:rsidP="005D0B0C">
      <w:pPr>
        <w:jc w:val="both"/>
      </w:pPr>
      <w:r w:rsidRPr="004070E2">
        <w:t>The cattle</w:t>
      </w:r>
      <w:r w:rsidR="00F358ED">
        <w:t>, buffalo,</w:t>
      </w:r>
      <w:r w:rsidRPr="004070E2">
        <w:t xml:space="preserve"> and pig population along with the quantity of manure produced by each animal has been used to calculate the total quantity of manure available in the </w:t>
      </w:r>
      <w:r w:rsidR="00B6700D">
        <w:t xml:space="preserve">developing </w:t>
      </w:r>
      <w:r w:rsidRPr="004070E2">
        <w:t xml:space="preserve">countries. </w:t>
      </w:r>
      <w:r w:rsidR="00575F2B">
        <w:t>Quantity</w:t>
      </w:r>
      <w:r w:rsidR="00C40CB3">
        <w:t xml:space="preserve"> of dung per animal type in kg/ day </w:t>
      </w:r>
      <w:r w:rsidR="003C0437">
        <w:t>was obtained from IRENA 2016</w:t>
      </w:r>
      <w:r w:rsidR="007D33F1">
        <w:t xml:space="preserve"> </w:t>
      </w:r>
      <w:r w:rsidR="007D33F1">
        <w:rPr>
          <w:noProof/>
        </w:rPr>
        <w:t>(International Renewable Energy Agency, 2016)</w:t>
      </w:r>
      <w:r w:rsidR="003C0437">
        <w:t xml:space="preserve">. </w:t>
      </w:r>
      <w:r w:rsidR="008828AA">
        <w:t xml:space="preserve">Since </w:t>
      </w:r>
      <w:r w:rsidR="003C0437">
        <w:t>bio-digesters</w:t>
      </w:r>
      <w:r w:rsidR="008828AA">
        <w:t xml:space="preserve"> were available in various sizes and the input to digester varies based on the size of the digester</w:t>
      </w:r>
      <w:r w:rsidR="00296ABE">
        <w:t>, an average of size data, ~5 m</w:t>
      </w:r>
      <w:r w:rsidR="00296ABE" w:rsidRPr="00C76E7A">
        <w:rPr>
          <w:vertAlign w:val="superscript"/>
        </w:rPr>
        <w:t>3</w:t>
      </w:r>
      <w:r w:rsidR="00296ABE">
        <w:t xml:space="preserve"> was calculated, using data from various sources for size of a household digester. Input to a digester of that size was determined to be </w:t>
      </w:r>
      <w:commentRangeStart w:id="342"/>
      <w:commentRangeStart w:id="343"/>
      <w:r w:rsidR="00296ABE">
        <w:t xml:space="preserve">40 kg of feedstock /day. </w:t>
      </w:r>
      <w:commentRangeEnd w:id="342"/>
      <w:commentRangeEnd w:id="343"/>
      <w:r w:rsidR="005D0B0C">
        <w:t xml:space="preserve">It was assumed that both crop and </w:t>
      </w:r>
      <w:r w:rsidR="00B36C4E">
        <w:t xml:space="preserve">dung </w:t>
      </w:r>
      <w:r w:rsidR="009C5C1F">
        <w:t>using bio</w:t>
      </w:r>
      <w:r w:rsidR="00500AFF">
        <w:t xml:space="preserve"> digesters </w:t>
      </w:r>
      <w:r w:rsidR="00954DD0">
        <w:rPr>
          <w:rStyle w:val="CommentReference"/>
        </w:rPr>
        <w:commentReference w:id="342"/>
      </w:r>
      <w:r w:rsidR="00B36C4E">
        <w:rPr>
          <w:rStyle w:val="CommentReference"/>
        </w:rPr>
        <w:commentReference w:id="343"/>
      </w:r>
      <w:r w:rsidR="00500AFF">
        <w:t xml:space="preserve"> would require the same input. </w:t>
      </w:r>
      <w:r w:rsidR="00296ABE">
        <w:t>This input per digester data and total feedstock availability data were used to</w:t>
      </w:r>
      <w:r w:rsidRPr="004070E2">
        <w:t xml:space="preserve"> determine how many biogas plants c</w:t>
      </w:r>
      <w:r w:rsidR="00296ABE">
        <w:t>ould</w:t>
      </w:r>
      <w:r w:rsidRPr="004070E2">
        <w:t xml:space="preserve"> be installed in </w:t>
      </w:r>
      <w:r w:rsidR="00296ABE">
        <w:t>each</w:t>
      </w:r>
      <w:r w:rsidRPr="004070E2">
        <w:t xml:space="preserve"> countr</w:t>
      </w:r>
      <w:r w:rsidR="00296ABE">
        <w:t>y</w:t>
      </w:r>
      <w:r w:rsidRPr="004070E2">
        <w:t xml:space="preserve">. </w:t>
      </w:r>
    </w:p>
    <w:p w14:paraId="7D05546D" w14:textId="77777777" w:rsidR="005D0B0C" w:rsidRDefault="005D0B0C" w:rsidP="00996046">
      <w:pPr>
        <w:jc w:val="both"/>
      </w:pPr>
    </w:p>
    <w:p w14:paraId="4E97F504" w14:textId="296E001B" w:rsidR="00296ABE" w:rsidRDefault="00954DD0" w:rsidP="005D0B0C">
      <w:pPr>
        <w:jc w:val="both"/>
      </w:pPr>
      <w:r>
        <w:t>I</w:t>
      </w:r>
      <w:r w:rsidR="00105DB0" w:rsidRPr="004070E2">
        <w:t xml:space="preserve">t is not possible to collect manure from all the animals due to use of pasture land and also it is not always possible to produce biogas due to climatic conditions for instance </w:t>
      </w:r>
      <w:r w:rsidR="00296ABE">
        <w:t xml:space="preserve">in </w:t>
      </w:r>
      <w:r w:rsidR="00105DB0" w:rsidRPr="004070E2">
        <w:t xml:space="preserve">extremely low temperatures that do not allow anaerobic digestion or may require heating arrangements not possible at small scale. </w:t>
      </w:r>
      <w:r w:rsidR="00AD0B10">
        <w:t>A minimum temperature of 15</w:t>
      </w:r>
      <w:r w:rsidR="00F358ED">
        <w:t xml:space="preserve"> </w:t>
      </w:r>
      <w:r w:rsidR="00AD0B10">
        <w:t>deg</w:t>
      </w:r>
      <w:r w:rsidR="00F358ED">
        <w:t>rees</w:t>
      </w:r>
      <w:r w:rsidR="00AD0B10">
        <w:t xml:space="preserve"> C is essential for </w:t>
      </w:r>
      <w:r w:rsidR="004A0D6D">
        <w:t>anaerobic digestion</w:t>
      </w:r>
      <w:r w:rsidR="00FB11E2">
        <w:t xml:space="preserve"> </w:t>
      </w:r>
      <w:r w:rsidR="00FB11E2">
        <w:rPr>
          <w:noProof/>
        </w:rPr>
        <w:t>(Heegde &amp; Sonder, 2007)</w:t>
      </w:r>
      <w:r w:rsidR="004A0D6D">
        <w:t xml:space="preserve">. </w:t>
      </w:r>
      <w:r w:rsidR="00105DB0" w:rsidRPr="004070E2">
        <w:t xml:space="preserve">The </w:t>
      </w:r>
      <w:commentRangeStart w:id="344"/>
      <w:r w:rsidR="00105DB0" w:rsidRPr="004070E2">
        <w:t xml:space="preserve">feasibility </w:t>
      </w:r>
      <w:commentRangeStart w:id="345"/>
      <w:r w:rsidR="00105DB0" w:rsidRPr="004070E2">
        <w:t>factor</w:t>
      </w:r>
      <w:commentRangeEnd w:id="345"/>
      <w:r w:rsidR="009C5C1F">
        <w:rPr>
          <w:rStyle w:val="CommentReference"/>
        </w:rPr>
        <w:commentReference w:id="345"/>
      </w:r>
      <w:r w:rsidR="00105DB0" w:rsidRPr="004070E2">
        <w:t xml:space="preserve"> of 0.5 </w:t>
      </w:r>
      <w:commentRangeEnd w:id="344"/>
      <w:r>
        <w:rPr>
          <w:rStyle w:val="CommentReference"/>
        </w:rPr>
        <w:commentReference w:id="344"/>
      </w:r>
      <w:r w:rsidR="00105DB0" w:rsidRPr="004070E2">
        <w:t xml:space="preserve">and availability of 50% have been </w:t>
      </w:r>
      <w:r w:rsidR="00B36C4E">
        <w:t>assumed. T</w:t>
      </w:r>
      <w:r w:rsidR="00296ABE">
        <w:t>he feasibility factor ha</w:t>
      </w:r>
      <w:r w:rsidR="00C815F0">
        <w:t>s</w:t>
      </w:r>
      <w:r w:rsidR="00296ABE">
        <w:t xml:space="preserve"> been applied to crop feedstock as well.</w:t>
      </w:r>
    </w:p>
    <w:p w14:paraId="448620DF" w14:textId="77777777" w:rsidR="005D0B0C" w:rsidRDefault="005D0B0C" w:rsidP="00996046">
      <w:pPr>
        <w:jc w:val="both"/>
      </w:pPr>
    </w:p>
    <w:p w14:paraId="3E20C4DA" w14:textId="1580AA89" w:rsidR="009C5C1F" w:rsidRDefault="00105DB0" w:rsidP="005D0B0C">
      <w:pPr>
        <w:jc w:val="both"/>
      </w:pPr>
      <w:r w:rsidRPr="004070E2">
        <w:t>The total number of small biogas plants that can be installed in the developing world is estimated at around 1</w:t>
      </w:r>
      <w:r w:rsidR="00296ABE">
        <w:t>9</w:t>
      </w:r>
      <w:r w:rsidR="00D95313">
        <w:t>1</w:t>
      </w:r>
      <w:r w:rsidRPr="004070E2">
        <w:t xml:space="preserve"> million as per this approach. The total number of inefficient cook stoves in use is around 700 million however due to the highly inefficient combustion process the energy required for cook stoves is much higher. </w:t>
      </w:r>
    </w:p>
    <w:p w14:paraId="36D7EF39" w14:textId="71CF70A1" w:rsidR="00105DB0" w:rsidRPr="004070E2" w:rsidRDefault="00105DB0" w:rsidP="00996046">
      <w:pPr>
        <w:jc w:val="both"/>
      </w:pPr>
      <w:r w:rsidRPr="004070E2">
        <w:t xml:space="preserve">  </w:t>
      </w:r>
    </w:p>
    <w:p w14:paraId="1501275D" w14:textId="4EAD48F6" w:rsidR="00105DB0" w:rsidRDefault="00105DB0" w:rsidP="00996046">
      <w:pPr>
        <w:jc w:val="both"/>
        <w:rPr>
          <w:color w:val="000000" w:themeColor="text1"/>
          <w:lang w:eastAsia="en-IN"/>
        </w:rPr>
      </w:pPr>
      <w:r w:rsidRPr="004070E2">
        <w:rPr>
          <w:color w:val="000000" w:themeColor="text1"/>
        </w:rPr>
        <w:lastRenderedPageBreak/>
        <w:t xml:space="preserve">To determine the TWh produced by small bio-digesters </w:t>
      </w:r>
      <w:r w:rsidR="008A29B6">
        <w:rPr>
          <w:color w:val="000000" w:themeColor="text1"/>
        </w:rPr>
        <w:fldChar w:fldCharType="begin"/>
      </w:r>
      <w:r w:rsidR="008A29B6">
        <w:rPr>
          <w:color w:val="000000" w:themeColor="text1"/>
        </w:rPr>
        <w:instrText xml:space="preserve"> REF _Ref5700630 \h </w:instrText>
      </w:r>
      <w:r w:rsidR="008A29B6">
        <w:rPr>
          <w:color w:val="000000" w:themeColor="text1"/>
        </w:rPr>
      </w:r>
      <w:r w:rsidR="008A29B6">
        <w:rPr>
          <w:color w:val="000000" w:themeColor="text1"/>
        </w:rPr>
        <w:fldChar w:fldCharType="separate"/>
      </w:r>
      <w:r w:rsidR="00611A17" w:rsidRPr="00FC7CE0">
        <w:rPr>
          <w:lang w:eastAsia="ja-JP"/>
        </w:rPr>
        <w:t xml:space="preserve">Equation </w:t>
      </w:r>
      <w:r w:rsidR="00611A17">
        <w:rPr>
          <w:noProof/>
          <w:lang w:eastAsia="ja-JP"/>
        </w:rPr>
        <w:t>2</w:t>
      </w:r>
      <w:r w:rsidR="008A29B6">
        <w:rPr>
          <w:color w:val="000000" w:themeColor="text1"/>
        </w:rPr>
        <w:fldChar w:fldCharType="end"/>
      </w:r>
      <w:r w:rsidR="008A29B6">
        <w:rPr>
          <w:color w:val="000000" w:themeColor="text1"/>
        </w:rPr>
        <w:t xml:space="preserve"> </w:t>
      </w:r>
      <w:r w:rsidR="0074764D">
        <w:rPr>
          <w:color w:val="000000" w:themeColor="text1"/>
        </w:rPr>
        <w:t xml:space="preserve">was used, </w:t>
      </w:r>
      <w:r w:rsidRPr="004070E2">
        <w:rPr>
          <w:color w:val="000000" w:themeColor="text1"/>
        </w:rPr>
        <w:t>it was assumed that 0.0</w:t>
      </w:r>
      <w:r w:rsidR="00D95313">
        <w:rPr>
          <w:color w:val="000000" w:themeColor="text1"/>
        </w:rPr>
        <w:t>34</w:t>
      </w:r>
      <w:r w:rsidRPr="004070E2">
        <w:rPr>
          <w:color w:val="000000" w:themeColor="text1"/>
        </w:rPr>
        <w:t xml:space="preserve"> m</w:t>
      </w:r>
      <w:r w:rsidRPr="004070E2">
        <w:rPr>
          <w:color w:val="000000" w:themeColor="text1"/>
          <w:vertAlign w:val="superscript"/>
        </w:rPr>
        <w:t>3</w:t>
      </w:r>
      <w:r w:rsidRPr="004070E2">
        <w:rPr>
          <w:color w:val="000000" w:themeColor="text1"/>
        </w:rPr>
        <w:t>/Kg with 50% CH</w:t>
      </w:r>
      <w:r w:rsidRPr="004070E2">
        <w:rPr>
          <w:color w:val="000000" w:themeColor="text1"/>
          <w:vertAlign w:val="subscript"/>
        </w:rPr>
        <w:t>4</w:t>
      </w:r>
      <w:r w:rsidRPr="004070E2">
        <w:rPr>
          <w:color w:val="000000" w:themeColor="text1"/>
        </w:rPr>
        <w:t xml:space="preserve"> which is </w:t>
      </w:r>
      <w:r w:rsidR="00356ABF">
        <w:rPr>
          <w:color w:val="000000" w:themeColor="text1"/>
        </w:rPr>
        <w:t xml:space="preserve">a </w:t>
      </w:r>
      <w:r w:rsidRPr="004070E2">
        <w:rPr>
          <w:color w:val="000000" w:themeColor="text1"/>
        </w:rPr>
        <w:t xml:space="preserve">conservative estimate compared to the range of biogas generation potential from cattle and </w:t>
      </w:r>
      <w:r w:rsidR="00831ACC" w:rsidRPr="004070E2">
        <w:rPr>
          <w:color w:val="000000" w:themeColor="text1"/>
        </w:rPr>
        <w:t>pigs’</w:t>
      </w:r>
      <w:r w:rsidRPr="004070E2">
        <w:rPr>
          <w:color w:val="000000" w:themeColor="text1"/>
        </w:rPr>
        <w:t xml:space="preserve"> manure. The </w:t>
      </w:r>
      <w:r w:rsidR="00F95097">
        <w:rPr>
          <w:color w:val="000000" w:themeColor="text1"/>
        </w:rPr>
        <w:t>c</w:t>
      </w:r>
      <w:r w:rsidRPr="004070E2">
        <w:rPr>
          <w:color w:val="000000" w:themeColor="text1"/>
        </w:rPr>
        <w:t>alorific value of CH</w:t>
      </w:r>
      <w:r w:rsidRPr="004070E2">
        <w:rPr>
          <w:color w:val="000000" w:themeColor="text1"/>
          <w:vertAlign w:val="subscript"/>
        </w:rPr>
        <w:t>4</w:t>
      </w:r>
      <w:r w:rsidRPr="004070E2">
        <w:rPr>
          <w:color w:val="000000" w:themeColor="text1"/>
        </w:rPr>
        <w:t xml:space="preserve"> of </w:t>
      </w:r>
      <w:r w:rsidR="00922852">
        <w:rPr>
          <w:color w:val="000000" w:themeColor="text1"/>
        </w:rPr>
        <w:t>37</w:t>
      </w:r>
      <w:r w:rsidRPr="004070E2">
        <w:rPr>
          <w:color w:val="000000" w:themeColor="text1"/>
        </w:rPr>
        <w:t xml:space="preserve"> MJ/m</w:t>
      </w:r>
      <w:r w:rsidRPr="004070E2">
        <w:rPr>
          <w:color w:val="000000" w:themeColor="text1"/>
          <w:vertAlign w:val="superscript"/>
        </w:rPr>
        <w:t>3</w:t>
      </w:r>
      <w:r w:rsidRPr="004070E2">
        <w:rPr>
          <w:color w:val="000000" w:themeColor="text1"/>
        </w:rPr>
        <w:t xml:space="preserve"> is used to calculate the total energy in biogas generated through bio-digesters the energy is then converted to MWh by using conversion factor of </w:t>
      </w:r>
      <w:r w:rsidR="00922852">
        <w:rPr>
          <w:color w:val="000000" w:themeColor="text1"/>
        </w:rPr>
        <w:t>1/3600</w:t>
      </w:r>
      <w:r w:rsidRPr="004070E2">
        <w:rPr>
          <w:color w:val="000000" w:themeColor="text1"/>
        </w:rPr>
        <w:t xml:space="preserve"> MWh per MJ. The total MWh generation potential is converted to TWh by dividing with the total number of small biogas plant</w:t>
      </w:r>
      <w:r w:rsidR="00F95097">
        <w:rPr>
          <w:color w:val="000000" w:themeColor="text1"/>
        </w:rPr>
        <w:t>s</w:t>
      </w:r>
      <w:r w:rsidRPr="004070E2">
        <w:rPr>
          <w:color w:val="000000" w:themeColor="text1"/>
        </w:rPr>
        <w:t xml:space="preserve"> feasible in the country to get the TWh generation per small bio digester per year</w:t>
      </w:r>
      <w:r w:rsidRPr="004070E2">
        <w:rPr>
          <w:color w:val="000000" w:themeColor="text1"/>
          <w:lang w:eastAsia="en-IN"/>
        </w:rPr>
        <w:t xml:space="preserve">. </w:t>
      </w:r>
    </w:p>
    <w:tbl>
      <w:tblPr>
        <w:tblStyle w:val="TableGrid"/>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3"/>
        <w:gridCol w:w="1267"/>
      </w:tblGrid>
      <w:tr w:rsidR="00B54CD2" w14:paraId="4AF96853" w14:textId="77777777" w:rsidTr="00996046">
        <w:trPr>
          <w:trHeight w:val="416"/>
        </w:trPr>
        <w:tc>
          <w:tcPr>
            <w:tcW w:w="7963" w:type="dxa"/>
          </w:tcPr>
          <w:p w14:paraId="41115ADB" w14:textId="1DF2CFE1" w:rsidR="00B54CD2" w:rsidRDefault="00B54CD2" w:rsidP="001228D0">
            <w:pPr>
              <w:rPr>
                <w:color w:val="000000" w:themeColor="text1"/>
                <w:lang w:eastAsia="en-IN"/>
              </w:rPr>
            </w:pPr>
            <m:oMathPara>
              <m:oMath>
                <m:r>
                  <w:rPr>
                    <w:rFonts w:ascii="Cambria Math" w:hAnsi="Cambria Math"/>
                    <w:color w:val="000000" w:themeColor="text1"/>
                    <w:lang w:eastAsia="en-IN"/>
                  </w:rPr>
                  <m:t>BG=m*DM*oDM*BP</m:t>
                </m:r>
              </m:oMath>
            </m:oMathPara>
          </w:p>
        </w:tc>
        <w:tc>
          <w:tcPr>
            <w:tcW w:w="1267" w:type="dxa"/>
          </w:tcPr>
          <w:p w14:paraId="51D74831" w14:textId="74B8BD2A" w:rsidR="00B54CD2" w:rsidRDefault="00B54CD2" w:rsidP="008A29B6">
            <w:pPr>
              <w:rPr>
                <w:color w:val="000000" w:themeColor="text1"/>
                <w:lang w:eastAsia="en-IN"/>
              </w:rPr>
            </w:pPr>
            <w:bookmarkStart w:id="346" w:name="_Ref5700567"/>
            <w:r w:rsidRPr="00B54CD2">
              <w:t xml:space="preserve">Equation </w:t>
            </w:r>
            <w:r w:rsidRPr="00B15148">
              <w:rPr>
                <w:sz w:val="22"/>
                <w:lang w:eastAsia="ja-JP"/>
              </w:rPr>
              <w:fldChar w:fldCharType="begin"/>
            </w:r>
            <w:r w:rsidRPr="00B54CD2">
              <w:instrText xml:space="preserve"> SEQ Equation \* ARABIC </w:instrText>
            </w:r>
            <w:r w:rsidRPr="00B15148">
              <w:rPr>
                <w:sz w:val="22"/>
                <w:lang w:eastAsia="ja-JP"/>
              </w:rPr>
              <w:fldChar w:fldCharType="separate"/>
            </w:r>
            <w:r w:rsidR="00611A17">
              <w:rPr>
                <w:noProof/>
              </w:rPr>
              <w:t>1</w:t>
            </w:r>
            <w:r w:rsidRPr="00B15148">
              <w:rPr>
                <w:sz w:val="22"/>
                <w:lang w:eastAsia="ja-JP"/>
              </w:rPr>
              <w:fldChar w:fldCharType="end"/>
            </w:r>
            <w:bookmarkEnd w:id="346"/>
          </w:p>
        </w:tc>
      </w:tr>
    </w:tbl>
    <w:p w14:paraId="72F63B7E" w14:textId="64004C2F" w:rsidR="00B54CD2" w:rsidRDefault="00B54CD2" w:rsidP="00105DB0">
      <w:pPr>
        <w:rPr>
          <w:color w:val="000000" w:themeColor="text1"/>
          <w:lang w:eastAsia="en-IN"/>
        </w:rPr>
      </w:pPr>
      <w:r>
        <w:rPr>
          <w:color w:val="000000" w:themeColor="text1"/>
          <w:lang w:eastAsia="en-IN"/>
        </w:rPr>
        <w:t>Where:</w:t>
      </w:r>
    </w:p>
    <w:p w14:paraId="7A7798AA" w14:textId="10BB335B" w:rsidR="00B54CD2" w:rsidRPr="00B15148" w:rsidRDefault="00B54CD2" w:rsidP="00B15148">
      <w:pPr>
        <w:pStyle w:val="ListParagraph"/>
        <w:numPr>
          <w:ilvl w:val="0"/>
          <w:numId w:val="57"/>
        </w:numPr>
        <w:rPr>
          <w:color w:val="000000" w:themeColor="text1"/>
          <w:lang w:eastAsia="en-IN"/>
        </w:rPr>
      </w:pPr>
      <m:oMath>
        <m:r>
          <w:rPr>
            <w:rFonts w:ascii="Cambria Math" w:hAnsi="Cambria Math"/>
            <w:color w:val="000000" w:themeColor="text1"/>
            <w:lang w:eastAsia="en-IN"/>
          </w:rPr>
          <m:t>BG</m:t>
        </m:r>
      </m:oMath>
      <w:r w:rsidRPr="001228D0">
        <w:rPr>
          <w:color w:val="000000" w:themeColor="text1"/>
          <w:lang w:eastAsia="en-IN"/>
        </w:rPr>
        <w:t xml:space="preserve"> </w:t>
      </w:r>
      <w:r w:rsidRPr="00B15148">
        <w:rPr>
          <w:color w:val="000000" w:themeColor="text1"/>
          <w:lang w:eastAsia="en-IN"/>
        </w:rPr>
        <w:t>is the biogas yield in m</w:t>
      </w:r>
      <w:r w:rsidRPr="00B15148">
        <w:rPr>
          <w:color w:val="000000" w:themeColor="text1"/>
          <w:vertAlign w:val="superscript"/>
          <w:lang w:eastAsia="en-IN"/>
        </w:rPr>
        <w:t>3</w:t>
      </w:r>
      <w:r w:rsidRPr="00B15148">
        <w:rPr>
          <w:color w:val="000000" w:themeColor="text1"/>
          <w:lang w:eastAsia="en-IN"/>
        </w:rPr>
        <w:t>/</w:t>
      </w:r>
      <w:proofErr w:type="spellStart"/>
      <w:proofErr w:type="gramStart"/>
      <w:r w:rsidRPr="00B15148">
        <w:rPr>
          <w:color w:val="000000" w:themeColor="text1"/>
          <w:lang w:eastAsia="en-IN"/>
        </w:rPr>
        <w:t>yr</w:t>
      </w:r>
      <w:proofErr w:type="spellEnd"/>
      <w:proofErr w:type="gramEnd"/>
    </w:p>
    <w:p w14:paraId="2CC0F798" w14:textId="57AF1BA0" w:rsidR="00B54CD2" w:rsidRPr="00996046" w:rsidRDefault="00B54CD2" w:rsidP="00B15148">
      <w:pPr>
        <w:pStyle w:val="ListParagraph"/>
        <w:numPr>
          <w:ilvl w:val="0"/>
          <w:numId w:val="57"/>
        </w:numPr>
        <w:rPr>
          <w:color w:val="000000" w:themeColor="text1"/>
          <w:lang w:eastAsia="en-IN"/>
        </w:rPr>
      </w:pPr>
      <m:oMath>
        <m:r>
          <w:rPr>
            <w:rFonts w:ascii="Cambria Math" w:hAnsi="Cambria Math"/>
            <w:color w:val="000000" w:themeColor="text1"/>
            <w:lang w:eastAsia="en-IN"/>
          </w:rPr>
          <m:t>m</m:t>
        </m:r>
      </m:oMath>
      <w:r w:rsidRPr="00996046">
        <w:rPr>
          <w:color w:val="000000" w:themeColor="text1"/>
          <w:lang w:eastAsia="en-IN"/>
        </w:rPr>
        <w:t xml:space="preserve"> is the mass of feedstock in kg/</w:t>
      </w:r>
      <w:proofErr w:type="gramStart"/>
      <w:r w:rsidRPr="00996046">
        <w:rPr>
          <w:color w:val="000000" w:themeColor="text1"/>
          <w:lang w:eastAsia="en-IN"/>
        </w:rPr>
        <w:t>yr</w:t>
      </w:r>
      <w:proofErr w:type="gramEnd"/>
    </w:p>
    <w:p w14:paraId="2873423A" w14:textId="23799BFE" w:rsidR="00B54CD2" w:rsidRPr="00B15148" w:rsidRDefault="00B54CD2" w:rsidP="00B15148">
      <w:pPr>
        <w:pStyle w:val="ListParagraph"/>
        <w:numPr>
          <w:ilvl w:val="0"/>
          <w:numId w:val="57"/>
        </w:numPr>
        <w:rPr>
          <w:color w:val="000000" w:themeColor="text1"/>
          <w:lang w:eastAsia="en-IN"/>
        </w:rPr>
      </w:pPr>
      <m:oMath>
        <m:r>
          <w:rPr>
            <w:rFonts w:ascii="Cambria Math" w:hAnsi="Cambria Math"/>
            <w:color w:val="000000" w:themeColor="text1"/>
            <w:lang w:eastAsia="en-IN"/>
          </w:rPr>
          <m:t>DM</m:t>
        </m:r>
      </m:oMath>
      <w:r w:rsidRPr="001228D0">
        <w:rPr>
          <w:color w:val="000000" w:themeColor="text1"/>
          <w:lang w:eastAsia="en-IN"/>
        </w:rPr>
        <w:t xml:space="preserve"> </w:t>
      </w:r>
      <w:r w:rsidRPr="00B15148">
        <w:rPr>
          <w:color w:val="000000" w:themeColor="text1"/>
          <w:lang w:eastAsia="en-IN"/>
        </w:rPr>
        <w:t xml:space="preserve">is the Dry matter content in </w:t>
      </w:r>
      <w:proofErr w:type="gramStart"/>
      <w:r w:rsidRPr="00B15148">
        <w:rPr>
          <w:color w:val="000000" w:themeColor="text1"/>
          <w:lang w:eastAsia="en-IN"/>
        </w:rPr>
        <w:t>percent</w:t>
      </w:r>
      <w:proofErr w:type="gramEnd"/>
    </w:p>
    <w:p w14:paraId="39BC4022" w14:textId="3A85DDB2" w:rsidR="00B54CD2" w:rsidRPr="00B15148" w:rsidRDefault="00B54CD2" w:rsidP="00B15148">
      <w:pPr>
        <w:pStyle w:val="ListParagraph"/>
        <w:numPr>
          <w:ilvl w:val="0"/>
          <w:numId w:val="57"/>
        </w:numPr>
        <w:rPr>
          <w:color w:val="000000" w:themeColor="text1"/>
          <w:lang w:eastAsia="en-IN"/>
        </w:rPr>
      </w:pPr>
      <m:oMath>
        <m:r>
          <w:rPr>
            <w:rFonts w:ascii="Cambria Math" w:hAnsi="Cambria Math"/>
            <w:color w:val="000000" w:themeColor="text1"/>
            <w:lang w:eastAsia="en-IN"/>
          </w:rPr>
          <m:t>oDM</m:t>
        </m:r>
      </m:oMath>
      <w:r w:rsidRPr="001228D0">
        <w:rPr>
          <w:color w:val="000000" w:themeColor="text1"/>
          <w:lang w:eastAsia="en-IN"/>
        </w:rPr>
        <w:t xml:space="preserve"> </w:t>
      </w:r>
      <w:r w:rsidRPr="00B15148">
        <w:rPr>
          <w:color w:val="000000" w:themeColor="text1"/>
          <w:lang w:eastAsia="en-IN"/>
        </w:rPr>
        <w:t xml:space="preserve">is the Organic dry matter content in </w:t>
      </w:r>
      <w:proofErr w:type="gramStart"/>
      <w:r w:rsidRPr="00B15148">
        <w:rPr>
          <w:color w:val="000000" w:themeColor="text1"/>
          <w:lang w:eastAsia="en-IN"/>
        </w:rPr>
        <w:t>percent</w:t>
      </w:r>
      <w:proofErr w:type="gramEnd"/>
    </w:p>
    <w:p w14:paraId="20213722" w14:textId="76BF5CFC" w:rsidR="00B54CD2" w:rsidRPr="00B15148" w:rsidRDefault="00B54CD2" w:rsidP="00B15148">
      <w:pPr>
        <w:pStyle w:val="ListParagraph"/>
        <w:numPr>
          <w:ilvl w:val="0"/>
          <w:numId w:val="57"/>
        </w:numPr>
        <w:rPr>
          <w:color w:val="000000" w:themeColor="text1"/>
          <w:lang w:eastAsia="en-IN"/>
        </w:rPr>
      </w:pPr>
      <m:oMath>
        <m:r>
          <w:rPr>
            <w:rFonts w:ascii="Cambria Math" w:hAnsi="Cambria Math"/>
            <w:color w:val="000000" w:themeColor="text1"/>
            <w:lang w:eastAsia="en-IN"/>
          </w:rPr>
          <m:t>BP</m:t>
        </m:r>
      </m:oMath>
      <w:r w:rsidRPr="001228D0">
        <w:rPr>
          <w:color w:val="000000" w:themeColor="text1"/>
          <w:lang w:eastAsia="en-IN"/>
        </w:rPr>
        <w:t xml:space="preserve"> </w:t>
      </w:r>
      <w:r w:rsidRPr="00B15148">
        <w:rPr>
          <w:color w:val="000000" w:themeColor="text1"/>
          <w:lang w:eastAsia="en-IN"/>
        </w:rPr>
        <w:t>is the Biogas potential in m</w:t>
      </w:r>
      <w:r w:rsidRPr="00B15148">
        <w:rPr>
          <w:color w:val="000000" w:themeColor="text1"/>
          <w:vertAlign w:val="superscript"/>
          <w:lang w:eastAsia="en-IN"/>
        </w:rPr>
        <w:t>3</w:t>
      </w:r>
      <w:r w:rsidRPr="00B15148">
        <w:rPr>
          <w:color w:val="000000" w:themeColor="text1"/>
          <w:lang w:eastAsia="en-IN"/>
        </w:rPr>
        <w:t>/</w:t>
      </w:r>
      <w:proofErr w:type="gramStart"/>
      <w:r w:rsidRPr="00B15148">
        <w:rPr>
          <w:color w:val="000000" w:themeColor="text1"/>
          <w:lang w:eastAsia="en-IN"/>
        </w:rPr>
        <w:t>kg</w:t>
      </w:r>
      <w:proofErr w:type="gramEnd"/>
    </w:p>
    <w:p w14:paraId="1FA18B71" w14:textId="77777777" w:rsidR="00B54CD2" w:rsidRDefault="00B54CD2" w:rsidP="00105DB0">
      <w:pPr>
        <w:rPr>
          <w:color w:val="000000" w:themeColor="text1"/>
          <w:lang w:eastAsia="en-IN"/>
        </w:rPr>
      </w:pP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260"/>
      </w:tblGrid>
      <w:tr w:rsidR="00B54CD2" w14:paraId="7DA075D2" w14:textId="77777777" w:rsidTr="00F9632D">
        <w:tc>
          <w:tcPr>
            <w:tcW w:w="7915" w:type="dxa"/>
          </w:tcPr>
          <w:p w14:paraId="51EB7CDD" w14:textId="4C8458A9" w:rsidR="00B54CD2" w:rsidRDefault="00B54CD2" w:rsidP="00F9632D">
            <w:pPr>
              <w:rPr>
                <w:color w:val="000000" w:themeColor="text1"/>
                <w:lang w:eastAsia="en-IN"/>
              </w:rPr>
            </w:pPr>
            <m:oMathPara>
              <m:oMath>
                <m:r>
                  <w:rPr>
                    <w:rFonts w:ascii="Cambria Math" w:hAnsi="Cambria Math"/>
                    <w:color w:val="000000" w:themeColor="text1"/>
                    <w:lang w:eastAsia="en-IN"/>
                  </w:rPr>
                  <m:t>E=N*m*365*BY*</m:t>
                </m:r>
                <m:sSub>
                  <m:sSubPr>
                    <m:ctrlPr>
                      <w:rPr>
                        <w:rFonts w:ascii="Cambria Math" w:hAnsi="Cambria Math"/>
                        <w:i/>
                        <w:color w:val="000000" w:themeColor="text1"/>
                        <w:lang w:eastAsia="en-IN"/>
                      </w:rPr>
                    </m:ctrlPr>
                  </m:sSubPr>
                  <m:e>
                    <m:r>
                      <w:rPr>
                        <w:rFonts w:ascii="Cambria Math" w:hAnsi="Cambria Math"/>
                        <w:color w:val="000000" w:themeColor="text1"/>
                        <w:lang w:eastAsia="en-IN"/>
                      </w:rPr>
                      <m:t>Pct</m:t>
                    </m:r>
                  </m:e>
                  <m:sub>
                    <m:r>
                      <w:rPr>
                        <w:rFonts w:ascii="Cambria Math" w:hAnsi="Cambria Math"/>
                        <w:color w:val="000000" w:themeColor="text1"/>
                        <w:lang w:eastAsia="en-IN"/>
                      </w:rPr>
                      <m:t>CH4</m:t>
                    </m:r>
                  </m:sub>
                </m:sSub>
                <m:r>
                  <w:rPr>
                    <w:rFonts w:ascii="Cambria Math" w:hAnsi="Cambria Math"/>
                    <w:color w:val="000000" w:themeColor="text1"/>
                    <w:lang w:eastAsia="en-IN"/>
                  </w:rPr>
                  <m:t>*</m:t>
                </m:r>
                <m:sSub>
                  <m:sSubPr>
                    <m:ctrlPr>
                      <w:rPr>
                        <w:rFonts w:ascii="Cambria Math" w:hAnsi="Cambria Math"/>
                        <w:i/>
                        <w:color w:val="000000" w:themeColor="text1"/>
                        <w:lang w:eastAsia="en-IN"/>
                      </w:rPr>
                    </m:ctrlPr>
                  </m:sSubPr>
                  <m:e>
                    <m:r>
                      <w:rPr>
                        <w:rFonts w:ascii="Cambria Math" w:hAnsi="Cambria Math"/>
                        <w:color w:val="000000" w:themeColor="text1"/>
                        <w:lang w:eastAsia="en-IN"/>
                      </w:rPr>
                      <m:t>C</m:t>
                    </m:r>
                  </m:e>
                  <m:sub>
                    <m:r>
                      <w:rPr>
                        <w:rFonts w:ascii="Cambria Math" w:hAnsi="Cambria Math"/>
                        <w:color w:val="000000" w:themeColor="text1"/>
                        <w:lang w:eastAsia="en-IN"/>
                      </w:rPr>
                      <m:t>CH4</m:t>
                    </m:r>
                  </m:sub>
                </m:sSub>
              </m:oMath>
            </m:oMathPara>
          </w:p>
        </w:tc>
        <w:tc>
          <w:tcPr>
            <w:tcW w:w="1260" w:type="dxa"/>
          </w:tcPr>
          <w:p w14:paraId="52220180" w14:textId="31228035" w:rsidR="00B54CD2" w:rsidRDefault="00B54CD2" w:rsidP="00996046">
            <w:pPr>
              <w:jc w:val="both"/>
              <w:rPr>
                <w:color w:val="000000" w:themeColor="text1"/>
                <w:lang w:eastAsia="en-IN"/>
              </w:rPr>
            </w:pPr>
            <w:bookmarkStart w:id="347" w:name="_Ref5700630"/>
            <w:r w:rsidRPr="00FC7CE0">
              <w:rPr>
                <w:lang w:eastAsia="ja-JP"/>
              </w:rPr>
              <w:t xml:space="preserve">Equation </w:t>
            </w:r>
            <w:r w:rsidRPr="00FC7CE0">
              <w:fldChar w:fldCharType="begin"/>
            </w:r>
            <w:r w:rsidRPr="00FC7CE0">
              <w:rPr>
                <w:lang w:eastAsia="ja-JP"/>
              </w:rPr>
              <w:instrText xml:space="preserve"> SEQ Equation \* ARABIC </w:instrText>
            </w:r>
            <w:r w:rsidRPr="00FC7CE0">
              <w:fldChar w:fldCharType="separate"/>
            </w:r>
            <w:r w:rsidR="00611A17">
              <w:rPr>
                <w:noProof/>
                <w:lang w:eastAsia="ja-JP"/>
              </w:rPr>
              <w:t>2</w:t>
            </w:r>
            <w:r w:rsidRPr="00FC7CE0">
              <w:fldChar w:fldCharType="end"/>
            </w:r>
            <w:bookmarkEnd w:id="347"/>
          </w:p>
        </w:tc>
      </w:tr>
    </w:tbl>
    <w:p w14:paraId="705C882C" w14:textId="77777777" w:rsidR="008E0118" w:rsidRDefault="008E0118" w:rsidP="008E0118">
      <w:pPr>
        <w:rPr>
          <w:color w:val="000000" w:themeColor="text1"/>
          <w:lang w:eastAsia="en-IN"/>
        </w:rPr>
      </w:pPr>
      <w:r>
        <w:rPr>
          <w:color w:val="000000" w:themeColor="text1"/>
          <w:lang w:eastAsia="en-IN"/>
        </w:rPr>
        <w:t>Where:</w:t>
      </w:r>
    </w:p>
    <w:p w14:paraId="28E101C3" w14:textId="03DD9FA8" w:rsidR="008E0118" w:rsidRPr="00FC7CE0" w:rsidRDefault="008E0118" w:rsidP="008E0118">
      <w:pPr>
        <w:pStyle w:val="ListParagraph"/>
        <w:numPr>
          <w:ilvl w:val="0"/>
          <w:numId w:val="57"/>
        </w:numPr>
        <w:rPr>
          <w:color w:val="000000" w:themeColor="text1"/>
          <w:lang w:eastAsia="en-IN"/>
        </w:rPr>
      </w:pPr>
      <m:oMath>
        <m:r>
          <w:rPr>
            <w:rFonts w:ascii="Cambria Math" w:hAnsi="Cambria Math"/>
            <w:color w:val="000000" w:themeColor="text1"/>
            <w:lang w:eastAsia="en-IN"/>
          </w:rPr>
          <m:t>E</m:t>
        </m:r>
      </m:oMath>
      <w:r w:rsidRPr="00FC7CE0">
        <w:rPr>
          <w:color w:val="000000" w:themeColor="text1"/>
          <w:lang w:eastAsia="en-IN"/>
        </w:rPr>
        <w:t xml:space="preserve"> is </w:t>
      </w:r>
      <w:r>
        <w:rPr>
          <w:color w:val="000000" w:themeColor="text1"/>
          <w:lang w:eastAsia="en-IN"/>
        </w:rPr>
        <w:t xml:space="preserve">the energy generated in </w:t>
      </w:r>
      <w:proofErr w:type="gramStart"/>
      <w:r>
        <w:rPr>
          <w:color w:val="000000" w:themeColor="text1"/>
          <w:lang w:eastAsia="en-IN"/>
        </w:rPr>
        <w:t>TWh</w:t>
      </w:r>
      <w:proofErr w:type="gramEnd"/>
    </w:p>
    <w:p w14:paraId="5B0D6064" w14:textId="101A58DE" w:rsidR="008E0118" w:rsidRPr="00FC7CE0" w:rsidRDefault="008E0118" w:rsidP="008E0118">
      <w:pPr>
        <w:pStyle w:val="ListParagraph"/>
        <w:numPr>
          <w:ilvl w:val="0"/>
          <w:numId w:val="57"/>
        </w:numPr>
        <w:rPr>
          <w:color w:val="000000" w:themeColor="text1"/>
          <w:lang w:eastAsia="en-IN"/>
        </w:rPr>
      </w:pPr>
      <m:oMath>
        <m:r>
          <w:rPr>
            <w:rFonts w:ascii="Cambria Math" w:hAnsi="Cambria Math"/>
            <w:color w:val="000000" w:themeColor="text1"/>
            <w:lang w:eastAsia="en-IN"/>
          </w:rPr>
          <m:t>N</m:t>
        </m:r>
      </m:oMath>
      <w:r w:rsidRPr="00FC7CE0">
        <w:rPr>
          <w:color w:val="000000" w:themeColor="text1"/>
          <w:lang w:eastAsia="en-IN"/>
        </w:rPr>
        <w:t xml:space="preserve"> is the </w:t>
      </w:r>
      <w:r>
        <w:rPr>
          <w:color w:val="000000" w:themeColor="text1"/>
          <w:lang w:eastAsia="en-IN"/>
        </w:rPr>
        <w:t>number of feasible biogas digesters</w:t>
      </w:r>
    </w:p>
    <w:p w14:paraId="2B37D244" w14:textId="0B595920" w:rsidR="008E0118" w:rsidRPr="00FC7CE0" w:rsidRDefault="008E0118" w:rsidP="008E0118">
      <w:pPr>
        <w:pStyle w:val="ListParagraph"/>
        <w:numPr>
          <w:ilvl w:val="0"/>
          <w:numId w:val="57"/>
        </w:numPr>
        <w:rPr>
          <w:color w:val="000000" w:themeColor="text1"/>
          <w:lang w:eastAsia="en-IN"/>
        </w:rPr>
      </w:pPr>
      <m:oMath>
        <m:r>
          <w:rPr>
            <w:rFonts w:ascii="Cambria Math" w:hAnsi="Cambria Math"/>
            <w:color w:val="000000" w:themeColor="text1"/>
            <w:lang w:eastAsia="en-IN"/>
          </w:rPr>
          <m:t>m</m:t>
        </m:r>
      </m:oMath>
      <w:r w:rsidRPr="00FC7CE0">
        <w:rPr>
          <w:color w:val="000000" w:themeColor="text1"/>
          <w:lang w:eastAsia="en-IN"/>
        </w:rPr>
        <w:t xml:space="preserve"> is the </w:t>
      </w:r>
      <w:r>
        <w:rPr>
          <w:color w:val="000000" w:themeColor="text1"/>
          <w:lang w:eastAsia="en-IN"/>
        </w:rPr>
        <w:t xml:space="preserve">feedstock input required per plant per day in </w:t>
      </w:r>
      <w:proofErr w:type="gramStart"/>
      <w:r>
        <w:rPr>
          <w:color w:val="000000" w:themeColor="text1"/>
          <w:lang w:eastAsia="en-IN"/>
        </w:rPr>
        <w:t>kg</w:t>
      </w:r>
      <w:proofErr w:type="gramEnd"/>
    </w:p>
    <w:p w14:paraId="178A50CC" w14:textId="656B5346" w:rsidR="008E0118" w:rsidRPr="00FC7CE0" w:rsidRDefault="00B17E4D" w:rsidP="008E0118">
      <w:pPr>
        <w:pStyle w:val="ListParagraph"/>
        <w:numPr>
          <w:ilvl w:val="0"/>
          <w:numId w:val="57"/>
        </w:numPr>
        <w:rPr>
          <w:color w:val="000000" w:themeColor="text1"/>
          <w:lang w:eastAsia="en-IN"/>
        </w:rPr>
      </w:pPr>
      <m:oMath>
        <m:sSub>
          <m:sSubPr>
            <m:ctrlPr>
              <w:rPr>
                <w:rFonts w:ascii="Cambria Math" w:hAnsi="Cambria Math"/>
                <w:i/>
                <w:color w:val="000000" w:themeColor="text1"/>
                <w:kern w:val="2"/>
                <w:sz w:val="21"/>
                <w:lang w:eastAsia="en-IN"/>
              </w:rPr>
            </m:ctrlPr>
          </m:sSubPr>
          <m:e>
            <m:r>
              <w:rPr>
                <w:rFonts w:ascii="Cambria Math" w:hAnsi="Cambria Math"/>
                <w:color w:val="000000" w:themeColor="text1"/>
                <w:lang w:eastAsia="en-IN"/>
              </w:rPr>
              <m:t>Pct</m:t>
            </m:r>
          </m:e>
          <m:sub>
            <m:r>
              <w:rPr>
                <w:rFonts w:ascii="Cambria Math" w:hAnsi="Cambria Math"/>
                <w:color w:val="000000" w:themeColor="text1"/>
                <w:lang w:eastAsia="en-IN"/>
              </w:rPr>
              <m:t>CH4</m:t>
            </m:r>
          </m:sub>
        </m:sSub>
      </m:oMath>
      <w:r w:rsidR="008E0118">
        <w:rPr>
          <w:color w:val="000000" w:themeColor="text1"/>
          <w:kern w:val="2"/>
          <w:sz w:val="21"/>
          <w:lang w:eastAsia="en-IN"/>
        </w:rPr>
        <w:t xml:space="preserve"> </w:t>
      </w:r>
      <w:r w:rsidR="008E0118" w:rsidRPr="00FC7CE0">
        <w:rPr>
          <w:color w:val="000000" w:themeColor="text1"/>
          <w:lang w:eastAsia="en-IN"/>
        </w:rPr>
        <w:t xml:space="preserve">is the </w:t>
      </w:r>
      <w:r w:rsidR="008E0118">
        <w:rPr>
          <w:color w:val="000000" w:themeColor="text1"/>
          <w:lang w:eastAsia="en-IN"/>
        </w:rPr>
        <w:t xml:space="preserve">percent by mass of feedstock that has </w:t>
      </w:r>
      <w:proofErr w:type="gramStart"/>
      <w:r w:rsidR="008E0118">
        <w:rPr>
          <w:color w:val="000000" w:themeColor="text1"/>
          <w:lang w:eastAsia="en-IN"/>
        </w:rPr>
        <w:t>Methane</w:t>
      </w:r>
      <w:proofErr w:type="gramEnd"/>
    </w:p>
    <w:p w14:paraId="304A70A3" w14:textId="7C1CF480" w:rsidR="008E0118" w:rsidRPr="00996046" w:rsidRDefault="00B17E4D" w:rsidP="008E0118">
      <w:pPr>
        <w:pStyle w:val="ListParagraph"/>
        <w:numPr>
          <w:ilvl w:val="0"/>
          <w:numId w:val="57"/>
        </w:numPr>
        <w:rPr>
          <w:color w:val="000000" w:themeColor="text1"/>
          <w:lang w:eastAsia="en-IN"/>
        </w:rPr>
      </w:pPr>
      <m:oMath>
        <m:sSub>
          <m:sSubPr>
            <m:ctrlPr>
              <w:rPr>
                <w:rFonts w:ascii="Cambria Math" w:hAnsi="Cambria Math"/>
                <w:i/>
                <w:color w:val="000000" w:themeColor="text1"/>
                <w:kern w:val="2"/>
                <w:sz w:val="21"/>
                <w:lang w:eastAsia="en-IN"/>
              </w:rPr>
            </m:ctrlPr>
          </m:sSubPr>
          <m:e>
            <m:r>
              <w:rPr>
                <w:rFonts w:ascii="Cambria Math" w:hAnsi="Cambria Math"/>
                <w:color w:val="000000" w:themeColor="text1"/>
                <w:lang w:eastAsia="en-IN"/>
              </w:rPr>
              <m:t>C</m:t>
            </m:r>
          </m:e>
          <m:sub>
            <m:r>
              <w:rPr>
                <w:rFonts w:ascii="Cambria Math" w:hAnsi="Cambria Math"/>
                <w:color w:val="000000" w:themeColor="text1"/>
                <w:lang w:eastAsia="en-IN"/>
              </w:rPr>
              <m:t>CH4</m:t>
            </m:r>
          </m:sub>
        </m:sSub>
      </m:oMath>
      <w:r w:rsidR="008E0118">
        <w:rPr>
          <w:color w:val="000000" w:themeColor="text1"/>
          <w:kern w:val="2"/>
          <w:sz w:val="21"/>
          <w:lang w:eastAsia="en-IN"/>
        </w:rPr>
        <w:t xml:space="preserve"> </w:t>
      </w:r>
      <w:r w:rsidR="008E0118" w:rsidRPr="00FC7CE0">
        <w:rPr>
          <w:color w:val="000000" w:themeColor="text1"/>
          <w:lang w:eastAsia="en-IN"/>
        </w:rPr>
        <w:t xml:space="preserve">is the </w:t>
      </w:r>
      <w:r w:rsidR="008E0118">
        <w:rPr>
          <w:color w:val="000000" w:themeColor="text1"/>
          <w:lang w:eastAsia="en-IN"/>
        </w:rPr>
        <w:t>caloric value of Methane</w:t>
      </w:r>
      <w:r w:rsidR="00856733">
        <w:rPr>
          <w:color w:val="000000" w:themeColor="text1"/>
          <w:lang w:eastAsia="en-IN"/>
        </w:rPr>
        <w:t xml:space="preserve"> in MJ/</w:t>
      </w:r>
      <w:proofErr w:type="gramStart"/>
      <w:r w:rsidR="00856733">
        <w:rPr>
          <w:color w:val="000000" w:themeColor="text1"/>
          <w:lang w:eastAsia="en-IN"/>
        </w:rPr>
        <w:t>m</w:t>
      </w:r>
      <w:r w:rsidR="00856733" w:rsidRPr="00B15148">
        <w:rPr>
          <w:color w:val="000000" w:themeColor="text1"/>
          <w:vertAlign w:val="superscript"/>
          <w:lang w:eastAsia="en-IN"/>
        </w:rPr>
        <w:t>3</w:t>
      </w:r>
      <w:proofErr w:type="gramEnd"/>
    </w:p>
    <w:p w14:paraId="7DDCD82B" w14:textId="139BD453" w:rsidR="00331529" w:rsidRPr="00331529" w:rsidRDefault="00331529" w:rsidP="008E0118">
      <w:pPr>
        <w:pStyle w:val="ListParagraph"/>
        <w:numPr>
          <w:ilvl w:val="0"/>
          <w:numId w:val="57"/>
        </w:numPr>
        <w:rPr>
          <w:color w:val="000000" w:themeColor="text1"/>
          <w:lang w:eastAsia="en-IN"/>
        </w:rPr>
      </w:pPr>
      <m:oMath>
        <m:r>
          <w:rPr>
            <w:rFonts w:ascii="Cambria Math" w:hAnsi="Cambria Math"/>
            <w:color w:val="000000" w:themeColor="text1"/>
            <w:kern w:val="2"/>
            <w:sz w:val="21"/>
            <w:lang w:eastAsia="en-IN"/>
          </w:rPr>
          <m:t xml:space="preserve">BY is the </m:t>
        </m:r>
        <m:r>
          <m:rPr>
            <m:sty m:val="p"/>
          </m:rPr>
          <w:rPr>
            <w:rFonts w:ascii="Cambria Math" w:hAnsi="Cambria Math"/>
            <w:color w:val="000000" w:themeColor="text1"/>
            <w:kern w:val="2"/>
            <w:sz w:val="21"/>
            <w:lang w:eastAsia="en-IN"/>
          </w:rPr>
          <m:t>Biogas Yield in m3/kg</m:t>
        </m:r>
      </m:oMath>
    </w:p>
    <w:p w14:paraId="1A33D7D3" w14:textId="77777777" w:rsidR="00B54CD2" w:rsidRDefault="00B54CD2" w:rsidP="00105DB0">
      <w:pPr>
        <w:rPr>
          <w:color w:val="000000" w:themeColor="text1"/>
          <w:lang w:eastAsia="en-IN"/>
        </w:rPr>
      </w:pPr>
    </w:p>
    <w:p w14:paraId="7E32AC8E" w14:textId="4895284E" w:rsidR="00831ACC" w:rsidRDefault="00831ACC" w:rsidP="009C5C1F">
      <w:pPr>
        <w:jc w:val="both"/>
        <w:rPr>
          <w:color w:val="000000" w:themeColor="text1"/>
          <w:lang w:eastAsia="en-IN"/>
        </w:rPr>
      </w:pPr>
      <w:r>
        <w:rPr>
          <w:color w:val="000000" w:themeColor="text1"/>
          <w:lang w:eastAsia="en-IN"/>
        </w:rPr>
        <w:t>For the burning crop residue, the data was obtained from FAO</w:t>
      </w:r>
      <w:r w:rsidR="003C469A">
        <w:rPr>
          <w:color w:val="000000" w:themeColor="text1"/>
          <w:lang w:eastAsia="en-IN"/>
        </w:rPr>
        <w:t xml:space="preserve"> </w:t>
      </w:r>
      <w:r w:rsidR="00B72608">
        <w:rPr>
          <w:noProof/>
          <w:color w:val="000000" w:themeColor="text1"/>
          <w:lang w:eastAsia="en-IN"/>
        </w:rPr>
        <w:t>(Food and Agriculture Organization of the United Nations, 2016)</w:t>
      </w:r>
      <w:r w:rsidR="00883859">
        <w:rPr>
          <w:color w:val="000000" w:themeColor="text1"/>
          <w:lang w:eastAsia="en-IN"/>
        </w:rPr>
        <w:t>,</w:t>
      </w:r>
      <w:r>
        <w:rPr>
          <w:color w:val="000000" w:themeColor="text1"/>
          <w:lang w:eastAsia="en-IN"/>
        </w:rPr>
        <w:t xml:space="preserve"> similar to livestock population data</w:t>
      </w:r>
      <w:r w:rsidR="00904326">
        <w:rPr>
          <w:color w:val="000000" w:themeColor="text1"/>
          <w:lang w:eastAsia="en-IN"/>
        </w:rPr>
        <w:t xml:space="preserve"> </w:t>
      </w:r>
      <w:r w:rsidR="00904326">
        <w:rPr>
          <w:color w:val="000000"/>
        </w:rPr>
        <w:t xml:space="preserve">(Food and Agriculture </w:t>
      </w:r>
      <w:r w:rsidR="00904326" w:rsidRPr="00B15148">
        <w:rPr>
          <w:rFonts w:cstheme="minorBidi"/>
        </w:rPr>
        <w:t>Organization of the United Nations, 2014)</w:t>
      </w:r>
      <w:r w:rsidRPr="00B15148">
        <w:rPr>
          <w:rFonts w:eastAsiaTheme="minorEastAsia"/>
          <w:lang w:eastAsia="ja-JP"/>
        </w:rPr>
        <w:t>.</w:t>
      </w:r>
      <w:r w:rsidR="00883859" w:rsidRPr="00B15148">
        <w:rPr>
          <w:rFonts w:eastAsiaTheme="minorEastAsia"/>
          <w:lang w:eastAsia="ja-JP"/>
        </w:rPr>
        <w:t xml:space="preserve"> Biogas potential was calculated from using this data </w:t>
      </w:r>
      <w:r w:rsidR="00B60C68" w:rsidRPr="00B15148">
        <w:rPr>
          <w:rFonts w:eastAsiaTheme="minorEastAsia"/>
          <w:lang w:eastAsia="ja-JP"/>
        </w:rPr>
        <w:t xml:space="preserve">and </w:t>
      </w:r>
      <w:r w:rsidR="008A29B6" w:rsidRPr="00B15148">
        <w:rPr>
          <w:rFonts w:eastAsiaTheme="minorEastAsia"/>
          <w:lang w:eastAsia="ja-JP"/>
        </w:rPr>
        <w:fldChar w:fldCharType="begin"/>
      </w:r>
      <w:r w:rsidR="008A29B6" w:rsidRPr="00B15148">
        <w:rPr>
          <w:rFonts w:eastAsiaTheme="minorEastAsia"/>
          <w:lang w:eastAsia="ja-JP"/>
        </w:rPr>
        <w:instrText xml:space="preserve"> REF _Ref5700567 \h </w:instrText>
      </w:r>
      <w:r w:rsidR="008A29B6">
        <w:instrText xml:space="preserve"> \* MERGEFORMAT </w:instrText>
      </w:r>
      <w:r w:rsidR="008A29B6" w:rsidRPr="00B15148">
        <w:rPr>
          <w:rFonts w:eastAsiaTheme="minorEastAsia"/>
          <w:lang w:eastAsia="ja-JP"/>
        </w:rPr>
      </w:r>
      <w:r w:rsidR="008A29B6" w:rsidRPr="00B15148">
        <w:rPr>
          <w:rFonts w:eastAsiaTheme="minorEastAsia"/>
          <w:lang w:eastAsia="ja-JP"/>
        </w:rPr>
        <w:fldChar w:fldCharType="separate"/>
      </w:r>
      <w:r w:rsidR="00611A17" w:rsidRPr="00B54CD2">
        <w:t xml:space="preserve">Equation </w:t>
      </w:r>
      <w:r w:rsidR="00611A17" w:rsidRPr="00611A17">
        <w:rPr>
          <w:sz w:val="22"/>
          <w:szCs w:val="22"/>
        </w:rPr>
        <w:t>1</w:t>
      </w:r>
      <w:r w:rsidR="008A29B6" w:rsidRPr="00B15148">
        <w:rPr>
          <w:rFonts w:eastAsiaTheme="minorEastAsia"/>
          <w:lang w:eastAsia="ja-JP"/>
        </w:rPr>
        <w:fldChar w:fldCharType="end"/>
      </w:r>
      <w:r w:rsidR="00881ED8" w:rsidRPr="00B15148">
        <w:rPr>
          <w:rFonts w:eastAsiaTheme="minorEastAsia"/>
          <w:lang w:eastAsia="ja-JP"/>
        </w:rPr>
        <w:t>, where m (</w:t>
      </w:r>
      <w:r w:rsidR="00881ED8">
        <w:rPr>
          <w:color w:val="000000" w:themeColor="text1"/>
          <w:lang w:eastAsia="en-IN"/>
        </w:rPr>
        <w:t>kg/</w:t>
      </w:r>
      <w:proofErr w:type="spellStart"/>
      <w:r w:rsidR="00881ED8">
        <w:rPr>
          <w:color w:val="000000" w:themeColor="text1"/>
          <w:lang w:eastAsia="en-IN"/>
        </w:rPr>
        <w:t>yr</w:t>
      </w:r>
      <w:proofErr w:type="spellEnd"/>
      <w:r w:rsidR="00881ED8">
        <w:rPr>
          <w:color w:val="000000" w:themeColor="text1"/>
          <w:lang w:eastAsia="en-IN"/>
        </w:rPr>
        <w:t>) is the available feedstock</w:t>
      </w:r>
      <w:r w:rsidR="00D955AB">
        <w:rPr>
          <w:color w:val="000000" w:themeColor="text1"/>
          <w:lang w:eastAsia="en-IN"/>
        </w:rPr>
        <w:t xml:space="preserve"> </w:t>
      </w:r>
      <w:r w:rsidR="00883859">
        <w:rPr>
          <w:color w:val="000000" w:themeColor="text1"/>
          <w:lang w:eastAsia="en-IN"/>
        </w:rPr>
        <w:t xml:space="preserve">from </w:t>
      </w:r>
      <w:proofErr w:type="spellStart"/>
      <w:r w:rsidR="00883859">
        <w:rPr>
          <w:color w:val="000000" w:themeColor="text1"/>
          <w:lang w:eastAsia="en-IN"/>
        </w:rPr>
        <w:t>Rupf</w:t>
      </w:r>
      <w:proofErr w:type="spellEnd"/>
      <w:r w:rsidR="00883859">
        <w:rPr>
          <w:color w:val="000000" w:themeColor="text1"/>
          <w:lang w:eastAsia="en-IN"/>
        </w:rPr>
        <w:t xml:space="preserve"> et al</w:t>
      </w:r>
      <w:r w:rsidR="00881ED8">
        <w:rPr>
          <w:color w:val="000000" w:themeColor="text1"/>
          <w:lang w:eastAsia="en-IN"/>
        </w:rPr>
        <w:t xml:space="preserve"> </w:t>
      </w:r>
      <w:r w:rsidR="00881ED8">
        <w:rPr>
          <w:noProof/>
          <w:color w:val="000000" w:themeColor="text1"/>
          <w:lang w:eastAsia="en-IN"/>
        </w:rPr>
        <w:t>(Rupf et al., 2016)</w:t>
      </w:r>
      <w:r w:rsidR="00883859">
        <w:rPr>
          <w:color w:val="000000" w:themeColor="text1"/>
          <w:lang w:eastAsia="en-IN"/>
        </w:rPr>
        <w:t>.</w:t>
      </w:r>
      <w:r w:rsidR="00D955AB">
        <w:rPr>
          <w:color w:val="000000" w:themeColor="text1"/>
          <w:lang w:eastAsia="en-IN"/>
        </w:rPr>
        <w:t xml:space="preserve"> </w:t>
      </w:r>
    </w:p>
    <w:p w14:paraId="34D552AE" w14:textId="77777777" w:rsidR="009C5C1F" w:rsidRPr="004070E2" w:rsidRDefault="009C5C1F" w:rsidP="00996046">
      <w:pPr>
        <w:jc w:val="both"/>
        <w:rPr>
          <w:color w:val="000000" w:themeColor="text1"/>
          <w:lang w:eastAsia="en-IN"/>
        </w:rPr>
      </w:pPr>
    </w:p>
    <w:p w14:paraId="684FE377" w14:textId="4E403953" w:rsidR="00105DB0" w:rsidRDefault="00105DB0" w:rsidP="005B12B1">
      <w:pPr>
        <w:jc w:val="both"/>
        <w:rPr>
          <w:color w:val="000000" w:themeColor="text1"/>
          <w:lang w:eastAsia="en-IN"/>
        </w:rPr>
      </w:pPr>
      <w:r w:rsidRPr="004070E2">
        <w:rPr>
          <w:color w:val="000000" w:themeColor="text1"/>
          <w:lang w:eastAsia="en-IN"/>
        </w:rPr>
        <w:t>From different sources</w:t>
      </w:r>
      <w:r w:rsidR="0011350C">
        <w:rPr>
          <w:color w:val="000000" w:themeColor="text1"/>
          <w:lang w:eastAsia="en-IN"/>
        </w:rPr>
        <w:t>,</w:t>
      </w:r>
      <w:r w:rsidRPr="004070E2">
        <w:rPr>
          <w:color w:val="000000" w:themeColor="text1"/>
          <w:lang w:eastAsia="en-IN"/>
        </w:rPr>
        <w:t xml:space="preserve"> the number of bio-digesters</w:t>
      </w:r>
      <w:r w:rsidR="00C45B00">
        <w:rPr>
          <w:color w:val="000000" w:themeColor="text1"/>
          <w:lang w:eastAsia="en-IN"/>
        </w:rPr>
        <w:t xml:space="preserve"> currently</w:t>
      </w:r>
      <w:r w:rsidRPr="004070E2">
        <w:rPr>
          <w:color w:val="000000" w:themeColor="text1"/>
          <w:lang w:eastAsia="en-IN"/>
        </w:rPr>
        <w:t xml:space="preserve"> installed presently in a country are determined. </w:t>
      </w:r>
      <w:r w:rsidR="00C45B00">
        <w:rPr>
          <w:color w:val="000000" w:themeColor="text1"/>
          <w:lang w:eastAsia="en-IN"/>
        </w:rPr>
        <w:t xml:space="preserve">This number was then multiplied by the average energy generated in TWh, calculated per plant based on plant and animal feedstock. The </w:t>
      </w:r>
      <w:r w:rsidRPr="004070E2">
        <w:rPr>
          <w:color w:val="000000" w:themeColor="text1"/>
          <w:lang w:eastAsia="en-IN"/>
        </w:rPr>
        <w:t>countries of Asia (sans Japan</w:t>
      </w:r>
      <w:r w:rsidR="00D95313" w:rsidRPr="004070E2">
        <w:rPr>
          <w:color w:val="000000" w:themeColor="text1"/>
          <w:lang w:eastAsia="en-IN"/>
        </w:rPr>
        <w:t xml:space="preserve">), </w:t>
      </w:r>
      <w:r w:rsidR="00D95313">
        <w:rPr>
          <w:color w:val="000000" w:themeColor="text1"/>
          <w:lang w:eastAsia="en-IN"/>
        </w:rPr>
        <w:t>Eastern</w:t>
      </w:r>
      <w:r w:rsidR="005B12B1">
        <w:rPr>
          <w:color w:val="000000" w:themeColor="text1"/>
          <w:lang w:eastAsia="en-IN"/>
        </w:rPr>
        <w:t xml:space="preserve"> Europe,</w:t>
      </w:r>
      <w:r w:rsidRPr="004070E2">
        <w:rPr>
          <w:color w:val="000000" w:themeColor="text1"/>
          <w:lang w:eastAsia="en-IN"/>
        </w:rPr>
        <w:t xml:space="preserve"> Middle East </w:t>
      </w:r>
      <w:r w:rsidR="005B12B1">
        <w:rPr>
          <w:color w:val="000000" w:themeColor="text1"/>
          <w:lang w:eastAsia="en-IN"/>
        </w:rPr>
        <w:t xml:space="preserve">and Africa, </w:t>
      </w:r>
      <w:r w:rsidRPr="004070E2">
        <w:rPr>
          <w:color w:val="000000" w:themeColor="text1"/>
          <w:lang w:eastAsia="en-IN"/>
        </w:rPr>
        <w:t xml:space="preserve">and Latin America have been included in the small bio digester analysis leading to </w:t>
      </w:r>
      <w:r w:rsidR="0011350C">
        <w:rPr>
          <w:color w:val="000000" w:themeColor="text1"/>
          <w:lang w:eastAsia="en-IN"/>
        </w:rPr>
        <w:t xml:space="preserve">the </w:t>
      </w:r>
      <w:r w:rsidRPr="004070E2">
        <w:rPr>
          <w:color w:val="000000" w:themeColor="text1"/>
          <w:lang w:eastAsia="en-IN"/>
        </w:rPr>
        <w:t xml:space="preserve">calculation of regional potential which is added to achieve global potential as provided in table below. </w:t>
      </w:r>
    </w:p>
    <w:p w14:paraId="1B9CB4D8" w14:textId="77777777" w:rsidR="005B12B1" w:rsidRPr="004070E2" w:rsidRDefault="005B12B1" w:rsidP="00996046">
      <w:pPr>
        <w:jc w:val="both"/>
        <w:rPr>
          <w:color w:val="000000" w:themeColor="text1"/>
          <w:lang w:eastAsia="en-IN"/>
        </w:rPr>
      </w:pPr>
    </w:p>
    <w:p w14:paraId="5BD62D69" w14:textId="77E20DE4" w:rsidR="00105DB0" w:rsidRPr="004070E2" w:rsidRDefault="00105DB0" w:rsidP="00105DB0">
      <w:pPr>
        <w:pStyle w:val="Caption"/>
        <w:keepNext/>
        <w:jc w:val="center"/>
      </w:pPr>
      <w:bookmarkStart w:id="348" w:name="_Toc470007134"/>
      <w:bookmarkStart w:id="349" w:name="_Toc18329617"/>
      <w:r w:rsidRPr="004070E2">
        <w:t xml:space="preserve">Table </w:t>
      </w:r>
      <w:r w:rsidR="0015356A">
        <w:fldChar w:fldCharType="begin"/>
      </w:r>
      <w:r w:rsidR="0015356A">
        <w:instrText xml:space="preserve"> STYLEREF 1 \s </w:instrText>
      </w:r>
      <w:r w:rsidR="0015356A">
        <w:fldChar w:fldCharType="separate"/>
      </w:r>
      <w:r w:rsidR="00611A17">
        <w:rPr>
          <w:noProof/>
        </w:rPr>
        <w:t>2</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1</w:t>
      </w:r>
      <w:r w:rsidR="0015356A">
        <w:fldChar w:fldCharType="end"/>
      </w:r>
      <w:r w:rsidR="00C45B00">
        <w:t xml:space="preserve"> Current energy generation</w:t>
      </w:r>
      <w:r w:rsidRPr="004070E2">
        <w:t xml:space="preserve"> and technical regional potential from small-biogas plants</w:t>
      </w:r>
      <w:bookmarkEnd w:id="348"/>
      <w:bookmarkEnd w:id="349"/>
    </w:p>
    <w:tbl>
      <w:tblPr>
        <w:tblStyle w:val="TableGrid"/>
        <w:tblW w:w="0" w:type="auto"/>
        <w:tblLook w:val="04A0" w:firstRow="1" w:lastRow="0" w:firstColumn="1" w:lastColumn="0" w:noHBand="0" w:noVBand="1"/>
      </w:tblPr>
      <w:tblGrid>
        <w:gridCol w:w="2165"/>
        <w:gridCol w:w="761"/>
        <w:gridCol w:w="1392"/>
        <w:gridCol w:w="1718"/>
        <w:gridCol w:w="1274"/>
        <w:gridCol w:w="1320"/>
      </w:tblGrid>
      <w:tr w:rsidR="005B12B1" w:rsidRPr="004070E2" w14:paraId="5FF9CF02" w14:textId="14C68F3E" w:rsidTr="005B12B1">
        <w:trPr>
          <w:trHeight w:val="425"/>
        </w:trPr>
        <w:tc>
          <w:tcPr>
            <w:tcW w:w="0" w:type="auto"/>
            <w:shd w:val="clear" w:color="auto" w:fill="548DD4" w:themeFill="text2" w:themeFillTint="99"/>
            <w:vAlign w:val="center"/>
          </w:tcPr>
          <w:p w14:paraId="4299058A" w14:textId="1CCE9F1E" w:rsidR="005B12B1" w:rsidRPr="00B15148" w:rsidRDefault="005B12B1" w:rsidP="00B15148">
            <w:pPr>
              <w:jc w:val="center"/>
              <w:rPr>
                <w:b/>
                <w:color w:val="000000" w:themeColor="text1"/>
                <w:sz w:val="20"/>
                <w:szCs w:val="20"/>
                <w:lang w:eastAsia="ja-JP"/>
              </w:rPr>
            </w:pPr>
            <w:r w:rsidRPr="00B15148">
              <w:rPr>
                <w:b/>
                <w:color w:val="FFFFFF" w:themeColor="background1"/>
                <w:sz w:val="20"/>
                <w:szCs w:val="20"/>
              </w:rPr>
              <w:t>Variable</w:t>
            </w:r>
          </w:p>
        </w:tc>
        <w:tc>
          <w:tcPr>
            <w:tcW w:w="0" w:type="auto"/>
            <w:shd w:val="clear" w:color="auto" w:fill="548DD4" w:themeFill="text2" w:themeFillTint="99"/>
            <w:vAlign w:val="center"/>
          </w:tcPr>
          <w:p w14:paraId="0376444C" w14:textId="77777777" w:rsidR="005B12B1" w:rsidRPr="005B12B1" w:rsidRDefault="005B12B1" w:rsidP="00AD0263">
            <w:pPr>
              <w:spacing w:line="276" w:lineRule="auto"/>
              <w:jc w:val="center"/>
              <w:rPr>
                <w:b/>
                <w:color w:val="FFFFFF" w:themeColor="background1"/>
                <w:sz w:val="20"/>
                <w:szCs w:val="20"/>
                <w:lang w:eastAsia="ja-JP"/>
              </w:rPr>
            </w:pPr>
            <w:r w:rsidRPr="005B12B1">
              <w:rPr>
                <w:b/>
                <w:color w:val="FFFFFF" w:themeColor="background1"/>
                <w:sz w:val="20"/>
                <w:szCs w:val="20"/>
              </w:rPr>
              <w:t>World</w:t>
            </w:r>
          </w:p>
        </w:tc>
        <w:tc>
          <w:tcPr>
            <w:tcW w:w="0" w:type="auto"/>
            <w:shd w:val="clear" w:color="auto" w:fill="548DD4" w:themeFill="text2" w:themeFillTint="99"/>
            <w:vAlign w:val="center"/>
          </w:tcPr>
          <w:p w14:paraId="6B26BDD2" w14:textId="77777777" w:rsidR="005B12B1" w:rsidRPr="005B12B1" w:rsidRDefault="005B12B1" w:rsidP="00AD0263">
            <w:pPr>
              <w:spacing w:line="276" w:lineRule="auto"/>
              <w:jc w:val="center"/>
              <w:rPr>
                <w:b/>
                <w:color w:val="FFFFFF" w:themeColor="background1"/>
                <w:sz w:val="20"/>
                <w:szCs w:val="20"/>
                <w:lang w:eastAsia="ja-JP"/>
              </w:rPr>
            </w:pPr>
            <w:r w:rsidRPr="005B12B1">
              <w:rPr>
                <w:b/>
                <w:color w:val="FFFFFF" w:themeColor="background1"/>
                <w:sz w:val="20"/>
                <w:szCs w:val="20"/>
              </w:rPr>
              <w:t>Asia (sans Japan)</w:t>
            </w:r>
          </w:p>
        </w:tc>
        <w:tc>
          <w:tcPr>
            <w:tcW w:w="0" w:type="auto"/>
            <w:shd w:val="clear" w:color="auto" w:fill="548DD4" w:themeFill="text2" w:themeFillTint="99"/>
            <w:vAlign w:val="center"/>
          </w:tcPr>
          <w:p w14:paraId="484D138E" w14:textId="77777777" w:rsidR="005B12B1" w:rsidRPr="005B12B1" w:rsidRDefault="005B12B1" w:rsidP="00AD0263">
            <w:pPr>
              <w:spacing w:line="276" w:lineRule="auto"/>
              <w:jc w:val="center"/>
              <w:rPr>
                <w:b/>
                <w:color w:val="FFFFFF" w:themeColor="background1"/>
                <w:sz w:val="20"/>
                <w:szCs w:val="20"/>
                <w:lang w:eastAsia="ja-JP"/>
              </w:rPr>
            </w:pPr>
            <w:r w:rsidRPr="005B12B1">
              <w:rPr>
                <w:b/>
                <w:color w:val="FFFFFF" w:themeColor="background1"/>
                <w:sz w:val="20"/>
                <w:szCs w:val="20"/>
              </w:rPr>
              <w:t>Middle East and Africa</w:t>
            </w:r>
          </w:p>
        </w:tc>
        <w:tc>
          <w:tcPr>
            <w:tcW w:w="0" w:type="auto"/>
            <w:shd w:val="clear" w:color="auto" w:fill="548DD4" w:themeFill="text2" w:themeFillTint="99"/>
            <w:vAlign w:val="center"/>
          </w:tcPr>
          <w:p w14:paraId="4FF40893" w14:textId="77777777" w:rsidR="005B12B1" w:rsidRPr="005B12B1" w:rsidRDefault="005B12B1" w:rsidP="00AD0263">
            <w:pPr>
              <w:spacing w:line="276" w:lineRule="auto"/>
              <w:jc w:val="center"/>
              <w:rPr>
                <w:b/>
                <w:color w:val="FFFFFF" w:themeColor="background1"/>
                <w:sz w:val="20"/>
                <w:szCs w:val="20"/>
                <w:lang w:eastAsia="ja-JP"/>
              </w:rPr>
            </w:pPr>
            <w:r w:rsidRPr="005B12B1">
              <w:rPr>
                <w:b/>
                <w:color w:val="FFFFFF" w:themeColor="background1"/>
                <w:sz w:val="20"/>
                <w:szCs w:val="20"/>
              </w:rPr>
              <w:t>Latin America</w:t>
            </w:r>
          </w:p>
        </w:tc>
        <w:tc>
          <w:tcPr>
            <w:tcW w:w="0" w:type="auto"/>
            <w:shd w:val="clear" w:color="auto" w:fill="548DD4" w:themeFill="text2" w:themeFillTint="99"/>
          </w:tcPr>
          <w:p w14:paraId="2071FECA" w14:textId="36CD0ABD" w:rsidR="005B12B1" w:rsidRPr="005B12B1" w:rsidRDefault="005B12B1" w:rsidP="00AD0263">
            <w:pPr>
              <w:spacing w:line="276" w:lineRule="auto"/>
              <w:jc w:val="center"/>
              <w:rPr>
                <w:b/>
                <w:color w:val="FFFFFF" w:themeColor="background1"/>
                <w:sz w:val="20"/>
                <w:szCs w:val="20"/>
              </w:rPr>
            </w:pPr>
            <w:r>
              <w:rPr>
                <w:b/>
                <w:color w:val="FFFFFF" w:themeColor="background1"/>
                <w:sz w:val="20"/>
                <w:szCs w:val="20"/>
              </w:rPr>
              <w:t>Eastern Europe</w:t>
            </w:r>
          </w:p>
        </w:tc>
      </w:tr>
      <w:tr w:rsidR="005B12B1" w:rsidRPr="004070E2" w14:paraId="792DDB31" w14:textId="504846E0" w:rsidTr="005B12B1">
        <w:trPr>
          <w:trHeight w:val="457"/>
        </w:trPr>
        <w:tc>
          <w:tcPr>
            <w:tcW w:w="0" w:type="auto"/>
          </w:tcPr>
          <w:p w14:paraId="0D87773E" w14:textId="77777777" w:rsidR="005B12B1" w:rsidRPr="004070E2" w:rsidRDefault="005B12B1" w:rsidP="00AD0263">
            <w:pPr>
              <w:rPr>
                <w:color w:val="000000" w:themeColor="text1"/>
                <w:sz w:val="20"/>
                <w:szCs w:val="20"/>
                <w:lang w:eastAsia="ja-JP"/>
              </w:rPr>
            </w:pPr>
            <w:r w:rsidRPr="004070E2">
              <w:rPr>
                <w:color w:val="000000" w:themeColor="text1"/>
                <w:sz w:val="20"/>
                <w:szCs w:val="20"/>
                <w:lang w:eastAsia="ja-JP"/>
              </w:rPr>
              <w:t>Current Generation (TWh)</w:t>
            </w:r>
          </w:p>
        </w:tc>
        <w:tc>
          <w:tcPr>
            <w:tcW w:w="0" w:type="auto"/>
          </w:tcPr>
          <w:p w14:paraId="20F62E23" w14:textId="42CE7119" w:rsidR="005B12B1" w:rsidRPr="004070E2" w:rsidRDefault="00922852" w:rsidP="00AD0263">
            <w:pPr>
              <w:jc w:val="center"/>
              <w:rPr>
                <w:color w:val="000000" w:themeColor="text1"/>
                <w:sz w:val="20"/>
                <w:szCs w:val="20"/>
                <w:lang w:eastAsia="ja-JP"/>
              </w:rPr>
            </w:pPr>
            <w:r>
              <w:rPr>
                <w:sz w:val="20"/>
                <w:szCs w:val="20"/>
              </w:rPr>
              <w:t>12</w:t>
            </w:r>
            <w:r w:rsidR="0017580C">
              <w:rPr>
                <w:sz w:val="20"/>
                <w:szCs w:val="20"/>
              </w:rPr>
              <w:t>9</w:t>
            </w:r>
            <w:r>
              <w:rPr>
                <w:sz w:val="20"/>
                <w:szCs w:val="20"/>
              </w:rPr>
              <w:t>.3</w:t>
            </w:r>
          </w:p>
        </w:tc>
        <w:tc>
          <w:tcPr>
            <w:tcW w:w="0" w:type="auto"/>
          </w:tcPr>
          <w:p w14:paraId="1F54B96D" w14:textId="5AB63BA6" w:rsidR="005B12B1" w:rsidRPr="004070E2" w:rsidRDefault="00922852" w:rsidP="00AD0263">
            <w:pPr>
              <w:jc w:val="center"/>
              <w:rPr>
                <w:color w:val="000000" w:themeColor="text1"/>
                <w:sz w:val="20"/>
                <w:szCs w:val="20"/>
                <w:lang w:eastAsia="ja-JP"/>
              </w:rPr>
            </w:pPr>
            <w:r>
              <w:rPr>
                <w:sz w:val="20"/>
                <w:szCs w:val="20"/>
              </w:rPr>
              <w:t>129.1</w:t>
            </w:r>
          </w:p>
        </w:tc>
        <w:tc>
          <w:tcPr>
            <w:tcW w:w="0" w:type="auto"/>
          </w:tcPr>
          <w:p w14:paraId="105A53BB" w14:textId="3617361F" w:rsidR="005B12B1" w:rsidRPr="004070E2" w:rsidRDefault="005B12B1" w:rsidP="00AD0263">
            <w:pPr>
              <w:jc w:val="center"/>
              <w:rPr>
                <w:color w:val="000000" w:themeColor="text1"/>
                <w:sz w:val="20"/>
                <w:szCs w:val="20"/>
                <w:lang w:eastAsia="ja-JP"/>
              </w:rPr>
            </w:pPr>
            <w:r>
              <w:rPr>
                <w:sz w:val="20"/>
                <w:szCs w:val="20"/>
              </w:rPr>
              <w:t>0.</w:t>
            </w:r>
            <w:r w:rsidR="00922852">
              <w:rPr>
                <w:sz w:val="20"/>
                <w:szCs w:val="20"/>
              </w:rPr>
              <w:t>2</w:t>
            </w:r>
          </w:p>
        </w:tc>
        <w:tc>
          <w:tcPr>
            <w:tcW w:w="0" w:type="auto"/>
          </w:tcPr>
          <w:p w14:paraId="744AEB32" w14:textId="345BD70D" w:rsidR="005B12B1" w:rsidRPr="004070E2" w:rsidRDefault="005B12B1" w:rsidP="00AD0263">
            <w:pPr>
              <w:jc w:val="center"/>
              <w:rPr>
                <w:color w:val="000000" w:themeColor="text1"/>
                <w:sz w:val="20"/>
                <w:szCs w:val="20"/>
                <w:lang w:eastAsia="ja-JP"/>
              </w:rPr>
            </w:pPr>
            <w:r>
              <w:rPr>
                <w:sz w:val="20"/>
                <w:szCs w:val="20"/>
              </w:rPr>
              <w:t>0.01</w:t>
            </w:r>
          </w:p>
        </w:tc>
        <w:tc>
          <w:tcPr>
            <w:tcW w:w="0" w:type="auto"/>
          </w:tcPr>
          <w:p w14:paraId="7FD3E1C1" w14:textId="69120D4D" w:rsidR="005B12B1" w:rsidRDefault="005B12B1" w:rsidP="00AD0263">
            <w:pPr>
              <w:jc w:val="center"/>
              <w:rPr>
                <w:sz w:val="20"/>
                <w:szCs w:val="20"/>
              </w:rPr>
            </w:pPr>
            <w:r>
              <w:rPr>
                <w:sz w:val="20"/>
                <w:szCs w:val="20"/>
              </w:rPr>
              <w:t>0.0</w:t>
            </w:r>
          </w:p>
        </w:tc>
      </w:tr>
      <w:tr w:rsidR="005B12B1" w:rsidRPr="004070E2" w14:paraId="585FEF54" w14:textId="7E8895E8" w:rsidTr="005B12B1">
        <w:trPr>
          <w:trHeight w:val="425"/>
        </w:trPr>
        <w:tc>
          <w:tcPr>
            <w:tcW w:w="0" w:type="auto"/>
          </w:tcPr>
          <w:p w14:paraId="6F3ED4B8" w14:textId="77777777" w:rsidR="005B12B1" w:rsidRPr="004070E2" w:rsidRDefault="005B12B1" w:rsidP="005B12B1">
            <w:pPr>
              <w:rPr>
                <w:color w:val="000000" w:themeColor="text1"/>
                <w:sz w:val="20"/>
                <w:szCs w:val="20"/>
                <w:lang w:eastAsia="ja-JP"/>
              </w:rPr>
            </w:pPr>
            <w:r w:rsidRPr="004070E2">
              <w:rPr>
                <w:color w:val="000000" w:themeColor="text1"/>
                <w:sz w:val="20"/>
                <w:szCs w:val="20"/>
                <w:lang w:eastAsia="ja-JP"/>
              </w:rPr>
              <w:t>Total Regional Potential (TWh)</w:t>
            </w:r>
          </w:p>
        </w:tc>
        <w:tc>
          <w:tcPr>
            <w:tcW w:w="0" w:type="auto"/>
          </w:tcPr>
          <w:p w14:paraId="587382AA" w14:textId="0FBB8F80" w:rsidR="005B12B1" w:rsidRPr="004070E2" w:rsidRDefault="00922852" w:rsidP="005B12B1">
            <w:pPr>
              <w:jc w:val="center"/>
              <w:rPr>
                <w:color w:val="000000" w:themeColor="text1"/>
                <w:sz w:val="20"/>
                <w:szCs w:val="20"/>
                <w:lang w:eastAsia="ja-JP"/>
              </w:rPr>
            </w:pPr>
            <w:r>
              <w:rPr>
                <w:sz w:val="20"/>
                <w:szCs w:val="20"/>
              </w:rPr>
              <w:t>606</w:t>
            </w:r>
          </w:p>
        </w:tc>
        <w:tc>
          <w:tcPr>
            <w:tcW w:w="0" w:type="auto"/>
          </w:tcPr>
          <w:p w14:paraId="62689C48" w14:textId="64E7ECCE" w:rsidR="005B12B1" w:rsidRPr="004070E2" w:rsidRDefault="00922852" w:rsidP="005B12B1">
            <w:pPr>
              <w:jc w:val="center"/>
              <w:rPr>
                <w:color w:val="000000" w:themeColor="text1"/>
                <w:sz w:val="20"/>
                <w:szCs w:val="20"/>
                <w:lang w:eastAsia="ja-JP"/>
              </w:rPr>
            </w:pPr>
            <w:r>
              <w:rPr>
                <w:sz w:val="20"/>
                <w:szCs w:val="20"/>
              </w:rPr>
              <w:t>397.4</w:t>
            </w:r>
          </w:p>
        </w:tc>
        <w:tc>
          <w:tcPr>
            <w:tcW w:w="0" w:type="auto"/>
          </w:tcPr>
          <w:p w14:paraId="62405EE7" w14:textId="230D7AFD" w:rsidR="005B12B1" w:rsidRPr="004070E2" w:rsidRDefault="00922852" w:rsidP="005B12B1">
            <w:pPr>
              <w:jc w:val="center"/>
              <w:rPr>
                <w:color w:val="000000" w:themeColor="text1"/>
                <w:sz w:val="20"/>
                <w:szCs w:val="20"/>
                <w:lang w:eastAsia="ja-JP"/>
              </w:rPr>
            </w:pPr>
            <w:r>
              <w:rPr>
                <w:sz w:val="20"/>
                <w:szCs w:val="20"/>
              </w:rPr>
              <w:t>98.4</w:t>
            </w:r>
          </w:p>
        </w:tc>
        <w:tc>
          <w:tcPr>
            <w:tcW w:w="0" w:type="auto"/>
          </w:tcPr>
          <w:p w14:paraId="5A85C192" w14:textId="2AF9ED87" w:rsidR="005B12B1" w:rsidRPr="004070E2" w:rsidRDefault="00922852" w:rsidP="005B12B1">
            <w:pPr>
              <w:jc w:val="center"/>
              <w:rPr>
                <w:color w:val="000000" w:themeColor="text1"/>
                <w:sz w:val="20"/>
                <w:szCs w:val="20"/>
                <w:lang w:eastAsia="ja-JP"/>
              </w:rPr>
            </w:pPr>
            <w:r>
              <w:rPr>
                <w:sz w:val="20"/>
                <w:szCs w:val="20"/>
              </w:rPr>
              <w:t>99.13</w:t>
            </w:r>
          </w:p>
        </w:tc>
        <w:tc>
          <w:tcPr>
            <w:tcW w:w="0" w:type="auto"/>
          </w:tcPr>
          <w:p w14:paraId="58EBDB98" w14:textId="797AAD96" w:rsidR="005B12B1" w:rsidRDefault="00922852" w:rsidP="005B12B1">
            <w:pPr>
              <w:jc w:val="center"/>
              <w:rPr>
                <w:sz w:val="20"/>
                <w:szCs w:val="20"/>
              </w:rPr>
            </w:pPr>
            <w:r>
              <w:rPr>
                <w:sz w:val="20"/>
                <w:szCs w:val="20"/>
              </w:rPr>
              <w:t>11.05</w:t>
            </w:r>
          </w:p>
        </w:tc>
      </w:tr>
    </w:tbl>
    <w:p w14:paraId="736D5BEE" w14:textId="77777777" w:rsidR="00105DB0" w:rsidRPr="004070E2" w:rsidRDefault="00105DB0" w:rsidP="00105DB0">
      <w:pPr>
        <w:rPr>
          <w:color w:val="000000" w:themeColor="text1"/>
        </w:rPr>
      </w:pPr>
    </w:p>
    <w:p w14:paraId="456CA150" w14:textId="610C0662" w:rsidR="00105DB0" w:rsidRDefault="00105DB0" w:rsidP="00232B41">
      <w:pPr>
        <w:jc w:val="both"/>
        <w:rPr>
          <w:color w:val="000000" w:themeColor="text1"/>
        </w:rPr>
      </w:pPr>
      <w:r w:rsidRPr="004070E2">
        <w:rPr>
          <w:color w:val="000000" w:themeColor="text1"/>
        </w:rPr>
        <w:t>For inefficient cook stoves the average annual use was found to be 1.</w:t>
      </w:r>
      <w:r w:rsidR="00AD0263">
        <w:rPr>
          <w:color w:val="000000" w:themeColor="text1"/>
        </w:rPr>
        <w:t>15</w:t>
      </w:r>
      <w:r w:rsidRPr="004070E2">
        <w:rPr>
          <w:color w:val="000000" w:themeColor="text1"/>
        </w:rPr>
        <w:t>E-06 TWh/stove/year</w:t>
      </w:r>
      <w:r w:rsidR="0011350C">
        <w:rPr>
          <w:color w:val="000000" w:themeColor="text1"/>
        </w:rPr>
        <w:t xml:space="preserve"> (or 1.15 MWh/stove/year)</w:t>
      </w:r>
      <w:r w:rsidRPr="004070E2">
        <w:rPr>
          <w:color w:val="000000" w:themeColor="text1"/>
        </w:rPr>
        <w:t>. This value was obtained from reported cooking energy use per household per year from various regions such as Africa</w:t>
      </w:r>
      <w:r w:rsidRPr="004070E2">
        <w:rPr>
          <w:rStyle w:val="FootnoteReference"/>
        </w:rPr>
        <w:t xml:space="preserve"> </w:t>
      </w:r>
      <w:r w:rsidR="00801921">
        <w:t>(</w:t>
      </w:r>
      <w:proofErr w:type="spellStart"/>
      <w:r w:rsidRPr="004070E2">
        <w:rPr>
          <w:color w:val="000000" w:themeColor="text1"/>
        </w:rPr>
        <w:t>Demierre</w:t>
      </w:r>
      <w:proofErr w:type="spellEnd"/>
      <w:r w:rsidRPr="004070E2">
        <w:rPr>
          <w:color w:val="000000" w:themeColor="text1"/>
        </w:rPr>
        <w:t xml:space="preserve"> </w:t>
      </w:r>
      <w:r w:rsidRPr="004070E2">
        <w:rPr>
          <w:i/>
          <w:color w:val="000000" w:themeColor="text1"/>
        </w:rPr>
        <w:t>et al</w:t>
      </w:r>
      <w:r w:rsidRPr="004070E2">
        <w:rPr>
          <w:color w:val="000000" w:themeColor="text1"/>
        </w:rPr>
        <w:t>., 2015</w:t>
      </w:r>
      <w:r w:rsidRPr="00710D9A">
        <w:rPr>
          <w:color w:val="000000" w:themeColor="text1"/>
        </w:rPr>
        <w:t xml:space="preserve">, </w:t>
      </w:r>
      <w:proofErr w:type="spellStart"/>
      <w:r w:rsidRPr="00710D9A">
        <w:rPr>
          <w:rStyle w:val="FootnoteReference"/>
          <w:vertAlign w:val="baseline"/>
        </w:rPr>
        <w:t>Tucho</w:t>
      </w:r>
      <w:proofErr w:type="spellEnd"/>
      <w:r w:rsidRPr="00710D9A">
        <w:rPr>
          <w:rStyle w:val="FootnoteReference"/>
          <w:vertAlign w:val="baseline"/>
        </w:rPr>
        <w:t xml:space="preserve"> and </w:t>
      </w:r>
      <w:proofErr w:type="spellStart"/>
      <w:r w:rsidRPr="00710D9A">
        <w:rPr>
          <w:rStyle w:val="FootnoteReference"/>
          <w:vertAlign w:val="baseline"/>
        </w:rPr>
        <w:t>Nonhebel</w:t>
      </w:r>
      <w:proofErr w:type="spellEnd"/>
      <w:r w:rsidRPr="00710D9A">
        <w:rPr>
          <w:rStyle w:val="FootnoteReference"/>
          <w:vertAlign w:val="baseline"/>
        </w:rPr>
        <w:t>, 2015</w:t>
      </w:r>
      <w:r w:rsidR="00801921">
        <w:t>)</w:t>
      </w:r>
      <w:r w:rsidRPr="004070E2">
        <w:rPr>
          <w:color w:val="000000" w:themeColor="text1"/>
        </w:rPr>
        <w:t xml:space="preserve"> and Asia (</w:t>
      </w:r>
      <w:proofErr w:type="spellStart"/>
      <w:r w:rsidRPr="004070E2">
        <w:rPr>
          <w:color w:val="000000" w:themeColor="text1"/>
        </w:rPr>
        <w:t>Rijal</w:t>
      </w:r>
      <w:proofErr w:type="spellEnd"/>
      <w:r w:rsidRPr="004070E2">
        <w:rPr>
          <w:color w:val="000000" w:themeColor="text1"/>
        </w:rPr>
        <w:t xml:space="preserve"> </w:t>
      </w:r>
      <w:r w:rsidRPr="004070E2">
        <w:rPr>
          <w:i/>
          <w:color w:val="000000" w:themeColor="text1"/>
        </w:rPr>
        <w:t>et al.</w:t>
      </w:r>
      <w:r>
        <w:rPr>
          <w:color w:val="000000" w:themeColor="text1"/>
        </w:rPr>
        <w:t xml:space="preserve">, </w:t>
      </w:r>
      <w:r w:rsidRPr="004070E2">
        <w:rPr>
          <w:color w:val="000000" w:themeColor="text1"/>
        </w:rPr>
        <w:t xml:space="preserve">1990). </w:t>
      </w:r>
    </w:p>
    <w:p w14:paraId="0E4FBEC0" w14:textId="77777777" w:rsidR="005B12B1" w:rsidRPr="004070E2" w:rsidRDefault="005B12B1" w:rsidP="00996046">
      <w:pPr>
        <w:jc w:val="both"/>
        <w:rPr>
          <w:color w:val="000000" w:themeColor="text1"/>
        </w:rPr>
      </w:pPr>
    </w:p>
    <w:p w14:paraId="73754A9C" w14:textId="495420B9" w:rsidR="00105DB0" w:rsidRPr="004070E2" w:rsidRDefault="00105DB0" w:rsidP="00996046">
      <w:pPr>
        <w:jc w:val="both"/>
        <w:rPr>
          <w:color w:val="000000" w:themeColor="text1"/>
        </w:rPr>
      </w:pPr>
      <w:r w:rsidRPr="004070E2">
        <w:rPr>
          <w:color w:val="000000" w:themeColor="text1"/>
        </w:rPr>
        <w:t>There are no reliable sources for adoption scenario for small scale bio-digesters so low, medium</w:t>
      </w:r>
      <w:r w:rsidR="00A45942">
        <w:rPr>
          <w:color w:val="000000" w:themeColor="text1"/>
        </w:rPr>
        <w:t>,</w:t>
      </w:r>
      <w:r w:rsidRPr="004070E2">
        <w:rPr>
          <w:color w:val="000000" w:themeColor="text1"/>
        </w:rPr>
        <w:t xml:space="preserve"> and</w:t>
      </w:r>
      <w:r w:rsidR="00A45942">
        <w:rPr>
          <w:color w:val="000000" w:themeColor="text1"/>
        </w:rPr>
        <w:t>,</w:t>
      </w:r>
      <w:r w:rsidRPr="004070E2">
        <w:rPr>
          <w:color w:val="000000" w:themeColor="text1"/>
        </w:rPr>
        <w:t xml:space="preserve"> high growth adoption scenarios were developed. In the high growth scenario, it is expected that the total potential of installation of small bio-digesters can be achieved by 2050 and in case of </w:t>
      </w:r>
      <w:r w:rsidR="00125063">
        <w:rPr>
          <w:color w:val="000000" w:themeColor="text1"/>
        </w:rPr>
        <w:t xml:space="preserve">the </w:t>
      </w:r>
      <w:r w:rsidRPr="004070E2">
        <w:rPr>
          <w:color w:val="000000" w:themeColor="text1"/>
        </w:rPr>
        <w:t>low growth scenario around 36</w:t>
      </w:r>
      <w:r w:rsidR="00FC13E9">
        <w:rPr>
          <w:color w:val="000000" w:themeColor="text1"/>
        </w:rPr>
        <w:t>-46</w:t>
      </w:r>
      <w:r w:rsidRPr="004070E2">
        <w:rPr>
          <w:color w:val="000000" w:themeColor="text1"/>
        </w:rPr>
        <w:t xml:space="preserve">% of the potential installation is expected to be achieved by 2050. </w:t>
      </w:r>
    </w:p>
    <w:p w14:paraId="75BC26A0" w14:textId="77777777" w:rsidR="00105DB0" w:rsidRPr="004070E2" w:rsidRDefault="00105DB0" w:rsidP="00105DB0">
      <w:pPr>
        <w:rPr>
          <w:color w:val="000000" w:themeColor="text1"/>
        </w:rPr>
      </w:pPr>
      <w:r w:rsidRPr="004070E2">
        <w:rPr>
          <w:color w:val="000000" w:themeColor="text1"/>
        </w:rPr>
        <w:t>Several assumptions were considered for these scenarios:</w:t>
      </w:r>
    </w:p>
    <w:p w14:paraId="4E22ADF4" w14:textId="4E3026AF" w:rsidR="00105DB0" w:rsidRPr="004070E2" w:rsidRDefault="00105DB0" w:rsidP="00105DB0">
      <w:pPr>
        <w:numPr>
          <w:ilvl w:val="0"/>
          <w:numId w:val="47"/>
        </w:numPr>
        <w:tabs>
          <w:tab w:val="left" w:pos="1134"/>
          <w:tab w:val="left" w:pos="1560"/>
          <w:tab w:val="left" w:pos="1701"/>
        </w:tabs>
        <w:spacing w:line="300" w:lineRule="auto"/>
        <w:ind w:left="851" w:hanging="284"/>
        <w:rPr>
          <w:bCs/>
          <w:color w:val="000000" w:themeColor="text1"/>
        </w:rPr>
      </w:pPr>
      <w:r w:rsidRPr="004070E2">
        <w:rPr>
          <w:bCs/>
          <w:color w:val="000000" w:themeColor="text1"/>
        </w:rPr>
        <w:t>The global and regional TAM projections are based on population growth since only few data points were available from 2015-</w:t>
      </w:r>
      <w:r w:rsidR="00C33FC3">
        <w:rPr>
          <w:bCs/>
          <w:color w:val="000000" w:themeColor="text1"/>
        </w:rPr>
        <w:t>2050</w:t>
      </w:r>
      <w:r w:rsidRPr="004070E2">
        <w:rPr>
          <w:bCs/>
          <w:color w:val="000000" w:themeColor="text1"/>
        </w:rPr>
        <w:t xml:space="preserve">. </w:t>
      </w:r>
      <w:r w:rsidR="00402081">
        <w:rPr>
          <w:bCs/>
          <w:color w:val="000000" w:themeColor="text1"/>
        </w:rPr>
        <w:t>Cooking energy per capita is also assumed to be constant.</w:t>
      </w:r>
    </w:p>
    <w:p w14:paraId="23783DCA" w14:textId="6A6DD57F" w:rsidR="00105DB0" w:rsidRPr="004070E2" w:rsidRDefault="00105DB0" w:rsidP="00996046">
      <w:pPr>
        <w:numPr>
          <w:ilvl w:val="0"/>
          <w:numId w:val="47"/>
        </w:numPr>
        <w:tabs>
          <w:tab w:val="left" w:pos="1134"/>
          <w:tab w:val="left" w:pos="1560"/>
          <w:tab w:val="left" w:pos="1701"/>
        </w:tabs>
        <w:spacing w:line="300" w:lineRule="auto"/>
        <w:ind w:left="851" w:hanging="284"/>
        <w:jc w:val="both"/>
        <w:rPr>
          <w:bCs/>
          <w:color w:val="000000" w:themeColor="text1"/>
        </w:rPr>
      </w:pPr>
      <w:r w:rsidRPr="004070E2">
        <w:rPr>
          <w:bCs/>
          <w:color w:val="000000" w:themeColor="text1"/>
        </w:rPr>
        <w:t xml:space="preserve">The </w:t>
      </w:r>
      <w:r w:rsidR="00B40A06">
        <w:rPr>
          <w:bCs/>
          <w:color w:val="000000" w:themeColor="text1"/>
        </w:rPr>
        <w:t xml:space="preserve">more </w:t>
      </w:r>
      <w:r w:rsidRPr="004070E2">
        <w:rPr>
          <w:bCs/>
          <w:color w:val="000000" w:themeColor="text1"/>
        </w:rPr>
        <w:t>developed regions of the world e.g. USA</w:t>
      </w:r>
      <w:r w:rsidR="00EB643A">
        <w:rPr>
          <w:bCs/>
          <w:color w:val="000000" w:themeColor="text1"/>
        </w:rPr>
        <w:t>,</w:t>
      </w:r>
      <w:r w:rsidRPr="004070E2">
        <w:rPr>
          <w:bCs/>
          <w:color w:val="000000" w:themeColor="text1"/>
        </w:rPr>
        <w:t xml:space="preserve"> EU</w:t>
      </w:r>
      <w:r w:rsidR="00EB643A">
        <w:rPr>
          <w:bCs/>
          <w:color w:val="000000" w:themeColor="text1"/>
        </w:rPr>
        <w:t>, and Eastern Europe</w:t>
      </w:r>
      <w:r w:rsidRPr="004070E2">
        <w:rPr>
          <w:bCs/>
          <w:color w:val="000000" w:themeColor="text1"/>
        </w:rPr>
        <w:t xml:space="preserve"> were not considered during TAM calculations. This is mainly because the cooking fuel mix in both the regions </w:t>
      </w:r>
      <w:proofErr w:type="gramStart"/>
      <w:r w:rsidRPr="004070E2">
        <w:rPr>
          <w:bCs/>
          <w:color w:val="000000" w:themeColor="text1"/>
        </w:rPr>
        <w:t>is</w:t>
      </w:r>
      <w:proofErr w:type="gramEnd"/>
      <w:r w:rsidRPr="004070E2">
        <w:rPr>
          <w:bCs/>
          <w:color w:val="000000" w:themeColor="text1"/>
        </w:rPr>
        <w:t xml:space="preserve"> already cleaner than the develop</w:t>
      </w:r>
      <w:r w:rsidR="00331485">
        <w:rPr>
          <w:bCs/>
          <w:color w:val="000000" w:themeColor="text1"/>
        </w:rPr>
        <w:t>ing</w:t>
      </w:r>
      <w:r w:rsidRPr="004070E2">
        <w:rPr>
          <w:bCs/>
          <w:color w:val="000000" w:themeColor="text1"/>
        </w:rPr>
        <w:t xml:space="preserve"> regions and </w:t>
      </w:r>
      <w:r w:rsidR="00331485">
        <w:rPr>
          <w:bCs/>
          <w:color w:val="000000" w:themeColor="text1"/>
        </w:rPr>
        <w:t xml:space="preserve">it </w:t>
      </w:r>
      <w:r w:rsidRPr="004070E2">
        <w:rPr>
          <w:bCs/>
          <w:color w:val="000000" w:themeColor="text1"/>
        </w:rPr>
        <w:t xml:space="preserve">would not be appropriate to consider these as addressable markets for dissemination of clean cook stoves. </w:t>
      </w:r>
    </w:p>
    <w:p w14:paraId="7BF0E7C1" w14:textId="44B0F85C" w:rsidR="00105DB0" w:rsidRPr="004070E2" w:rsidRDefault="00105DB0" w:rsidP="00996046">
      <w:pPr>
        <w:numPr>
          <w:ilvl w:val="0"/>
          <w:numId w:val="47"/>
        </w:numPr>
        <w:tabs>
          <w:tab w:val="left" w:pos="1134"/>
          <w:tab w:val="left" w:pos="1560"/>
          <w:tab w:val="left" w:pos="1701"/>
        </w:tabs>
        <w:spacing w:line="300" w:lineRule="auto"/>
        <w:ind w:left="851" w:hanging="284"/>
        <w:jc w:val="both"/>
        <w:rPr>
          <w:bCs/>
          <w:color w:val="000000" w:themeColor="text1"/>
        </w:rPr>
      </w:pPr>
      <w:r w:rsidRPr="004070E2">
        <w:rPr>
          <w:bCs/>
          <w:color w:val="000000" w:themeColor="text1"/>
        </w:rPr>
        <w:t xml:space="preserve">Most of the variables used in the model have been weighted according </w:t>
      </w:r>
      <w:r w:rsidR="00B40A06">
        <w:rPr>
          <w:bCs/>
          <w:color w:val="000000" w:themeColor="text1"/>
        </w:rPr>
        <w:t xml:space="preserve">to </w:t>
      </w:r>
      <w:r w:rsidRPr="004070E2">
        <w:rPr>
          <w:bCs/>
          <w:color w:val="000000" w:themeColor="text1"/>
        </w:rPr>
        <w:t xml:space="preserve">the cooking fuel mix. The mix was available for Africa, India and China for 2005 and </w:t>
      </w:r>
      <w:r w:rsidR="00B40A06">
        <w:rPr>
          <w:bCs/>
          <w:color w:val="000000" w:themeColor="text1"/>
        </w:rPr>
        <w:t xml:space="preserve">projected for these regions for </w:t>
      </w:r>
      <w:r w:rsidRPr="004070E2">
        <w:rPr>
          <w:bCs/>
          <w:color w:val="000000" w:themeColor="text1"/>
        </w:rPr>
        <w:t xml:space="preserve">2030. </w:t>
      </w:r>
      <w:commentRangeStart w:id="350"/>
      <w:commentRangeStart w:id="351"/>
      <w:r w:rsidRPr="004070E2">
        <w:rPr>
          <w:bCs/>
          <w:color w:val="000000" w:themeColor="text1"/>
        </w:rPr>
        <w:t xml:space="preserve">The model uses the average of the two years. This decision was made in order to accurately account for additional improved cook stoves in the solution stage which would not have been possible if </w:t>
      </w:r>
      <w:r w:rsidR="00DD3D54">
        <w:rPr>
          <w:bCs/>
          <w:color w:val="000000" w:themeColor="text1"/>
        </w:rPr>
        <w:t xml:space="preserve">the report </w:t>
      </w:r>
      <w:r w:rsidRPr="004070E2">
        <w:rPr>
          <w:bCs/>
          <w:color w:val="000000" w:themeColor="text1"/>
        </w:rPr>
        <w:t>had only used the 2005 fuel mix with only 0.7% improved cook stoves</w:t>
      </w:r>
      <w:commentRangeEnd w:id="350"/>
      <w:r w:rsidR="00B40A06">
        <w:rPr>
          <w:rStyle w:val="CommentReference"/>
        </w:rPr>
        <w:commentReference w:id="350"/>
      </w:r>
      <w:commentRangeEnd w:id="351"/>
      <w:r w:rsidR="00571A0A">
        <w:rPr>
          <w:rStyle w:val="CommentReference"/>
        </w:rPr>
        <w:commentReference w:id="351"/>
      </w:r>
      <w:r w:rsidRPr="004070E2">
        <w:rPr>
          <w:bCs/>
          <w:color w:val="000000" w:themeColor="text1"/>
        </w:rPr>
        <w:t>.</w:t>
      </w:r>
    </w:p>
    <w:p w14:paraId="2B37BE84" w14:textId="77777777" w:rsidR="00105DB0" w:rsidRDefault="00105DB0" w:rsidP="00B15148">
      <w:pPr>
        <w:pStyle w:val="Heading3"/>
      </w:pPr>
      <w:bookmarkStart w:id="352" w:name="_Toc18329590"/>
      <w:r>
        <w:t>Reference Case / Current Adoption</w:t>
      </w:r>
      <w:bookmarkEnd w:id="352"/>
    </w:p>
    <w:p w14:paraId="31DF2350" w14:textId="5D298079" w:rsidR="00105DB0" w:rsidRPr="004070E2" w:rsidRDefault="00105DB0" w:rsidP="00996046">
      <w:pPr>
        <w:jc w:val="both"/>
        <w:rPr>
          <w:color w:val="000000" w:themeColor="text1"/>
        </w:rPr>
      </w:pPr>
      <w:r w:rsidRPr="004070E2">
        <w:rPr>
          <w:color w:val="000000" w:themeColor="text1"/>
        </w:rPr>
        <w:t xml:space="preserve">The </w:t>
      </w:r>
      <w:r w:rsidR="00C13C69">
        <w:rPr>
          <w:color w:val="000000" w:themeColor="text1"/>
        </w:rPr>
        <w:t>Reference</w:t>
      </w:r>
      <w:r w:rsidRPr="004070E2">
        <w:rPr>
          <w:color w:val="000000" w:themeColor="text1"/>
        </w:rPr>
        <w:t xml:space="preserve"> scenario fixes the adoption of household biogas digesters at the current % adoption of the </w:t>
      </w:r>
      <w:r w:rsidR="0017580C">
        <w:rPr>
          <w:color w:val="000000" w:themeColor="text1"/>
        </w:rPr>
        <w:t>TAM.</w:t>
      </w:r>
      <w:r w:rsidRPr="004070E2">
        <w:rPr>
          <w:color w:val="000000" w:themeColor="text1"/>
        </w:rPr>
        <w:t xml:space="preserve"> The market for traditional cookstoves is prognosticated to grow along with growth in population and then start to decline as </w:t>
      </w:r>
      <w:r w:rsidR="00DF3603">
        <w:rPr>
          <w:color w:val="000000" w:themeColor="text1"/>
        </w:rPr>
        <w:t>electrical stoves</w:t>
      </w:r>
      <w:r w:rsidRPr="004070E2">
        <w:rPr>
          <w:color w:val="000000" w:themeColor="text1"/>
        </w:rPr>
        <w:t xml:space="preserve"> and other alternatives begin to lessen the reliance on traditional stoves and traditional fuel</w:t>
      </w:r>
      <w:r>
        <w:rPr>
          <w:color w:val="000000" w:themeColor="text1"/>
        </w:rPr>
        <w:t xml:space="preserve"> mixes.</w:t>
      </w:r>
      <w:r w:rsidRPr="004070E2">
        <w:rPr>
          <w:color w:val="000000" w:themeColor="text1"/>
        </w:rPr>
        <w:t xml:space="preserve"> This scenario is likely counterfactual as China is indicating continued growth in adoption and the current investment in form-factor and efficiency modifications to biogas digester design.</w:t>
      </w:r>
    </w:p>
    <w:p w14:paraId="224FB273" w14:textId="77777777" w:rsidR="00105DB0" w:rsidRPr="00D2050B" w:rsidRDefault="00105DB0" w:rsidP="00B15148">
      <w:pPr>
        <w:pStyle w:val="Heading3"/>
      </w:pPr>
      <w:bookmarkStart w:id="353" w:name="_Toc18329591"/>
      <w:r w:rsidRPr="00D2050B">
        <w:t>Project Drawdown Scenarios</w:t>
      </w:r>
      <w:bookmarkEnd w:id="353"/>
    </w:p>
    <w:p w14:paraId="23E8F544" w14:textId="16B2F6E9" w:rsidR="00105DB0" w:rsidRPr="004070E2" w:rsidRDefault="00105DB0" w:rsidP="00996046">
      <w:pPr>
        <w:jc w:val="both"/>
        <w:rPr>
          <w:color w:val="000000" w:themeColor="text1"/>
        </w:rPr>
      </w:pPr>
      <w:r w:rsidRPr="004070E2">
        <w:rPr>
          <w:color w:val="000000" w:themeColor="text1"/>
        </w:rPr>
        <w:t xml:space="preserve">The </w:t>
      </w:r>
      <w:r w:rsidR="00710D9A">
        <w:rPr>
          <w:color w:val="000000" w:themeColor="text1"/>
        </w:rPr>
        <w:t>PDS</w:t>
      </w:r>
      <w:r w:rsidRPr="004070E2">
        <w:rPr>
          <w:color w:val="000000" w:themeColor="text1"/>
        </w:rPr>
        <w:t xml:space="preserve"> scenario</w:t>
      </w:r>
      <w:r w:rsidR="00433D47">
        <w:rPr>
          <w:color w:val="000000" w:themeColor="text1"/>
        </w:rPr>
        <w:t>s</w:t>
      </w:r>
      <w:r w:rsidRPr="004070E2">
        <w:rPr>
          <w:color w:val="000000" w:themeColor="text1"/>
        </w:rPr>
        <w:t xml:space="preserve"> </w:t>
      </w:r>
      <w:r w:rsidR="00433D47">
        <w:rPr>
          <w:color w:val="000000" w:themeColor="text1"/>
        </w:rPr>
        <w:t>are hampered</w:t>
      </w:r>
      <w:r w:rsidRPr="004070E2">
        <w:rPr>
          <w:color w:val="000000" w:themeColor="text1"/>
        </w:rPr>
        <w:t xml:space="preserve"> due to the general lack of prognostications. </w:t>
      </w:r>
      <w:r w:rsidR="00433D47">
        <w:rPr>
          <w:color w:val="000000" w:themeColor="text1"/>
        </w:rPr>
        <w:t>However reasonable cases are developed and described below.</w:t>
      </w:r>
      <w:r w:rsidRPr="004070E2">
        <w:rPr>
          <w:color w:val="000000" w:themeColor="text1"/>
        </w:rPr>
        <w:t xml:space="preserve"> </w:t>
      </w:r>
    </w:p>
    <w:p w14:paraId="58737EB9" w14:textId="393A5FE4" w:rsidR="0092375E" w:rsidRDefault="00105DB0" w:rsidP="00B15148">
      <w:pPr>
        <w:pStyle w:val="Heading4"/>
      </w:pPr>
      <w:r w:rsidRPr="00EA4FD7">
        <w:t xml:space="preserve">Plausible Scenario </w:t>
      </w:r>
      <w:r w:rsidR="0017580C">
        <w:t>(PDS1)</w:t>
      </w:r>
    </w:p>
    <w:p w14:paraId="7A7C5CCA" w14:textId="56578A20" w:rsidR="00571A0A" w:rsidRPr="004070E2" w:rsidRDefault="00571A0A" w:rsidP="00571A0A">
      <w:pPr>
        <w:jc w:val="both"/>
        <w:rPr>
          <w:color w:val="000000" w:themeColor="text1"/>
        </w:rPr>
      </w:pPr>
      <w:r>
        <w:rPr>
          <w:color w:val="000000" w:themeColor="text1"/>
        </w:rPr>
        <w:t>This scenario</w:t>
      </w:r>
      <w:r w:rsidRPr="004070E2">
        <w:rPr>
          <w:color w:val="000000" w:themeColor="text1"/>
        </w:rPr>
        <w:t xml:space="preserve"> scales the regional adoption (in Middle East &amp; Africa and Latin America) to the current adoption in Asia (sans Japan) at 3</w:t>
      </w:r>
      <w:r w:rsidR="0074522E">
        <w:rPr>
          <w:color w:val="000000" w:themeColor="text1"/>
        </w:rPr>
        <w:t>2</w:t>
      </w:r>
      <w:r w:rsidRPr="004070E2">
        <w:rPr>
          <w:color w:val="000000" w:themeColor="text1"/>
        </w:rPr>
        <w:t xml:space="preserve">% of the technical potential (determined by </w:t>
      </w:r>
      <w:r w:rsidRPr="004070E2">
        <w:rPr>
          <w:color w:val="000000" w:themeColor="text1"/>
        </w:rPr>
        <w:lastRenderedPageBreak/>
        <w:t>the availability of common feedstocks – manure</w:t>
      </w:r>
      <w:r w:rsidR="00251689">
        <w:rPr>
          <w:color w:val="000000" w:themeColor="text1"/>
        </w:rPr>
        <w:t xml:space="preserve"> and crop</w:t>
      </w:r>
      <w:r w:rsidRPr="004070E2">
        <w:rPr>
          <w:color w:val="000000" w:themeColor="text1"/>
        </w:rPr>
        <w:t xml:space="preserve">).  Asia (sans Japan) itself </w:t>
      </w:r>
      <w:r w:rsidR="00433D47">
        <w:rPr>
          <w:color w:val="000000" w:themeColor="text1"/>
        </w:rPr>
        <w:t>grows by an</w:t>
      </w:r>
      <w:r w:rsidRPr="004070E2">
        <w:rPr>
          <w:color w:val="000000" w:themeColor="text1"/>
        </w:rPr>
        <w:t xml:space="preserve"> </w:t>
      </w:r>
      <w:r>
        <w:rPr>
          <w:color w:val="000000" w:themeColor="text1"/>
        </w:rPr>
        <w:t xml:space="preserve">additional </w:t>
      </w:r>
      <w:r w:rsidR="00433D47">
        <w:rPr>
          <w:color w:val="000000" w:themeColor="text1"/>
        </w:rPr>
        <w:t>3</w:t>
      </w:r>
      <w:r w:rsidR="0074522E">
        <w:rPr>
          <w:color w:val="000000" w:themeColor="text1"/>
        </w:rPr>
        <w:t>2</w:t>
      </w:r>
      <w:r>
        <w:rPr>
          <w:color w:val="000000" w:themeColor="text1"/>
        </w:rPr>
        <w:t>%</w:t>
      </w:r>
      <w:r w:rsidRPr="004070E2">
        <w:rPr>
          <w:color w:val="000000" w:themeColor="text1"/>
        </w:rPr>
        <w:t xml:space="preserve"> of technically feasible utilization of feedstock).  Linear extrapolation is used to scale adoption from the current adoption to these future benchmark ceilings.  </w:t>
      </w:r>
    </w:p>
    <w:p w14:paraId="5BF25D28" w14:textId="03B80ED4" w:rsidR="0092375E" w:rsidRDefault="00105DB0" w:rsidP="00B15148">
      <w:pPr>
        <w:pStyle w:val="Heading4"/>
      </w:pPr>
      <w:r w:rsidRPr="00E8661E">
        <w:t xml:space="preserve">Drawdown Scenario </w:t>
      </w:r>
      <w:r w:rsidR="0017580C">
        <w:t>(PDS2)</w:t>
      </w:r>
    </w:p>
    <w:p w14:paraId="25CB7456" w14:textId="699767E9" w:rsidR="00105DB0" w:rsidRPr="00EA4FD7" w:rsidRDefault="00FC13E9" w:rsidP="00996046">
      <w:pPr>
        <w:jc w:val="both"/>
      </w:pPr>
      <w:r w:rsidRPr="00E8661E">
        <w:t xml:space="preserve">In this scenario, </w:t>
      </w:r>
      <w:r w:rsidRPr="00927EB8">
        <w:t xml:space="preserve">each Region (except Asia) </w:t>
      </w:r>
      <w:r w:rsidR="008025D0">
        <w:t>a</w:t>
      </w:r>
      <w:r w:rsidRPr="00927EB8">
        <w:t>chieves China's Current Capacity of 4</w:t>
      </w:r>
      <w:r w:rsidR="00251689">
        <w:t>9.9</w:t>
      </w:r>
      <w:r w:rsidRPr="00927EB8">
        <w:t>%</w:t>
      </w:r>
      <w:r w:rsidR="0017580C">
        <w:t xml:space="preserve"> of technical potential</w:t>
      </w:r>
      <w:r w:rsidR="00064323">
        <w:t xml:space="preserve"> in 2050</w:t>
      </w:r>
      <w:r w:rsidRPr="00927EB8">
        <w:t xml:space="preserve">. Adoption % assumptions for </w:t>
      </w:r>
      <w:r w:rsidR="0092375E" w:rsidRPr="001228D0">
        <w:t>Asia</w:t>
      </w:r>
      <w:r w:rsidRPr="001228D0">
        <w:t xml:space="preserve"> are set for PDS2 at </w:t>
      </w:r>
      <w:r w:rsidR="00433D47">
        <w:t>100</w:t>
      </w:r>
      <w:r w:rsidRPr="001228D0">
        <w:t xml:space="preserve"> % </w:t>
      </w:r>
      <w:r w:rsidR="00433D47">
        <w:t>of Technical Potential</w:t>
      </w:r>
      <w:r w:rsidRPr="001228D0">
        <w:t>.</w:t>
      </w:r>
    </w:p>
    <w:p w14:paraId="5091A041" w14:textId="707A51A6" w:rsidR="0092375E" w:rsidRDefault="00105DB0" w:rsidP="00B15148">
      <w:pPr>
        <w:pStyle w:val="Heading4"/>
      </w:pPr>
      <w:r w:rsidRPr="00E8661E">
        <w:t xml:space="preserve">Optimum Scenario </w:t>
      </w:r>
      <w:r w:rsidR="0017580C">
        <w:t>(PDS3)</w:t>
      </w:r>
    </w:p>
    <w:p w14:paraId="2952AAAA" w14:textId="21C2FF87" w:rsidR="00417731" w:rsidRDefault="00FC13E9" w:rsidP="00FB2C53">
      <w:r w:rsidRPr="00EA4FD7">
        <w:t xml:space="preserve">This scenario assumes full </w:t>
      </w:r>
      <w:r w:rsidRPr="00E8661E">
        <w:t xml:space="preserve">technical </w:t>
      </w:r>
      <w:r w:rsidRPr="00927EB8">
        <w:t>capacity adoption</w:t>
      </w:r>
      <w:r w:rsidR="001327CE">
        <w:t xml:space="preserve"> by 2050 (with linear growth)</w:t>
      </w:r>
      <w:r w:rsidRPr="00931FCA">
        <w:t>.</w:t>
      </w:r>
    </w:p>
    <w:p w14:paraId="4C24E6F4" w14:textId="23F18AF2" w:rsidR="00FB3AB3" w:rsidRDefault="00686965" w:rsidP="00B15148">
      <w:pPr>
        <w:pStyle w:val="Heading2"/>
      </w:pPr>
      <w:bookmarkStart w:id="354" w:name="_Toc7977165"/>
      <w:bookmarkStart w:id="355" w:name="_Toc7977533"/>
      <w:bookmarkStart w:id="356" w:name="_Toc18329592"/>
      <w:bookmarkEnd w:id="354"/>
      <w:bookmarkEnd w:id="355"/>
      <w:r>
        <w:t>Inputs</w:t>
      </w:r>
      <w:bookmarkEnd w:id="356"/>
    </w:p>
    <w:p w14:paraId="52BCB200" w14:textId="7C064388" w:rsidR="00EB2E4D" w:rsidRPr="00DC3559" w:rsidRDefault="00EB2E4D" w:rsidP="00996046">
      <w:pPr>
        <w:spacing w:before="100" w:beforeAutospacing="1" w:after="100" w:afterAutospacing="1"/>
        <w:jc w:val="both"/>
      </w:pPr>
      <w:r w:rsidRPr="00EB2E4D">
        <w:rPr>
          <w:rFonts w:ascii="TimesNewRomanPSMT" w:hAnsi="TimesNewRomanPSMT"/>
        </w:rPr>
        <w:t xml:space="preserve">Below are the details on model inputs used to calculate the results shown in this report. The format of the inputs is based on the Drawdown model template used to ensure standardization which allows integration. This section focuses on the customized inputs needed for this solution. For details on the template model design, inputs and calculations, please see documentation at </w:t>
      </w:r>
      <w:r w:rsidRPr="00EB2E4D">
        <w:rPr>
          <w:rFonts w:ascii="TimesNewRomanPSMT" w:hAnsi="TimesNewRomanPSMT"/>
          <w:color w:val="00007F"/>
        </w:rPr>
        <w:t>www.drawdown.org</w:t>
      </w:r>
      <w:r w:rsidRPr="00EB2E4D">
        <w:rPr>
          <w:rFonts w:ascii="TimesNewRomanPSMT" w:hAnsi="TimesNewRomanPSMT"/>
        </w:rPr>
        <w:t xml:space="preserve">. </w:t>
      </w:r>
    </w:p>
    <w:p w14:paraId="5940A3CB" w14:textId="16462945" w:rsidR="00417731" w:rsidRPr="004070E2" w:rsidRDefault="00686965" w:rsidP="00D63EBE">
      <w:pPr>
        <w:pStyle w:val="Heading3"/>
      </w:pPr>
      <w:bookmarkStart w:id="357" w:name="_Toc18329593"/>
      <w:r>
        <w:t>Climate Input</w:t>
      </w:r>
      <w:bookmarkEnd w:id="357"/>
    </w:p>
    <w:p w14:paraId="1FD88A39" w14:textId="1CAA002E" w:rsidR="00417731" w:rsidRPr="00FB2C53" w:rsidRDefault="00417731" w:rsidP="00996046">
      <w:pPr>
        <w:jc w:val="both"/>
      </w:pPr>
      <w:r w:rsidRPr="00A07D83">
        <w:rPr>
          <w:sz w:val="22"/>
          <w:szCs w:val="22"/>
          <w:lang w:bidi="en-US"/>
        </w:rPr>
        <w:t>Due to avoidance of CH</w:t>
      </w:r>
      <w:r w:rsidRPr="00A07D83">
        <w:rPr>
          <w:sz w:val="22"/>
          <w:szCs w:val="22"/>
          <w:vertAlign w:val="subscript"/>
          <w:lang w:bidi="en-US"/>
        </w:rPr>
        <w:t>4</w:t>
      </w:r>
      <w:r w:rsidRPr="00A07D83">
        <w:rPr>
          <w:sz w:val="22"/>
          <w:szCs w:val="22"/>
          <w:lang w:bidi="en-US"/>
        </w:rPr>
        <w:t xml:space="preserve"> emissions through use of small bio-digesters and replacement of </w:t>
      </w:r>
      <w:r w:rsidRPr="00A07D83">
        <w:rPr>
          <w:sz w:val="22"/>
          <w:szCs w:val="22"/>
        </w:rPr>
        <w:t>inefficient fuelwood cookstoves each bio-digester reduces around 1.25 tCO</w:t>
      </w:r>
      <w:r w:rsidRPr="00A07D83">
        <w:rPr>
          <w:sz w:val="22"/>
          <w:szCs w:val="22"/>
          <w:vertAlign w:val="subscript"/>
        </w:rPr>
        <w:t>2</w:t>
      </w:r>
      <w:r w:rsidRPr="00A07D83">
        <w:rPr>
          <w:sz w:val="22"/>
          <w:szCs w:val="22"/>
        </w:rPr>
        <w:t xml:space="preserve">e (Zhang </w:t>
      </w:r>
      <w:r w:rsidRPr="00A07D83">
        <w:rPr>
          <w:i/>
          <w:sz w:val="22"/>
          <w:szCs w:val="22"/>
        </w:rPr>
        <w:t>et al.</w:t>
      </w:r>
      <w:r w:rsidRPr="00A07D83">
        <w:rPr>
          <w:sz w:val="22"/>
          <w:szCs w:val="22"/>
        </w:rPr>
        <w:t>, 2013) to 2.95 tCO</w:t>
      </w:r>
      <w:r w:rsidRPr="00A07D83">
        <w:rPr>
          <w:sz w:val="22"/>
          <w:szCs w:val="22"/>
          <w:vertAlign w:val="subscript"/>
        </w:rPr>
        <w:t>2</w:t>
      </w:r>
      <w:r w:rsidRPr="00A07D83">
        <w:rPr>
          <w:sz w:val="22"/>
          <w:szCs w:val="22"/>
        </w:rPr>
        <w:t xml:space="preserve">e (Izumi </w:t>
      </w:r>
      <w:r w:rsidRPr="00A07D83">
        <w:rPr>
          <w:i/>
          <w:sz w:val="22"/>
          <w:szCs w:val="22"/>
        </w:rPr>
        <w:t>et al.</w:t>
      </w:r>
      <w:r w:rsidRPr="00A07D83">
        <w:rPr>
          <w:sz w:val="22"/>
          <w:szCs w:val="22"/>
        </w:rPr>
        <w:t>, 2016)</w:t>
      </w:r>
      <w:r w:rsidR="003A7243">
        <w:rPr>
          <w:sz w:val="22"/>
          <w:szCs w:val="22"/>
        </w:rPr>
        <w:t xml:space="preserve"> per year per household</w:t>
      </w:r>
      <w:r w:rsidRPr="00A07D83">
        <w:rPr>
          <w:sz w:val="22"/>
          <w:szCs w:val="22"/>
        </w:rPr>
        <w:t>. While the replacement of inefficient cookstoves and avoidance of CH</w:t>
      </w:r>
      <w:r w:rsidRPr="00A07D83">
        <w:rPr>
          <w:sz w:val="22"/>
          <w:szCs w:val="22"/>
          <w:vertAlign w:val="subscript"/>
        </w:rPr>
        <w:t>4</w:t>
      </w:r>
      <w:r w:rsidRPr="00A07D83">
        <w:rPr>
          <w:sz w:val="22"/>
          <w:szCs w:val="22"/>
        </w:rPr>
        <w:t xml:space="preserve"> emissions contribute to emission reductions</w:t>
      </w:r>
      <w:r w:rsidR="00251689">
        <w:rPr>
          <w:sz w:val="22"/>
          <w:szCs w:val="22"/>
        </w:rPr>
        <w:t xml:space="preserve">. However, </w:t>
      </w:r>
      <w:r w:rsidRPr="00A07D83">
        <w:rPr>
          <w:sz w:val="22"/>
          <w:szCs w:val="22"/>
        </w:rPr>
        <w:t xml:space="preserve">leakages </w:t>
      </w:r>
      <w:r w:rsidR="00251689">
        <w:rPr>
          <w:sz w:val="22"/>
          <w:szCs w:val="22"/>
        </w:rPr>
        <w:t xml:space="preserve">from biogas can contribute to </w:t>
      </w:r>
      <w:r w:rsidR="003A7243">
        <w:rPr>
          <w:sz w:val="22"/>
          <w:szCs w:val="22"/>
        </w:rPr>
        <w:t xml:space="preserve">small amount of </w:t>
      </w:r>
      <w:commentRangeStart w:id="358"/>
      <w:r w:rsidR="003A7243">
        <w:rPr>
          <w:sz w:val="22"/>
          <w:szCs w:val="22"/>
        </w:rPr>
        <w:t>CH</w:t>
      </w:r>
      <w:r w:rsidR="003A7243" w:rsidRPr="00996046">
        <w:rPr>
          <w:sz w:val="22"/>
          <w:szCs w:val="22"/>
          <w:vertAlign w:val="subscript"/>
        </w:rPr>
        <w:t>4</w:t>
      </w:r>
      <w:commentRangeEnd w:id="358"/>
      <w:r w:rsidR="003A7243">
        <w:rPr>
          <w:rStyle w:val="CommentReference"/>
        </w:rPr>
        <w:commentReference w:id="358"/>
      </w:r>
      <w:r w:rsidR="003A7243">
        <w:rPr>
          <w:sz w:val="22"/>
          <w:szCs w:val="22"/>
        </w:rPr>
        <w:t xml:space="preserve"> </w:t>
      </w:r>
      <w:r w:rsidR="006C5A53">
        <w:rPr>
          <w:sz w:val="22"/>
          <w:szCs w:val="22"/>
        </w:rPr>
        <w:t>emissions</w:t>
      </w:r>
      <w:r w:rsidR="003A7243">
        <w:rPr>
          <w:sz w:val="22"/>
          <w:szCs w:val="22"/>
        </w:rPr>
        <w:t xml:space="preserve">. </w:t>
      </w:r>
      <w:r w:rsidRPr="00A07D83">
        <w:rPr>
          <w:sz w:val="22"/>
          <w:szCs w:val="22"/>
          <w:lang w:bidi="en-US"/>
        </w:rPr>
        <w:t xml:space="preserve">An average </w:t>
      </w:r>
      <w:r w:rsidR="00251689" w:rsidRPr="00A07D83">
        <w:rPr>
          <w:sz w:val="22"/>
          <w:szCs w:val="22"/>
          <w:lang w:bidi="en-US"/>
        </w:rPr>
        <w:t>of 166,705</w:t>
      </w:r>
      <w:r w:rsidRPr="00A07D83">
        <w:rPr>
          <w:rStyle w:val="FootnoteReference"/>
          <w:sz w:val="22"/>
          <w:szCs w:val="22"/>
          <w:vertAlign w:val="baseline"/>
          <w:lang w:bidi="en-US"/>
        </w:rPr>
        <w:t xml:space="preserve"> </w:t>
      </w:r>
      <w:r w:rsidRPr="00A07D83">
        <w:rPr>
          <w:sz w:val="22"/>
          <w:szCs w:val="22"/>
        </w:rPr>
        <w:t>tCO</w:t>
      </w:r>
      <w:r w:rsidRPr="00A07D83">
        <w:rPr>
          <w:sz w:val="22"/>
          <w:szCs w:val="22"/>
          <w:vertAlign w:val="subscript"/>
        </w:rPr>
        <w:t>2</w:t>
      </w:r>
      <w:r w:rsidRPr="00A07D83">
        <w:rPr>
          <w:sz w:val="22"/>
          <w:szCs w:val="22"/>
        </w:rPr>
        <w:t xml:space="preserve">e/TWh </w:t>
      </w:r>
      <w:proofErr w:type="spellStart"/>
      <w:r w:rsidRPr="00A07D83">
        <w:rPr>
          <w:sz w:val="22"/>
          <w:szCs w:val="22"/>
        </w:rPr>
        <w:t>therms</w:t>
      </w:r>
      <w:proofErr w:type="spellEnd"/>
      <w:r w:rsidRPr="00A07D83">
        <w:rPr>
          <w:sz w:val="22"/>
          <w:szCs w:val="22"/>
        </w:rPr>
        <w:t xml:space="preserve"> was obtained using data from Zhang et al., </w:t>
      </w:r>
      <w:r w:rsidRPr="00A07D83">
        <w:rPr>
          <w:noProof/>
          <w:sz w:val="22"/>
          <w:szCs w:val="22"/>
        </w:rPr>
        <w:t>(Zhang, Liu, Lutes, &amp; Brambley, 2013)</w:t>
      </w:r>
      <w:r w:rsidRPr="00A07D83">
        <w:rPr>
          <w:sz w:val="22"/>
          <w:szCs w:val="22"/>
        </w:rPr>
        <w:t xml:space="preserve">, Mengistu et al., </w:t>
      </w:r>
      <w:r w:rsidRPr="00A07D83">
        <w:rPr>
          <w:noProof/>
          <w:sz w:val="22"/>
          <w:szCs w:val="22"/>
        </w:rPr>
        <w:t>(Mengistu et al., 2015)</w:t>
      </w:r>
      <w:r w:rsidRPr="00A07D83">
        <w:rPr>
          <w:sz w:val="22"/>
          <w:szCs w:val="22"/>
        </w:rPr>
        <w:t xml:space="preserve">, and </w:t>
      </w:r>
      <w:proofErr w:type="spellStart"/>
      <w:r w:rsidRPr="00A07D83">
        <w:rPr>
          <w:sz w:val="22"/>
          <w:szCs w:val="22"/>
        </w:rPr>
        <w:t>Grösch</w:t>
      </w:r>
      <w:proofErr w:type="spellEnd"/>
      <w:r w:rsidRPr="00A07D83">
        <w:rPr>
          <w:sz w:val="22"/>
          <w:szCs w:val="22"/>
        </w:rPr>
        <w:t xml:space="preserve"> et al., (</w:t>
      </w:r>
      <w:proofErr w:type="spellStart"/>
      <w:r w:rsidRPr="00A07D83">
        <w:rPr>
          <w:sz w:val="22"/>
          <w:szCs w:val="22"/>
        </w:rPr>
        <w:t>Grösch</w:t>
      </w:r>
      <w:proofErr w:type="spellEnd"/>
      <w:r w:rsidRPr="00A07D83">
        <w:rPr>
          <w:sz w:val="22"/>
          <w:szCs w:val="22"/>
        </w:rPr>
        <w:t xml:space="preserve">, </w:t>
      </w:r>
      <w:proofErr w:type="spellStart"/>
      <w:r w:rsidRPr="00A07D83">
        <w:rPr>
          <w:sz w:val="22"/>
          <w:szCs w:val="22"/>
        </w:rPr>
        <w:t>Delivand</w:t>
      </w:r>
      <w:proofErr w:type="spellEnd"/>
      <w:r w:rsidRPr="00A07D83">
        <w:rPr>
          <w:sz w:val="22"/>
          <w:szCs w:val="22"/>
        </w:rPr>
        <w:t xml:space="preserve">, </w:t>
      </w:r>
      <w:proofErr w:type="spellStart"/>
      <w:r w:rsidRPr="00A07D83">
        <w:rPr>
          <w:sz w:val="22"/>
          <w:szCs w:val="22"/>
        </w:rPr>
        <w:t>Barz</w:t>
      </w:r>
      <w:proofErr w:type="spellEnd"/>
      <w:r w:rsidRPr="00A07D83">
        <w:rPr>
          <w:sz w:val="22"/>
          <w:szCs w:val="22"/>
        </w:rPr>
        <w:t xml:space="preserve">, &amp; </w:t>
      </w:r>
      <w:proofErr w:type="spellStart"/>
      <w:r w:rsidRPr="00A07D83">
        <w:rPr>
          <w:sz w:val="22"/>
          <w:szCs w:val="22"/>
        </w:rPr>
        <w:t>Bittrich</w:t>
      </w:r>
      <w:proofErr w:type="spellEnd"/>
      <w:r w:rsidRPr="00A07D83">
        <w:rPr>
          <w:sz w:val="22"/>
          <w:szCs w:val="22"/>
        </w:rPr>
        <w:t>, 2018).</w:t>
      </w:r>
    </w:p>
    <w:tbl>
      <w:tblPr>
        <w:tblStyle w:val="TableGrid"/>
        <w:tblW w:w="9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8"/>
        <w:gridCol w:w="1309"/>
      </w:tblGrid>
      <w:tr w:rsidR="001228D0" w14:paraId="37A32FCA" w14:textId="77777777" w:rsidTr="00996046">
        <w:trPr>
          <w:trHeight w:val="588"/>
        </w:trPr>
        <w:tc>
          <w:tcPr>
            <w:tcW w:w="8228" w:type="dxa"/>
          </w:tcPr>
          <w:p w14:paraId="7CAD23E0" w14:textId="4532BB3F" w:rsidR="001228D0" w:rsidRDefault="00B17E4D" w:rsidP="00B15148">
            <w:pPr>
              <w:keepNext/>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r>
                  <w:rPr>
                    <w:rFonts w:ascii="Cambria Math" w:hAnsi="Cambria Math"/>
                    <w:color w:val="000000" w:themeColor="text1"/>
                  </w:rPr>
                  <m:t>reduced=</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Generation</m:t>
                        </m:r>
                      </m:e>
                      <m:sub>
                        <m:r>
                          <w:rPr>
                            <w:rFonts w:ascii="Cambria Math" w:hAnsi="Cambria Math"/>
                            <w:color w:val="000000" w:themeColor="text1"/>
                          </w:rPr>
                          <m:t>PDS</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Generation</m:t>
                        </m:r>
                      </m:e>
                      <m:sub>
                        <m:r>
                          <w:rPr>
                            <w:rFonts w:ascii="Cambria Math" w:hAnsi="Cambria Math"/>
                            <w:color w:val="000000" w:themeColor="text1"/>
                          </w:rPr>
                          <m:t>REF</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ef</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e</m:t>
                    </m:r>
                    <m:r>
                      <w:rPr>
                        <w:rFonts w:ascii="Cambria Math" w:hAnsi="Cambria Math" w:cs="Cambria Math"/>
                        <w:color w:val="000000" w:themeColor="text1"/>
                      </w:rPr>
                      <m:t>f</m:t>
                    </m:r>
                  </m:sub>
                </m:sSub>
                <m:r>
                  <w:rPr>
                    <w:rFonts w:ascii="Cambria Math" w:hAnsi="Cambria Math"/>
                    <w:color w:val="000000" w:themeColor="text1"/>
                  </w:rPr>
                  <m:t>)</m:t>
                </m:r>
              </m:oMath>
            </m:oMathPara>
          </w:p>
        </w:tc>
        <w:tc>
          <w:tcPr>
            <w:tcW w:w="1309" w:type="dxa"/>
          </w:tcPr>
          <w:p w14:paraId="194643C9" w14:textId="5DFF20E8" w:rsidR="001228D0" w:rsidRDefault="001228D0" w:rsidP="008A29B6">
            <w:pPr>
              <w:rPr>
                <w:color w:val="000000" w:themeColor="text1"/>
                <w:lang w:eastAsia="en-IN"/>
              </w:rPr>
            </w:pPr>
            <w:r w:rsidRPr="00FC7CE0">
              <w:rPr>
                <w:lang w:eastAsia="ja-JP"/>
              </w:rPr>
              <w:t xml:space="preserve">Equation </w:t>
            </w:r>
            <w:r w:rsidRPr="00FC7CE0">
              <w:fldChar w:fldCharType="begin"/>
            </w:r>
            <w:r w:rsidRPr="00FC7CE0">
              <w:rPr>
                <w:lang w:eastAsia="ja-JP"/>
              </w:rPr>
              <w:instrText xml:space="preserve"> SEQ Equation \* ARABIC </w:instrText>
            </w:r>
            <w:r w:rsidRPr="00FC7CE0">
              <w:fldChar w:fldCharType="separate"/>
            </w:r>
            <w:r w:rsidR="00611A17">
              <w:rPr>
                <w:noProof/>
                <w:lang w:eastAsia="ja-JP"/>
              </w:rPr>
              <w:t>3</w:t>
            </w:r>
            <w:r w:rsidRPr="00FC7CE0">
              <w:fldChar w:fldCharType="end"/>
            </w:r>
          </w:p>
        </w:tc>
      </w:tr>
    </w:tbl>
    <w:p w14:paraId="156E1129" w14:textId="1E016122" w:rsidR="00105DB0" w:rsidRPr="004070E2" w:rsidRDefault="001228D0" w:rsidP="00B15148">
      <w:pPr>
        <w:keepNext/>
        <w:rPr>
          <w:color w:val="000000" w:themeColor="text1"/>
        </w:rPr>
      </w:pPr>
      <w:r>
        <w:t>W</w:t>
      </w:r>
      <w:r w:rsidR="00105DB0" w:rsidRPr="004070E2">
        <w:rPr>
          <w:color w:val="000000" w:themeColor="text1"/>
        </w:rPr>
        <w:t>here:</w:t>
      </w:r>
    </w:p>
    <w:p w14:paraId="3A951388" w14:textId="15F98786" w:rsidR="00105DB0" w:rsidRPr="004070E2" w:rsidRDefault="00B17E4D" w:rsidP="00105DB0">
      <w:pPr>
        <w:keepNext/>
        <w:numPr>
          <w:ilvl w:val="0"/>
          <w:numId w:val="16"/>
        </w:numPr>
        <w:spacing w:line="300" w:lineRule="auto"/>
        <w:ind w:left="567" w:hanging="283"/>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r>
          <w:rPr>
            <w:rFonts w:ascii="Cambria Math" w:hAnsi="Cambria Math"/>
            <w:color w:val="000000" w:themeColor="text1"/>
          </w:rPr>
          <m:t>reduced</m:t>
        </m:r>
      </m:oMath>
      <w:r w:rsidR="00105DB0" w:rsidRPr="004070E2">
        <w:rPr>
          <w:color w:val="000000" w:themeColor="text1"/>
        </w:rPr>
        <w:t xml:space="preserve"> is the CO</w:t>
      </w:r>
      <w:r w:rsidR="00105DB0" w:rsidRPr="004070E2">
        <w:rPr>
          <w:color w:val="000000" w:themeColor="text1"/>
          <w:vertAlign w:val="subscript"/>
        </w:rPr>
        <w:t>2</w:t>
      </w:r>
      <w:r w:rsidR="00105DB0" w:rsidRPr="004070E2">
        <w:rPr>
          <w:color w:val="000000" w:themeColor="text1"/>
        </w:rPr>
        <w:t xml:space="preserve">-eq emissions reduction associated with the additional </w:t>
      </w:r>
      <w:r w:rsidR="00CA3EA9">
        <w:rPr>
          <w:color w:val="000000" w:themeColor="text1"/>
        </w:rPr>
        <w:t xml:space="preserve">energy </w:t>
      </w:r>
      <w:r w:rsidR="00105DB0" w:rsidRPr="004070E2">
        <w:rPr>
          <w:color w:val="000000" w:themeColor="text1"/>
        </w:rPr>
        <w:t xml:space="preserve">generation provided by bio-digesters in the </w:t>
      </w:r>
      <w:r w:rsidR="00710D9A">
        <w:rPr>
          <w:color w:val="000000" w:themeColor="text1"/>
        </w:rPr>
        <w:t>PDS</w:t>
      </w:r>
      <w:r w:rsidR="00105DB0" w:rsidRPr="004070E2">
        <w:rPr>
          <w:color w:val="000000" w:themeColor="text1"/>
        </w:rPr>
        <w:t xml:space="preserve"> scenario.</w:t>
      </w:r>
    </w:p>
    <w:p w14:paraId="041B26BF" w14:textId="0C9CD351" w:rsidR="00105DB0" w:rsidRPr="004070E2" w:rsidRDefault="00B17E4D" w:rsidP="00105DB0">
      <w:pPr>
        <w:keepNext/>
        <w:numPr>
          <w:ilvl w:val="0"/>
          <w:numId w:val="16"/>
        </w:numPr>
        <w:spacing w:line="300" w:lineRule="auto"/>
        <w:ind w:left="567" w:hanging="283"/>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Generation</m:t>
            </m:r>
          </m:e>
          <m:sub>
            <m:r>
              <w:rPr>
                <w:rFonts w:ascii="Cambria Math" w:hAnsi="Cambria Math"/>
                <w:color w:val="000000" w:themeColor="text1"/>
              </w:rPr>
              <m:t>PDS</m:t>
            </m:r>
          </m:sub>
        </m:sSub>
      </m:oMath>
      <w:r w:rsidR="00105DB0" w:rsidRPr="004070E2">
        <w:rPr>
          <w:color w:val="000000" w:themeColor="text1"/>
        </w:rPr>
        <w:t xml:space="preserve"> is the total </w:t>
      </w:r>
      <w:r w:rsidR="00875BF4">
        <w:rPr>
          <w:color w:val="000000" w:themeColor="text1"/>
        </w:rPr>
        <w:t xml:space="preserve">energy </w:t>
      </w:r>
      <w:r w:rsidR="00105DB0" w:rsidRPr="004070E2">
        <w:rPr>
          <w:color w:val="000000" w:themeColor="text1"/>
        </w:rPr>
        <w:t xml:space="preserve">generation of bio-digesters in the </w:t>
      </w:r>
      <w:r w:rsidR="00710D9A">
        <w:rPr>
          <w:color w:val="000000" w:themeColor="text1"/>
        </w:rPr>
        <w:t>PDS</w:t>
      </w:r>
      <w:r w:rsidR="00105DB0" w:rsidRPr="004070E2">
        <w:rPr>
          <w:color w:val="000000" w:themeColor="text1"/>
        </w:rPr>
        <w:t xml:space="preserve"> scenario; likewise, for </w:t>
      </w:r>
      <m:oMath>
        <m:sSub>
          <m:sSubPr>
            <m:ctrlPr>
              <w:rPr>
                <w:rFonts w:ascii="Cambria Math" w:hAnsi="Cambria Math"/>
                <w:i/>
                <w:color w:val="000000" w:themeColor="text1"/>
              </w:rPr>
            </m:ctrlPr>
          </m:sSubPr>
          <m:e>
            <m:r>
              <w:rPr>
                <w:rFonts w:ascii="Cambria Math" w:hAnsi="Cambria Math"/>
                <w:color w:val="000000" w:themeColor="text1"/>
              </w:rPr>
              <m:t>Generation</m:t>
            </m:r>
          </m:e>
          <m:sub>
            <m:r>
              <w:rPr>
                <w:rFonts w:ascii="Cambria Math" w:hAnsi="Cambria Math"/>
                <w:color w:val="000000" w:themeColor="text1"/>
              </w:rPr>
              <m:t>REF</m:t>
            </m:r>
          </m:sub>
        </m:sSub>
      </m:oMath>
      <w:r w:rsidR="00105DB0" w:rsidRPr="004070E2">
        <w:rPr>
          <w:color w:val="000000" w:themeColor="text1"/>
        </w:rPr>
        <w:t xml:space="preserve"> in the </w:t>
      </w:r>
      <w:r w:rsidR="00C33FC3">
        <w:rPr>
          <w:color w:val="000000" w:themeColor="text1"/>
        </w:rPr>
        <w:t>REF</w:t>
      </w:r>
      <w:r w:rsidR="00105DB0" w:rsidRPr="004070E2">
        <w:rPr>
          <w:color w:val="000000" w:themeColor="text1"/>
        </w:rPr>
        <w:t xml:space="preserve"> scenario.</w:t>
      </w:r>
    </w:p>
    <w:p w14:paraId="20AA14CD" w14:textId="6929B14B" w:rsidR="00105DB0" w:rsidRPr="004070E2" w:rsidRDefault="00B17E4D" w:rsidP="00105DB0">
      <w:pPr>
        <w:keepNext/>
        <w:numPr>
          <w:ilvl w:val="0"/>
          <w:numId w:val="16"/>
        </w:numPr>
        <w:spacing w:line="300" w:lineRule="auto"/>
        <w:ind w:left="567"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ef</m:t>
            </m:r>
          </m:sub>
        </m:sSub>
      </m:oMath>
      <w:r w:rsidR="00105DB0" w:rsidRPr="004070E2">
        <w:rPr>
          <w:color w:val="000000" w:themeColor="text1"/>
        </w:rPr>
        <w:t xml:space="preserve"> is the emissions factor (in t CO</w:t>
      </w:r>
      <w:r w:rsidR="00105DB0" w:rsidRPr="004070E2">
        <w:rPr>
          <w:color w:val="000000" w:themeColor="text1"/>
          <w:vertAlign w:val="subscript"/>
        </w:rPr>
        <w:t>2</w:t>
      </w:r>
      <w:r w:rsidR="00105DB0" w:rsidRPr="004070E2">
        <w:rPr>
          <w:color w:val="000000" w:themeColor="text1"/>
        </w:rPr>
        <w:t xml:space="preserve">-eq per TWh) of the conventional sources in the </w:t>
      </w:r>
      <w:r w:rsidR="00C33FC3">
        <w:rPr>
          <w:color w:val="000000" w:themeColor="text1"/>
        </w:rPr>
        <w:t>REF</w:t>
      </w:r>
      <w:r w:rsidR="00105DB0" w:rsidRPr="004070E2">
        <w:rPr>
          <w:color w:val="000000" w:themeColor="text1"/>
        </w:rPr>
        <w:t xml:space="preserve"> scenario for each region and </w:t>
      </w:r>
      <w:proofErr w:type="gramStart"/>
      <w:r w:rsidR="00105DB0" w:rsidRPr="004070E2">
        <w:rPr>
          <w:color w:val="000000" w:themeColor="text1"/>
        </w:rPr>
        <w:t>year.</w:t>
      </w:r>
      <w:proofErr w:type="gramEnd"/>
    </w:p>
    <w:p w14:paraId="37ECC4C7" w14:textId="77777777" w:rsidR="00105DB0" w:rsidRPr="004070E2" w:rsidRDefault="00B17E4D" w:rsidP="00105DB0">
      <w:pPr>
        <w:keepNext/>
        <w:numPr>
          <w:ilvl w:val="0"/>
          <w:numId w:val="16"/>
        </w:numPr>
        <w:spacing w:after="160" w:line="300" w:lineRule="auto"/>
        <w:ind w:left="567"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ef</m:t>
            </m:r>
          </m:sub>
        </m:sSub>
      </m:oMath>
      <w:r w:rsidR="00105DB0" w:rsidRPr="004070E2">
        <w:rPr>
          <w:color w:val="000000" w:themeColor="text1"/>
        </w:rPr>
        <w:t xml:space="preserve"> </w:t>
      </w:r>
      <w:proofErr w:type="gramStart"/>
      <w:r w:rsidR="00105DB0" w:rsidRPr="004070E2">
        <w:rPr>
          <w:color w:val="000000" w:themeColor="text1"/>
        </w:rPr>
        <w:t>is</w:t>
      </w:r>
      <w:proofErr w:type="gramEnd"/>
      <w:r w:rsidR="00105DB0" w:rsidRPr="004070E2">
        <w:rPr>
          <w:color w:val="000000" w:themeColor="text1"/>
        </w:rPr>
        <w:t xml:space="preserve"> the average indirect emissions (in t CO</w:t>
      </w:r>
      <w:r w:rsidR="00105DB0" w:rsidRPr="004070E2">
        <w:rPr>
          <w:color w:val="000000" w:themeColor="text1"/>
          <w:vertAlign w:val="subscript"/>
        </w:rPr>
        <w:t>2</w:t>
      </w:r>
      <w:r w:rsidR="00105DB0" w:rsidRPr="004070E2">
        <w:rPr>
          <w:color w:val="000000" w:themeColor="text1"/>
        </w:rPr>
        <w:t>-eq per TWh) generated by the manufacturing, transportation, and operation and maintenance of bio-digesters systems over their lifetime.</w:t>
      </w:r>
    </w:p>
    <w:p w14:paraId="5DE7F4F5" w14:textId="12C1DCD2" w:rsidR="00105DB0" w:rsidRDefault="00105DB0">
      <w:pPr>
        <w:jc w:val="both"/>
        <w:rPr>
          <w:color w:val="000000" w:themeColor="text1"/>
        </w:rPr>
      </w:pPr>
      <w:r w:rsidRPr="004070E2">
        <w:rPr>
          <w:color w:val="000000" w:themeColor="text1"/>
        </w:rPr>
        <w:t>In addition to CO</w:t>
      </w:r>
      <w:r w:rsidRPr="004070E2">
        <w:rPr>
          <w:color w:val="000000" w:themeColor="text1"/>
          <w:vertAlign w:val="subscript"/>
        </w:rPr>
        <w:t>2</w:t>
      </w:r>
      <w:r w:rsidRPr="004070E2">
        <w:rPr>
          <w:color w:val="000000" w:themeColor="text1"/>
        </w:rPr>
        <w:t xml:space="preserve"> emissions, black carbon is also an important factor to consider for t</w:t>
      </w:r>
      <w:r w:rsidR="004F6A0F">
        <w:rPr>
          <w:color w:val="000000" w:themeColor="text1"/>
        </w:rPr>
        <w:t>he small bio-gas solution</w:t>
      </w:r>
      <w:r w:rsidRPr="004070E2">
        <w:rPr>
          <w:color w:val="000000" w:themeColor="text1"/>
        </w:rPr>
        <w:t xml:space="preserve">. A new variable was created in the model to calculate the global </w:t>
      </w:r>
      <w:r w:rsidRPr="004070E2">
        <w:rPr>
          <w:color w:val="000000" w:themeColor="text1"/>
        </w:rPr>
        <w:lastRenderedPageBreak/>
        <w:t>warming potential (GWP) of black carbon. The range of GWP of black carbon as compared to CO</w:t>
      </w:r>
      <w:r w:rsidRPr="004070E2">
        <w:rPr>
          <w:color w:val="000000" w:themeColor="text1"/>
          <w:vertAlign w:val="subscript"/>
        </w:rPr>
        <w:t>2</w:t>
      </w:r>
      <w:r w:rsidRPr="004070E2">
        <w:rPr>
          <w:color w:val="000000" w:themeColor="text1"/>
        </w:rPr>
        <w:t xml:space="preserve"> on </w:t>
      </w:r>
      <w:r w:rsidR="00DA4641">
        <w:rPr>
          <w:color w:val="000000" w:themeColor="text1"/>
        </w:rPr>
        <w:t xml:space="preserve">a </w:t>
      </w:r>
      <w:r w:rsidRPr="004070E2">
        <w:rPr>
          <w:color w:val="000000" w:themeColor="text1"/>
        </w:rPr>
        <w:t>100-year basis was found to be from</w:t>
      </w:r>
      <w:r w:rsidR="00932444">
        <w:rPr>
          <w:color w:val="000000" w:themeColor="text1"/>
        </w:rPr>
        <w:t xml:space="preserve"> </w:t>
      </w:r>
      <w:r w:rsidR="007E3070">
        <w:rPr>
          <w:color w:val="000000" w:themeColor="text1"/>
        </w:rPr>
        <w:t>534</w:t>
      </w:r>
      <w:r w:rsidRPr="004070E2">
        <w:rPr>
          <w:color w:val="000000" w:themeColor="text1"/>
        </w:rPr>
        <w:t>-</w:t>
      </w:r>
      <w:r w:rsidR="0074522E">
        <w:rPr>
          <w:color w:val="000000" w:themeColor="text1"/>
        </w:rPr>
        <w:t>890</w:t>
      </w:r>
      <w:r w:rsidR="0074522E" w:rsidRPr="004070E2">
        <w:rPr>
          <w:color w:val="000000" w:themeColor="text1"/>
        </w:rPr>
        <w:t xml:space="preserve"> </w:t>
      </w:r>
      <w:r w:rsidRPr="004070E2">
        <w:rPr>
          <w:color w:val="000000" w:themeColor="text1"/>
        </w:rPr>
        <w:t xml:space="preserve">and </w:t>
      </w:r>
      <w:r w:rsidR="00DA4641">
        <w:rPr>
          <w:color w:val="000000" w:themeColor="text1"/>
        </w:rPr>
        <w:t xml:space="preserve">an </w:t>
      </w:r>
      <w:r w:rsidRPr="004070E2">
        <w:rPr>
          <w:color w:val="000000" w:themeColor="text1"/>
        </w:rPr>
        <w:t xml:space="preserve">average of </w:t>
      </w:r>
      <w:r w:rsidR="00932444">
        <w:rPr>
          <w:color w:val="000000" w:themeColor="text1"/>
        </w:rPr>
        <w:t>9</w:t>
      </w:r>
      <w:r w:rsidRPr="004070E2">
        <w:rPr>
          <w:color w:val="000000" w:themeColor="text1"/>
        </w:rPr>
        <w:t xml:space="preserve"> values was found to be </w:t>
      </w:r>
      <w:r w:rsidR="00932444">
        <w:rPr>
          <w:color w:val="000000" w:themeColor="text1"/>
        </w:rPr>
        <w:t>712</w:t>
      </w:r>
      <w:r w:rsidRPr="004070E2">
        <w:rPr>
          <w:color w:val="000000" w:themeColor="text1"/>
        </w:rPr>
        <w:t xml:space="preserve"> CO</w:t>
      </w:r>
      <w:r w:rsidRPr="004070E2">
        <w:rPr>
          <w:color w:val="000000" w:themeColor="text1"/>
          <w:vertAlign w:val="subscript"/>
        </w:rPr>
        <w:t>2</w:t>
      </w:r>
      <w:r w:rsidRPr="004070E2">
        <w:rPr>
          <w:color w:val="000000" w:themeColor="text1"/>
        </w:rPr>
        <w:t xml:space="preserve"> eq. This value was used to calculate direct CO</w:t>
      </w:r>
      <w:r w:rsidRPr="004070E2">
        <w:rPr>
          <w:color w:val="000000" w:themeColor="text1"/>
          <w:vertAlign w:val="subscript"/>
        </w:rPr>
        <w:t>2</w:t>
      </w:r>
      <w:r w:rsidRPr="004070E2">
        <w:rPr>
          <w:color w:val="000000" w:themeColor="text1"/>
        </w:rPr>
        <w:t xml:space="preserve"> emissions for conventional and improved cook stoves.</w:t>
      </w:r>
    </w:p>
    <w:p w14:paraId="7EE3CAB6" w14:textId="77777777" w:rsidR="008F150C" w:rsidRPr="004070E2" w:rsidRDefault="008F150C" w:rsidP="00996046">
      <w:pPr>
        <w:jc w:val="both"/>
        <w:rPr>
          <w:color w:val="000000" w:themeColor="text1"/>
        </w:rPr>
      </w:pPr>
    </w:p>
    <w:p w14:paraId="67ED68E5" w14:textId="54B6E061" w:rsidR="0021082B" w:rsidRPr="00FA5114" w:rsidRDefault="004F5425" w:rsidP="00EB247F">
      <w:pPr>
        <w:pStyle w:val="Caption"/>
        <w:jc w:val="center"/>
        <w:rPr>
          <w:b/>
          <w:bCs/>
          <w:color w:val="000000" w:themeColor="text1"/>
          <w:sz w:val="20"/>
          <w:szCs w:val="20"/>
          <w:lang w:eastAsia="zh-CN"/>
        </w:rPr>
      </w:pPr>
      <w:bookmarkStart w:id="359" w:name="_Toc18329618"/>
      <w:r w:rsidRPr="00FB2C53">
        <w:t xml:space="preserve">Table </w:t>
      </w:r>
      <w:r w:rsidR="0015356A">
        <w:fldChar w:fldCharType="begin"/>
      </w:r>
      <w:r w:rsidR="0015356A">
        <w:instrText xml:space="preserve"> STYLEREF 1 \s </w:instrText>
      </w:r>
      <w:r w:rsidR="0015356A">
        <w:fldChar w:fldCharType="separate"/>
      </w:r>
      <w:r w:rsidR="00611A17">
        <w:rPr>
          <w:noProof/>
        </w:rPr>
        <w:t>2</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2</w:t>
      </w:r>
      <w:r w:rsidR="0015356A">
        <w:fldChar w:fldCharType="end"/>
      </w:r>
      <w:r w:rsidRPr="00FB2C53">
        <w:t xml:space="preserve"> </w:t>
      </w:r>
      <w:commentRangeStart w:id="360"/>
      <w:r w:rsidRPr="00FB2C53">
        <w:t>Climate</w:t>
      </w:r>
      <w:commentRangeEnd w:id="360"/>
      <w:r w:rsidR="00EE1BDC">
        <w:rPr>
          <w:rStyle w:val="CommentReference"/>
          <w:i w:val="0"/>
          <w:iCs w:val="0"/>
          <w:color w:val="auto"/>
        </w:rPr>
        <w:commentReference w:id="360"/>
      </w:r>
      <w:r w:rsidRPr="00FB2C53">
        <w:t xml:space="preserve"> Inputs</w:t>
      </w:r>
      <w:bookmarkEnd w:id="359"/>
    </w:p>
    <w:tbl>
      <w:tblPr>
        <w:tblStyle w:val="TableGrid"/>
        <w:tblW w:w="5000" w:type="pct"/>
        <w:tblLook w:val="04A0" w:firstRow="1" w:lastRow="0" w:firstColumn="1" w:lastColumn="0" w:noHBand="0" w:noVBand="1"/>
      </w:tblPr>
      <w:tblGrid>
        <w:gridCol w:w="1974"/>
        <w:gridCol w:w="1194"/>
        <w:gridCol w:w="1866"/>
        <w:gridCol w:w="1966"/>
        <w:gridCol w:w="751"/>
        <w:gridCol w:w="879"/>
      </w:tblGrid>
      <w:tr w:rsidR="003922A1" w:rsidRPr="00FB3AB3" w14:paraId="077EA588" w14:textId="77777777" w:rsidTr="00996046">
        <w:trPr>
          <w:cantSplit/>
          <w:trHeight w:val="393"/>
          <w:tblHeader/>
        </w:trPr>
        <w:tc>
          <w:tcPr>
            <w:tcW w:w="1144" w:type="pct"/>
            <w:shd w:val="clear" w:color="auto" w:fill="4F81BD" w:themeFill="accent1"/>
            <w:vAlign w:val="center"/>
          </w:tcPr>
          <w:p w14:paraId="19DDFB6D" w14:textId="0605E8AC" w:rsidR="003922A1" w:rsidRPr="00FB649C" w:rsidRDefault="00F75A5E" w:rsidP="00AD4CF8">
            <w:pPr>
              <w:spacing w:after="180"/>
              <w:jc w:val="center"/>
              <w:rPr>
                <w:rFonts w:eastAsia="Helvetica,Times New Roman" w:cstheme="minorHAnsi"/>
                <w:b/>
                <w:color w:val="FFFFFF" w:themeColor="background1"/>
                <w:sz w:val="20"/>
                <w:szCs w:val="20"/>
              </w:rPr>
            </w:pPr>
            <w:r>
              <w:rPr>
                <w:rFonts w:eastAsia="Helvetica,Times New Roman" w:cstheme="minorHAnsi"/>
                <w:b/>
                <w:color w:val="FFFFFF" w:themeColor="background1"/>
                <w:sz w:val="20"/>
                <w:szCs w:val="20"/>
              </w:rPr>
              <w:t>Variable</w:t>
            </w:r>
          </w:p>
        </w:tc>
        <w:tc>
          <w:tcPr>
            <w:tcW w:w="692" w:type="pct"/>
            <w:shd w:val="clear" w:color="auto" w:fill="4F81BD" w:themeFill="accent1"/>
            <w:vAlign w:val="center"/>
          </w:tcPr>
          <w:p w14:paraId="045E9FB2" w14:textId="6F4F4480" w:rsidR="003922A1" w:rsidRDefault="003922A1" w:rsidP="00AD4CF8">
            <w:pPr>
              <w:spacing w:after="180"/>
              <w:jc w:val="center"/>
              <w:rPr>
                <w:b/>
                <w:bCs/>
                <w:color w:val="FFFFFF" w:themeColor="background1"/>
                <w:sz w:val="20"/>
                <w:szCs w:val="20"/>
              </w:rPr>
            </w:pPr>
            <w:r>
              <w:rPr>
                <w:b/>
                <w:bCs/>
                <w:color w:val="FFFFFF" w:themeColor="background1"/>
                <w:sz w:val="20"/>
                <w:szCs w:val="20"/>
              </w:rPr>
              <w:t>Units</w:t>
            </w:r>
          </w:p>
        </w:tc>
        <w:tc>
          <w:tcPr>
            <w:tcW w:w="1081" w:type="pct"/>
            <w:shd w:val="clear" w:color="auto" w:fill="4F81BD" w:themeFill="accent1"/>
            <w:vAlign w:val="center"/>
          </w:tcPr>
          <w:p w14:paraId="74033D17" w14:textId="4591C5D0" w:rsidR="003922A1" w:rsidRPr="00FB649C" w:rsidRDefault="003922A1" w:rsidP="00AD4CF8">
            <w:pPr>
              <w:spacing w:after="180"/>
              <w:jc w:val="center"/>
              <w:rPr>
                <w:b/>
                <w:bCs/>
                <w:color w:val="FFFFFF" w:themeColor="background1"/>
                <w:sz w:val="20"/>
                <w:szCs w:val="20"/>
              </w:rPr>
            </w:pPr>
            <w:r>
              <w:rPr>
                <w:b/>
                <w:bCs/>
                <w:color w:val="FFFFFF" w:themeColor="background1"/>
                <w:sz w:val="20"/>
                <w:szCs w:val="20"/>
              </w:rPr>
              <w:t>Project Drawdown Data Set Range</w:t>
            </w:r>
          </w:p>
        </w:tc>
        <w:tc>
          <w:tcPr>
            <w:tcW w:w="1139" w:type="pct"/>
            <w:shd w:val="clear" w:color="auto" w:fill="4F81BD" w:themeFill="accent1"/>
            <w:vAlign w:val="center"/>
          </w:tcPr>
          <w:p w14:paraId="5E5C518A" w14:textId="65C370A6" w:rsidR="003922A1" w:rsidRPr="00FB649C" w:rsidRDefault="003922A1" w:rsidP="00AD4CF8">
            <w:pPr>
              <w:spacing w:after="180"/>
              <w:jc w:val="center"/>
              <w:rPr>
                <w:b/>
                <w:bCs/>
                <w:color w:val="FFFFFF" w:themeColor="background1"/>
                <w:sz w:val="20"/>
                <w:szCs w:val="20"/>
              </w:rPr>
            </w:pPr>
            <w:r w:rsidRPr="00FB649C">
              <w:rPr>
                <w:b/>
                <w:bCs/>
                <w:color w:val="FFFFFF" w:themeColor="background1"/>
                <w:sz w:val="20"/>
                <w:szCs w:val="20"/>
              </w:rPr>
              <w:t>Model Input</w:t>
            </w:r>
          </w:p>
        </w:tc>
        <w:tc>
          <w:tcPr>
            <w:tcW w:w="435" w:type="pct"/>
            <w:shd w:val="clear" w:color="auto" w:fill="4F81BD" w:themeFill="accent1"/>
            <w:vAlign w:val="center"/>
          </w:tcPr>
          <w:p w14:paraId="16B1096E" w14:textId="5F2632DD" w:rsidR="003922A1" w:rsidRPr="00FB649C" w:rsidRDefault="003922A1" w:rsidP="00AD4CF8">
            <w:pPr>
              <w:spacing w:after="180"/>
              <w:jc w:val="center"/>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509" w:type="pct"/>
            <w:shd w:val="clear" w:color="auto" w:fill="4F81BD" w:themeFill="accent1"/>
            <w:vAlign w:val="center"/>
          </w:tcPr>
          <w:p w14:paraId="20C382D3" w14:textId="577A2C8A" w:rsidR="003922A1" w:rsidRPr="00FB649C" w:rsidRDefault="003922A1" w:rsidP="00AD4CF8">
            <w:pPr>
              <w:spacing w:after="180"/>
              <w:jc w:val="center"/>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3922A1" w:rsidRPr="00FA5114" w14:paraId="2A24A00A" w14:textId="77777777" w:rsidTr="00996046">
        <w:trPr>
          <w:trHeight w:val="508"/>
        </w:trPr>
        <w:tc>
          <w:tcPr>
            <w:tcW w:w="1144" w:type="pct"/>
            <w:shd w:val="clear" w:color="auto" w:fill="auto"/>
            <w:vAlign w:val="center"/>
          </w:tcPr>
          <w:p w14:paraId="4F2A39BC" w14:textId="64314589" w:rsidR="003922A1" w:rsidRPr="008A5F6B" w:rsidRDefault="008B2FBA" w:rsidP="00996046">
            <w:pPr>
              <w:spacing w:after="180"/>
              <w:rPr>
                <w:rFonts w:eastAsia="Helvetica,Times New Roman" w:cstheme="minorHAnsi"/>
                <w:color w:val="000000" w:themeColor="text1"/>
                <w:sz w:val="20"/>
                <w:szCs w:val="20"/>
              </w:rPr>
            </w:pPr>
            <w:r w:rsidRPr="008A5F6B">
              <w:t>Direct Emissions (</w:t>
            </w:r>
            <w:r w:rsidR="000D6EA1">
              <w:t>C</w:t>
            </w:r>
            <w:r w:rsidRPr="008A5F6B">
              <w:t>onventional)</w:t>
            </w:r>
          </w:p>
        </w:tc>
        <w:tc>
          <w:tcPr>
            <w:tcW w:w="692" w:type="pct"/>
            <w:shd w:val="clear" w:color="auto" w:fill="auto"/>
            <w:vAlign w:val="center"/>
          </w:tcPr>
          <w:p w14:paraId="48D37B75" w14:textId="725B848C" w:rsidR="003922A1" w:rsidRPr="008A5F6B" w:rsidRDefault="008B2FBA" w:rsidP="00AD4CF8">
            <w:pPr>
              <w:spacing w:after="180"/>
              <w:jc w:val="center"/>
              <w:rPr>
                <w:rFonts w:eastAsia="Helvetica,Times New Roman" w:cstheme="minorHAnsi"/>
                <w:i/>
                <w:sz w:val="20"/>
                <w:szCs w:val="20"/>
              </w:rPr>
            </w:pPr>
            <w:r w:rsidRPr="008A5F6B">
              <w:rPr>
                <w:rFonts w:eastAsia="Helvetica,Times New Roman" w:cstheme="minorHAnsi"/>
                <w:i/>
                <w:sz w:val="20"/>
                <w:szCs w:val="20"/>
              </w:rPr>
              <w:t>tCO2eq/</w:t>
            </w:r>
            <w:r w:rsidR="006C5A53">
              <w:rPr>
                <w:rFonts w:eastAsia="Helvetica,Times New Roman" w:cstheme="minorHAnsi"/>
                <w:i/>
                <w:sz w:val="20"/>
                <w:szCs w:val="20"/>
              </w:rPr>
              <w:t xml:space="preserve"> </w:t>
            </w:r>
            <w:r w:rsidRPr="008A5F6B">
              <w:rPr>
                <w:rFonts w:eastAsia="Helvetica,Times New Roman" w:cstheme="minorHAnsi"/>
                <w:i/>
                <w:sz w:val="20"/>
                <w:szCs w:val="20"/>
              </w:rPr>
              <w:t>TWh(</w:t>
            </w:r>
            <w:proofErr w:type="spellStart"/>
            <w:r w:rsidRPr="008A5F6B">
              <w:rPr>
                <w:rFonts w:eastAsia="Helvetica,Times New Roman" w:cstheme="minorHAnsi"/>
                <w:i/>
                <w:sz w:val="20"/>
                <w:szCs w:val="20"/>
              </w:rPr>
              <w:t>th</w:t>
            </w:r>
            <w:proofErr w:type="spellEnd"/>
            <w:r w:rsidRPr="008A5F6B">
              <w:rPr>
                <w:rFonts w:eastAsia="Helvetica,Times New Roman" w:cstheme="minorHAnsi"/>
                <w:i/>
                <w:sz w:val="20"/>
                <w:szCs w:val="20"/>
              </w:rPr>
              <w:t>)</w:t>
            </w:r>
          </w:p>
        </w:tc>
        <w:tc>
          <w:tcPr>
            <w:tcW w:w="1081" w:type="pct"/>
            <w:shd w:val="clear" w:color="auto" w:fill="auto"/>
            <w:vAlign w:val="center"/>
          </w:tcPr>
          <w:p w14:paraId="21F5B106" w14:textId="36E8B94B" w:rsidR="003922A1" w:rsidRPr="008A5F6B" w:rsidRDefault="006C5A53" w:rsidP="00932444">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93,337-652,647</w:t>
            </w:r>
          </w:p>
        </w:tc>
        <w:tc>
          <w:tcPr>
            <w:tcW w:w="1139" w:type="pct"/>
            <w:shd w:val="clear" w:color="auto" w:fill="auto"/>
            <w:vAlign w:val="center"/>
          </w:tcPr>
          <w:p w14:paraId="11E87B1E" w14:textId="7B23F2AD" w:rsidR="003922A1" w:rsidRPr="008A5F6B" w:rsidRDefault="006C5A53"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372,992</w:t>
            </w:r>
          </w:p>
        </w:tc>
        <w:tc>
          <w:tcPr>
            <w:tcW w:w="435" w:type="pct"/>
            <w:shd w:val="clear" w:color="auto" w:fill="auto"/>
            <w:vAlign w:val="center"/>
          </w:tcPr>
          <w:p w14:paraId="1EC7EFEA" w14:textId="2D21DE3F" w:rsidR="003922A1" w:rsidRPr="008A5F6B" w:rsidRDefault="006C5A53"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c>
          <w:tcPr>
            <w:tcW w:w="509" w:type="pct"/>
            <w:shd w:val="clear" w:color="auto" w:fill="auto"/>
            <w:vAlign w:val="center"/>
          </w:tcPr>
          <w:p w14:paraId="774B9874" w14:textId="0757D30F" w:rsidR="003922A1" w:rsidRPr="008A5F6B" w:rsidRDefault="006C5A53"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w:t>
            </w:r>
          </w:p>
        </w:tc>
      </w:tr>
      <w:tr w:rsidR="008B2FBA" w:rsidRPr="00FA5114" w14:paraId="42C55F09" w14:textId="77777777" w:rsidTr="00996046">
        <w:trPr>
          <w:trHeight w:val="508"/>
        </w:trPr>
        <w:tc>
          <w:tcPr>
            <w:tcW w:w="1144" w:type="pct"/>
            <w:shd w:val="clear" w:color="auto" w:fill="auto"/>
            <w:vAlign w:val="center"/>
          </w:tcPr>
          <w:p w14:paraId="1D68FEC6" w14:textId="4F489474" w:rsidR="008B2FBA" w:rsidRPr="008A5F6B" w:rsidDel="008B2FBA" w:rsidRDefault="008B2FBA" w:rsidP="00996046">
            <w:pPr>
              <w:spacing w:after="180"/>
            </w:pPr>
            <w:r w:rsidRPr="008A5F6B">
              <w:t>Direct Emissions (</w:t>
            </w:r>
            <w:r w:rsidR="000D6EA1">
              <w:t>Solution</w:t>
            </w:r>
            <w:r w:rsidRPr="008A5F6B">
              <w:t>)</w:t>
            </w:r>
          </w:p>
        </w:tc>
        <w:tc>
          <w:tcPr>
            <w:tcW w:w="692" w:type="pct"/>
            <w:shd w:val="clear" w:color="auto" w:fill="auto"/>
            <w:vAlign w:val="center"/>
          </w:tcPr>
          <w:p w14:paraId="6002A4CE" w14:textId="36382EF0" w:rsidR="008B2FBA" w:rsidRPr="008A5F6B" w:rsidRDefault="00F75A5E" w:rsidP="00AD4CF8">
            <w:pPr>
              <w:spacing w:after="180"/>
              <w:jc w:val="center"/>
              <w:rPr>
                <w:rFonts w:eastAsia="Helvetica,Times New Roman" w:cstheme="minorHAnsi"/>
                <w:i/>
                <w:sz w:val="20"/>
                <w:szCs w:val="20"/>
              </w:rPr>
            </w:pPr>
            <w:r w:rsidRPr="008A5F6B">
              <w:rPr>
                <w:rFonts w:eastAsia="Helvetica,Times New Roman" w:cstheme="minorHAnsi"/>
                <w:i/>
                <w:sz w:val="20"/>
                <w:szCs w:val="20"/>
              </w:rPr>
              <w:t>tCO2eq/</w:t>
            </w:r>
            <w:r w:rsidR="006C5A53">
              <w:rPr>
                <w:rFonts w:eastAsia="Helvetica,Times New Roman" w:cstheme="minorHAnsi"/>
                <w:i/>
                <w:sz w:val="20"/>
                <w:szCs w:val="20"/>
              </w:rPr>
              <w:t xml:space="preserve"> </w:t>
            </w:r>
            <w:r w:rsidRPr="008A5F6B">
              <w:rPr>
                <w:rFonts w:eastAsia="Helvetica,Times New Roman" w:cstheme="minorHAnsi"/>
                <w:i/>
                <w:sz w:val="20"/>
                <w:szCs w:val="20"/>
              </w:rPr>
              <w:t>TWh(</w:t>
            </w:r>
            <w:proofErr w:type="spellStart"/>
            <w:r w:rsidRPr="008A5F6B">
              <w:rPr>
                <w:rFonts w:eastAsia="Helvetica,Times New Roman" w:cstheme="minorHAnsi"/>
                <w:i/>
                <w:sz w:val="20"/>
                <w:szCs w:val="20"/>
              </w:rPr>
              <w:t>th</w:t>
            </w:r>
            <w:proofErr w:type="spellEnd"/>
            <w:r w:rsidRPr="008A5F6B">
              <w:rPr>
                <w:rFonts w:eastAsia="Helvetica,Times New Roman" w:cstheme="minorHAnsi"/>
                <w:i/>
                <w:sz w:val="20"/>
                <w:szCs w:val="20"/>
              </w:rPr>
              <w:t>)</w:t>
            </w:r>
          </w:p>
        </w:tc>
        <w:tc>
          <w:tcPr>
            <w:tcW w:w="1081" w:type="pct"/>
            <w:shd w:val="clear" w:color="auto" w:fill="auto"/>
            <w:vAlign w:val="center"/>
          </w:tcPr>
          <w:p w14:paraId="6079597C" w14:textId="6D9A0298" w:rsidR="008B2FBA" w:rsidRPr="008A5F6B" w:rsidRDefault="006C5A53" w:rsidP="00932444">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3,413</w:t>
            </w:r>
          </w:p>
        </w:tc>
        <w:tc>
          <w:tcPr>
            <w:tcW w:w="1139" w:type="pct"/>
            <w:shd w:val="clear" w:color="auto" w:fill="auto"/>
            <w:vAlign w:val="center"/>
          </w:tcPr>
          <w:p w14:paraId="2A6AE468" w14:textId="401C4BB8" w:rsidR="008B2FBA" w:rsidRPr="008A5F6B" w:rsidRDefault="006C5A53"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3,413</w:t>
            </w:r>
          </w:p>
        </w:tc>
        <w:tc>
          <w:tcPr>
            <w:tcW w:w="435" w:type="pct"/>
            <w:shd w:val="clear" w:color="auto" w:fill="auto"/>
            <w:vAlign w:val="center"/>
          </w:tcPr>
          <w:p w14:paraId="61C93502" w14:textId="18919D00" w:rsidR="008B2FBA" w:rsidRPr="008A5F6B" w:rsidRDefault="006C5A53"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509" w:type="pct"/>
            <w:shd w:val="clear" w:color="auto" w:fill="auto"/>
            <w:vAlign w:val="center"/>
          </w:tcPr>
          <w:p w14:paraId="7F0375A6" w14:textId="2540C399" w:rsidR="008B2FBA" w:rsidRPr="008A5F6B" w:rsidRDefault="006C5A53"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A23B41" w:rsidRPr="00FA5114" w14:paraId="612FB6D9" w14:textId="77777777" w:rsidTr="00996046">
        <w:trPr>
          <w:trHeight w:val="508"/>
        </w:trPr>
        <w:tc>
          <w:tcPr>
            <w:tcW w:w="1144" w:type="pct"/>
            <w:shd w:val="clear" w:color="auto" w:fill="auto"/>
            <w:vAlign w:val="center"/>
          </w:tcPr>
          <w:p w14:paraId="5927DE41" w14:textId="11EC6AA2" w:rsidR="00A23B41" w:rsidRPr="008A5F6B" w:rsidRDefault="00AB7EF8" w:rsidP="00996046">
            <w:pPr>
              <w:spacing w:after="180"/>
            </w:pPr>
            <w:r w:rsidRPr="008A5F6B">
              <w:t>Black Carbon GWP</w:t>
            </w:r>
          </w:p>
        </w:tc>
        <w:tc>
          <w:tcPr>
            <w:tcW w:w="692" w:type="pct"/>
            <w:shd w:val="clear" w:color="auto" w:fill="auto"/>
            <w:vAlign w:val="center"/>
          </w:tcPr>
          <w:p w14:paraId="69865C52" w14:textId="750F2DE7" w:rsidR="00A23B41" w:rsidRPr="008A5F6B" w:rsidRDefault="00AB7EF8" w:rsidP="00AD4CF8">
            <w:pPr>
              <w:spacing w:after="180"/>
              <w:jc w:val="center"/>
              <w:rPr>
                <w:rFonts w:eastAsia="Helvetica,Times New Roman" w:cstheme="minorHAnsi"/>
                <w:i/>
                <w:sz w:val="20"/>
                <w:szCs w:val="20"/>
              </w:rPr>
            </w:pPr>
            <w:r w:rsidRPr="008A5F6B">
              <w:rPr>
                <w:rFonts w:eastAsia="Helvetica,Times New Roman" w:cstheme="minorHAnsi"/>
                <w:i/>
                <w:sz w:val="20"/>
                <w:szCs w:val="20"/>
              </w:rPr>
              <w:t>CO2eq</w:t>
            </w:r>
          </w:p>
        </w:tc>
        <w:tc>
          <w:tcPr>
            <w:tcW w:w="1081" w:type="pct"/>
            <w:shd w:val="clear" w:color="auto" w:fill="auto"/>
            <w:vAlign w:val="center"/>
          </w:tcPr>
          <w:p w14:paraId="6290A787" w14:textId="409C79B5" w:rsidR="00A23B41" w:rsidRPr="008A5F6B" w:rsidRDefault="000D6EA1" w:rsidP="00932444">
            <w:pPr>
              <w:spacing w:after="180"/>
              <w:jc w:val="center"/>
              <w:rPr>
                <w:rFonts w:eastAsia="Helvetica,Times New Roman" w:cstheme="minorHAnsi"/>
                <w:color w:val="000000" w:themeColor="text1"/>
                <w:sz w:val="20"/>
                <w:szCs w:val="20"/>
              </w:rPr>
            </w:pPr>
            <w:r w:rsidRPr="000D6EA1">
              <w:rPr>
                <w:rFonts w:eastAsia="Helvetica,Times New Roman" w:cstheme="minorHAnsi"/>
                <w:color w:val="000000" w:themeColor="text1"/>
                <w:sz w:val="20"/>
                <w:szCs w:val="20"/>
              </w:rPr>
              <w:t>534</w:t>
            </w:r>
            <w:r>
              <w:rPr>
                <w:rFonts w:eastAsia="Helvetica,Times New Roman" w:cstheme="minorHAnsi"/>
                <w:color w:val="000000" w:themeColor="text1"/>
                <w:sz w:val="20"/>
                <w:szCs w:val="20"/>
              </w:rPr>
              <w:t xml:space="preserve"> -</w:t>
            </w:r>
            <w:r>
              <w:t xml:space="preserve"> </w:t>
            </w:r>
            <w:r w:rsidRPr="000D6EA1">
              <w:rPr>
                <w:rFonts w:eastAsia="Helvetica,Times New Roman" w:cstheme="minorHAnsi"/>
                <w:color w:val="000000" w:themeColor="text1"/>
                <w:sz w:val="20"/>
                <w:szCs w:val="20"/>
              </w:rPr>
              <w:t>890</w:t>
            </w:r>
          </w:p>
        </w:tc>
        <w:tc>
          <w:tcPr>
            <w:tcW w:w="1139" w:type="pct"/>
            <w:shd w:val="clear" w:color="auto" w:fill="auto"/>
            <w:vAlign w:val="center"/>
          </w:tcPr>
          <w:p w14:paraId="6277DBE7" w14:textId="4DF5E646" w:rsidR="00A23B41" w:rsidRPr="008A5F6B" w:rsidRDefault="000D6EA1"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712</w:t>
            </w:r>
          </w:p>
        </w:tc>
        <w:tc>
          <w:tcPr>
            <w:tcW w:w="435" w:type="pct"/>
            <w:shd w:val="clear" w:color="auto" w:fill="auto"/>
            <w:vAlign w:val="center"/>
          </w:tcPr>
          <w:p w14:paraId="2B3C2268" w14:textId="6D8FFD3E" w:rsidR="00A23B41" w:rsidRPr="008A5F6B" w:rsidRDefault="000D6EA1"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c>
          <w:tcPr>
            <w:tcW w:w="509" w:type="pct"/>
            <w:shd w:val="clear" w:color="auto" w:fill="auto"/>
            <w:vAlign w:val="center"/>
          </w:tcPr>
          <w:p w14:paraId="3D00C26D" w14:textId="47F3305B" w:rsidR="00A23B41" w:rsidRPr="008A5F6B" w:rsidRDefault="000D6EA1"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r w:rsidR="00051120" w:rsidRPr="00FA5114" w14:paraId="5EC2A97F" w14:textId="77777777" w:rsidTr="007F4600">
        <w:trPr>
          <w:trHeight w:val="508"/>
        </w:trPr>
        <w:tc>
          <w:tcPr>
            <w:tcW w:w="1144" w:type="pct"/>
            <w:shd w:val="clear" w:color="auto" w:fill="auto"/>
            <w:vAlign w:val="center"/>
          </w:tcPr>
          <w:p w14:paraId="3399DF78" w14:textId="379C35F6" w:rsidR="00051120" w:rsidRPr="008A5F6B" w:rsidRDefault="00051120">
            <w:pPr>
              <w:spacing w:after="180"/>
            </w:pPr>
            <w:r w:rsidRPr="00051120">
              <w:t xml:space="preserve">Fuel Consumed per Functional Unit </w:t>
            </w:r>
            <w:r w:rsidR="000D6EA1">
              <w:t>(Conventional)</w:t>
            </w:r>
          </w:p>
        </w:tc>
        <w:tc>
          <w:tcPr>
            <w:tcW w:w="692" w:type="pct"/>
            <w:shd w:val="clear" w:color="auto" w:fill="auto"/>
            <w:vAlign w:val="center"/>
          </w:tcPr>
          <w:p w14:paraId="311ED0A4" w14:textId="5792DE36" w:rsidR="00051120" w:rsidRPr="008A5F6B" w:rsidRDefault="00051120" w:rsidP="00AD4CF8">
            <w:pPr>
              <w:spacing w:after="180"/>
              <w:jc w:val="center"/>
              <w:rPr>
                <w:rFonts w:eastAsia="Helvetica,Times New Roman" w:cstheme="minorHAnsi"/>
                <w:i/>
                <w:sz w:val="20"/>
                <w:szCs w:val="20"/>
              </w:rPr>
            </w:pPr>
            <w:r w:rsidRPr="00051120">
              <w:rPr>
                <w:rFonts w:eastAsia="Helvetica,Times New Roman" w:cstheme="minorHAnsi"/>
                <w:i/>
                <w:sz w:val="20"/>
                <w:szCs w:val="20"/>
              </w:rPr>
              <w:t>Fuel unit (TJ) per TWh (</w:t>
            </w:r>
            <w:proofErr w:type="spellStart"/>
            <w:r w:rsidRPr="00051120">
              <w:rPr>
                <w:rFonts w:eastAsia="Helvetica,Times New Roman" w:cstheme="minorHAnsi"/>
                <w:i/>
                <w:sz w:val="20"/>
                <w:szCs w:val="20"/>
              </w:rPr>
              <w:t>th</w:t>
            </w:r>
            <w:proofErr w:type="spellEnd"/>
            <w:r w:rsidRPr="00051120">
              <w:rPr>
                <w:rFonts w:eastAsia="Helvetica,Times New Roman" w:cstheme="minorHAnsi"/>
                <w:i/>
                <w:sz w:val="20"/>
                <w:szCs w:val="20"/>
              </w:rPr>
              <w:t>)</w:t>
            </w:r>
          </w:p>
        </w:tc>
        <w:tc>
          <w:tcPr>
            <w:tcW w:w="1081" w:type="pct"/>
            <w:shd w:val="clear" w:color="auto" w:fill="auto"/>
            <w:vAlign w:val="center"/>
          </w:tcPr>
          <w:p w14:paraId="0636F973" w14:textId="49335C26" w:rsidR="00051120" w:rsidRPr="008A5F6B" w:rsidRDefault="0074522E" w:rsidP="00932444">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435-26,424</w:t>
            </w:r>
          </w:p>
        </w:tc>
        <w:tc>
          <w:tcPr>
            <w:tcW w:w="1139" w:type="pct"/>
            <w:shd w:val="clear" w:color="auto" w:fill="auto"/>
            <w:vAlign w:val="center"/>
          </w:tcPr>
          <w:p w14:paraId="060C6A67" w14:textId="5262F445" w:rsidR="00051120" w:rsidRPr="008A5F6B" w:rsidRDefault="0074522E"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16,998</w:t>
            </w:r>
          </w:p>
        </w:tc>
        <w:tc>
          <w:tcPr>
            <w:tcW w:w="435" w:type="pct"/>
            <w:shd w:val="clear" w:color="auto" w:fill="auto"/>
            <w:vAlign w:val="center"/>
          </w:tcPr>
          <w:p w14:paraId="255A98AF" w14:textId="2A693820" w:rsidR="00051120" w:rsidRPr="008A5F6B" w:rsidRDefault="00051120"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8</w:t>
            </w:r>
          </w:p>
        </w:tc>
        <w:tc>
          <w:tcPr>
            <w:tcW w:w="509" w:type="pct"/>
            <w:shd w:val="clear" w:color="auto" w:fill="auto"/>
            <w:vAlign w:val="center"/>
          </w:tcPr>
          <w:p w14:paraId="1FA02BF2" w14:textId="54CC321E" w:rsidR="00051120" w:rsidRPr="008A5F6B" w:rsidRDefault="00051120"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051120" w:rsidRPr="00FA5114" w14:paraId="19AF061F" w14:textId="77777777" w:rsidTr="007F4600">
        <w:trPr>
          <w:trHeight w:val="508"/>
        </w:trPr>
        <w:tc>
          <w:tcPr>
            <w:tcW w:w="1144" w:type="pct"/>
            <w:shd w:val="clear" w:color="auto" w:fill="auto"/>
            <w:vAlign w:val="center"/>
          </w:tcPr>
          <w:p w14:paraId="35039F00" w14:textId="47472DBD" w:rsidR="00051120" w:rsidRPr="00051120" w:rsidRDefault="00051120">
            <w:pPr>
              <w:spacing w:after="180"/>
            </w:pPr>
            <w:r w:rsidRPr="00051120">
              <w:t xml:space="preserve">Fuel Efficiency Factor </w:t>
            </w:r>
            <w:r w:rsidR="000D6EA1">
              <w:t>(Solution)</w:t>
            </w:r>
          </w:p>
        </w:tc>
        <w:tc>
          <w:tcPr>
            <w:tcW w:w="692" w:type="pct"/>
            <w:shd w:val="clear" w:color="auto" w:fill="auto"/>
            <w:vAlign w:val="center"/>
          </w:tcPr>
          <w:p w14:paraId="66F79FFC" w14:textId="4FB7FB37" w:rsidR="00051120" w:rsidRPr="00051120" w:rsidRDefault="00051120" w:rsidP="00AD4CF8">
            <w:pPr>
              <w:spacing w:after="180"/>
              <w:jc w:val="center"/>
              <w:rPr>
                <w:rFonts w:eastAsia="Helvetica,Times New Roman" w:cstheme="minorHAnsi"/>
                <w:i/>
                <w:sz w:val="20"/>
                <w:szCs w:val="20"/>
              </w:rPr>
            </w:pPr>
            <w:r w:rsidRPr="00051120">
              <w:rPr>
                <w:rFonts w:eastAsia="Helvetica,Times New Roman" w:cstheme="minorHAnsi"/>
                <w:i/>
                <w:sz w:val="20"/>
                <w:szCs w:val="20"/>
              </w:rPr>
              <w:t>Fuel % saved</w:t>
            </w:r>
          </w:p>
        </w:tc>
        <w:tc>
          <w:tcPr>
            <w:tcW w:w="1081" w:type="pct"/>
            <w:shd w:val="clear" w:color="auto" w:fill="auto"/>
            <w:vAlign w:val="center"/>
          </w:tcPr>
          <w:p w14:paraId="44C17058" w14:textId="3016C661" w:rsidR="00051120" w:rsidRPr="00051120" w:rsidRDefault="00051120" w:rsidP="00932444">
            <w:pPr>
              <w:spacing w:after="180"/>
              <w:jc w:val="center"/>
              <w:rPr>
                <w:rFonts w:eastAsia="Helvetica,Times New Roman" w:cstheme="minorHAnsi"/>
                <w:color w:val="000000" w:themeColor="text1"/>
                <w:sz w:val="20"/>
                <w:szCs w:val="20"/>
              </w:rPr>
            </w:pPr>
            <w:r w:rsidRPr="00051120">
              <w:rPr>
                <w:rFonts w:eastAsia="Helvetica,Times New Roman" w:cstheme="minorHAnsi"/>
                <w:color w:val="000000" w:themeColor="text1"/>
                <w:sz w:val="20"/>
                <w:szCs w:val="20"/>
              </w:rPr>
              <w:t>53%</w:t>
            </w:r>
            <w:r>
              <w:rPr>
                <w:rFonts w:eastAsia="Helvetica,Times New Roman" w:cstheme="minorHAnsi"/>
                <w:color w:val="000000" w:themeColor="text1"/>
                <w:sz w:val="20"/>
                <w:szCs w:val="20"/>
              </w:rPr>
              <w:t>-</w:t>
            </w:r>
            <w:r>
              <w:t xml:space="preserve"> </w:t>
            </w:r>
            <w:r w:rsidRPr="00051120">
              <w:rPr>
                <w:rFonts w:eastAsia="Helvetica,Times New Roman" w:cstheme="minorHAnsi"/>
                <w:color w:val="000000" w:themeColor="text1"/>
                <w:sz w:val="20"/>
                <w:szCs w:val="20"/>
              </w:rPr>
              <w:t>64%</w:t>
            </w:r>
          </w:p>
        </w:tc>
        <w:tc>
          <w:tcPr>
            <w:tcW w:w="1139" w:type="pct"/>
            <w:shd w:val="clear" w:color="auto" w:fill="auto"/>
            <w:vAlign w:val="center"/>
          </w:tcPr>
          <w:p w14:paraId="4BFFCC17" w14:textId="012500EE" w:rsidR="00051120" w:rsidRPr="00051120" w:rsidRDefault="00051120" w:rsidP="00AD4CF8">
            <w:pPr>
              <w:spacing w:after="180"/>
              <w:jc w:val="center"/>
              <w:rPr>
                <w:rFonts w:eastAsia="Helvetica,Times New Roman" w:cstheme="minorHAnsi"/>
                <w:color w:val="000000" w:themeColor="text1"/>
                <w:sz w:val="20"/>
                <w:szCs w:val="20"/>
              </w:rPr>
            </w:pPr>
            <w:r w:rsidRPr="00051120">
              <w:rPr>
                <w:rFonts w:eastAsia="Helvetica,Times New Roman" w:cstheme="minorHAnsi"/>
                <w:color w:val="000000" w:themeColor="text1"/>
                <w:sz w:val="20"/>
                <w:szCs w:val="20"/>
              </w:rPr>
              <w:t>59%</w:t>
            </w:r>
          </w:p>
        </w:tc>
        <w:tc>
          <w:tcPr>
            <w:tcW w:w="435" w:type="pct"/>
            <w:shd w:val="clear" w:color="auto" w:fill="auto"/>
            <w:vAlign w:val="center"/>
          </w:tcPr>
          <w:p w14:paraId="2F456C51" w14:textId="3E30D5B0" w:rsidR="00051120" w:rsidRDefault="00051120"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c>
          <w:tcPr>
            <w:tcW w:w="509" w:type="pct"/>
            <w:shd w:val="clear" w:color="auto" w:fill="auto"/>
            <w:vAlign w:val="center"/>
          </w:tcPr>
          <w:p w14:paraId="155930BA" w14:textId="09D5FEF2" w:rsidR="00051120" w:rsidRDefault="00051120"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r w:rsidR="000D6EA1" w:rsidRPr="00FA5114" w14:paraId="23785A0E" w14:textId="77777777" w:rsidTr="007F4600">
        <w:trPr>
          <w:trHeight w:val="508"/>
        </w:trPr>
        <w:tc>
          <w:tcPr>
            <w:tcW w:w="1144" w:type="pct"/>
            <w:shd w:val="clear" w:color="auto" w:fill="auto"/>
            <w:vAlign w:val="center"/>
          </w:tcPr>
          <w:p w14:paraId="3D2B9841" w14:textId="7C835A9E" w:rsidR="000D6EA1" w:rsidRPr="00051120" w:rsidRDefault="000D6EA1">
            <w:pPr>
              <w:spacing w:after="180"/>
            </w:pPr>
            <w:r>
              <w:t>CO (Conventional)</w:t>
            </w:r>
          </w:p>
        </w:tc>
        <w:tc>
          <w:tcPr>
            <w:tcW w:w="692" w:type="pct"/>
            <w:shd w:val="clear" w:color="auto" w:fill="auto"/>
            <w:vAlign w:val="center"/>
          </w:tcPr>
          <w:p w14:paraId="4C7CB7B3" w14:textId="13530907" w:rsidR="000D6EA1" w:rsidRPr="00051120" w:rsidRDefault="007E3070" w:rsidP="00996046">
            <w:pPr>
              <w:jc w:val="center"/>
              <w:rPr>
                <w:rFonts w:eastAsia="Helvetica,Times New Roman" w:cstheme="minorHAnsi"/>
                <w:i/>
                <w:sz w:val="20"/>
                <w:szCs w:val="20"/>
              </w:rPr>
            </w:pPr>
            <w:r w:rsidRPr="007E3070">
              <w:rPr>
                <w:rFonts w:eastAsia="Helvetica,Times New Roman" w:cstheme="minorHAnsi"/>
                <w:i/>
                <w:sz w:val="20"/>
                <w:szCs w:val="20"/>
              </w:rPr>
              <w:t>Tons CO/TWh</w:t>
            </w:r>
            <w:r w:rsidR="006C5A53">
              <w:rPr>
                <w:rFonts w:eastAsia="Helvetica,Times New Roman" w:cstheme="minorHAnsi"/>
                <w:i/>
                <w:sz w:val="20"/>
                <w:szCs w:val="20"/>
              </w:rPr>
              <w:t xml:space="preserve"> (</w:t>
            </w:r>
            <w:proofErr w:type="spellStart"/>
            <w:r w:rsidR="006C5A53">
              <w:rPr>
                <w:rFonts w:eastAsia="Helvetica,Times New Roman" w:cstheme="minorHAnsi"/>
                <w:i/>
                <w:sz w:val="20"/>
                <w:szCs w:val="20"/>
              </w:rPr>
              <w:t>th</w:t>
            </w:r>
            <w:proofErr w:type="spellEnd"/>
            <w:r w:rsidR="006C5A53">
              <w:rPr>
                <w:rFonts w:eastAsia="Helvetica,Times New Roman" w:cstheme="minorHAnsi"/>
                <w:i/>
                <w:sz w:val="20"/>
                <w:szCs w:val="20"/>
              </w:rPr>
              <w:t>)</w:t>
            </w:r>
          </w:p>
        </w:tc>
        <w:tc>
          <w:tcPr>
            <w:tcW w:w="1081" w:type="pct"/>
            <w:shd w:val="clear" w:color="auto" w:fill="auto"/>
            <w:vAlign w:val="center"/>
          </w:tcPr>
          <w:p w14:paraId="67A02FCF" w14:textId="31183159" w:rsidR="000D6EA1" w:rsidRPr="00051120" w:rsidRDefault="006C5A53" w:rsidP="00932444">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49,895</w:t>
            </w:r>
            <w:r w:rsidR="007E3070">
              <w:rPr>
                <w:rFonts w:eastAsia="Helvetica,Times New Roman" w:cstheme="minorHAnsi"/>
                <w:color w:val="000000" w:themeColor="text1"/>
                <w:sz w:val="20"/>
                <w:szCs w:val="20"/>
              </w:rPr>
              <w:t>-</w:t>
            </w:r>
            <w:r w:rsidR="007E3070">
              <w:t xml:space="preserve"> </w:t>
            </w:r>
            <w:r>
              <w:rPr>
                <w:rFonts w:eastAsia="Helvetica,Times New Roman" w:cstheme="minorHAnsi"/>
                <w:color w:val="000000" w:themeColor="text1"/>
                <w:sz w:val="20"/>
                <w:szCs w:val="20"/>
              </w:rPr>
              <w:t>380,784</w:t>
            </w:r>
          </w:p>
        </w:tc>
        <w:tc>
          <w:tcPr>
            <w:tcW w:w="1139" w:type="pct"/>
            <w:shd w:val="clear" w:color="auto" w:fill="auto"/>
            <w:vAlign w:val="center"/>
          </w:tcPr>
          <w:p w14:paraId="0756F39E" w14:textId="0829E0B4" w:rsidR="000D6EA1" w:rsidRPr="00051120" w:rsidRDefault="006C5A53"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215,339</w:t>
            </w:r>
          </w:p>
        </w:tc>
        <w:tc>
          <w:tcPr>
            <w:tcW w:w="435" w:type="pct"/>
            <w:shd w:val="clear" w:color="auto" w:fill="auto"/>
            <w:vAlign w:val="center"/>
          </w:tcPr>
          <w:p w14:paraId="2DCC9897" w14:textId="499E03CD" w:rsidR="000D6EA1" w:rsidRDefault="006C5A53"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c>
          <w:tcPr>
            <w:tcW w:w="509" w:type="pct"/>
            <w:shd w:val="clear" w:color="auto" w:fill="auto"/>
            <w:vAlign w:val="center"/>
          </w:tcPr>
          <w:p w14:paraId="1D06A86F" w14:textId="4E04A1F8" w:rsidR="000D6EA1" w:rsidRDefault="006C5A53"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r w:rsidR="007F4600" w:rsidRPr="00FA5114" w14:paraId="15FC0AC9" w14:textId="77777777" w:rsidTr="007F4600">
        <w:trPr>
          <w:trHeight w:val="508"/>
        </w:trPr>
        <w:tc>
          <w:tcPr>
            <w:tcW w:w="1144" w:type="pct"/>
            <w:shd w:val="clear" w:color="auto" w:fill="auto"/>
            <w:vAlign w:val="center"/>
          </w:tcPr>
          <w:p w14:paraId="0D7AB8C5" w14:textId="7592C1F9" w:rsidR="007F4600" w:rsidRDefault="007F4600" w:rsidP="007F4600">
            <w:pPr>
              <w:spacing w:after="180"/>
            </w:pPr>
            <w:r>
              <w:t>CO (Solution)</w:t>
            </w:r>
          </w:p>
        </w:tc>
        <w:tc>
          <w:tcPr>
            <w:tcW w:w="692" w:type="pct"/>
            <w:shd w:val="clear" w:color="auto" w:fill="auto"/>
            <w:vAlign w:val="center"/>
          </w:tcPr>
          <w:p w14:paraId="380F055B" w14:textId="2610C796" w:rsidR="007F4600" w:rsidRPr="007E3070" w:rsidRDefault="007F4600" w:rsidP="007F4600">
            <w:pPr>
              <w:jc w:val="center"/>
              <w:rPr>
                <w:rFonts w:eastAsia="Helvetica,Times New Roman" w:cstheme="minorHAnsi"/>
                <w:i/>
                <w:sz w:val="20"/>
                <w:szCs w:val="20"/>
              </w:rPr>
            </w:pPr>
            <w:r w:rsidRPr="007E3070">
              <w:rPr>
                <w:rFonts w:eastAsia="Helvetica,Times New Roman" w:cstheme="minorHAnsi"/>
                <w:i/>
                <w:sz w:val="20"/>
                <w:szCs w:val="20"/>
              </w:rPr>
              <w:t>Tons CO/TWh</w:t>
            </w:r>
            <w:r>
              <w:rPr>
                <w:rFonts w:eastAsia="Helvetica,Times New Roman" w:cstheme="minorHAnsi"/>
                <w:i/>
                <w:sz w:val="20"/>
                <w:szCs w:val="20"/>
              </w:rPr>
              <w:t xml:space="preserve"> (</w:t>
            </w:r>
            <w:proofErr w:type="spellStart"/>
            <w:r>
              <w:rPr>
                <w:rFonts w:eastAsia="Helvetica,Times New Roman" w:cstheme="minorHAnsi"/>
                <w:i/>
                <w:sz w:val="20"/>
                <w:szCs w:val="20"/>
              </w:rPr>
              <w:t>th</w:t>
            </w:r>
            <w:proofErr w:type="spellEnd"/>
            <w:r>
              <w:rPr>
                <w:rFonts w:eastAsia="Helvetica,Times New Roman" w:cstheme="minorHAnsi"/>
                <w:i/>
                <w:sz w:val="20"/>
                <w:szCs w:val="20"/>
              </w:rPr>
              <w:t>)</w:t>
            </w:r>
          </w:p>
        </w:tc>
        <w:tc>
          <w:tcPr>
            <w:tcW w:w="1081" w:type="pct"/>
            <w:shd w:val="clear" w:color="auto" w:fill="auto"/>
            <w:vAlign w:val="center"/>
          </w:tcPr>
          <w:p w14:paraId="334D38D8" w14:textId="27849A15" w:rsidR="007F4600" w:rsidRPr="007E3070" w:rsidDel="006C5A53" w:rsidRDefault="007F4600" w:rsidP="007F4600">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5.8</w:t>
            </w:r>
          </w:p>
        </w:tc>
        <w:tc>
          <w:tcPr>
            <w:tcW w:w="1139" w:type="pct"/>
            <w:shd w:val="clear" w:color="auto" w:fill="auto"/>
            <w:vAlign w:val="center"/>
          </w:tcPr>
          <w:p w14:paraId="348A8691" w14:textId="20635EAB" w:rsidR="007F4600" w:rsidRPr="007E3070" w:rsidDel="006C5A53" w:rsidRDefault="007F4600" w:rsidP="007F4600">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5.8</w:t>
            </w:r>
          </w:p>
        </w:tc>
        <w:tc>
          <w:tcPr>
            <w:tcW w:w="435" w:type="pct"/>
            <w:shd w:val="clear" w:color="auto" w:fill="auto"/>
            <w:vAlign w:val="center"/>
          </w:tcPr>
          <w:p w14:paraId="4159492F" w14:textId="19787E75" w:rsidR="007F4600" w:rsidDel="006C5A53" w:rsidRDefault="007F4600" w:rsidP="007F4600">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509" w:type="pct"/>
            <w:shd w:val="clear" w:color="auto" w:fill="auto"/>
            <w:vAlign w:val="center"/>
          </w:tcPr>
          <w:p w14:paraId="1959681E" w14:textId="6A4B77F0" w:rsidR="007F4600" w:rsidDel="006C5A53" w:rsidRDefault="007F4600" w:rsidP="007F4600">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bl>
    <w:p w14:paraId="44CA1A82" w14:textId="79233EEF" w:rsidR="005C6EC2" w:rsidRPr="0032260D" w:rsidRDefault="003922A1" w:rsidP="00EB247F">
      <w:pPr>
        <w:rPr>
          <w:sz w:val="18"/>
        </w:rPr>
      </w:pPr>
      <w:r w:rsidRPr="0032260D">
        <w:rPr>
          <w:sz w:val="18"/>
        </w:rPr>
        <w:t xml:space="preserve">Note: </w:t>
      </w:r>
      <w:r w:rsidR="00D25FC7" w:rsidRPr="0032260D">
        <w:rPr>
          <w:sz w:val="18"/>
        </w:rPr>
        <w:t>Project Drawdown data</w:t>
      </w:r>
      <w:r w:rsidRPr="0032260D">
        <w:rPr>
          <w:sz w:val="18"/>
        </w:rPr>
        <w:t xml:space="preserve"> set range </w:t>
      </w:r>
      <w:r w:rsidR="005C6EC2" w:rsidRPr="0032260D">
        <w:rPr>
          <w:sz w:val="18"/>
        </w:rPr>
        <w:t xml:space="preserve">is </w:t>
      </w:r>
      <w:r w:rsidR="0069014F" w:rsidRPr="0032260D">
        <w:rPr>
          <w:sz w:val="18"/>
        </w:rPr>
        <w:t xml:space="preserve">defined by </w:t>
      </w:r>
      <w:r w:rsidR="00AB783D" w:rsidRPr="0032260D">
        <w:rPr>
          <w:sz w:val="18"/>
        </w:rPr>
        <w:t xml:space="preserve">the low and high boundaries which are respectively 1 standard deviation below and above the mean of the </w:t>
      </w:r>
      <w:r w:rsidR="004C2EA3" w:rsidRPr="0032260D">
        <w:rPr>
          <w:sz w:val="18"/>
        </w:rPr>
        <w:t>collected data</w:t>
      </w:r>
      <w:r w:rsidR="00AB783D" w:rsidRPr="0032260D">
        <w:rPr>
          <w:sz w:val="18"/>
        </w:rPr>
        <w:t xml:space="preserve"> points</w:t>
      </w:r>
      <w:r w:rsidR="0069014F" w:rsidRPr="0032260D">
        <w:rPr>
          <w:rStyle w:val="FootnoteReference"/>
          <w:sz w:val="18"/>
        </w:rPr>
        <w:footnoteReference w:id="2"/>
      </w:r>
      <w:r w:rsidR="00AB783D" w:rsidRPr="0032260D">
        <w:rPr>
          <w:sz w:val="18"/>
        </w:rPr>
        <w:t>.</w:t>
      </w:r>
    </w:p>
    <w:p w14:paraId="29E8043B" w14:textId="22C68069" w:rsidR="00417731" w:rsidRPr="004070E2" w:rsidRDefault="00686965" w:rsidP="00A84505">
      <w:pPr>
        <w:pStyle w:val="Heading3"/>
      </w:pPr>
      <w:bookmarkStart w:id="361" w:name="_Toc18329594"/>
      <w:r>
        <w:t>Financial Input</w:t>
      </w:r>
      <w:bookmarkEnd w:id="361"/>
    </w:p>
    <w:p w14:paraId="44F720A1" w14:textId="77777777" w:rsidR="00417731" w:rsidRDefault="00417731" w:rsidP="00417731">
      <w:pPr>
        <w:jc w:val="both"/>
        <w:rPr>
          <w:color w:val="000000" w:themeColor="text1"/>
        </w:rPr>
      </w:pPr>
      <w:r w:rsidRPr="004070E2">
        <w:rPr>
          <w:color w:val="000000" w:themeColor="text1"/>
        </w:rPr>
        <w:t>Most of the financial variables (cost of traditional and improved stoves) have been obtained from sources such as World Bank</w:t>
      </w:r>
      <w:r>
        <w:rPr>
          <w:color w:val="000000" w:themeColor="text1"/>
        </w:rPr>
        <w:t xml:space="preserve"> </w:t>
      </w:r>
      <w:r>
        <w:rPr>
          <w:noProof/>
          <w:color w:val="000000" w:themeColor="text1"/>
        </w:rPr>
        <w:t>(The World Bank, 2011)</w:t>
      </w:r>
      <w:r>
        <w:rPr>
          <w:color w:val="000000" w:themeColor="text1"/>
        </w:rPr>
        <w:t xml:space="preserve">, IEA </w:t>
      </w:r>
      <w:r>
        <w:rPr>
          <w:noProof/>
          <w:color w:val="000000" w:themeColor="text1"/>
        </w:rPr>
        <w:t xml:space="preserve">(International </w:t>
      </w:r>
      <w:r w:rsidRPr="00EA4FD7">
        <w:rPr>
          <w:noProof/>
          <w:color w:val="000000" w:themeColor="text1"/>
        </w:rPr>
        <w:t>Energy Agency, 2014)</w:t>
      </w:r>
      <w:r w:rsidRPr="00E8661E">
        <w:rPr>
          <w:color w:val="000000" w:themeColor="text1"/>
        </w:rPr>
        <w:t>, IRENA</w:t>
      </w:r>
      <w:r>
        <w:rPr>
          <w:color w:val="000000" w:themeColor="text1"/>
        </w:rPr>
        <w:t xml:space="preserve"> </w:t>
      </w:r>
      <w:r w:rsidRPr="00C13C69">
        <w:rPr>
          <w:noProof/>
          <w:color w:val="000000" w:themeColor="text1"/>
        </w:rPr>
        <w:t>(International Renewable Energy Agency, 2017)</w:t>
      </w:r>
      <w:r w:rsidRPr="00C13C69">
        <w:rPr>
          <w:color w:val="000000" w:themeColor="text1"/>
        </w:rPr>
        <w:t xml:space="preserve"> peer reviewed articles</w:t>
      </w:r>
      <w:r w:rsidRPr="00C76E7A">
        <w:rPr>
          <w:color w:val="000000" w:themeColor="text1"/>
        </w:rPr>
        <w:t xml:space="preserve"> </w:t>
      </w:r>
      <w:r w:rsidRPr="00E8661E">
        <w:rPr>
          <w:color w:val="000000" w:themeColor="text1"/>
        </w:rPr>
        <w:t>and</w:t>
      </w:r>
      <w:r w:rsidRPr="00C13C69">
        <w:rPr>
          <w:color w:val="000000" w:themeColor="text1"/>
        </w:rPr>
        <w:t xml:space="preserve"> U.S. EPA</w:t>
      </w:r>
      <w:r w:rsidRPr="00C13C69">
        <w:rPr>
          <w:rStyle w:val="FootnoteReference"/>
          <w:vertAlign w:val="baseline"/>
        </w:rPr>
        <w:t xml:space="preserve"> (2015).</w:t>
      </w:r>
      <w:r w:rsidRPr="00C13C69">
        <w:rPr>
          <w:color w:val="000000" w:themeColor="text1"/>
        </w:rPr>
        <w:t xml:space="preserve"> The costs have been converted to US$ 2014 based on inflation. Weighting based on cooking fuel mix was applied to all the costs. </w:t>
      </w:r>
    </w:p>
    <w:p w14:paraId="57AB881E" w14:textId="77777777" w:rsidR="00417731" w:rsidRPr="00C13C69" w:rsidRDefault="00417731" w:rsidP="00417731">
      <w:pPr>
        <w:jc w:val="both"/>
        <w:rPr>
          <w:color w:val="000000" w:themeColor="text1"/>
        </w:rPr>
      </w:pPr>
    </w:p>
    <w:p w14:paraId="6A91D99D" w14:textId="34390367" w:rsidR="00417731" w:rsidRDefault="00417731" w:rsidP="00417731">
      <w:pPr>
        <w:jc w:val="both"/>
        <w:rPr>
          <w:color w:val="000000" w:themeColor="text1"/>
        </w:rPr>
      </w:pPr>
      <w:r w:rsidRPr="00C13C69">
        <w:rPr>
          <w:color w:val="000000" w:themeColor="text1"/>
        </w:rPr>
        <w:t>The first cost of stoves was obtained from various global and regional sources</w:t>
      </w:r>
      <w:r w:rsidRPr="004070E2">
        <w:rPr>
          <w:color w:val="000000" w:themeColor="text1"/>
        </w:rPr>
        <w:t xml:space="preserve"> and weighted according to fuel mix. The average first cost of conventional stove was found to be $</w:t>
      </w:r>
      <w:r w:rsidR="00A84505">
        <w:rPr>
          <w:color w:val="000000" w:themeColor="text1"/>
        </w:rPr>
        <w:t>1</w:t>
      </w:r>
      <w:r w:rsidRPr="004070E2">
        <w:rPr>
          <w:color w:val="000000" w:themeColor="text1"/>
        </w:rPr>
        <w:t>.</w:t>
      </w:r>
      <w:r>
        <w:rPr>
          <w:color w:val="000000" w:themeColor="text1"/>
        </w:rPr>
        <w:t>2</w:t>
      </w:r>
      <w:r w:rsidR="009D1BB4">
        <w:rPr>
          <w:color w:val="000000" w:themeColor="text1"/>
        </w:rPr>
        <w:t>8</w:t>
      </w:r>
      <w:r w:rsidRPr="004070E2">
        <w:rPr>
          <w:color w:val="000000" w:themeColor="text1"/>
        </w:rPr>
        <w:t xml:space="preserve"> whereas the average first cost of biogas system was found to be $</w:t>
      </w:r>
      <w:r w:rsidR="00A84505">
        <w:rPr>
          <w:color w:val="000000" w:themeColor="text1"/>
        </w:rPr>
        <w:t>591.9</w:t>
      </w:r>
    </w:p>
    <w:p w14:paraId="78563965" w14:textId="77777777" w:rsidR="00417731" w:rsidRPr="004070E2" w:rsidRDefault="00417731" w:rsidP="00417731">
      <w:pPr>
        <w:jc w:val="both"/>
        <w:rPr>
          <w:color w:val="000000" w:themeColor="text1"/>
        </w:rPr>
      </w:pPr>
    </w:p>
    <w:p w14:paraId="1EE4BDF9" w14:textId="77777777" w:rsidR="00417731" w:rsidRDefault="00417731" w:rsidP="00417731">
      <w:pPr>
        <w:jc w:val="both"/>
        <w:rPr>
          <w:color w:val="000000" w:themeColor="text1"/>
        </w:rPr>
      </w:pPr>
      <w:r w:rsidRPr="004070E2">
        <w:rPr>
          <w:color w:val="000000" w:themeColor="text1"/>
        </w:rPr>
        <w:t>First cost of the stoves, both conventional and solution</w:t>
      </w:r>
      <w:r>
        <w:rPr>
          <w:color w:val="000000" w:themeColor="text1"/>
        </w:rPr>
        <w:t>,</w:t>
      </w:r>
      <w:r w:rsidRPr="004070E2">
        <w:rPr>
          <w:color w:val="000000" w:themeColor="text1"/>
        </w:rPr>
        <w:t xml:space="preserve"> were easier to find than the operating costs. Most of the fuel wood required for traditional wood burning stoves is c</w:t>
      </w:r>
      <w:r>
        <w:rPr>
          <w:color w:val="000000" w:themeColor="text1"/>
        </w:rPr>
        <w:t>ollected</w:t>
      </w:r>
      <w:r w:rsidRPr="004070E2">
        <w:rPr>
          <w:color w:val="000000" w:themeColor="text1"/>
        </w:rPr>
        <w:t xml:space="preserve"> by women in rural parts of developing world instead of </w:t>
      </w:r>
      <w:r>
        <w:rPr>
          <w:color w:val="000000" w:themeColor="text1"/>
        </w:rPr>
        <w:t>being purchased,</w:t>
      </w:r>
      <w:r w:rsidRPr="004070E2">
        <w:rPr>
          <w:color w:val="000000" w:themeColor="text1"/>
        </w:rPr>
        <w:t xml:space="preserve"> so technically the cost of fuel is zero</w:t>
      </w:r>
      <w:r>
        <w:rPr>
          <w:color w:val="000000" w:themeColor="text1"/>
        </w:rPr>
        <w:t>, in these cases</w:t>
      </w:r>
      <w:r w:rsidRPr="004070E2">
        <w:rPr>
          <w:color w:val="000000" w:themeColor="text1"/>
        </w:rPr>
        <w:t xml:space="preserve"> and no maintenance cost is usually associated with these types of </w:t>
      </w:r>
      <w:r>
        <w:rPr>
          <w:color w:val="000000" w:themeColor="text1"/>
        </w:rPr>
        <w:t>traditional</w:t>
      </w:r>
      <w:r w:rsidRPr="004070E2">
        <w:rPr>
          <w:color w:val="000000" w:themeColor="text1"/>
        </w:rPr>
        <w:t xml:space="preserve"> stoves. U.S. EPA (2015) has done a very detailed analysis of costs, fuel use and efficiency of various stoves from around the world in a lab setting. </w:t>
      </w:r>
    </w:p>
    <w:p w14:paraId="4858AAAF" w14:textId="77777777" w:rsidR="00417731" w:rsidRPr="004070E2" w:rsidRDefault="00417731" w:rsidP="00417731">
      <w:pPr>
        <w:jc w:val="both"/>
        <w:rPr>
          <w:color w:val="000000" w:themeColor="text1"/>
        </w:rPr>
      </w:pPr>
    </w:p>
    <w:p w14:paraId="0C98E261" w14:textId="313DD73D" w:rsidR="00417731" w:rsidRDefault="00417731" w:rsidP="00417731">
      <w:pPr>
        <w:jc w:val="both"/>
        <w:rPr>
          <w:color w:val="000000" w:themeColor="text1"/>
          <w:lang w:bidi="en-US"/>
        </w:rPr>
      </w:pPr>
      <w:r w:rsidRPr="004070E2">
        <w:rPr>
          <w:color w:val="000000" w:themeColor="text1"/>
          <w:lang w:bidi="en-US"/>
        </w:rPr>
        <w:t>The cost of small bio-digesters depends on the country of installation, size, design and material used and ranges from US$</w:t>
      </w:r>
      <w:r>
        <w:rPr>
          <w:color w:val="000000" w:themeColor="text1"/>
          <w:lang w:bidi="en-US"/>
        </w:rPr>
        <w:t>185</w:t>
      </w:r>
      <w:r w:rsidRPr="004070E2">
        <w:rPr>
          <w:color w:val="000000" w:themeColor="text1"/>
          <w:lang w:bidi="en-US"/>
        </w:rPr>
        <w:t xml:space="preserve"> in </w:t>
      </w:r>
      <w:r>
        <w:rPr>
          <w:color w:val="000000" w:themeColor="text1"/>
          <w:lang w:bidi="en-US"/>
        </w:rPr>
        <w:t>Thailand for a 1.2 m</w:t>
      </w:r>
      <w:r w:rsidRPr="00A07D83">
        <w:rPr>
          <w:color w:val="000000" w:themeColor="text1"/>
          <w:vertAlign w:val="superscript"/>
          <w:lang w:bidi="en-US"/>
        </w:rPr>
        <w:t>3</w:t>
      </w:r>
      <w:r>
        <w:rPr>
          <w:color w:val="000000" w:themeColor="text1"/>
          <w:lang w:bidi="en-US"/>
        </w:rPr>
        <w:t xml:space="preserve">, cement fixed dome model digester </w:t>
      </w:r>
      <w:r>
        <w:rPr>
          <w:noProof/>
          <w:color w:val="000000" w:themeColor="text1"/>
          <w:lang w:bidi="en-US"/>
        </w:rPr>
        <w:t>(Rajendran et al., 2012)</w:t>
      </w:r>
      <w:r w:rsidRPr="004070E2">
        <w:rPr>
          <w:color w:val="000000" w:themeColor="text1"/>
          <w:lang w:bidi="en-US"/>
        </w:rPr>
        <w:t xml:space="preserve"> due to US$1</w:t>
      </w:r>
      <w:r>
        <w:rPr>
          <w:color w:val="000000" w:themeColor="text1"/>
          <w:lang w:bidi="en-US"/>
        </w:rPr>
        <w:t>,5</w:t>
      </w:r>
      <w:r w:rsidRPr="004070E2">
        <w:rPr>
          <w:color w:val="000000" w:themeColor="text1"/>
          <w:lang w:bidi="en-US"/>
        </w:rPr>
        <w:t>00 in Kenya which are mostly metal, or masonry based</w:t>
      </w:r>
      <w:r w:rsidRPr="004070E2">
        <w:rPr>
          <w:rStyle w:val="FootnoteReference"/>
          <w:lang w:bidi="en-US"/>
        </w:rPr>
        <w:t xml:space="preserve"> </w:t>
      </w:r>
      <w:r w:rsidRPr="004070E2">
        <w:rPr>
          <w:color w:val="000000" w:themeColor="text1"/>
          <w:lang w:bidi="en-US"/>
        </w:rPr>
        <w:t>(</w:t>
      </w:r>
      <w:proofErr w:type="spellStart"/>
      <w:r w:rsidRPr="004070E2">
        <w:rPr>
          <w:color w:val="000000" w:themeColor="text1"/>
          <w:lang w:bidi="en-US"/>
        </w:rPr>
        <w:t>SGPindia</w:t>
      </w:r>
      <w:proofErr w:type="spellEnd"/>
      <w:r w:rsidRPr="004070E2">
        <w:rPr>
          <w:color w:val="000000" w:themeColor="text1"/>
          <w:lang w:bidi="en-US"/>
        </w:rPr>
        <w:t xml:space="preserve">, ND). The operational cost of small bio-digesters is </w:t>
      </w:r>
      <w:r w:rsidR="00B7779C">
        <w:rPr>
          <w:color w:val="000000" w:themeColor="text1"/>
          <w:lang w:bidi="en-US"/>
        </w:rPr>
        <w:t xml:space="preserve">mainly from feeding it with manure and from minor maintenance to ensure that there is no leakage. Costs are </w:t>
      </w:r>
      <w:r w:rsidRPr="004070E2">
        <w:rPr>
          <w:color w:val="000000" w:themeColor="text1"/>
          <w:lang w:bidi="en-US"/>
        </w:rPr>
        <w:t xml:space="preserve">very low as the manure is almost free of cost, </w:t>
      </w:r>
      <w:r w:rsidR="00B7779C">
        <w:rPr>
          <w:color w:val="000000" w:themeColor="text1"/>
          <w:lang w:bidi="en-US"/>
        </w:rPr>
        <w:t>and</w:t>
      </w:r>
      <w:r w:rsidRPr="004070E2">
        <w:rPr>
          <w:color w:val="000000" w:themeColor="text1"/>
          <w:lang w:bidi="en-US"/>
        </w:rPr>
        <w:t xml:space="preserve"> maintenance cost rang</w:t>
      </w:r>
      <w:r w:rsidR="00B7779C">
        <w:rPr>
          <w:color w:val="000000" w:themeColor="text1"/>
          <w:lang w:bidi="en-US"/>
        </w:rPr>
        <w:t>e</w:t>
      </w:r>
      <w:r w:rsidRPr="004070E2">
        <w:rPr>
          <w:color w:val="000000" w:themeColor="text1"/>
          <w:lang w:bidi="en-US"/>
        </w:rPr>
        <w:t xml:space="preserve"> from </w:t>
      </w:r>
      <w:r>
        <w:rPr>
          <w:color w:val="000000" w:themeColor="text1"/>
          <w:lang w:bidi="en-US"/>
        </w:rPr>
        <w:t>US$</w:t>
      </w:r>
      <w:r w:rsidRPr="004070E2">
        <w:rPr>
          <w:color w:val="000000" w:themeColor="text1"/>
          <w:lang w:bidi="en-US"/>
        </w:rPr>
        <w:t>0.0</w:t>
      </w:r>
      <w:r>
        <w:rPr>
          <w:color w:val="000000" w:themeColor="text1"/>
          <w:lang w:bidi="en-US"/>
        </w:rPr>
        <w:t>0</w:t>
      </w:r>
      <w:r w:rsidRPr="004070E2">
        <w:rPr>
          <w:color w:val="000000" w:themeColor="text1"/>
          <w:lang w:bidi="en-US"/>
        </w:rPr>
        <w:t xml:space="preserve">1 </w:t>
      </w:r>
      <w:r>
        <w:rPr>
          <w:noProof/>
          <w:color w:val="000000" w:themeColor="text1"/>
          <w:lang w:bidi="en-US"/>
        </w:rPr>
        <w:t xml:space="preserve">(Berhe, 2017) </w:t>
      </w:r>
      <w:r w:rsidRPr="004070E2">
        <w:rPr>
          <w:color w:val="000000" w:themeColor="text1"/>
          <w:lang w:bidi="en-US"/>
        </w:rPr>
        <w:t>to 0.</w:t>
      </w:r>
      <w:r>
        <w:rPr>
          <w:color w:val="000000" w:themeColor="text1"/>
          <w:lang w:bidi="en-US"/>
        </w:rPr>
        <w:t>13</w:t>
      </w:r>
      <w:r w:rsidRPr="004070E2">
        <w:rPr>
          <w:color w:val="000000" w:themeColor="text1"/>
          <w:lang w:bidi="en-US"/>
        </w:rPr>
        <w:t xml:space="preserve"> US$/</w:t>
      </w:r>
      <w:proofErr w:type="spellStart"/>
      <w:r w:rsidRPr="004070E2">
        <w:rPr>
          <w:color w:val="000000" w:themeColor="text1"/>
          <w:lang w:bidi="en-US"/>
        </w:rPr>
        <w:t>KWh</w:t>
      </w:r>
      <w:proofErr w:type="spellEnd"/>
      <w:r w:rsidRPr="004070E2">
        <w:rPr>
          <w:color w:val="000000" w:themeColor="text1"/>
          <w:lang w:bidi="en-US"/>
        </w:rPr>
        <w:t xml:space="preserve"> </w:t>
      </w:r>
      <w:r>
        <w:rPr>
          <w:noProof/>
          <w:color w:val="000000" w:themeColor="text1"/>
          <w:lang w:bidi="en-US"/>
        </w:rPr>
        <w:t>(Pydipati, 2010)</w:t>
      </w:r>
      <w:r w:rsidRPr="004070E2">
        <w:rPr>
          <w:color w:val="000000" w:themeColor="text1"/>
          <w:lang w:bidi="en-US"/>
        </w:rPr>
        <w:t xml:space="preserve">. </w:t>
      </w:r>
    </w:p>
    <w:p w14:paraId="60315ECE" w14:textId="77777777" w:rsidR="00417731" w:rsidRPr="004070E2" w:rsidRDefault="00417731" w:rsidP="00417731">
      <w:pPr>
        <w:jc w:val="both"/>
        <w:rPr>
          <w:color w:val="000000" w:themeColor="text1"/>
          <w:lang w:bidi="en-US"/>
        </w:rPr>
      </w:pPr>
    </w:p>
    <w:p w14:paraId="610EEE2F" w14:textId="77777777" w:rsidR="00417731" w:rsidRPr="004070E2" w:rsidRDefault="00417731" w:rsidP="00417731">
      <w:pPr>
        <w:jc w:val="both"/>
        <w:rPr>
          <w:color w:val="000000" w:themeColor="text1"/>
        </w:rPr>
      </w:pPr>
      <w:r w:rsidRPr="004070E2">
        <w:rPr>
          <w:color w:val="000000" w:themeColor="text1"/>
        </w:rPr>
        <w:t>The disposal cost was not considered in this study as no mention of disposal related costs for either conventional stove or improved stove was found in the literature.</w:t>
      </w:r>
    </w:p>
    <w:p w14:paraId="56431C5B" w14:textId="77777777" w:rsidR="00417731" w:rsidRPr="00417731" w:rsidRDefault="00417731" w:rsidP="00996046"/>
    <w:p w14:paraId="3DC50F78" w14:textId="24A1E5A4" w:rsidR="00A84505" w:rsidRDefault="00905512" w:rsidP="00996046">
      <w:r>
        <w:t>The</w:t>
      </w:r>
      <w:r w:rsidR="00105DB0" w:rsidRPr="004070E2">
        <w:t xml:space="preserve"> models </w:t>
      </w:r>
      <w:proofErr w:type="gramStart"/>
      <w:r w:rsidR="00105DB0" w:rsidRPr="004070E2">
        <w:t>construct</w:t>
      </w:r>
      <w:r>
        <w:t>s</w:t>
      </w:r>
      <w:proofErr w:type="gramEnd"/>
      <w:r w:rsidR="00105DB0" w:rsidRPr="004070E2">
        <w:t xml:space="preserve"> </w:t>
      </w:r>
      <w:r w:rsidR="009A08D0">
        <w:t>three</w:t>
      </w:r>
      <w:r w:rsidR="00105DB0" w:rsidRPr="004070E2">
        <w:t xml:space="preserve"> </w:t>
      </w:r>
      <w:r w:rsidR="00710D9A">
        <w:t>PDS</w:t>
      </w:r>
      <w:r w:rsidR="00105DB0" w:rsidRPr="004070E2">
        <w:t xml:space="preserve"> adoption scenario</w:t>
      </w:r>
      <w:r w:rsidR="009A08D0">
        <w:t>s</w:t>
      </w:r>
      <w:r w:rsidR="00105DB0" w:rsidRPr="004070E2">
        <w:t xml:space="preserve"> for </w:t>
      </w:r>
      <w:r>
        <w:t xml:space="preserve">small </w:t>
      </w:r>
      <w:r w:rsidR="00105DB0" w:rsidRPr="004070E2">
        <w:t xml:space="preserve">bio-digesters globally and regionally for each year until </w:t>
      </w:r>
      <w:r w:rsidR="00C33FC3">
        <w:t>2050</w:t>
      </w:r>
      <w:r w:rsidR="00105DB0" w:rsidRPr="004070E2">
        <w:t xml:space="preserve">. </w:t>
      </w:r>
      <w:r w:rsidR="00DD3D54">
        <w:t xml:space="preserve">This report </w:t>
      </w:r>
      <w:r w:rsidR="00105DB0" w:rsidRPr="004070E2">
        <w:t>model</w:t>
      </w:r>
      <w:r w:rsidR="00DD3D54">
        <w:t>s</w:t>
      </w:r>
      <w:r w:rsidR="00105DB0" w:rsidRPr="004070E2">
        <w:t xml:space="preserve"> both the capital costs and the fixed and variable OM costs associated with </w:t>
      </w:r>
      <w:r w:rsidR="009A08D0">
        <w:t>each</w:t>
      </w:r>
      <w:r w:rsidR="00105DB0" w:rsidRPr="004070E2">
        <w:t xml:space="preserve"> </w:t>
      </w:r>
      <w:r w:rsidR="00710D9A">
        <w:t>PDS</w:t>
      </w:r>
      <w:r w:rsidR="00105DB0" w:rsidRPr="004070E2">
        <w:t xml:space="preserve"> scenario compared to those of the </w:t>
      </w:r>
      <w:r w:rsidR="00710D9A">
        <w:t>REF</w:t>
      </w:r>
      <w:r w:rsidR="00105DB0" w:rsidRPr="004070E2">
        <w:t xml:space="preserve"> scenario. </w:t>
      </w:r>
    </w:p>
    <w:p w14:paraId="71503FE7" w14:textId="77777777" w:rsidR="00A84505" w:rsidRDefault="00A84505" w:rsidP="00D25FC7">
      <w:pPr>
        <w:pStyle w:val="Caption"/>
        <w:jc w:val="center"/>
      </w:pPr>
    </w:p>
    <w:p w14:paraId="1521B01D" w14:textId="1910157C" w:rsidR="00D25FC7" w:rsidRPr="0021082B" w:rsidRDefault="00D25FC7" w:rsidP="00D25FC7">
      <w:pPr>
        <w:pStyle w:val="Caption"/>
        <w:jc w:val="center"/>
        <w:rPr>
          <w:rFonts w:asciiTheme="majorHAnsi" w:eastAsiaTheme="majorEastAsia" w:hAnsiTheme="majorHAnsi" w:cstheme="majorBidi"/>
          <w:b/>
          <w:bCs/>
          <w:color w:val="000000" w:themeColor="text1"/>
          <w:sz w:val="23"/>
          <w:szCs w:val="23"/>
          <w:lang w:eastAsia="zh-CN"/>
        </w:rPr>
      </w:pPr>
      <w:bookmarkStart w:id="362" w:name="_Toc18329619"/>
      <w:r>
        <w:t xml:space="preserve">Table </w:t>
      </w:r>
      <w:r w:rsidR="0015356A">
        <w:fldChar w:fldCharType="begin"/>
      </w:r>
      <w:r w:rsidR="0015356A">
        <w:instrText xml:space="preserve"> STYLEREF 1 \s </w:instrText>
      </w:r>
      <w:r w:rsidR="0015356A">
        <w:fldChar w:fldCharType="separate"/>
      </w:r>
      <w:r w:rsidR="00611A17">
        <w:rPr>
          <w:noProof/>
        </w:rPr>
        <w:t>2</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3</w:t>
      </w:r>
      <w:r w:rsidR="0015356A">
        <w:fldChar w:fldCharType="end"/>
      </w:r>
      <w:r>
        <w:t xml:space="preserve"> Financial Inputs </w:t>
      </w:r>
      <w:r w:rsidR="009C0F77">
        <w:t xml:space="preserve">for </w:t>
      </w:r>
      <w:r>
        <w:t>Conventional Technologies</w:t>
      </w:r>
      <w:bookmarkEnd w:id="362"/>
    </w:p>
    <w:tbl>
      <w:tblPr>
        <w:tblStyle w:val="TableGrid"/>
        <w:tblW w:w="5043" w:type="pct"/>
        <w:jc w:val="center"/>
        <w:tblLook w:val="04A0" w:firstRow="1" w:lastRow="0" w:firstColumn="1" w:lastColumn="0" w:noHBand="0" w:noVBand="1"/>
      </w:tblPr>
      <w:tblGrid>
        <w:gridCol w:w="2051"/>
        <w:gridCol w:w="1861"/>
        <w:gridCol w:w="1426"/>
        <w:gridCol w:w="1426"/>
        <w:gridCol w:w="1003"/>
        <w:gridCol w:w="937"/>
      </w:tblGrid>
      <w:tr w:rsidR="00910DE0" w:rsidRPr="00057050" w14:paraId="5EBC0DC9" w14:textId="77777777" w:rsidTr="00A84505">
        <w:trPr>
          <w:cantSplit/>
          <w:trHeight w:val="1154"/>
          <w:tblHeader/>
          <w:jc w:val="center"/>
        </w:trPr>
        <w:tc>
          <w:tcPr>
            <w:tcW w:w="1178" w:type="pct"/>
            <w:shd w:val="clear" w:color="auto" w:fill="4F81BD" w:themeFill="accent1"/>
            <w:vAlign w:val="center"/>
          </w:tcPr>
          <w:p w14:paraId="74E672A4" w14:textId="77777777" w:rsidR="00910DE0" w:rsidRPr="00D70F92" w:rsidRDefault="00910DE0" w:rsidP="00AD4CF8">
            <w:pPr>
              <w:spacing w:after="180"/>
              <w:jc w:val="center"/>
              <w:rPr>
                <w:rFonts w:eastAsia="Helvetica,Times New Roman" w:cstheme="minorHAnsi"/>
                <w:b/>
                <w:color w:val="000000" w:themeColor="text1"/>
                <w:sz w:val="20"/>
                <w:szCs w:val="20"/>
              </w:rPr>
            </w:pPr>
          </w:p>
        </w:tc>
        <w:tc>
          <w:tcPr>
            <w:tcW w:w="1069" w:type="pct"/>
            <w:shd w:val="clear" w:color="auto" w:fill="4F81BD" w:themeFill="accent1"/>
            <w:vAlign w:val="center"/>
          </w:tcPr>
          <w:p w14:paraId="47C8F982" w14:textId="77777777" w:rsidR="00910DE0" w:rsidRPr="00D25FC7" w:rsidRDefault="00910DE0" w:rsidP="00AD4CF8">
            <w:pPr>
              <w:spacing w:after="180"/>
              <w:jc w:val="center"/>
              <w:rPr>
                <w:b/>
                <w:bCs/>
                <w:sz w:val="20"/>
                <w:szCs w:val="20"/>
              </w:rPr>
            </w:pPr>
            <w:r w:rsidRPr="00910DE0">
              <w:rPr>
                <w:b/>
                <w:bCs/>
                <w:color w:val="FFFFFF" w:themeColor="background1"/>
                <w:sz w:val="20"/>
                <w:szCs w:val="20"/>
              </w:rPr>
              <w:t>Units</w:t>
            </w:r>
          </w:p>
        </w:tc>
        <w:tc>
          <w:tcPr>
            <w:tcW w:w="819" w:type="pct"/>
            <w:shd w:val="clear" w:color="auto" w:fill="4F81BD" w:themeFill="accent1"/>
            <w:vAlign w:val="center"/>
          </w:tcPr>
          <w:p w14:paraId="0418DADA" w14:textId="42CB0C28" w:rsidR="00910DE0" w:rsidRPr="005C6EC2" w:rsidRDefault="00910DE0" w:rsidP="00AD4CF8">
            <w:pPr>
              <w:spacing w:after="180"/>
              <w:jc w:val="center"/>
              <w:rPr>
                <w:b/>
                <w:bCs/>
                <w:color w:val="FFFFFF" w:themeColor="background1"/>
                <w:sz w:val="20"/>
                <w:szCs w:val="20"/>
              </w:rPr>
            </w:pPr>
            <w:r>
              <w:rPr>
                <w:b/>
                <w:bCs/>
                <w:color w:val="FFFFFF" w:themeColor="background1"/>
                <w:sz w:val="20"/>
                <w:szCs w:val="20"/>
              </w:rPr>
              <w:t>Project Drawdown Data Set Range</w:t>
            </w:r>
          </w:p>
        </w:tc>
        <w:tc>
          <w:tcPr>
            <w:tcW w:w="819" w:type="pct"/>
            <w:shd w:val="clear" w:color="auto" w:fill="4F81BD" w:themeFill="accent1"/>
            <w:vAlign w:val="center"/>
          </w:tcPr>
          <w:p w14:paraId="6FC568BA" w14:textId="77777777" w:rsidR="00910DE0" w:rsidRPr="005C6EC2" w:rsidRDefault="00910DE0" w:rsidP="00AD4CF8">
            <w:pPr>
              <w:spacing w:after="180"/>
              <w:jc w:val="center"/>
              <w:rPr>
                <w:b/>
                <w:bCs/>
                <w:color w:val="FFFFFF" w:themeColor="background1"/>
                <w:sz w:val="20"/>
                <w:szCs w:val="20"/>
              </w:rPr>
            </w:pPr>
            <w:r w:rsidRPr="005C6EC2">
              <w:rPr>
                <w:b/>
                <w:bCs/>
                <w:color w:val="FFFFFF" w:themeColor="background1"/>
                <w:sz w:val="20"/>
                <w:szCs w:val="20"/>
              </w:rPr>
              <w:t>Model Input</w:t>
            </w:r>
          </w:p>
        </w:tc>
        <w:tc>
          <w:tcPr>
            <w:tcW w:w="576" w:type="pct"/>
            <w:shd w:val="clear" w:color="auto" w:fill="4F81BD" w:themeFill="accent1"/>
            <w:vAlign w:val="center"/>
          </w:tcPr>
          <w:p w14:paraId="034FA35B" w14:textId="77777777" w:rsidR="00910DE0" w:rsidRPr="005C6EC2" w:rsidRDefault="00910DE0" w:rsidP="00AD4CF8">
            <w:pPr>
              <w:spacing w:after="180"/>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538" w:type="pct"/>
            <w:shd w:val="clear" w:color="auto" w:fill="4F81BD" w:themeFill="accent1"/>
            <w:vAlign w:val="center"/>
          </w:tcPr>
          <w:p w14:paraId="213A903C" w14:textId="77777777" w:rsidR="00910DE0" w:rsidRPr="005C6EC2" w:rsidRDefault="00910DE0" w:rsidP="00AD4CF8">
            <w:pPr>
              <w:spacing w:after="180"/>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910DE0" w:rsidRPr="00057050" w14:paraId="224D399B" w14:textId="77777777" w:rsidTr="00A84505">
        <w:trPr>
          <w:trHeight w:val="149"/>
          <w:jc w:val="center"/>
        </w:trPr>
        <w:tc>
          <w:tcPr>
            <w:tcW w:w="1178" w:type="pct"/>
            <w:shd w:val="clear" w:color="auto" w:fill="auto"/>
            <w:vAlign w:val="center"/>
          </w:tcPr>
          <w:p w14:paraId="400D3B56" w14:textId="77777777" w:rsidR="00910DE0" w:rsidRPr="00057050" w:rsidRDefault="00910DE0" w:rsidP="00AD4CF8">
            <w:pPr>
              <w:spacing w:after="180"/>
              <w:jc w:val="center"/>
              <w:rPr>
                <w:color w:val="000000" w:themeColor="text1"/>
                <w:sz w:val="20"/>
                <w:szCs w:val="20"/>
              </w:rPr>
            </w:pPr>
            <w:r w:rsidRPr="00057050">
              <w:rPr>
                <w:color w:val="000000" w:themeColor="text1"/>
                <w:sz w:val="20"/>
                <w:szCs w:val="20"/>
              </w:rPr>
              <w:t>First costs (Conventional)</w:t>
            </w:r>
          </w:p>
        </w:tc>
        <w:tc>
          <w:tcPr>
            <w:tcW w:w="1069" w:type="pct"/>
            <w:shd w:val="clear" w:color="auto" w:fill="auto"/>
            <w:vAlign w:val="center"/>
          </w:tcPr>
          <w:p w14:paraId="56AA3572" w14:textId="2A0DF09B" w:rsidR="00910DE0" w:rsidRPr="00D70F92" w:rsidRDefault="00910DE0" w:rsidP="00AD4CF8">
            <w:pPr>
              <w:spacing w:after="180"/>
              <w:jc w:val="center"/>
              <w:rPr>
                <w:rFonts w:eastAsia="Helvetica,Times New Roman" w:cstheme="minorHAnsi"/>
                <w:sz w:val="20"/>
                <w:szCs w:val="20"/>
              </w:rPr>
            </w:pPr>
            <w:r w:rsidRPr="00D70F92">
              <w:rPr>
                <w:bCs/>
                <w:i/>
                <w:sz w:val="20"/>
                <w:szCs w:val="20"/>
              </w:rPr>
              <w:t>US$2014/</w:t>
            </w:r>
            <w:r w:rsidR="007403F8">
              <w:rPr>
                <w:bCs/>
                <w:i/>
                <w:sz w:val="20"/>
                <w:szCs w:val="20"/>
              </w:rPr>
              <w:t>Cookstove Unit</w:t>
            </w:r>
          </w:p>
        </w:tc>
        <w:tc>
          <w:tcPr>
            <w:tcW w:w="819" w:type="pct"/>
            <w:shd w:val="clear" w:color="auto" w:fill="auto"/>
            <w:vAlign w:val="center"/>
          </w:tcPr>
          <w:p w14:paraId="5AD14322" w14:textId="78115324" w:rsidR="00910DE0" w:rsidRPr="00D70F92" w:rsidRDefault="00660C52" w:rsidP="008C11D4">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w:t>
            </w:r>
            <w:r w:rsidR="00A84505">
              <w:rPr>
                <w:rFonts w:eastAsia="Helvetica,Times New Roman" w:cstheme="minorHAnsi"/>
                <w:color w:val="000000" w:themeColor="text1"/>
                <w:sz w:val="20"/>
                <w:szCs w:val="20"/>
              </w:rPr>
              <w:t>2.4</w:t>
            </w:r>
            <w:r w:rsidR="007403F8">
              <w:rPr>
                <w:rFonts w:eastAsia="Helvetica,Times New Roman" w:cstheme="minorHAnsi"/>
                <w:color w:val="000000" w:themeColor="text1"/>
                <w:sz w:val="20"/>
                <w:szCs w:val="20"/>
              </w:rPr>
              <w:t>9</w:t>
            </w:r>
          </w:p>
        </w:tc>
        <w:tc>
          <w:tcPr>
            <w:tcW w:w="819" w:type="pct"/>
            <w:shd w:val="clear" w:color="auto" w:fill="auto"/>
            <w:vAlign w:val="center"/>
          </w:tcPr>
          <w:p w14:paraId="6782A95B" w14:textId="4BAF7F3E" w:rsidR="00910DE0" w:rsidRPr="00D70F92" w:rsidRDefault="00A84505"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1.2</w:t>
            </w:r>
            <w:r w:rsidR="007403F8">
              <w:rPr>
                <w:rFonts w:eastAsia="Helvetica,Times New Roman" w:cstheme="minorHAnsi"/>
                <w:color w:val="000000" w:themeColor="text1"/>
                <w:sz w:val="20"/>
                <w:szCs w:val="20"/>
              </w:rPr>
              <w:t>8</w:t>
            </w:r>
          </w:p>
        </w:tc>
        <w:tc>
          <w:tcPr>
            <w:tcW w:w="576" w:type="pct"/>
            <w:shd w:val="clear" w:color="auto" w:fill="auto"/>
            <w:vAlign w:val="center"/>
          </w:tcPr>
          <w:p w14:paraId="1AA7E7F8" w14:textId="26B14E68" w:rsidR="00910DE0" w:rsidRPr="00D70F92" w:rsidRDefault="007403F8"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c>
          <w:tcPr>
            <w:tcW w:w="538" w:type="pct"/>
            <w:shd w:val="clear" w:color="auto" w:fill="auto"/>
            <w:vAlign w:val="center"/>
          </w:tcPr>
          <w:p w14:paraId="367ADBC1" w14:textId="20818EFA" w:rsidR="00910DE0" w:rsidRPr="00D70F92" w:rsidRDefault="00A84505"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r w:rsidR="00910DE0" w:rsidRPr="00057050" w14:paraId="29BBD18C" w14:textId="77777777" w:rsidTr="00A84505">
        <w:trPr>
          <w:trHeight w:val="583"/>
          <w:jc w:val="center"/>
        </w:trPr>
        <w:tc>
          <w:tcPr>
            <w:tcW w:w="1178" w:type="pct"/>
            <w:shd w:val="clear" w:color="auto" w:fill="auto"/>
            <w:vAlign w:val="center"/>
          </w:tcPr>
          <w:p w14:paraId="696E0629" w14:textId="7B19C04C" w:rsidR="00910DE0" w:rsidRPr="00057050" w:rsidRDefault="00660C52" w:rsidP="00AD4CF8">
            <w:pPr>
              <w:spacing w:after="180"/>
              <w:jc w:val="center"/>
              <w:rPr>
                <w:color w:val="000000" w:themeColor="text1"/>
                <w:sz w:val="20"/>
                <w:szCs w:val="20"/>
              </w:rPr>
            </w:pPr>
            <w:r w:rsidRPr="00910DE0">
              <w:rPr>
                <w:color w:val="000000" w:themeColor="text1"/>
                <w:sz w:val="20"/>
                <w:szCs w:val="20"/>
              </w:rPr>
              <w:t>Variable Operation and Maintenance Costs (Conventional)</w:t>
            </w:r>
          </w:p>
        </w:tc>
        <w:tc>
          <w:tcPr>
            <w:tcW w:w="1069" w:type="pct"/>
            <w:shd w:val="clear" w:color="auto" w:fill="auto"/>
            <w:vAlign w:val="center"/>
          </w:tcPr>
          <w:p w14:paraId="3CEF4190" w14:textId="7B10BB8C" w:rsidR="00910DE0" w:rsidRPr="00D70F92" w:rsidRDefault="0032353F" w:rsidP="00AD4CF8">
            <w:pPr>
              <w:spacing w:after="180"/>
              <w:jc w:val="center"/>
              <w:rPr>
                <w:rFonts w:eastAsia="Helvetica,Times New Roman" w:cstheme="minorHAnsi"/>
                <w:sz w:val="20"/>
                <w:szCs w:val="20"/>
              </w:rPr>
            </w:pPr>
            <w:r w:rsidRPr="00D70F92">
              <w:rPr>
                <w:bCs/>
                <w:i/>
                <w:sz w:val="20"/>
                <w:szCs w:val="20"/>
              </w:rPr>
              <w:t>US$2014/kW</w:t>
            </w:r>
            <w:r w:rsidR="00660C52">
              <w:rPr>
                <w:bCs/>
                <w:i/>
                <w:sz w:val="20"/>
                <w:szCs w:val="20"/>
              </w:rPr>
              <w:t xml:space="preserve">h </w:t>
            </w:r>
            <w:r w:rsidR="00575F2B">
              <w:rPr>
                <w:bCs/>
                <w:i/>
                <w:sz w:val="20"/>
                <w:szCs w:val="20"/>
              </w:rPr>
              <w:t>(</w:t>
            </w:r>
            <w:proofErr w:type="spellStart"/>
            <w:r w:rsidR="00660C52">
              <w:rPr>
                <w:bCs/>
                <w:i/>
                <w:sz w:val="20"/>
                <w:szCs w:val="20"/>
              </w:rPr>
              <w:t>th</w:t>
            </w:r>
            <w:proofErr w:type="spellEnd"/>
            <w:r w:rsidR="00575F2B">
              <w:rPr>
                <w:bCs/>
                <w:i/>
                <w:sz w:val="20"/>
                <w:szCs w:val="20"/>
              </w:rPr>
              <w:t>)</w:t>
            </w:r>
          </w:p>
        </w:tc>
        <w:tc>
          <w:tcPr>
            <w:tcW w:w="819" w:type="pct"/>
            <w:shd w:val="clear" w:color="auto" w:fill="auto"/>
            <w:vAlign w:val="center"/>
          </w:tcPr>
          <w:p w14:paraId="41B31604" w14:textId="61602ECA" w:rsidR="00910DE0" w:rsidRPr="00D70F92" w:rsidRDefault="00A84505" w:rsidP="00996046">
            <w:pPr>
              <w:spacing w:after="180"/>
              <w:rPr>
                <w:rFonts w:eastAsia="Helvetica,Times New Roman" w:cstheme="minorHAnsi"/>
                <w:color w:val="000000" w:themeColor="text1"/>
                <w:sz w:val="20"/>
                <w:szCs w:val="20"/>
              </w:rPr>
            </w:pPr>
            <w:r w:rsidRPr="00A84505">
              <w:rPr>
                <w:rFonts w:eastAsia="Helvetica,Times New Roman" w:cstheme="minorHAnsi"/>
                <w:color w:val="000000" w:themeColor="text1"/>
                <w:sz w:val="20"/>
                <w:szCs w:val="20"/>
              </w:rPr>
              <w:t>0.00</w:t>
            </w:r>
            <w:r w:rsidR="007403F8">
              <w:rPr>
                <w:rFonts w:eastAsia="Helvetica,Times New Roman" w:cstheme="minorHAnsi"/>
                <w:color w:val="000000" w:themeColor="text1"/>
                <w:sz w:val="20"/>
                <w:szCs w:val="20"/>
              </w:rPr>
              <w:t>0</w:t>
            </w:r>
            <w:r w:rsidR="00660C52">
              <w:rPr>
                <w:rFonts w:eastAsia="Helvetica,Times New Roman" w:cstheme="minorHAnsi"/>
                <w:color w:val="000000" w:themeColor="text1"/>
                <w:sz w:val="20"/>
                <w:szCs w:val="20"/>
              </w:rPr>
              <w:t>-0.01</w:t>
            </w:r>
            <w:r w:rsidR="007403F8">
              <w:rPr>
                <w:rFonts w:eastAsia="Helvetica,Times New Roman" w:cstheme="minorHAnsi"/>
                <w:color w:val="000000" w:themeColor="text1"/>
                <w:sz w:val="20"/>
                <w:szCs w:val="20"/>
              </w:rPr>
              <w:t>4</w:t>
            </w:r>
          </w:p>
        </w:tc>
        <w:tc>
          <w:tcPr>
            <w:tcW w:w="819" w:type="pct"/>
            <w:shd w:val="clear" w:color="auto" w:fill="auto"/>
            <w:vAlign w:val="center"/>
          </w:tcPr>
          <w:p w14:paraId="259F13A5" w14:textId="41EFE4F6" w:rsidR="00910DE0" w:rsidRPr="00D70F92" w:rsidRDefault="00A84505" w:rsidP="00AD4CF8">
            <w:pPr>
              <w:spacing w:after="180"/>
              <w:jc w:val="center"/>
              <w:rPr>
                <w:rFonts w:eastAsia="Helvetica,Times New Roman" w:cstheme="minorHAnsi"/>
                <w:color w:val="000000" w:themeColor="text1"/>
                <w:sz w:val="20"/>
                <w:szCs w:val="20"/>
              </w:rPr>
            </w:pPr>
            <w:r w:rsidRPr="00A84505">
              <w:rPr>
                <w:rFonts w:eastAsia="Helvetica,Times New Roman" w:cstheme="minorHAnsi"/>
                <w:color w:val="000000" w:themeColor="text1"/>
                <w:sz w:val="20"/>
                <w:szCs w:val="20"/>
              </w:rPr>
              <w:t>0.00</w:t>
            </w:r>
            <w:r w:rsidR="007403F8">
              <w:rPr>
                <w:rFonts w:eastAsia="Helvetica,Times New Roman" w:cstheme="minorHAnsi"/>
                <w:color w:val="000000" w:themeColor="text1"/>
                <w:sz w:val="20"/>
                <w:szCs w:val="20"/>
              </w:rPr>
              <w:t>7</w:t>
            </w:r>
          </w:p>
        </w:tc>
        <w:tc>
          <w:tcPr>
            <w:tcW w:w="576" w:type="pct"/>
            <w:shd w:val="clear" w:color="auto" w:fill="auto"/>
            <w:vAlign w:val="center"/>
          </w:tcPr>
          <w:p w14:paraId="62C158C3" w14:textId="2B2F793A" w:rsidR="00910DE0" w:rsidRPr="00D70F92" w:rsidRDefault="007403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w:t>
            </w:r>
          </w:p>
        </w:tc>
        <w:tc>
          <w:tcPr>
            <w:tcW w:w="538" w:type="pct"/>
            <w:shd w:val="clear" w:color="auto" w:fill="auto"/>
            <w:vAlign w:val="center"/>
          </w:tcPr>
          <w:p w14:paraId="2E77170B" w14:textId="575CFF18" w:rsidR="00910DE0" w:rsidRPr="00D70F92" w:rsidRDefault="00A84505"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bl>
    <w:p w14:paraId="7E13702C" w14:textId="77777777" w:rsidR="00D25FC7" w:rsidRPr="004858E0" w:rsidRDefault="00D25FC7" w:rsidP="00EB247F">
      <w:pPr>
        <w:rPr>
          <w:bCs/>
          <w:sz w:val="21"/>
          <w:szCs w:val="21"/>
        </w:rPr>
      </w:pPr>
    </w:p>
    <w:p w14:paraId="2A309D69" w14:textId="451B3CAE" w:rsidR="0021082B" w:rsidRPr="0021082B" w:rsidRDefault="00274B56" w:rsidP="00EB247F">
      <w:pPr>
        <w:pStyle w:val="Caption"/>
        <w:jc w:val="center"/>
        <w:rPr>
          <w:rFonts w:asciiTheme="majorHAnsi" w:eastAsiaTheme="majorEastAsia" w:hAnsiTheme="majorHAnsi" w:cstheme="majorBidi"/>
          <w:b/>
          <w:bCs/>
          <w:color w:val="000000" w:themeColor="text1"/>
          <w:sz w:val="23"/>
          <w:szCs w:val="23"/>
          <w:lang w:eastAsia="zh-CN"/>
        </w:rPr>
      </w:pPr>
      <w:bookmarkStart w:id="363" w:name="_Toc18329620"/>
      <w:r>
        <w:t xml:space="preserve">Table </w:t>
      </w:r>
      <w:r w:rsidR="0015356A">
        <w:fldChar w:fldCharType="begin"/>
      </w:r>
      <w:r w:rsidR="0015356A">
        <w:instrText xml:space="preserve"> STYLEREF 1 \s </w:instrText>
      </w:r>
      <w:r w:rsidR="0015356A">
        <w:fldChar w:fldCharType="separate"/>
      </w:r>
      <w:r w:rsidR="00611A17">
        <w:rPr>
          <w:noProof/>
        </w:rPr>
        <w:t>2</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4</w:t>
      </w:r>
      <w:r w:rsidR="0015356A">
        <w:fldChar w:fldCharType="end"/>
      </w:r>
      <w:r>
        <w:t xml:space="preserve"> Financial Inputs</w:t>
      </w:r>
      <w:r w:rsidR="00D25FC7">
        <w:t xml:space="preserve"> </w:t>
      </w:r>
      <w:r w:rsidR="009C0F77">
        <w:t xml:space="preserve">for </w:t>
      </w:r>
      <w:r w:rsidR="00D25FC7">
        <w:t>Solution</w:t>
      </w:r>
      <w:bookmarkEnd w:id="363"/>
    </w:p>
    <w:tbl>
      <w:tblPr>
        <w:tblStyle w:val="TableGrid"/>
        <w:tblW w:w="8586" w:type="dxa"/>
        <w:jc w:val="center"/>
        <w:tblLook w:val="04A0" w:firstRow="1" w:lastRow="0" w:firstColumn="1" w:lastColumn="0" w:noHBand="0" w:noVBand="1"/>
      </w:tblPr>
      <w:tblGrid>
        <w:gridCol w:w="1796"/>
        <w:gridCol w:w="1990"/>
        <w:gridCol w:w="1868"/>
        <w:gridCol w:w="947"/>
        <w:gridCol w:w="1008"/>
        <w:gridCol w:w="977"/>
      </w:tblGrid>
      <w:tr w:rsidR="00A0544F" w:rsidRPr="00057050" w14:paraId="7E18B658" w14:textId="77777777" w:rsidTr="00A0544F">
        <w:trPr>
          <w:cantSplit/>
          <w:trHeight w:val="525"/>
          <w:tblHeader/>
          <w:jc w:val="center"/>
        </w:trPr>
        <w:tc>
          <w:tcPr>
            <w:tcW w:w="0" w:type="auto"/>
            <w:shd w:val="clear" w:color="auto" w:fill="4F81BD" w:themeFill="accent1"/>
            <w:vAlign w:val="center"/>
          </w:tcPr>
          <w:p w14:paraId="26137DA0" w14:textId="77777777" w:rsidR="00910DE0" w:rsidRPr="00057050" w:rsidRDefault="00910DE0" w:rsidP="00AD4CF8">
            <w:pPr>
              <w:spacing w:after="180"/>
              <w:jc w:val="center"/>
              <w:rPr>
                <w:rFonts w:eastAsia="Helvetica,Times New Roman" w:cstheme="minorHAnsi"/>
                <w:b/>
                <w:color w:val="000000" w:themeColor="text1"/>
                <w:sz w:val="20"/>
                <w:szCs w:val="20"/>
              </w:rPr>
            </w:pPr>
          </w:p>
        </w:tc>
        <w:tc>
          <w:tcPr>
            <w:tcW w:w="0" w:type="auto"/>
            <w:shd w:val="clear" w:color="auto" w:fill="4F81BD" w:themeFill="accent1"/>
            <w:vAlign w:val="center"/>
          </w:tcPr>
          <w:p w14:paraId="2DBDF8CC" w14:textId="268B6116" w:rsidR="00910DE0" w:rsidRPr="00D25FC7" w:rsidRDefault="00910DE0" w:rsidP="00AD4CF8">
            <w:pPr>
              <w:spacing w:after="180"/>
              <w:jc w:val="center"/>
              <w:rPr>
                <w:b/>
                <w:bCs/>
                <w:sz w:val="20"/>
                <w:szCs w:val="20"/>
              </w:rPr>
            </w:pPr>
            <w:r w:rsidRPr="00910DE0">
              <w:rPr>
                <w:b/>
                <w:bCs/>
                <w:color w:val="FFFFFF" w:themeColor="background1"/>
                <w:sz w:val="20"/>
                <w:szCs w:val="20"/>
              </w:rPr>
              <w:t>Units</w:t>
            </w:r>
          </w:p>
        </w:tc>
        <w:tc>
          <w:tcPr>
            <w:tcW w:w="0" w:type="auto"/>
            <w:shd w:val="clear" w:color="auto" w:fill="4F81BD" w:themeFill="accent1"/>
            <w:vAlign w:val="center"/>
          </w:tcPr>
          <w:p w14:paraId="75A978E1" w14:textId="1BF0E92A" w:rsidR="00910DE0" w:rsidRPr="005C6EC2" w:rsidRDefault="00910DE0" w:rsidP="00AD4CF8">
            <w:pPr>
              <w:spacing w:after="180"/>
              <w:jc w:val="center"/>
              <w:rPr>
                <w:b/>
                <w:bCs/>
                <w:color w:val="FFFFFF" w:themeColor="background1"/>
                <w:sz w:val="20"/>
                <w:szCs w:val="20"/>
              </w:rPr>
            </w:pPr>
            <w:r>
              <w:rPr>
                <w:b/>
                <w:bCs/>
                <w:color w:val="FFFFFF" w:themeColor="background1"/>
                <w:sz w:val="20"/>
                <w:szCs w:val="20"/>
              </w:rPr>
              <w:t>Project Drawdown Data Set Range</w:t>
            </w:r>
          </w:p>
        </w:tc>
        <w:tc>
          <w:tcPr>
            <w:tcW w:w="0" w:type="auto"/>
            <w:shd w:val="clear" w:color="auto" w:fill="4F81BD" w:themeFill="accent1"/>
            <w:vAlign w:val="center"/>
          </w:tcPr>
          <w:p w14:paraId="018F52B8" w14:textId="1833173C" w:rsidR="00910DE0" w:rsidRPr="005C6EC2" w:rsidRDefault="00910DE0" w:rsidP="00AD4CF8">
            <w:pPr>
              <w:spacing w:after="180"/>
              <w:jc w:val="center"/>
              <w:rPr>
                <w:b/>
                <w:bCs/>
                <w:color w:val="FFFFFF" w:themeColor="background1"/>
                <w:sz w:val="20"/>
                <w:szCs w:val="20"/>
              </w:rPr>
            </w:pPr>
            <w:r w:rsidRPr="005C6EC2">
              <w:rPr>
                <w:b/>
                <w:bCs/>
                <w:color w:val="FFFFFF" w:themeColor="background1"/>
                <w:sz w:val="20"/>
                <w:szCs w:val="20"/>
              </w:rPr>
              <w:t>Model Input</w:t>
            </w:r>
          </w:p>
        </w:tc>
        <w:tc>
          <w:tcPr>
            <w:tcW w:w="0" w:type="auto"/>
            <w:shd w:val="clear" w:color="auto" w:fill="4F81BD" w:themeFill="accent1"/>
            <w:vAlign w:val="center"/>
          </w:tcPr>
          <w:p w14:paraId="7264FD6F" w14:textId="3A2AE4FA" w:rsidR="00910DE0" w:rsidRPr="005C6EC2" w:rsidRDefault="00910DE0" w:rsidP="00AD4CF8">
            <w:pPr>
              <w:spacing w:after="180"/>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0" w:type="auto"/>
            <w:shd w:val="clear" w:color="auto" w:fill="4F81BD" w:themeFill="accent1"/>
            <w:vAlign w:val="center"/>
          </w:tcPr>
          <w:p w14:paraId="275B8C0E" w14:textId="1A9F0AE3" w:rsidR="00910DE0" w:rsidRPr="005C6EC2" w:rsidRDefault="00910DE0" w:rsidP="00AD4CF8">
            <w:pPr>
              <w:spacing w:after="180"/>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A0544F" w:rsidRPr="00057050" w14:paraId="2880AE84" w14:textId="77777777" w:rsidTr="00956C57">
        <w:trPr>
          <w:cantSplit/>
          <w:trHeight w:val="525"/>
          <w:tblHeader/>
          <w:jc w:val="center"/>
        </w:trPr>
        <w:tc>
          <w:tcPr>
            <w:tcW w:w="0" w:type="auto"/>
            <w:shd w:val="clear" w:color="auto" w:fill="auto"/>
            <w:vAlign w:val="center"/>
          </w:tcPr>
          <w:p w14:paraId="59A2CA30" w14:textId="13A51769" w:rsidR="002B0313" w:rsidRPr="00057050" w:rsidRDefault="002B0313" w:rsidP="00996046">
            <w:pPr>
              <w:jc w:val="center"/>
              <w:rPr>
                <w:rFonts w:eastAsia="Helvetica,Times New Roman" w:cstheme="minorHAnsi"/>
                <w:b/>
                <w:color w:val="000000" w:themeColor="text1"/>
                <w:sz w:val="20"/>
                <w:szCs w:val="20"/>
              </w:rPr>
            </w:pPr>
            <w:r w:rsidRPr="00660C52">
              <w:rPr>
                <w:color w:val="000000" w:themeColor="text1"/>
                <w:sz w:val="20"/>
                <w:szCs w:val="20"/>
              </w:rPr>
              <w:t>S</w:t>
            </w:r>
            <w:r w:rsidR="00A0544F">
              <w:rPr>
                <w:color w:val="000000" w:themeColor="text1"/>
                <w:sz w:val="20"/>
                <w:szCs w:val="20"/>
              </w:rPr>
              <w:t>olution</w:t>
            </w:r>
            <w:r w:rsidRPr="00660C52">
              <w:rPr>
                <w:color w:val="000000" w:themeColor="text1"/>
                <w:sz w:val="20"/>
                <w:szCs w:val="20"/>
              </w:rPr>
              <w:t xml:space="preserve"> </w:t>
            </w:r>
            <w:commentRangeStart w:id="364"/>
            <w:r w:rsidRPr="00660C52">
              <w:rPr>
                <w:color w:val="000000" w:themeColor="text1"/>
                <w:sz w:val="20"/>
                <w:szCs w:val="20"/>
              </w:rPr>
              <w:t>First</w:t>
            </w:r>
            <w:commentRangeEnd w:id="364"/>
            <w:r w:rsidR="00956C57">
              <w:rPr>
                <w:rStyle w:val="CommentReference"/>
                <w:kern w:val="0"/>
              </w:rPr>
              <w:commentReference w:id="364"/>
            </w:r>
            <w:r w:rsidRPr="00660C52">
              <w:rPr>
                <w:color w:val="000000" w:themeColor="text1"/>
                <w:sz w:val="20"/>
                <w:szCs w:val="20"/>
              </w:rPr>
              <w:t xml:space="preserve"> Cost </w:t>
            </w:r>
          </w:p>
        </w:tc>
        <w:tc>
          <w:tcPr>
            <w:tcW w:w="0" w:type="auto"/>
            <w:shd w:val="clear" w:color="auto" w:fill="auto"/>
            <w:vAlign w:val="center"/>
          </w:tcPr>
          <w:p w14:paraId="5533857A" w14:textId="6C0AD651" w:rsidR="002B0313" w:rsidRPr="00910DE0" w:rsidRDefault="002B0313" w:rsidP="00996046">
            <w:pPr>
              <w:jc w:val="center"/>
              <w:rPr>
                <w:b/>
                <w:bCs/>
                <w:color w:val="FFFFFF" w:themeColor="background1"/>
                <w:sz w:val="20"/>
                <w:szCs w:val="20"/>
              </w:rPr>
            </w:pPr>
            <w:r w:rsidRPr="00D70F92">
              <w:rPr>
                <w:bCs/>
                <w:i/>
                <w:sz w:val="20"/>
                <w:szCs w:val="20"/>
              </w:rPr>
              <w:t>US$2014/</w:t>
            </w:r>
            <w:r w:rsidR="007403F8">
              <w:rPr>
                <w:bCs/>
                <w:i/>
                <w:sz w:val="20"/>
                <w:szCs w:val="20"/>
              </w:rPr>
              <w:t>Cookstove Unit</w:t>
            </w:r>
          </w:p>
        </w:tc>
        <w:tc>
          <w:tcPr>
            <w:tcW w:w="0" w:type="auto"/>
            <w:shd w:val="clear" w:color="auto" w:fill="auto"/>
            <w:vAlign w:val="center"/>
          </w:tcPr>
          <w:p w14:paraId="349484B2" w14:textId="2A9FEA57" w:rsidR="002B0313" w:rsidRDefault="00A84505" w:rsidP="00996046">
            <w:pPr>
              <w:jc w:val="center"/>
              <w:rPr>
                <w:b/>
                <w:bCs/>
                <w:color w:val="FFFFFF" w:themeColor="background1"/>
                <w:sz w:val="20"/>
                <w:szCs w:val="20"/>
              </w:rPr>
            </w:pPr>
            <w:r w:rsidRPr="00A84505">
              <w:rPr>
                <w:rFonts w:eastAsia="Helvetica,Times New Roman" w:cstheme="minorHAnsi"/>
                <w:color w:val="000000" w:themeColor="text1"/>
                <w:sz w:val="20"/>
                <w:szCs w:val="20"/>
              </w:rPr>
              <w:t>$353.1</w:t>
            </w:r>
            <w:r w:rsidR="002B0313">
              <w:rPr>
                <w:rFonts w:eastAsia="Helvetica,Times New Roman" w:cstheme="minorHAnsi"/>
                <w:color w:val="000000" w:themeColor="text1"/>
                <w:sz w:val="20"/>
                <w:szCs w:val="20"/>
              </w:rPr>
              <w:t>-</w:t>
            </w:r>
            <w:r>
              <w:t xml:space="preserve"> </w:t>
            </w:r>
            <w:r w:rsidRPr="00A84505">
              <w:rPr>
                <w:rFonts w:eastAsia="Helvetica,Times New Roman" w:cstheme="minorHAnsi"/>
                <w:color w:val="000000" w:themeColor="text1"/>
                <w:sz w:val="20"/>
                <w:szCs w:val="20"/>
              </w:rPr>
              <w:t>$830.6</w:t>
            </w:r>
          </w:p>
        </w:tc>
        <w:tc>
          <w:tcPr>
            <w:tcW w:w="0" w:type="auto"/>
            <w:shd w:val="clear" w:color="auto" w:fill="auto"/>
            <w:vAlign w:val="center"/>
          </w:tcPr>
          <w:p w14:paraId="40B35F4E" w14:textId="53EDDDF3" w:rsidR="002B0313" w:rsidRPr="005C6EC2" w:rsidRDefault="007403F8" w:rsidP="00996046">
            <w:pPr>
              <w:jc w:val="center"/>
              <w:rPr>
                <w:b/>
                <w:bCs/>
                <w:color w:val="FFFFFF" w:themeColor="background1"/>
                <w:sz w:val="20"/>
                <w:szCs w:val="20"/>
              </w:rPr>
            </w:pPr>
            <w:r>
              <w:rPr>
                <w:rFonts w:eastAsia="Helvetica,Times New Roman" w:cstheme="minorHAnsi"/>
                <w:color w:val="000000" w:themeColor="text1"/>
                <w:sz w:val="20"/>
                <w:szCs w:val="20"/>
              </w:rPr>
              <w:t>591.9</w:t>
            </w:r>
          </w:p>
        </w:tc>
        <w:tc>
          <w:tcPr>
            <w:tcW w:w="0" w:type="auto"/>
            <w:shd w:val="clear" w:color="auto" w:fill="auto"/>
            <w:vAlign w:val="center"/>
          </w:tcPr>
          <w:p w14:paraId="3C5C077B" w14:textId="6768A504" w:rsidR="002B0313" w:rsidRPr="005C6EC2" w:rsidRDefault="002B0313" w:rsidP="00996046">
            <w:pPr>
              <w:jc w:val="center"/>
              <w:rPr>
                <w:b/>
                <w:bCs/>
                <w:color w:val="FFFFFF" w:themeColor="background1"/>
                <w:sz w:val="20"/>
                <w:szCs w:val="20"/>
              </w:rPr>
            </w:pPr>
            <w:r>
              <w:rPr>
                <w:rFonts w:eastAsia="Helvetica,Times New Roman" w:cstheme="minorHAnsi"/>
                <w:color w:val="000000" w:themeColor="text1"/>
                <w:sz w:val="20"/>
                <w:szCs w:val="20"/>
              </w:rPr>
              <w:t>3</w:t>
            </w:r>
            <w:r w:rsidR="00A84505">
              <w:rPr>
                <w:rFonts w:eastAsia="Helvetica,Times New Roman" w:cstheme="minorHAnsi"/>
                <w:color w:val="000000" w:themeColor="text1"/>
                <w:sz w:val="20"/>
                <w:szCs w:val="20"/>
              </w:rPr>
              <w:t>4</w:t>
            </w:r>
          </w:p>
        </w:tc>
        <w:tc>
          <w:tcPr>
            <w:tcW w:w="0" w:type="auto"/>
            <w:shd w:val="clear" w:color="auto" w:fill="auto"/>
            <w:vAlign w:val="center"/>
          </w:tcPr>
          <w:p w14:paraId="3197D2D9" w14:textId="3B490D9E" w:rsidR="002B0313" w:rsidRPr="005C6EC2" w:rsidRDefault="002B0313" w:rsidP="00996046">
            <w:pPr>
              <w:jc w:val="center"/>
              <w:rPr>
                <w:b/>
                <w:bCs/>
                <w:color w:val="FFFFFF" w:themeColor="background1"/>
                <w:sz w:val="20"/>
                <w:szCs w:val="20"/>
              </w:rPr>
            </w:pPr>
            <w:r>
              <w:rPr>
                <w:rFonts w:eastAsia="Helvetica,Times New Roman" w:cstheme="minorHAnsi"/>
                <w:color w:val="000000" w:themeColor="text1"/>
                <w:sz w:val="20"/>
                <w:szCs w:val="20"/>
              </w:rPr>
              <w:t>14</w:t>
            </w:r>
          </w:p>
        </w:tc>
      </w:tr>
      <w:tr w:rsidR="00A0544F" w:rsidRPr="00057050" w14:paraId="0343AD32" w14:textId="77777777" w:rsidTr="00956C57">
        <w:trPr>
          <w:cantSplit/>
          <w:trHeight w:val="525"/>
          <w:tblHeader/>
          <w:jc w:val="center"/>
        </w:trPr>
        <w:tc>
          <w:tcPr>
            <w:tcW w:w="0" w:type="auto"/>
            <w:shd w:val="clear" w:color="auto" w:fill="auto"/>
            <w:vAlign w:val="center"/>
          </w:tcPr>
          <w:p w14:paraId="77658371" w14:textId="7808111A" w:rsidR="002B0313" w:rsidRPr="00660C52" w:rsidRDefault="002B0313" w:rsidP="00996046">
            <w:pPr>
              <w:jc w:val="center"/>
              <w:rPr>
                <w:color w:val="000000" w:themeColor="text1"/>
                <w:sz w:val="20"/>
                <w:szCs w:val="20"/>
              </w:rPr>
            </w:pPr>
            <w:r w:rsidRPr="001F0736">
              <w:rPr>
                <w:color w:val="000000" w:themeColor="text1"/>
                <w:sz w:val="20"/>
                <w:szCs w:val="20"/>
              </w:rPr>
              <w:t>S</w:t>
            </w:r>
            <w:r w:rsidR="00A0544F">
              <w:rPr>
                <w:color w:val="000000" w:themeColor="text1"/>
                <w:sz w:val="20"/>
                <w:szCs w:val="20"/>
              </w:rPr>
              <w:t xml:space="preserve">olution </w:t>
            </w:r>
            <w:r w:rsidRPr="001F0736">
              <w:rPr>
                <w:color w:val="000000" w:themeColor="text1"/>
                <w:sz w:val="20"/>
                <w:szCs w:val="20"/>
              </w:rPr>
              <w:t>V</w:t>
            </w:r>
            <w:r w:rsidR="00A0544F">
              <w:rPr>
                <w:color w:val="000000" w:themeColor="text1"/>
                <w:sz w:val="20"/>
                <w:szCs w:val="20"/>
              </w:rPr>
              <w:t>ariable</w:t>
            </w:r>
            <w:r w:rsidRPr="001F0736">
              <w:rPr>
                <w:color w:val="000000" w:themeColor="text1"/>
                <w:sz w:val="20"/>
                <w:szCs w:val="20"/>
              </w:rPr>
              <w:t xml:space="preserve"> Operating Cost</w:t>
            </w:r>
          </w:p>
        </w:tc>
        <w:tc>
          <w:tcPr>
            <w:tcW w:w="0" w:type="auto"/>
            <w:shd w:val="clear" w:color="auto" w:fill="auto"/>
            <w:vAlign w:val="center"/>
          </w:tcPr>
          <w:p w14:paraId="0C70759F" w14:textId="348F8051" w:rsidR="002B0313" w:rsidRPr="00D70F92" w:rsidRDefault="002B0313" w:rsidP="00996046">
            <w:pPr>
              <w:jc w:val="center"/>
              <w:rPr>
                <w:bCs/>
                <w:i/>
                <w:sz w:val="20"/>
                <w:szCs w:val="20"/>
              </w:rPr>
            </w:pPr>
            <w:r w:rsidRPr="00D70F92">
              <w:rPr>
                <w:bCs/>
                <w:i/>
                <w:sz w:val="20"/>
                <w:szCs w:val="20"/>
              </w:rPr>
              <w:t xml:space="preserve"> US$2014/kWh</w:t>
            </w:r>
            <w:r>
              <w:rPr>
                <w:bCs/>
                <w:i/>
                <w:sz w:val="20"/>
                <w:szCs w:val="20"/>
              </w:rPr>
              <w:t xml:space="preserve"> </w:t>
            </w:r>
            <w:r w:rsidR="00575F2B">
              <w:rPr>
                <w:bCs/>
                <w:i/>
                <w:sz w:val="20"/>
                <w:szCs w:val="20"/>
              </w:rPr>
              <w:t>(</w:t>
            </w:r>
            <w:proofErr w:type="spellStart"/>
            <w:r>
              <w:rPr>
                <w:bCs/>
                <w:i/>
                <w:sz w:val="20"/>
                <w:szCs w:val="20"/>
              </w:rPr>
              <w:t>th</w:t>
            </w:r>
            <w:proofErr w:type="spellEnd"/>
            <w:r w:rsidR="00575F2B">
              <w:rPr>
                <w:bCs/>
                <w:i/>
                <w:sz w:val="20"/>
                <w:szCs w:val="20"/>
              </w:rPr>
              <w:t>)</w:t>
            </w:r>
          </w:p>
        </w:tc>
        <w:tc>
          <w:tcPr>
            <w:tcW w:w="0" w:type="auto"/>
            <w:shd w:val="clear" w:color="auto" w:fill="auto"/>
            <w:vAlign w:val="center"/>
          </w:tcPr>
          <w:p w14:paraId="515D1A12" w14:textId="5D495DDE" w:rsidR="002B0313" w:rsidRDefault="00A84505" w:rsidP="00996046">
            <w:pPr>
              <w:jc w:val="center"/>
              <w:rPr>
                <w:rFonts w:eastAsia="Helvetica,Times New Roman" w:cstheme="minorHAnsi"/>
                <w:color w:val="000000" w:themeColor="text1"/>
                <w:sz w:val="20"/>
                <w:szCs w:val="20"/>
              </w:rPr>
            </w:pPr>
            <w:r w:rsidRPr="00A84505">
              <w:rPr>
                <w:rFonts w:eastAsia="Helvetica,Times New Roman" w:cstheme="minorHAnsi"/>
                <w:color w:val="000000" w:themeColor="text1"/>
                <w:sz w:val="20"/>
                <w:szCs w:val="20"/>
              </w:rPr>
              <w:t>0.0014</w:t>
            </w:r>
            <w:r w:rsidR="002B0313" w:rsidRPr="002B0313">
              <w:rPr>
                <w:rFonts w:eastAsia="Helvetica,Times New Roman" w:cstheme="minorHAnsi"/>
                <w:color w:val="000000" w:themeColor="text1"/>
                <w:sz w:val="20"/>
                <w:szCs w:val="20"/>
              </w:rPr>
              <w:t>-</w:t>
            </w:r>
            <w:r>
              <w:t xml:space="preserve"> </w:t>
            </w:r>
            <w:r w:rsidRPr="00A84505">
              <w:rPr>
                <w:rFonts w:eastAsia="Helvetica,Times New Roman" w:cstheme="minorHAnsi"/>
                <w:color w:val="000000" w:themeColor="text1"/>
                <w:sz w:val="20"/>
                <w:szCs w:val="20"/>
              </w:rPr>
              <w:t>0.0830</w:t>
            </w:r>
          </w:p>
        </w:tc>
        <w:tc>
          <w:tcPr>
            <w:tcW w:w="0" w:type="auto"/>
            <w:shd w:val="clear" w:color="auto" w:fill="auto"/>
            <w:vAlign w:val="center"/>
          </w:tcPr>
          <w:p w14:paraId="7BBDFF0D" w14:textId="62A2F4E6" w:rsidR="002B0313" w:rsidRDefault="008B2FAF" w:rsidP="00996046">
            <w:pPr>
              <w:jc w:val="center"/>
              <w:rPr>
                <w:rFonts w:eastAsia="Helvetica,Times New Roman" w:cstheme="minorHAnsi"/>
                <w:color w:val="000000" w:themeColor="text1"/>
                <w:sz w:val="20"/>
                <w:szCs w:val="20"/>
              </w:rPr>
            </w:pPr>
            <w:r w:rsidRPr="008B2FAF">
              <w:rPr>
                <w:rFonts w:eastAsia="Helvetica,Times New Roman" w:cstheme="minorHAnsi"/>
                <w:color w:val="000000" w:themeColor="text1"/>
                <w:sz w:val="20"/>
                <w:szCs w:val="20"/>
              </w:rPr>
              <w:t>0.0357</w:t>
            </w:r>
          </w:p>
        </w:tc>
        <w:tc>
          <w:tcPr>
            <w:tcW w:w="0" w:type="auto"/>
            <w:shd w:val="clear" w:color="auto" w:fill="auto"/>
            <w:vAlign w:val="center"/>
          </w:tcPr>
          <w:p w14:paraId="42EE7FBF" w14:textId="20F63E5F" w:rsidR="002B0313" w:rsidRDefault="002B0313"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w:t>
            </w:r>
          </w:p>
        </w:tc>
        <w:tc>
          <w:tcPr>
            <w:tcW w:w="0" w:type="auto"/>
            <w:shd w:val="clear" w:color="auto" w:fill="auto"/>
            <w:vAlign w:val="center"/>
          </w:tcPr>
          <w:p w14:paraId="52A79D20" w14:textId="21C38C18" w:rsidR="002B0313" w:rsidRDefault="002B0313"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A0544F" w:rsidRPr="00057050" w14:paraId="099397CF" w14:textId="77777777" w:rsidTr="00956C57">
        <w:trPr>
          <w:trHeight w:val="203"/>
          <w:jc w:val="center"/>
        </w:trPr>
        <w:tc>
          <w:tcPr>
            <w:tcW w:w="0" w:type="auto"/>
            <w:shd w:val="clear" w:color="auto" w:fill="auto"/>
            <w:vAlign w:val="center"/>
          </w:tcPr>
          <w:p w14:paraId="5810E426" w14:textId="13D16022" w:rsidR="006E1296" w:rsidRPr="00E8661E" w:rsidRDefault="006E1296" w:rsidP="00996046">
            <w:pPr>
              <w:jc w:val="center"/>
              <w:rPr>
                <w:color w:val="000000" w:themeColor="text1"/>
                <w:sz w:val="20"/>
                <w:szCs w:val="20"/>
              </w:rPr>
            </w:pPr>
            <w:r w:rsidRPr="00EA4FD7">
              <w:rPr>
                <w:color w:val="000000" w:themeColor="text1"/>
                <w:sz w:val="20"/>
                <w:szCs w:val="20"/>
              </w:rPr>
              <w:t>Revenue</w:t>
            </w:r>
            <w:r w:rsidR="00D5790E" w:rsidRPr="00E8661E">
              <w:rPr>
                <w:color w:val="000000" w:themeColor="text1"/>
                <w:sz w:val="20"/>
                <w:szCs w:val="20"/>
              </w:rPr>
              <w:t xml:space="preserve"> (Solution)</w:t>
            </w:r>
          </w:p>
        </w:tc>
        <w:tc>
          <w:tcPr>
            <w:tcW w:w="0" w:type="auto"/>
            <w:shd w:val="clear" w:color="auto" w:fill="auto"/>
            <w:vAlign w:val="center"/>
          </w:tcPr>
          <w:p w14:paraId="1B0D748D" w14:textId="209A0F52" w:rsidR="006E1296" w:rsidRPr="00EA4FD7" w:rsidRDefault="00D5790E" w:rsidP="00996046">
            <w:pPr>
              <w:jc w:val="center"/>
              <w:rPr>
                <w:rStyle w:val="CommentReference"/>
                <w:kern w:val="0"/>
                <w:sz w:val="20"/>
                <w:szCs w:val="20"/>
              </w:rPr>
            </w:pPr>
            <w:r w:rsidRPr="00AE4564">
              <w:rPr>
                <w:bCs/>
                <w:i/>
                <w:sz w:val="20"/>
                <w:szCs w:val="20"/>
              </w:rPr>
              <w:t xml:space="preserve">US$2014/kWh </w:t>
            </w:r>
            <w:r w:rsidR="00575F2B">
              <w:rPr>
                <w:bCs/>
                <w:i/>
                <w:sz w:val="20"/>
                <w:szCs w:val="20"/>
              </w:rPr>
              <w:t>(</w:t>
            </w:r>
            <w:proofErr w:type="spellStart"/>
            <w:r w:rsidRPr="00EA4FD7">
              <w:rPr>
                <w:bCs/>
                <w:i/>
                <w:sz w:val="20"/>
                <w:szCs w:val="20"/>
              </w:rPr>
              <w:t>th</w:t>
            </w:r>
            <w:proofErr w:type="spellEnd"/>
            <w:r w:rsidR="00575F2B">
              <w:rPr>
                <w:bCs/>
                <w:i/>
                <w:sz w:val="20"/>
                <w:szCs w:val="20"/>
              </w:rPr>
              <w:t>)</w:t>
            </w:r>
          </w:p>
        </w:tc>
        <w:tc>
          <w:tcPr>
            <w:tcW w:w="0" w:type="auto"/>
            <w:shd w:val="clear" w:color="auto" w:fill="auto"/>
            <w:vAlign w:val="center"/>
          </w:tcPr>
          <w:p w14:paraId="6E3D0A87" w14:textId="3367E858" w:rsidR="006E1296" w:rsidRPr="00E8661E" w:rsidDel="002B0313" w:rsidRDefault="00D5790E" w:rsidP="00996046">
            <w:pPr>
              <w:jc w:val="center"/>
              <w:rPr>
                <w:rFonts w:eastAsia="Helvetica,Times New Roman" w:cstheme="minorHAnsi"/>
                <w:color w:val="000000" w:themeColor="text1"/>
                <w:sz w:val="20"/>
                <w:szCs w:val="20"/>
              </w:rPr>
            </w:pPr>
            <w:r w:rsidRPr="00E8661E">
              <w:rPr>
                <w:rFonts w:eastAsia="Helvetica,Times New Roman" w:cstheme="minorHAnsi"/>
                <w:color w:val="000000" w:themeColor="text1"/>
                <w:sz w:val="20"/>
                <w:szCs w:val="20"/>
              </w:rPr>
              <w:t>0.000</w:t>
            </w:r>
            <w:r w:rsidR="007403F8">
              <w:rPr>
                <w:rFonts w:eastAsia="Helvetica,Times New Roman" w:cstheme="minorHAnsi"/>
                <w:color w:val="000000" w:themeColor="text1"/>
                <w:sz w:val="20"/>
                <w:szCs w:val="20"/>
              </w:rPr>
              <w:t>2</w:t>
            </w:r>
            <w:r w:rsidRPr="00E8661E">
              <w:rPr>
                <w:rFonts w:eastAsia="Helvetica,Times New Roman" w:cstheme="minorHAnsi"/>
                <w:color w:val="000000" w:themeColor="text1"/>
                <w:sz w:val="20"/>
                <w:szCs w:val="20"/>
              </w:rPr>
              <w:t>-0.0</w:t>
            </w:r>
            <w:r w:rsidR="007403F8">
              <w:rPr>
                <w:rFonts w:eastAsia="Helvetica,Times New Roman" w:cstheme="minorHAnsi"/>
                <w:color w:val="000000" w:themeColor="text1"/>
                <w:sz w:val="20"/>
                <w:szCs w:val="20"/>
              </w:rPr>
              <w:t>01</w:t>
            </w:r>
            <w:r w:rsidRPr="00E8661E">
              <w:rPr>
                <w:rFonts w:eastAsia="Helvetica,Times New Roman" w:cstheme="minorHAnsi"/>
                <w:color w:val="000000" w:themeColor="text1"/>
                <w:sz w:val="20"/>
                <w:szCs w:val="20"/>
              </w:rPr>
              <w:t>3</w:t>
            </w:r>
          </w:p>
        </w:tc>
        <w:tc>
          <w:tcPr>
            <w:tcW w:w="0" w:type="auto"/>
            <w:shd w:val="clear" w:color="auto" w:fill="auto"/>
            <w:vAlign w:val="center"/>
          </w:tcPr>
          <w:p w14:paraId="36C9DDEC" w14:textId="3E99806F" w:rsidR="006E1296" w:rsidRPr="00AE4564" w:rsidRDefault="00D5790E">
            <w:pPr>
              <w:jc w:val="center"/>
              <w:rPr>
                <w:bCs/>
                <w:sz w:val="20"/>
                <w:szCs w:val="20"/>
              </w:rPr>
            </w:pPr>
            <w:r w:rsidRPr="00AE4564">
              <w:rPr>
                <w:bCs/>
                <w:sz w:val="20"/>
                <w:szCs w:val="20"/>
              </w:rPr>
              <w:t>0.001</w:t>
            </w:r>
          </w:p>
        </w:tc>
        <w:tc>
          <w:tcPr>
            <w:tcW w:w="0" w:type="auto"/>
            <w:shd w:val="clear" w:color="auto" w:fill="auto"/>
            <w:vAlign w:val="center"/>
          </w:tcPr>
          <w:p w14:paraId="79536A64" w14:textId="65CB4209" w:rsidR="006E1296" w:rsidRPr="00AE4564" w:rsidRDefault="008B2FAF"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c>
          <w:tcPr>
            <w:tcW w:w="0" w:type="auto"/>
            <w:shd w:val="clear" w:color="auto" w:fill="auto"/>
            <w:vAlign w:val="center"/>
          </w:tcPr>
          <w:p w14:paraId="10257F5C" w14:textId="69222449" w:rsidR="006E1296" w:rsidRDefault="00D5790E" w:rsidP="00996046">
            <w:pPr>
              <w:jc w:val="center"/>
              <w:rPr>
                <w:rFonts w:eastAsia="Helvetica,Times New Roman" w:cstheme="minorHAnsi"/>
                <w:color w:val="000000" w:themeColor="text1"/>
                <w:sz w:val="20"/>
                <w:szCs w:val="20"/>
              </w:rPr>
            </w:pPr>
            <w:r w:rsidRPr="00AE4564">
              <w:rPr>
                <w:rFonts w:eastAsia="Helvetica,Times New Roman" w:cstheme="minorHAnsi"/>
                <w:color w:val="000000" w:themeColor="text1"/>
                <w:sz w:val="20"/>
                <w:szCs w:val="20"/>
              </w:rPr>
              <w:t>2</w:t>
            </w:r>
          </w:p>
        </w:tc>
      </w:tr>
    </w:tbl>
    <w:p w14:paraId="56260956" w14:textId="77777777" w:rsidR="001D17E8" w:rsidRPr="001D17E8" w:rsidRDefault="001D17E8" w:rsidP="00EB247F"/>
    <w:p w14:paraId="56F5BC32" w14:textId="58FF2498" w:rsidR="001D17E8" w:rsidRDefault="00686965" w:rsidP="00EB247F">
      <w:pPr>
        <w:pStyle w:val="Heading3"/>
      </w:pPr>
      <w:bookmarkStart w:id="365" w:name="_Toc18329595"/>
      <w:r>
        <w:t>Technical Inputs</w:t>
      </w:r>
      <w:bookmarkEnd w:id="365"/>
    </w:p>
    <w:p w14:paraId="53F7762F" w14:textId="2962DB96" w:rsidR="00035AD2" w:rsidRDefault="00C13C69" w:rsidP="00105DB0">
      <w:r w:rsidRPr="00B15148">
        <w:t>Besides climate-only and financial-only inputs, there are some inputs that affect both sets of results. These are termed “Technical’ inputs and are described hereunder.</w:t>
      </w:r>
    </w:p>
    <w:p w14:paraId="508ED638" w14:textId="48519FF8" w:rsidR="00206DC3" w:rsidRDefault="00206DC3" w:rsidP="00105DB0"/>
    <w:p w14:paraId="7E72CF79" w14:textId="4B9522EB" w:rsidR="00206DC3" w:rsidRDefault="00206DC3" w:rsidP="00996046">
      <w:pPr>
        <w:pStyle w:val="Heading4"/>
      </w:pPr>
      <w:r>
        <w:t>Life time capacity</w:t>
      </w:r>
    </w:p>
    <w:p w14:paraId="02860FF2" w14:textId="1FC2ED54" w:rsidR="008B2FAF" w:rsidRDefault="008B2FAF" w:rsidP="00105DB0"/>
    <w:p w14:paraId="14177C19" w14:textId="30D486AA" w:rsidR="008B2FAF" w:rsidRDefault="008B2FAF" w:rsidP="0072705D">
      <w:pPr>
        <w:jc w:val="both"/>
      </w:pPr>
      <w:r>
        <w:t xml:space="preserve">Life time capacity of conventional and solution technology </w:t>
      </w:r>
      <w:r w:rsidR="0072705D">
        <w:t>was</w:t>
      </w:r>
      <w:r>
        <w:t xml:space="preserve"> calculated using average annual use data. Data for life time</w:t>
      </w:r>
      <w:r w:rsidR="0072705D">
        <w:t xml:space="preserve"> in years was obtained from literature and multiplied with the average annual use in TWh/stove/year. The data was weighted using the 2005</w:t>
      </w:r>
      <w:r w:rsidR="00741C05">
        <w:t xml:space="preserve"> and 2030</w:t>
      </w:r>
      <w:r w:rsidR="0072705D">
        <w:t xml:space="preserve"> average fuel mix to keep the relative market shares constant. Data </w:t>
      </w:r>
      <w:r w:rsidR="004609B7">
        <w:t xml:space="preserve">for </w:t>
      </w:r>
      <w:proofErr w:type="gramStart"/>
      <w:r w:rsidR="004609B7">
        <w:t>conventional  technology’s</w:t>
      </w:r>
      <w:proofErr w:type="gramEnd"/>
      <w:r w:rsidR="004609B7">
        <w:t xml:space="preserve"> life time </w:t>
      </w:r>
      <w:r w:rsidR="0072705D">
        <w:t>was collected from 1 peer reviewed source and 5 agency reports</w:t>
      </w:r>
      <w:r w:rsidR="004609B7">
        <w:t>, and ranged between 0.5-3 years</w:t>
      </w:r>
      <w:r w:rsidR="004D76F6">
        <w:t xml:space="preserve"> for firewood and charcoal based traditional stoves</w:t>
      </w:r>
      <w:r w:rsidR="00741C05">
        <w:t xml:space="preserve"> </w:t>
      </w:r>
      <w:r w:rsidR="004D76F6">
        <w:rPr>
          <w:noProof/>
        </w:rPr>
        <w:t>(Energica, 2009; M. A. Jeuland &amp; Pattanayak, 2012; Stockholm Environment Institute, 2019; The Glacier Trust, 2012; The World Bank, 2011)</w:t>
      </w:r>
      <w:r w:rsidR="0072705D">
        <w:t xml:space="preserve">. </w:t>
      </w:r>
      <w:r w:rsidR="004D76F6">
        <w:t xml:space="preserve"> For biogas plants, data was available from 7 peer reviewed sources and 2 agency reports and the life time ranged between 5-25 years</w:t>
      </w:r>
      <w:r w:rsidR="005A312C">
        <w:t xml:space="preserve"> </w:t>
      </w:r>
      <w:r w:rsidR="00206DC3">
        <w:rPr>
          <w:noProof/>
        </w:rPr>
        <w:t>(Berhe, 2017; Centre for Environment Education, 2019; Mainali et al., 2012; Rupf, Bahri, Boer, &amp; McHenry, 2016; The World Bank, 2011)</w:t>
      </w:r>
      <w:r w:rsidR="004D76F6">
        <w:t>.</w:t>
      </w:r>
    </w:p>
    <w:p w14:paraId="3E856DA9" w14:textId="6EAE67DB" w:rsidR="00206DC3" w:rsidRDefault="00206DC3" w:rsidP="0072705D">
      <w:pPr>
        <w:jc w:val="both"/>
      </w:pPr>
    </w:p>
    <w:p w14:paraId="33D328D5" w14:textId="3A046158" w:rsidR="00206DC3" w:rsidRDefault="00206DC3" w:rsidP="00206DC3">
      <w:pPr>
        <w:pStyle w:val="Heading4"/>
      </w:pPr>
      <w:r>
        <w:t>Average Annual Use</w:t>
      </w:r>
    </w:p>
    <w:p w14:paraId="6C26340F" w14:textId="52AD55DA" w:rsidR="00F70724" w:rsidRDefault="00206DC3" w:rsidP="00741C05">
      <w:pPr>
        <w:jc w:val="both"/>
      </w:pPr>
      <w:r>
        <w:t>Average annual use data was available in energy use per stove per or per household from various peer-reviewed and public agency reports for Bangladesh, India, Nepal, Nigeria, Ethiopia and China.</w:t>
      </w:r>
      <w:r w:rsidR="00741C05">
        <w:t xml:space="preserve"> This data was converted into TWh (thermal)/Stove/</w:t>
      </w:r>
      <w:proofErr w:type="gramStart"/>
      <w:r w:rsidR="00741C05">
        <w:t>year</w:t>
      </w:r>
      <w:r w:rsidR="00F70724">
        <w:rPr>
          <w:noProof/>
        </w:rPr>
        <w:t>(</w:t>
      </w:r>
      <w:proofErr w:type="spellStart"/>
      <w:proofErr w:type="gramEnd"/>
      <w:r w:rsidR="00F70724">
        <w:rPr>
          <w:noProof/>
        </w:rPr>
        <w:t>Demierre</w:t>
      </w:r>
      <w:proofErr w:type="spellEnd"/>
      <w:r w:rsidR="00F70724">
        <w:rPr>
          <w:noProof/>
        </w:rPr>
        <w:t>, Bazilian, Carbajal, Sherpa, &amp; Modi, 2015; Grieshop, Marshall, &amp; Kandlikar, 2011; IEA, 2014; Miah, Al Rashid, &amp; Shin, 2009; Parikh, Sharma, Singh, &amp; Neelakantan, 2014; Pokharel, 2004; Rijal, Bansal, &amp; Grover, 1990; Tucho &amp; Nonhebel, 2015; Venkataraman et al., 2010; Zhu &amp; Pan, 2007)</w:t>
      </w:r>
      <w:r w:rsidR="00741C05">
        <w:t>. Average of 2005 and 2030 data for average fuel mix was used to keep the relative market shares.</w:t>
      </w:r>
      <w:r w:rsidR="00735384">
        <w:t xml:space="preserve"> D</w:t>
      </w:r>
      <w:r w:rsidR="00F70724">
        <w:t>ata for the average annual use of biogas</w:t>
      </w:r>
      <w:r w:rsidR="00735384">
        <w:t xml:space="preserve"> was retrieved from peer-reviewed literature</w:t>
      </w:r>
      <w:r w:rsidR="00E512B9">
        <w:t xml:space="preserve"> </w:t>
      </w:r>
      <w:r w:rsidR="00DA225A">
        <w:rPr>
          <w:noProof/>
        </w:rPr>
        <w:t>(Bruun, Jensen, Khanh Vu, &amp; Sommer, 2014; Hou et al., 2017; Hyman &amp; Bailis, 2018)</w:t>
      </w:r>
      <w:r w:rsidR="00735384">
        <w:t>. Average annual use for solution was also calculated using Drawdown data collected for various regions.</w:t>
      </w:r>
    </w:p>
    <w:p w14:paraId="417C35D4" w14:textId="3A2446D7" w:rsidR="00DA225A" w:rsidRDefault="00DA225A" w:rsidP="00741C05">
      <w:pPr>
        <w:jc w:val="both"/>
      </w:pPr>
    </w:p>
    <w:p w14:paraId="1CBE8604" w14:textId="337F11A0" w:rsidR="00DA225A" w:rsidRDefault="00DA225A" w:rsidP="00DA225A">
      <w:pPr>
        <w:pStyle w:val="Heading4"/>
      </w:pPr>
      <w:r>
        <w:t>Fuel consumed per functional unit</w:t>
      </w:r>
    </w:p>
    <w:p w14:paraId="2CD406A9" w14:textId="1B549323" w:rsidR="00DA225A" w:rsidRDefault="00DA225A" w:rsidP="00996046">
      <w:pPr>
        <w:jc w:val="both"/>
      </w:pPr>
      <w:r>
        <w:t xml:space="preserve">For the conventional technology, the amount of fuel consumed per functional unit, was </w:t>
      </w:r>
      <w:r w:rsidR="00802045">
        <w:t>obtained mostly</w:t>
      </w:r>
      <w:r>
        <w:t xml:space="preserve"> from public agency reports, </w:t>
      </w:r>
      <w:r w:rsidR="00802045">
        <w:t xml:space="preserve">in amount of fuel consumed in Kg or tons per </w:t>
      </w:r>
      <w:r w:rsidR="00802045">
        <w:lastRenderedPageBreak/>
        <w:t>energy generated in MJ or GJ, per household or per stove. This data was</w:t>
      </w:r>
      <w:r>
        <w:t xml:space="preserve"> converted to </w:t>
      </w:r>
      <w:r w:rsidRPr="00DA225A">
        <w:t>tons/TWh/year</w:t>
      </w:r>
      <w:r>
        <w:t xml:space="preserve"> </w:t>
      </w:r>
      <w:r>
        <w:rPr>
          <w:noProof/>
        </w:rPr>
        <w:t>(IEA, 2014; Miah et al., 2009; The World Bank, 2011)</w:t>
      </w:r>
      <w:r>
        <w:t>.</w:t>
      </w:r>
      <w:r w:rsidR="00B90055">
        <w:t xml:space="preserve"> </w:t>
      </w:r>
    </w:p>
    <w:p w14:paraId="59C5E7F8" w14:textId="18610B69" w:rsidR="00802045" w:rsidRDefault="00802045" w:rsidP="00DA225A"/>
    <w:p w14:paraId="5DFF675A" w14:textId="1B717234" w:rsidR="00802045" w:rsidRDefault="00802045" w:rsidP="00802045">
      <w:pPr>
        <w:pStyle w:val="Heading4"/>
      </w:pPr>
      <w:r>
        <w:t>Fuel efficiency factor</w:t>
      </w:r>
    </w:p>
    <w:p w14:paraId="6A36F82D" w14:textId="21DE5D75" w:rsidR="00802045" w:rsidRPr="00802045" w:rsidRDefault="00802045" w:rsidP="00996046">
      <w:pPr>
        <w:jc w:val="both"/>
      </w:pPr>
      <w:r>
        <w:t>Fuel efficiency factor for small methane digesters was obtained from only 3 sources, ranging from 53%-65%</w:t>
      </w:r>
      <w:r>
        <w:rPr>
          <w:noProof/>
        </w:rPr>
        <w:t xml:space="preserve"> </w:t>
      </w:r>
      <w:r>
        <w:rPr>
          <w:lang w:val="en-US"/>
        </w:rPr>
        <w:t>(</w:t>
      </w:r>
      <w:proofErr w:type="spellStart"/>
      <w:r>
        <w:rPr>
          <w:lang w:val="en-US"/>
        </w:rPr>
        <w:t>Grösch</w:t>
      </w:r>
      <w:proofErr w:type="spellEnd"/>
      <w:r>
        <w:rPr>
          <w:lang w:val="en-US"/>
        </w:rPr>
        <w:t xml:space="preserve"> et al., 2018; IEA, 2014; The World Bank, 2011)</w:t>
      </w:r>
      <w:r w:rsidR="004569BA">
        <w:rPr>
          <w:noProof/>
        </w:rPr>
        <w:t>.</w:t>
      </w:r>
      <w:r w:rsidR="004569BA" w:rsidRPr="00802045">
        <w:t xml:space="preserve"> </w:t>
      </w:r>
    </w:p>
    <w:p w14:paraId="1FCBE668" w14:textId="0598C22F" w:rsidR="00206DC3" w:rsidRDefault="00206DC3" w:rsidP="0072705D">
      <w:pPr>
        <w:jc w:val="both"/>
      </w:pPr>
    </w:p>
    <w:p w14:paraId="505E2E5C" w14:textId="6EF70AEF" w:rsidR="002415DE" w:rsidRDefault="002415DE" w:rsidP="002415DE">
      <w:pPr>
        <w:pStyle w:val="Heading4"/>
      </w:pPr>
      <w:r>
        <w:t>Size of the Bio-digester</w:t>
      </w:r>
    </w:p>
    <w:p w14:paraId="166B5728" w14:textId="23B993F8" w:rsidR="002415DE" w:rsidRDefault="00AF114D" w:rsidP="003B4CFB">
      <w:pPr>
        <w:jc w:val="both"/>
      </w:pPr>
      <w:r>
        <w:t xml:space="preserve">Data for size of the household bio digester was collected for various regions from two sources </w:t>
      </w:r>
      <w:r w:rsidR="003B4CFB" w:rsidRPr="003B4CFB">
        <w:rPr>
          <w:lang w:val="en-US"/>
        </w:rPr>
        <w:t xml:space="preserve">(Ferrer-Martí, Ferrer, Sánchez, &amp; </w:t>
      </w:r>
      <w:proofErr w:type="spellStart"/>
      <w:r w:rsidR="003B4CFB" w:rsidRPr="003B4CFB">
        <w:rPr>
          <w:lang w:val="en-US"/>
        </w:rPr>
        <w:t>Garfí</w:t>
      </w:r>
      <w:proofErr w:type="spellEnd"/>
      <w:r w:rsidR="003B4CFB" w:rsidRPr="003B4CFB">
        <w:rPr>
          <w:lang w:val="en-US"/>
        </w:rPr>
        <w:t>, 2018; Rajendran et al., 2012)</w:t>
      </w:r>
      <w:r>
        <w:t>. Size of the digester ranged from 0.25 m</w:t>
      </w:r>
      <w:r w:rsidRPr="00996046">
        <w:rPr>
          <w:vertAlign w:val="superscript"/>
        </w:rPr>
        <w:t>3</w:t>
      </w:r>
      <w:r>
        <w:rPr>
          <w:vertAlign w:val="superscript"/>
        </w:rPr>
        <w:t xml:space="preserve"> </w:t>
      </w:r>
      <w:r>
        <w:t>to 12m</w:t>
      </w:r>
      <w:r w:rsidRPr="00996046">
        <w:rPr>
          <w:vertAlign w:val="superscript"/>
        </w:rPr>
        <w:t>3</w:t>
      </w:r>
      <w:r>
        <w:t>.</w:t>
      </w:r>
      <w:r w:rsidR="003B4CFB">
        <w:t xml:space="preserve"> The average size obtained from using this variable was 5.21 m3. Input to the digester varies with the size of the digester.</w:t>
      </w:r>
      <w:r w:rsidR="003B4CFB" w:rsidRPr="003B4CFB">
        <w:t xml:space="preserve"> </w:t>
      </w:r>
      <w:r w:rsidR="003B4CFB">
        <w:t>Feedstock input to the digester is calculated based on this input.</w:t>
      </w:r>
    </w:p>
    <w:p w14:paraId="121DD5E9" w14:textId="70215DCB" w:rsidR="003B4CFB" w:rsidRDefault="003B4CFB" w:rsidP="003B4CFB">
      <w:pPr>
        <w:jc w:val="both"/>
      </w:pPr>
    </w:p>
    <w:p w14:paraId="4B182CA2" w14:textId="153A45D1" w:rsidR="003B4CFB" w:rsidRDefault="003B4CFB" w:rsidP="003B4CFB">
      <w:pPr>
        <w:pStyle w:val="Heading4"/>
      </w:pPr>
      <w:r>
        <w:t>Crop feedstock availability</w:t>
      </w:r>
    </w:p>
    <w:p w14:paraId="77952DED" w14:textId="1415D995" w:rsidR="003B4CFB" w:rsidRDefault="00FA11EC" w:rsidP="00996046">
      <w:pPr>
        <w:jc w:val="both"/>
      </w:pPr>
      <w:r>
        <w:t>Burning c</w:t>
      </w:r>
      <w:r w:rsidR="003B4CFB">
        <w:t>rop feedstock availability was obtained using FA</w:t>
      </w:r>
      <w:r w:rsidR="00204E12">
        <w:t>O</w:t>
      </w:r>
      <w:r w:rsidR="003B4CFB">
        <w:t xml:space="preserve"> data</w:t>
      </w:r>
      <w:r w:rsidR="00204E12">
        <w:t xml:space="preserve"> </w:t>
      </w:r>
      <w:r w:rsidR="003B4CFB">
        <w:rPr>
          <w:noProof/>
        </w:rPr>
        <w:t>(Food and Agriculture Organization of the United Nations, 2016)</w:t>
      </w:r>
      <w:r w:rsidR="003B4CFB">
        <w:t xml:space="preserve">. </w:t>
      </w:r>
      <w:r>
        <w:t xml:space="preserve">In integration with land sector, </w:t>
      </w:r>
      <w:r w:rsidR="00F03288">
        <w:t xml:space="preserve">the global </w:t>
      </w:r>
      <w:r>
        <w:t xml:space="preserve">availability </w:t>
      </w:r>
      <w:r w:rsidR="00204E12">
        <w:t>of burning</w:t>
      </w:r>
      <w:r>
        <w:t xml:space="preserve"> crop residue decrease</w:t>
      </w:r>
      <w:r w:rsidR="0041226D">
        <w:t>s to what excess can be supplied</w:t>
      </w:r>
      <w:r w:rsidR="00F03288">
        <w:t>.</w:t>
      </w:r>
    </w:p>
    <w:p w14:paraId="342DD746" w14:textId="5DA86F45" w:rsidR="000235DE" w:rsidRDefault="000235DE" w:rsidP="00996046">
      <w:pPr>
        <w:jc w:val="both"/>
      </w:pPr>
    </w:p>
    <w:p w14:paraId="21C197EA" w14:textId="062569DD" w:rsidR="000235DE" w:rsidRDefault="000235DE" w:rsidP="0041226D">
      <w:pPr>
        <w:pStyle w:val="Heading4"/>
      </w:pPr>
      <w:r>
        <w:t xml:space="preserve">Animal </w:t>
      </w:r>
      <w:r w:rsidR="0041226D">
        <w:t>Manure</w:t>
      </w:r>
      <w:r>
        <w:t xml:space="preserve"> Availability</w:t>
      </w:r>
    </w:p>
    <w:p w14:paraId="5F7121F4" w14:textId="35834E03" w:rsidR="000235DE" w:rsidRPr="003B4CFB" w:rsidRDefault="000235DE" w:rsidP="00996046">
      <w:pPr>
        <w:jc w:val="both"/>
      </w:pPr>
      <w:r>
        <w:t xml:space="preserve">The number of cattle, buffalo and pigs that </w:t>
      </w:r>
      <w:r w:rsidR="0041226D">
        <w:t>are available to provide input manure for the biogas reactors is an important limitation. Data for each of the countries in the regions of focus has resulted in an estimate that’s used to identify the amount of manure that may be available (with some feasibility factors applied) for biogas reactors.</w:t>
      </w:r>
    </w:p>
    <w:p w14:paraId="5028D7A2" w14:textId="4BDCC3A1" w:rsidR="00105DB0" w:rsidRPr="00B15148" w:rsidRDefault="00105DB0" w:rsidP="00105DB0"/>
    <w:p w14:paraId="3CE5966B" w14:textId="792D40E8" w:rsidR="000875B5" w:rsidRPr="0021082B" w:rsidRDefault="000875B5" w:rsidP="00EB247F">
      <w:pPr>
        <w:pStyle w:val="Caption"/>
        <w:jc w:val="center"/>
        <w:rPr>
          <w:rFonts w:asciiTheme="majorHAnsi" w:eastAsiaTheme="majorEastAsia" w:hAnsiTheme="majorHAnsi" w:cstheme="majorBidi"/>
          <w:b/>
          <w:bCs/>
          <w:color w:val="000000" w:themeColor="text1"/>
          <w:sz w:val="23"/>
          <w:szCs w:val="23"/>
          <w:lang w:eastAsia="zh-CN"/>
        </w:rPr>
      </w:pPr>
      <w:bookmarkStart w:id="366" w:name="_Toc18329621"/>
      <w:r>
        <w:t xml:space="preserve">Table </w:t>
      </w:r>
      <w:r w:rsidR="0015356A">
        <w:fldChar w:fldCharType="begin"/>
      </w:r>
      <w:r w:rsidR="0015356A">
        <w:instrText xml:space="preserve"> STYLEREF 1 \s </w:instrText>
      </w:r>
      <w:r w:rsidR="0015356A">
        <w:fldChar w:fldCharType="separate"/>
      </w:r>
      <w:r w:rsidR="00611A17">
        <w:rPr>
          <w:noProof/>
        </w:rPr>
        <w:t>2</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5</w:t>
      </w:r>
      <w:r w:rsidR="0015356A">
        <w:fldChar w:fldCharType="end"/>
      </w:r>
      <w:r>
        <w:t xml:space="preserve"> </w:t>
      </w:r>
      <w:r w:rsidR="00553FFF">
        <w:t>Technical Inputs</w:t>
      </w:r>
      <w:r w:rsidR="00E978D4">
        <w:t xml:space="preserve"> Conventional Technologies</w:t>
      </w:r>
      <w:bookmarkEnd w:id="366"/>
    </w:p>
    <w:tbl>
      <w:tblPr>
        <w:tblStyle w:val="TableGrid"/>
        <w:tblW w:w="0" w:type="auto"/>
        <w:jc w:val="center"/>
        <w:tblLook w:val="04A0" w:firstRow="1" w:lastRow="0" w:firstColumn="1" w:lastColumn="0" w:noHBand="0" w:noVBand="1"/>
      </w:tblPr>
      <w:tblGrid>
        <w:gridCol w:w="1862"/>
        <w:gridCol w:w="1960"/>
        <w:gridCol w:w="2018"/>
        <w:gridCol w:w="899"/>
        <w:gridCol w:w="940"/>
        <w:gridCol w:w="951"/>
      </w:tblGrid>
      <w:tr w:rsidR="00553FFF" w:rsidRPr="00807D37" w14:paraId="6018AB22" w14:textId="77777777" w:rsidTr="00996046">
        <w:trPr>
          <w:cantSplit/>
          <w:trHeight w:val="868"/>
          <w:tblHeader/>
          <w:jc w:val="center"/>
        </w:trPr>
        <w:tc>
          <w:tcPr>
            <w:tcW w:w="0" w:type="auto"/>
            <w:shd w:val="clear" w:color="auto" w:fill="4F81BD" w:themeFill="accent1"/>
            <w:vAlign w:val="center"/>
          </w:tcPr>
          <w:p w14:paraId="4EC8594B" w14:textId="77777777" w:rsidR="00E978D4" w:rsidRPr="00FB649C" w:rsidRDefault="00E978D4" w:rsidP="00AD4CF8">
            <w:pPr>
              <w:spacing w:after="180"/>
              <w:jc w:val="center"/>
              <w:rPr>
                <w:rFonts w:eastAsia="Helvetica,Times New Roman" w:cstheme="minorHAnsi"/>
                <w:b/>
                <w:color w:val="FFFFFF" w:themeColor="background1"/>
                <w:sz w:val="20"/>
                <w:szCs w:val="20"/>
              </w:rPr>
            </w:pPr>
          </w:p>
        </w:tc>
        <w:tc>
          <w:tcPr>
            <w:tcW w:w="1960" w:type="dxa"/>
            <w:shd w:val="clear" w:color="auto" w:fill="4F81BD" w:themeFill="accent1"/>
            <w:vAlign w:val="center"/>
          </w:tcPr>
          <w:p w14:paraId="2319849B" w14:textId="56E33788" w:rsidR="00E978D4" w:rsidRPr="00FB649C" w:rsidRDefault="00E978D4" w:rsidP="00AD4CF8">
            <w:pPr>
              <w:spacing w:after="180"/>
              <w:jc w:val="center"/>
              <w:rPr>
                <w:b/>
                <w:bCs/>
                <w:color w:val="FFFFFF" w:themeColor="background1"/>
                <w:sz w:val="20"/>
                <w:szCs w:val="20"/>
              </w:rPr>
            </w:pPr>
            <w:r>
              <w:rPr>
                <w:b/>
                <w:bCs/>
                <w:color w:val="FFFFFF" w:themeColor="background1"/>
                <w:sz w:val="20"/>
                <w:szCs w:val="20"/>
              </w:rPr>
              <w:t>Units</w:t>
            </w:r>
          </w:p>
        </w:tc>
        <w:tc>
          <w:tcPr>
            <w:tcW w:w="2018" w:type="dxa"/>
            <w:shd w:val="clear" w:color="auto" w:fill="4F81BD" w:themeFill="accent1"/>
            <w:vAlign w:val="center"/>
          </w:tcPr>
          <w:p w14:paraId="311DE699" w14:textId="661DD11D" w:rsidR="00E978D4" w:rsidRPr="00FB649C" w:rsidRDefault="00E978D4" w:rsidP="00AD4CF8">
            <w:pPr>
              <w:spacing w:after="180"/>
              <w:jc w:val="center"/>
              <w:rPr>
                <w:b/>
                <w:bCs/>
                <w:color w:val="FFFFFF" w:themeColor="background1"/>
                <w:sz w:val="20"/>
                <w:szCs w:val="20"/>
              </w:rPr>
            </w:pPr>
            <w:r>
              <w:rPr>
                <w:b/>
                <w:bCs/>
                <w:color w:val="FFFFFF" w:themeColor="background1"/>
                <w:sz w:val="20"/>
                <w:szCs w:val="20"/>
              </w:rPr>
              <w:t>Project Drawdown Data Set Range</w:t>
            </w:r>
          </w:p>
        </w:tc>
        <w:tc>
          <w:tcPr>
            <w:tcW w:w="0" w:type="auto"/>
            <w:shd w:val="clear" w:color="auto" w:fill="4F81BD" w:themeFill="accent1"/>
            <w:vAlign w:val="center"/>
          </w:tcPr>
          <w:p w14:paraId="63244B3B" w14:textId="3199A5F9" w:rsidR="00E978D4" w:rsidRPr="00FB649C" w:rsidRDefault="00E978D4" w:rsidP="00AD4CF8">
            <w:pPr>
              <w:spacing w:after="180"/>
              <w:jc w:val="center"/>
              <w:rPr>
                <w:b/>
                <w:bCs/>
                <w:color w:val="FFFFFF" w:themeColor="background1"/>
                <w:sz w:val="20"/>
                <w:szCs w:val="20"/>
              </w:rPr>
            </w:pPr>
            <w:r w:rsidRPr="00FB649C">
              <w:rPr>
                <w:b/>
                <w:bCs/>
                <w:color w:val="FFFFFF" w:themeColor="background1"/>
                <w:sz w:val="20"/>
                <w:szCs w:val="20"/>
              </w:rPr>
              <w:t>Model Input</w:t>
            </w:r>
          </w:p>
        </w:tc>
        <w:tc>
          <w:tcPr>
            <w:tcW w:w="0" w:type="auto"/>
            <w:shd w:val="clear" w:color="auto" w:fill="4F81BD" w:themeFill="accent1"/>
            <w:vAlign w:val="center"/>
          </w:tcPr>
          <w:p w14:paraId="0266F380" w14:textId="6CDC42DD" w:rsidR="00E978D4" w:rsidRPr="00FB649C" w:rsidRDefault="00E978D4" w:rsidP="00AD4CF8">
            <w:pPr>
              <w:spacing w:after="180"/>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0" w:type="auto"/>
            <w:shd w:val="clear" w:color="auto" w:fill="4F81BD" w:themeFill="accent1"/>
            <w:vAlign w:val="center"/>
          </w:tcPr>
          <w:p w14:paraId="4298198A" w14:textId="22583AB3" w:rsidR="00E978D4" w:rsidRPr="00FB649C" w:rsidRDefault="00E978D4" w:rsidP="00AD4CF8">
            <w:pPr>
              <w:spacing w:after="180"/>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553FFF" w:rsidRPr="00807D37" w14:paraId="63867CFF" w14:textId="77777777" w:rsidTr="00996046">
        <w:trPr>
          <w:trHeight w:val="642"/>
          <w:jc w:val="center"/>
        </w:trPr>
        <w:tc>
          <w:tcPr>
            <w:tcW w:w="0" w:type="auto"/>
            <w:vAlign w:val="center"/>
          </w:tcPr>
          <w:p w14:paraId="5BEA9C34" w14:textId="094ACDDF" w:rsidR="00E978D4" w:rsidRPr="00807D37" w:rsidRDefault="00E978D4">
            <w:pPr>
              <w:jc w:val="center"/>
              <w:rPr>
                <w:color w:val="000000" w:themeColor="text1"/>
                <w:sz w:val="20"/>
                <w:szCs w:val="20"/>
              </w:rPr>
            </w:pPr>
            <w:r w:rsidRPr="00807D37">
              <w:rPr>
                <w:bCs/>
                <w:sz w:val="20"/>
                <w:szCs w:val="20"/>
              </w:rPr>
              <w:t>Lifetime Capacity (Conventional)</w:t>
            </w:r>
          </w:p>
        </w:tc>
        <w:tc>
          <w:tcPr>
            <w:tcW w:w="1960" w:type="dxa"/>
            <w:shd w:val="clear" w:color="auto" w:fill="auto"/>
            <w:vAlign w:val="center"/>
          </w:tcPr>
          <w:p w14:paraId="78FC6EF1" w14:textId="3B64616B" w:rsidR="00E978D4" w:rsidRPr="00E978D4" w:rsidRDefault="00553FFF" w:rsidP="00996046">
            <w:pPr>
              <w:rPr>
                <w:rFonts w:eastAsia="Helvetica,Times New Roman" w:cstheme="minorHAnsi"/>
                <w:color w:val="000000" w:themeColor="text1"/>
                <w:sz w:val="20"/>
                <w:szCs w:val="20"/>
              </w:rPr>
            </w:pPr>
            <w:r>
              <w:rPr>
                <w:bCs/>
                <w:i/>
                <w:color w:val="000000" w:themeColor="text1"/>
                <w:sz w:val="20"/>
                <w:szCs w:val="20"/>
              </w:rPr>
              <w:t>TWh (</w:t>
            </w:r>
            <w:proofErr w:type="spellStart"/>
            <w:r>
              <w:rPr>
                <w:bCs/>
                <w:i/>
                <w:color w:val="000000" w:themeColor="text1"/>
                <w:sz w:val="20"/>
                <w:szCs w:val="20"/>
              </w:rPr>
              <w:t>th</w:t>
            </w:r>
            <w:proofErr w:type="spellEnd"/>
            <w:r>
              <w:rPr>
                <w:bCs/>
                <w:i/>
                <w:color w:val="000000" w:themeColor="text1"/>
                <w:sz w:val="20"/>
                <w:szCs w:val="20"/>
              </w:rPr>
              <w:t>)/</w:t>
            </w:r>
            <w:r w:rsidR="009148A9">
              <w:rPr>
                <w:bCs/>
                <w:i/>
                <w:color w:val="000000" w:themeColor="text1"/>
                <w:sz w:val="20"/>
                <w:szCs w:val="20"/>
              </w:rPr>
              <w:t xml:space="preserve"> Cookstove unit</w:t>
            </w:r>
            <w:r w:rsidR="009148A9" w:rsidRPr="00E978D4" w:rsidDel="00553FFF">
              <w:rPr>
                <w:bCs/>
                <w:i/>
                <w:color w:val="000000" w:themeColor="text1"/>
                <w:sz w:val="20"/>
                <w:szCs w:val="20"/>
              </w:rPr>
              <w:t xml:space="preserve"> </w:t>
            </w:r>
          </w:p>
        </w:tc>
        <w:tc>
          <w:tcPr>
            <w:tcW w:w="2018" w:type="dxa"/>
            <w:shd w:val="clear" w:color="auto" w:fill="auto"/>
            <w:vAlign w:val="center"/>
          </w:tcPr>
          <w:p w14:paraId="4812F414" w14:textId="383B56B2" w:rsidR="00E978D4" w:rsidRPr="00807D37" w:rsidRDefault="009148A9"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1.35</w:t>
            </w:r>
            <w:r w:rsidR="004D76F6" w:rsidRPr="004D76F6">
              <w:rPr>
                <w:rFonts w:eastAsia="Helvetica,Times New Roman" w:cstheme="minorHAnsi"/>
                <w:color w:val="000000" w:themeColor="text1"/>
                <w:sz w:val="20"/>
                <w:szCs w:val="20"/>
              </w:rPr>
              <w:t>E-0</w:t>
            </w:r>
            <w:r>
              <w:rPr>
                <w:rFonts w:eastAsia="Helvetica,Times New Roman" w:cstheme="minorHAnsi"/>
                <w:color w:val="000000" w:themeColor="text1"/>
                <w:sz w:val="20"/>
                <w:szCs w:val="20"/>
              </w:rPr>
              <w:t xml:space="preserve">6 </w:t>
            </w:r>
            <w:r w:rsidR="00DC59CE">
              <w:rPr>
                <w:rFonts w:eastAsia="Helvetica,Times New Roman" w:cstheme="minorHAnsi"/>
                <w:color w:val="000000" w:themeColor="text1"/>
                <w:sz w:val="20"/>
                <w:szCs w:val="20"/>
              </w:rPr>
              <w:t>-</w:t>
            </w:r>
            <w:r w:rsidR="004D76F6">
              <w:t xml:space="preserve"> </w:t>
            </w:r>
            <w:r w:rsidR="004D76F6" w:rsidRPr="004D76F6">
              <w:rPr>
                <w:rFonts w:eastAsia="Helvetica,Times New Roman" w:cstheme="minorHAnsi"/>
                <w:color w:val="000000" w:themeColor="text1"/>
                <w:sz w:val="20"/>
                <w:szCs w:val="20"/>
              </w:rPr>
              <w:t>1.</w:t>
            </w:r>
            <w:r>
              <w:rPr>
                <w:rFonts w:eastAsia="Helvetica,Times New Roman" w:cstheme="minorHAnsi"/>
                <w:color w:val="000000" w:themeColor="text1"/>
                <w:sz w:val="20"/>
                <w:szCs w:val="20"/>
              </w:rPr>
              <w:t>29</w:t>
            </w:r>
            <w:r w:rsidR="004D76F6" w:rsidRPr="004D76F6">
              <w:rPr>
                <w:rFonts w:eastAsia="Helvetica,Times New Roman" w:cstheme="minorHAnsi"/>
                <w:color w:val="000000" w:themeColor="text1"/>
                <w:sz w:val="20"/>
                <w:szCs w:val="20"/>
              </w:rPr>
              <w:t>E-05</w:t>
            </w:r>
          </w:p>
        </w:tc>
        <w:tc>
          <w:tcPr>
            <w:tcW w:w="0" w:type="auto"/>
            <w:shd w:val="clear" w:color="auto" w:fill="auto"/>
            <w:vAlign w:val="center"/>
          </w:tcPr>
          <w:p w14:paraId="1A2A7431" w14:textId="5779C64D" w:rsidR="00E978D4" w:rsidRPr="00807D37" w:rsidRDefault="004D76F6" w:rsidP="00996046">
            <w:pPr>
              <w:jc w:val="center"/>
              <w:rPr>
                <w:rFonts w:eastAsia="Helvetica,Times New Roman" w:cstheme="minorHAnsi"/>
                <w:color w:val="000000" w:themeColor="text1"/>
                <w:sz w:val="20"/>
                <w:szCs w:val="20"/>
              </w:rPr>
            </w:pPr>
            <w:r w:rsidRPr="004D76F6">
              <w:rPr>
                <w:rFonts w:eastAsia="Helvetica,Times New Roman" w:cstheme="minorHAnsi"/>
                <w:color w:val="000000" w:themeColor="text1"/>
                <w:sz w:val="20"/>
                <w:szCs w:val="20"/>
              </w:rPr>
              <w:t>7.</w:t>
            </w:r>
            <w:r w:rsidR="009148A9">
              <w:rPr>
                <w:rFonts w:eastAsia="Helvetica,Times New Roman" w:cstheme="minorHAnsi"/>
                <w:color w:val="000000" w:themeColor="text1"/>
                <w:sz w:val="20"/>
                <w:szCs w:val="20"/>
              </w:rPr>
              <w:t>12</w:t>
            </w:r>
            <w:r w:rsidRPr="004D76F6">
              <w:rPr>
                <w:rFonts w:eastAsia="Helvetica,Times New Roman" w:cstheme="minorHAnsi"/>
                <w:color w:val="000000" w:themeColor="text1"/>
                <w:sz w:val="20"/>
                <w:szCs w:val="20"/>
              </w:rPr>
              <w:t>E-06</w:t>
            </w:r>
          </w:p>
        </w:tc>
        <w:tc>
          <w:tcPr>
            <w:tcW w:w="0" w:type="auto"/>
            <w:shd w:val="clear" w:color="auto" w:fill="auto"/>
            <w:vAlign w:val="center"/>
          </w:tcPr>
          <w:p w14:paraId="69B835DE" w14:textId="33CEF34D" w:rsidR="00E978D4" w:rsidRPr="00807D37" w:rsidRDefault="004D76F6"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c>
          <w:tcPr>
            <w:tcW w:w="0" w:type="auto"/>
            <w:shd w:val="clear" w:color="auto" w:fill="auto"/>
            <w:vAlign w:val="center"/>
          </w:tcPr>
          <w:p w14:paraId="5AF77D15" w14:textId="719BE8AC" w:rsidR="00E978D4" w:rsidRPr="00807D37" w:rsidRDefault="004D76F6"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w:t>
            </w:r>
          </w:p>
        </w:tc>
      </w:tr>
      <w:tr w:rsidR="00553FFF" w:rsidRPr="00807D37" w14:paraId="1D67C409" w14:textId="77777777" w:rsidTr="00996046">
        <w:trPr>
          <w:trHeight w:val="642"/>
          <w:jc w:val="center"/>
        </w:trPr>
        <w:tc>
          <w:tcPr>
            <w:tcW w:w="0" w:type="auto"/>
            <w:vAlign w:val="center"/>
          </w:tcPr>
          <w:p w14:paraId="5ADDAC7F" w14:textId="1554EE35" w:rsidR="00E978D4" w:rsidRPr="00807D37" w:rsidRDefault="00E978D4">
            <w:pPr>
              <w:jc w:val="center"/>
              <w:rPr>
                <w:color w:val="000000" w:themeColor="text1"/>
                <w:sz w:val="20"/>
                <w:szCs w:val="20"/>
              </w:rPr>
            </w:pPr>
            <w:r w:rsidRPr="00807D37">
              <w:rPr>
                <w:bCs/>
                <w:sz w:val="20"/>
                <w:szCs w:val="20"/>
              </w:rPr>
              <w:t>Average Annual Use (Conventional)</w:t>
            </w:r>
          </w:p>
        </w:tc>
        <w:tc>
          <w:tcPr>
            <w:tcW w:w="1960" w:type="dxa"/>
            <w:shd w:val="clear" w:color="auto" w:fill="auto"/>
            <w:vAlign w:val="center"/>
          </w:tcPr>
          <w:p w14:paraId="3731A45E" w14:textId="1084B3BE" w:rsidR="00E978D4" w:rsidRPr="00E978D4" w:rsidRDefault="00553FFF" w:rsidP="00996046">
            <w:pPr>
              <w:rPr>
                <w:rFonts w:eastAsia="Helvetica,Times New Roman" w:cstheme="minorHAnsi"/>
                <w:color w:val="000000" w:themeColor="text1"/>
                <w:sz w:val="20"/>
                <w:szCs w:val="20"/>
              </w:rPr>
            </w:pPr>
            <w:r>
              <w:rPr>
                <w:bCs/>
                <w:i/>
                <w:color w:val="000000" w:themeColor="text1"/>
                <w:sz w:val="20"/>
                <w:szCs w:val="20"/>
              </w:rPr>
              <w:t>TWh (</w:t>
            </w:r>
            <w:proofErr w:type="spellStart"/>
            <w:r>
              <w:rPr>
                <w:bCs/>
                <w:i/>
                <w:color w:val="000000" w:themeColor="text1"/>
                <w:sz w:val="20"/>
                <w:szCs w:val="20"/>
              </w:rPr>
              <w:t>th</w:t>
            </w:r>
            <w:proofErr w:type="spellEnd"/>
            <w:r>
              <w:rPr>
                <w:bCs/>
                <w:i/>
                <w:color w:val="000000" w:themeColor="text1"/>
                <w:sz w:val="20"/>
                <w:szCs w:val="20"/>
              </w:rPr>
              <w:t>)</w:t>
            </w:r>
            <w:commentRangeStart w:id="367"/>
            <w:r>
              <w:rPr>
                <w:bCs/>
                <w:i/>
                <w:color w:val="000000" w:themeColor="text1"/>
                <w:sz w:val="20"/>
                <w:szCs w:val="20"/>
              </w:rPr>
              <w:t>/</w:t>
            </w:r>
            <w:r w:rsidR="009148A9">
              <w:rPr>
                <w:bCs/>
                <w:i/>
                <w:color w:val="000000" w:themeColor="text1"/>
                <w:sz w:val="20"/>
                <w:szCs w:val="20"/>
              </w:rPr>
              <w:t xml:space="preserve"> Cookstove unit</w:t>
            </w:r>
            <w:r w:rsidRPr="00E978D4" w:rsidDel="00553FFF">
              <w:rPr>
                <w:bCs/>
                <w:i/>
                <w:color w:val="000000" w:themeColor="text1"/>
                <w:sz w:val="20"/>
                <w:szCs w:val="20"/>
              </w:rPr>
              <w:t xml:space="preserve"> </w:t>
            </w:r>
            <w:r>
              <w:rPr>
                <w:bCs/>
                <w:i/>
                <w:color w:val="000000" w:themeColor="text1"/>
                <w:sz w:val="20"/>
                <w:szCs w:val="20"/>
              </w:rPr>
              <w:t>/year</w:t>
            </w:r>
            <w:commentRangeEnd w:id="367"/>
            <w:r w:rsidR="00E94625">
              <w:rPr>
                <w:rStyle w:val="CommentReference"/>
                <w:kern w:val="0"/>
              </w:rPr>
              <w:commentReference w:id="367"/>
            </w:r>
          </w:p>
        </w:tc>
        <w:tc>
          <w:tcPr>
            <w:tcW w:w="2018" w:type="dxa"/>
            <w:shd w:val="clear" w:color="auto" w:fill="auto"/>
            <w:vAlign w:val="center"/>
          </w:tcPr>
          <w:p w14:paraId="08234FBE" w14:textId="3060FF9C" w:rsidR="00E978D4" w:rsidRPr="00807D37" w:rsidRDefault="009148A9"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4.75</w:t>
            </w:r>
            <w:r w:rsidR="00F70724" w:rsidRPr="00F70724">
              <w:rPr>
                <w:rFonts w:eastAsia="Helvetica,Times New Roman" w:cstheme="minorHAnsi"/>
                <w:color w:val="000000" w:themeColor="text1"/>
                <w:sz w:val="20"/>
                <w:szCs w:val="20"/>
              </w:rPr>
              <w:t>E-0</w:t>
            </w:r>
            <w:r>
              <w:rPr>
                <w:rFonts w:eastAsia="Helvetica,Times New Roman" w:cstheme="minorHAnsi"/>
                <w:color w:val="000000" w:themeColor="text1"/>
                <w:sz w:val="20"/>
                <w:szCs w:val="20"/>
              </w:rPr>
              <w:t>8</w:t>
            </w:r>
            <w:r w:rsidR="00553FFF">
              <w:rPr>
                <w:rFonts w:eastAsia="Helvetica,Times New Roman" w:cstheme="minorHAnsi"/>
                <w:color w:val="000000" w:themeColor="text1"/>
                <w:sz w:val="20"/>
                <w:szCs w:val="20"/>
              </w:rPr>
              <w:t xml:space="preserve"> -</w:t>
            </w:r>
            <w:r w:rsidR="00F70724">
              <w:t xml:space="preserve"> </w:t>
            </w:r>
            <w:r w:rsidR="00F70724" w:rsidRPr="00F70724">
              <w:rPr>
                <w:rFonts w:eastAsia="Helvetica,Times New Roman" w:cstheme="minorHAnsi"/>
                <w:color w:val="000000" w:themeColor="text1"/>
                <w:sz w:val="20"/>
                <w:szCs w:val="20"/>
              </w:rPr>
              <w:t>1.</w:t>
            </w:r>
            <w:r>
              <w:rPr>
                <w:rFonts w:eastAsia="Helvetica,Times New Roman" w:cstheme="minorHAnsi"/>
                <w:color w:val="000000" w:themeColor="text1"/>
                <w:sz w:val="20"/>
                <w:szCs w:val="20"/>
              </w:rPr>
              <w:t>43</w:t>
            </w:r>
            <w:r w:rsidR="00F70724" w:rsidRPr="00F70724">
              <w:rPr>
                <w:rFonts w:eastAsia="Helvetica,Times New Roman" w:cstheme="minorHAnsi"/>
                <w:color w:val="000000" w:themeColor="text1"/>
                <w:sz w:val="20"/>
                <w:szCs w:val="20"/>
              </w:rPr>
              <w:t>E-05</w:t>
            </w:r>
          </w:p>
        </w:tc>
        <w:tc>
          <w:tcPr>
            <w:tcW w:w="0" w:type="auto"/>
            <w:shd w:val="clear" w:color="auto" w:fill="auto"/>
            <w:vAlign w:val="center"/>
          </w:tcPr>
          <w:p w14:paraId="4DB6DDA0" w14:textId="143ACB3B" w:rsidR="00E978D4" w:rsidRPr="00807D37" w:rsidRDefault="009148A9">
            <w:pPr>
              <w:jc w:val="center"/>
              <w:rPr>
                <w:bCs/>
                <w:sz w:val="20"/>
                <w:szCs w:val="20"/>
              </w:rPr>
            </w:pPr>
            <w:r>
              <w:rPr>
                <w:bCs/>
                <w:sz w:val="20"/>
                <w:szCs w:val="20"/>
              </w:rPr>
              <w:t>5.93</w:t>
            </w:r>
            <w:r w:rsidR="00F70724" w:rsidRPr="00F70724">
              <w:rPr>
                <w:bCs/>
                <w:sz w:val="20"/>
                <w:szCs w:val="20"/>
              </w:rPr>
              <w:t>E-06</w:t>
            </w:r>
          </w:p>
        </w:tc>
        <w:tc>
          <w:tcPr>
            <w:tcW w:w="0" w:type="auto"/>
            <w:shd w:val="clear" w:color="auto" w:fill="auto"/>
            <w:vAlign w:val="center"/>
          </w:tcPr>
          <w:p w14:paraId="7B612667" w14:textId="2E935BD2" w:rsidR="00E978D4" w:rsidRPr="00807D37" w:rsidRDefault="00553FFF"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9148A9">
              <w:rPr>
                <w:rFonts w:eastAsia="Helvetica,Times New Roman" w:cstheme="minorHAnsi"/>
                <w:color w:val="000000" w:themeColor="text1"/>
                <w:sz w:val="20"/>
                <w:szCs w:val="20"/>
              </w:rPr>
              <w:t>1</w:t>
            </w:r>
          </w:p>
        </w:tc>
        <w:tc>
          <w:tcPr>
            <w:tcW w:w="0" w:type="auto"/>
            <w:shd w:val="clear" w:color="auto" w:fill="auto"/>
            <w:vAlign w:val="center"/>
          </w:tcPr>
          <w:p w14:paraId="590B311B" w14:textId="66364268" w:rsidR="00E978D4" w:rsidRPr="00807D37" w:rsidRDefault="009148A9"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11</w:t>
            </w:r>
          </w:p>
        </w:tc>
      </w:tr>
      <w:tr w:rsidR="00203C45" w:rsidRPr="00807D37" w14:paraId="65E090C2" w14:textId="77777777" w:rsidTr="00996046">
        <w:trPr>
          <w:trHeight w:val="642"/>
          <w:jc w:val="center"/>
        </w:trPr>
        <w:tc>
          <w:tcPr>
            <w:tcW w:w="0" w:type="auto"/>
            <w:shd w:val="clear" w:color="auto" w:fill="auto"/>
            <w:vAlign w:val="center"/>
          </w:tcPr>
          <w:p w14:paraId="4C93A157" w14:textId="7B23DC4C" w:rsidR="00203C45" w:rsidRPr="00807D37" w:rsidRDefault="00203C45">
            <w:pPr>
              <w:jc w:val="center"/>
              <w:rPr>
                <w:bCs/>
                <w:sz w:val="20"/>
                <w:szCs w:val="20"/>
              </w:rPr>
            </w:pPr>
            <w:r>
              <w:rPr>
                <w:bCs/>
                <w:sz w:val="20"/>
                <w:szCs w:val="20"/>
              </w:rPr>
              <w:t xml:space="preserve">Fuel consumed </w:t>
            </w:r>
            <w:r w:rsidR="00667CAD">
              <w:rPr>
                <w:bCs/>
                <w:sz w:val="20"/>
                <w:szCs w:val="20"/>
              </w:rPr>
              <w:t>(Conventional)</w:t>
            </w:r>
          </w:p>
        </w:tc>
        <w:tc>
          <w:tcPr>
            <w:tcW w:w="1960" w:type="dxa"/>
            <w:shd w:val="clear" w:color="auto" w:fill="auto"/>
            <w:vAlign w:val="center"/>
          </w:tcPr>
          <w:p w14:paraId="56A15F78" w14:textId="3C15959D" w:rsidR="00203C45" w:rsidRDefault="00667CAD" w:rsidP="00996046">
            <w:pPr>
              <w:rPr>
                <w:bCs/>
                <w:i/>
                <w:color w:val="000000" w:themeColor="text1"/>
                <w:sz w:val="20"/>
                <w:szCs w:val="20"/>
              </w:rPr>
            </w:pPr>
            <w:r>
              <w:rPr>
                <w:bCs/>
                <w:i/>
                <w:color w:val="000000" w:themeColor="text1"/>
                <w:sz w:val="20"/>
                <w:szCs w:val="20"/>
              </w:rPr>
              <w:t>TJ/TWh (</w:t>
            </w:r>
            <w:proofErr w:type="spellStart"/>
            <w:r w:rsidR="009148A9">
              <w:rPr>
                <w:bCs/>
                <w:i/>
                <w:color w:val="000000" w:themeColor="text1"/>
                <w:sz w:val="20"/>
                <w:szCs w:val="20"/>
              </w:rPr>
              <w:t>th</w:t>
            </w:r>
            <w:proofErr w:type="spellEnd"/>
            <w:r>
              <w:rPr>
                <w:bCs/>
                <w:i/>
                <w:color w:val="000000" w:themeColor="text1"/>
                <w:sz w:val="20"/>
                <w:szCs w:val="20"/>
              </w:rPr>
              <w:t>)</w:t>
            </w:r>
          </w:p>
        </w:tc>
        <w:tc>
          <w:tcPr>
            <w:tcW w:w="2018" w:type="dxa"/>
            <w:shd w:val="clear" w:color="auto" w:fill="auto"/>
            <w:vAlign w:val="center"/>
          </w:tcPr>
          <w:p w14:paraId="07D868C5" w14:textId="78F69523" w:rsidR="00203C45" w:rsidRDefault="0074522E"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435-26,424</w:t>
            </w:r>
          </w:p>
        </w:tc>
        <w:tc>
          <w:tcPr>
            <w:tcW w:w="0" w:type="auto"/>
            <w:shd w:val="clear" w:color="auto" w:fill="auto"/>
            <w:vAlign w:val="center"/>
          </w:tcPr>
          <w:p w14:paraId="14380FCE" w14:textId="26C461A4" w:rsidR="00203C45" w:rsidRDefault="0074522E">
            <w:pPr>
              <w:jc w:val="center"/>
              <w:rPr>
                <w:bCs/>
                <w:sz w:val="20"/>
                <w:szCs w:val="20"/>
              </w:rPr>
            </w:pPr>
            <w:r>
              <w:rPr>
                <w:bCs/>
                <w:sz w:val="20"/>
                <w:szCs w:val="20"/>
              </w:rPr>
              <w:t>16,998</w:t>
            </w:r>
          </w:p>
        </w:tc>
        <w:tc>
          <w:tcPr>
            <w:tcW w:w="0" w:type="auto"/>
            <w:shd w:val="clear" w:color="auto" w:fill="auto"/>
            <w:vAlign w:val="center"/>
          </w:tcPr>
          <w:p w14:paraId="45C31B31" w14:textId="03D6B2DD" w:rsidR="00203C45" w:rsidRDefault="00DA225A"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8</w:t>
            </w:r>
          </w:p>
        </w:tc>
        <w:tc>
          <w:tcPr>
            <w:tcW w:w="0" w:type="auto"/>
            <w:shd w:val="clear" w:color="auto" w:fill="auto"/>
            <w:vAlign w:val="center"/>
          </w:tcPr>
          <w:p w14:paraId="68F6F9F8" w14:textId="36842B52" w:rsidR="00203C45" w:rsidRDefault="00DA225A" w:rsidP="00996046">
            <w:pPr>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w:t>
            </w:r>
          </w:p>
        </w:tc>
      </w:tr>
    </w:tbl>
    <w:p w14:paraId="18EFA6FA" w14:textId="77777777" w:rsidR="000875B5" w:rsidRDefault="000875B5" w:rsidP="00EB247F">
      <w:pPr>
        <w:rPr>
          <w:bCs/>
        </w:rPr>
      </w:pPr>
    </w:p>
    <w:p w14:paraId="71759B8A" w14:textId="78A31D8F" w:rsidR="00E978D4" w:rsidRPr="0021082B" w:rsidRDefault="00E978D4" w:rsidP="00E978D4">
      <w:pPr>
        <w:pStyle w:val="Caption"/>
        <w:jc w:val="center"/>
        <w:rPr>
          <w:rFonts w:asciiTheme="majorHAnsi" w:eastAsiaTheme="majorEastAsia" w:hAnsiTheme="majorHAnsi" w:cstheme="majorBidi"/>
          <w:b/>
          <w:bCs/>
          <w:color w:val="000000" w:themeColor="text1"/>
          <w:sz w:val="23"/>
          <w:szCs w:val="23"/>
          <w:lang w:eastAsia="zh-CN"/>
        </w:rPr>
      </w:pPr>
      <w:bookmarkStart w:id="368" w:name="_Toc18329622"/>
      <w:r>
        <w:t xml:space="preserve">Table </w:t>
      </w:r>
      <w:r w:rsidR="0015356A">
        <w:fldChar w:fldCharType="begin"/>
      </w:r>
      <w:r w:rsidR="0015356A">
        <w:instrText xml:space="preserve"> STYLEREF 1 \s </w:instrText>
      </w:r>
      <w:r w:rsidR="0015356A">
        <w:fldChar w:fldCharType="separate"/>
      </w:r>
      <w:r w:rsidR="00611A17">
        <w:rPr>
          <w:noProof/>
        </w:rPr>
        <w:t>2</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6</w:t>
      </w:r>
      <w:r w:rsidR="0015356A">
        <w:fldChar w:fldCharType="end"/>
      </w:r>
      <w:r>
        <w:t xml:space="preserve"> Technical Inputs Solution</w:t>
      </w:r>
      <w:bookmarkEnd w:id="368"/>
    </w:p>
    <w:tbl>
      <w:tblPr>
        <w:tblStyle w:val="TableGrid"/>
        <w:tblW w:w="0" w:type="auto"/>
        <w:jc w:val="center"/>
        <w:tblLook w:val="04A0" w:firstRow="1" w:lastRow="0" w:firstColumn="1" w:lastColumn="0" w:noHBand="0" w:noVBand="1"/>
      </w:tblPr>
      <w:tblGrid>
        <w:gridCol w:w="1871"/>
        <w:gridCol w:w="1494"/>
        <w:gridCol w:w="1753"/>
        <w:gridCol w:w="1482"/>
        <w:gridCol w:w="1091"/>
        <w:gridCol w:w="939"/>
      </w:tblGrid>
      <w:tr w:rsidR="0041226D" w:rsidRPr="00807D37" w14:paraId="13C00DA5" w14:textId="77777777" w:rsidTr="00DE0502">
        <w:trPr>
          <w:cantSplit/>
          <w:trHeight w:val="591"/>
          <w:tblHeader/>
          <w:jc w:val="center"/>
        </w:trPr>
        <w:tc>
          <w:tcPr>
            <w:tcW w:w="0" w:type="auto"/>
            <w:shd w:val="clear" w:color="auto" w:fill="4F81BD" w:themeFill="accent1"/>
            <w:vAlign w:val="center"/>
          </w:tcPr>
          <w:p w14:paraId="348EFAF2" w14:textId="77777777" w:rsidR="00E978D4" w:rsidRPr="00FB649C" w:rsidRDefault="00E978D4" w:rsidP="00AD4CF8">
            <w:pPr>
              <w:spacing w:after="180"/>
              <w:jc w:val="center"/>
              <w:rPr>
                <w:rFonts w:eastAsia="Helvetica,Times New Roman" w:cstheme="minorHAnsi"/>
                <w:b/>
                <w:color w:val="FFFFFF" w:themeColor="background1"/>
                <w:sz w:val="20"/>
                <w:szCs w:val="20"/>
              </w:rPr>
            </w:pPr>
          </w:p>
        </w:tc>
        <w:tc>
          <w:tcPr>
            <w:tcW w:w="0" w:type="auto"/>
            <w:shd w:val="clear" w:color="auto" w:fill="4F81BD" w:themeFill="accent1"/>
            <w:vAlign w:val="center"/>
          </w:tcPr>
          <w:p w14:paraId="6C3DD347" w14:textId="77777777" w:rsidR="00E978D4" w:rsidRPr="00FB649C" w:rsidRDefault="00E978D4" w:rsidP="00AD4CF8">
            <w:pPr>
              <w:spacing w:after="180"/>
              <w:jc w:val="center"/>
              <w:rPr>
                <w:b/>
                <w:bCs/>
                <w:color w:val="FFFFFF" w:themeColor="background1"/>
                <w:sz w:val="20"/>
                <w:szCs w:val="20"/>
              </w:rPr>
            </w:pPr>
            <w:r>
              <w:rPr>
                <w:b/>
                <w:bCs/>
                <w:color w:val="FFFFFF" w:themeColor="background1"/>
                <w:sz w:val="20"/>
                <w:szCs w:val="20"/>
              </w:rPr>
              <w:t>Units</w:t>
            </w:r>
          </w:p>
        </w:tc>
        <w:tc>
          <w:tcPr>
            <w:tcW w:w="0" w:type="auto"/>
            <w:shd w:val="clear" w:color="auto" w:fill="4F81BD" w:themeFill="accent1"/>
            <w:vAlign w:val="center"/>
          </w:tcPr>
          <w:p w14:paraId="1ADF41EE" w14:textId="77777777" w:rsidR="00E978D4" w:rsidRPr="00FB649C" w:rsidRDefault="00E978D4" w:rsidP="00AD4CF8">
            <w:pPr>
              <w:spacing w:after="180"/>
              <w:jc w:val="center"/>
              <w:rPr>
                <w:b/>
                <w:bCs/>
                <w:color w:val="FFFFFF" w:themeColor="background1"/>
                <w:sz w:val="20"/>
                <w:szCs w:val="20"/>
              </w:rPr>
            </w:pPr>
            <w:r>
              <w:rPr>
                <w:b/>
                <w:bCs/>
                <w:color w:val="FFFFFF" w:themeColor="background1"/>
                <w:sz w:val="20"/>
                <w:szCs w:val="20"/>
              </w:rPr>
              <w:t>Project Drawdown Data Set Range</w:t>
            </w:r>
          </w:p>
        </w:tc>
        <w:tc>
          <w:tcPr>
            <w:tcW w:w="0" w:type="auto"/>
            <w:shd w:val="clear" w:color="auto" w:fill="4F81BD" w:themeFill="accent1"/>
            <w:vAlign w:val="center"/>
          </w:tcPr>
          <w:p w14:paraId="01F11A1C" w14:textId="77777777" w:rsidR="00E978D4" w:rsidRPr="00FB649C" w:rsidRDefault="00E978D4" w:rsidP="00AD4CF8">
            <w:pPr>
              <w:spacing w:after="180"/>
              <w:jc w:val="center"/>
              <w:rPr>
                <w:b/>
                <w:bCs/>
                <w:color w:val="FFFFFF" w:themeColor="background1"/>
                <w:sz w:val="20"/>
                <w:szCs w:val="20"/>
              </w:rPr>
            </w:pPr>
            <w:r w:rsidRPr="00FB649C">
              <w:rPr>
                <w:b/>
                <w:bCs/>
                <w:color w:val="FFFFFF" w:themeColor="background1"/>
                <w:sz w:val="20"/>
                <w:szCs w:val="20"/>
              </w:rPr>
              <w:t>Model Input</w:t>
            </w:r>
          </w:p>
        </w:tc>
        <w:tc>
          <w:tcPr>
            <w:tcW w:w="0" w:type="auto"/>
            <w:shd w:val="clear" w:color="auto" w:fill="4F81BD" w:themeFill="accent1"/>
            <w:vAlign w:val="center"/>
          </w:tcPr>
          <w:p w14:paraId="19836510" w14:textId="77777777" w:rsidR="00E978D4" w:rsidRPr="00FB649C" w:rsidRDefault="00E978D4" w:rsidP="00AD4CF8">
            <w:pPr>
              <w:spacing w:after="180"/>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0" w:type="auto"/>
            <w:shd w:val="clear" w:color="auto" w:fill="4F81BD" w:themeFill="accent1"/>
            <w:vAlign w:val="center"/>
          </w:tcPr>
          <w:p w14:paraId="60C8D5D4" w14:textId="77777777" w:rsidR="00E978D4" w:rsidRPr="00FB649C" w:rsidRDefault="00E978D4" w:rsidP="00AD4CF8">
            <w:pPr>
              <w:spacing w:after="180"/>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41226D" w:rsidRPr="00807D37" w14:paraId="695CF599" w14:textId="77777777" w:rsidTr="008A5F6B">
        <w:trPr>
          <w:trHeight w:val="437"/>
          <w:jc w:val="center"/>
        </w:trPr>
        <w:tc>
          <w:tcPr>
            <w:tcW w:w="0" w:type="auto"/>
            <w:vAlign w:val="center"/>
          </w:tcPr>
          <w:p w14:paraId="54939FF5" w14:textId="77777777" w:rsidR="00E978D4" w:rsidRPr="00807D37" w:rsidRDefault="00E978D4" w:rsidP="00AD4CF8">
            <w:pPr>
              <w:jc w:val="center"/>
              <w:rPr>
                <w:bCs/>
                <w:sz w:val="20"/>
                <w:szCs w:val="20"/>
              </w:rPr>
            </w:pPr>
            <w:r w:rsidRPr="00807D37">
              <w:rPr>
                <w:bCs/>
                <w:sz w:val="20"/>
                <w:szCs w:val="20"/>
              </w:rPr>
              <w:t>Lifetime Capacity (Solution)</w:t>
            </w:r>
          </w:p>
        </w:tc>
        <w:tc>
          <w:tcPr>
            <w:tcW w:w="0" w:type="auto"/>
            <w:shd w:val="clear" w:color="auto" w:fill="auto"/>
            <w:vAlign w:val="center"/>
          </w:tcPr>
          <w:p w14:paraId="3E6C4D96" w14:textId="303D8901" w:rsidR="00E978D4" w:rsidRPr="008A5F6B" w:rsidRDefault="00DC59CE" w:rsidP="008C11D4">
            <w:pPr>
              <w:spacing w:after="180"/>
              <w:jc w:val="center"/>
              <w:rPr>
                <w:rFonts w:eastAsia="Helvetica,Times New Roman" w:cstheme="minorHAnsi"/>
                <w:color w:val="000000" w:themeColor="text1"/>
                <w:sz w:val="20"/>
                <w:szCs w:val="20"/>
              </w:rPr>
            </w:pPr>
            <w:r w:rsidRPr="008A5F6B">
              <w:rPr>
                <w:bCs/>
                <w:i/>
                <w:color w:val="000000" w:themeColor="text1"/>
                <w:sz w:val="20"/>
                <w:szCs w:val="20"/>
              </w:rPr>
              <w:t>TWh (</w:t>
            </w:r>
            <w:proofErr w:type="spellStart"/>
            <w:r w:rsidR="009148A9">
              <w:rPr>
                <w:bCs/>
                <w:i/>
                <w:color w:val="000000" w:themeColor="text1"/>
                <w:sz w:val="20"/>
                <w:szCs w:val="20"/>
              </w:rPr>
              <w:t>th</w:t>
            </w:r>
            <w:proofErr w:type="spellEnd"/>
            <w:r w:rsidRPr="008A5F6B">
              <w:rPr>
                <w:bCs/>
                <w:i/>
                <w:color w:val="000000" w:themeColor="text1"/>
                <w:sz w:val="20"/>
                <w:szCs w:val="20"/>
              </w:rPr>
              <w:t>)/</w:t>
            </w:r>
            <w:r w:rsidR="009148A9">
              <w:rPr>
                <w:bCs/>
                <w:i/>
                <w:color w:val="000000" w:themeColor="text1"/>
                <w:sz w:val="20"/>
                <w:szCs w:val="20"/>
              </w:rPr>
              <w:t xml:space="preserve"> Cookstove unit</w:t>
            </w:r>
            <w:r w:rsidR="009148A9" w:rsidRPr="00E978D4" w:rsidDel="00553FFF">
              <w:rPr>
                <w:bCs/>
                <w:i/>
                <w:color w:val="000000" w:themeColor="text1"/>
                <w:sz w:val="20"/>
                <w:szCs w:val="20"/>
              </w:rPr>
              <w:t xml:space="preserve"> </w:t>
            </w:r>
          </w:p>
        </w:tc>
        <w:tc>
          <w:tcPr>
            <w:tcW w:w="0" w:type="auto"/>
            <w:shd w:val="clear" w:color="auto" w:fill="auto"/>
            <w:vAlign w:val="center"/>
          </w:tcPr>
          <w:p w14:paraId="5BE951E7" w14:textId="497E7AE1" w:rsidR="00E978D4" w:rsidRPr="008A5F6B" w:rsidRDefault="0074522E" w:rsidP="00CE6E79">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2.8</w:t>
            </w:r>
            <w:r w:rsidR="00F70724" w:rsidRPr="00F70724">
              <w:rPr>
                <w:rFonts w:eastAsia="Helvetica,Times New Roman" w:cstheme="minorHAnsi"/>
                <w:color w:val="000000" w:themeColor="text1"/>
                <w:sz w:val="20"/>
                <w:szCs w:val="20"/>
              </w:rPr>
              <w:t>E-05</w:t>
            </w:r>
            <w:r w:rsidR="00DC59CE" w:rsidRPr="008A5F6B">
              <w:rPr>
                <w:rFonts w:eastAsia="Helvetica,Times New Roman" w:cstheme="minorHAnsi"/>
                <w:color w:val="000000" w:themeColor="text1"/>
                <w:sz w:val="20"/>
                <w:szCs w:val="20"/>
              </w:rPr>
              <w:t xml:space="preserve">– </w:t>
            </w:r>
            <w:r>
              <w:rPr>
                <w:rFonts w:eastAsia="Helvetica,Times New Roman" w:cstheme="minorHAnsi"/>
                <w:color w:val="000000" w:themeColor="text1"/>
                <w:sz w:val="20"/>
                <w:szCs w:val="20"/>
              </w:rPr>
              <w:t>6.7</w:t>
            </w:r>
            <w:r w:rsidR="00F70724" w:rsidRPr="00F70724">
              <w:rPr>
                <w:rFonts w:eastAsia="Helvetica,Times New Roman" w:cstheme="minorHAnsi"/>
                <w:color w:val="000000" w:themeColor="text1"/>
                <w:sz w:val="20"/>
                <w:szCs w:val="20"/>
              </w:rPr>
              <w:t>E-0</w:t>
            </w:r>
            <w:r>
              <w:rPr>
                <w:rFonts w:eastAsia="Helvetica,Times New Roman" w:cstheme="minorHAnsi"/>
                <w:color w:val="000000" w:themeColor="text1"/>
                <w:sz w:val="20"/>
                <w:szCs w:val="20"/>
              </w:rPr>
              <w:t>5</w:t>
            </w:r>
          </w:p>
        </w:tc>
        <w:tc>
          <w:tcPr>
            <w:tcW w:w="0" w:type="auto"/>
            <w:shd w:val="clear" w:color="auto" w:fill="auto"/>
            <w:vAlign w:val="center"/>
          </w:tcPr>
          <w:p w14:paraId="20F7DFAA" w14:textId="7D91E657" w:rsidR="00E978D4" w:rsidRPr="008A5F6B" w:rsidRDefault="0074522E"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4.7E</w:t>
            </w:r>
            <w:r w:rsidR="00F70724" w:rsidRPr="00F70724">
              <w:rPr>
                <w:rFonts w:eastAsia="Helvetica,Times New Roman" w:cstheme="minorHAnsi"/>
                <w:color w:val="000000" w:themeColor="text1"/>
                <w:sz w:val="20"/>
                <w:szCs w:val="20"/>
              </w:rPr>
              <w:t>-05</w:t>
            </w:r>
          </w:p>
        </w:tc>
        <w:tc>
          <w:tcPr>
            <w:tcW w:w="0" w:type="auto"/>
            <w:shd w:val="clear" w:color="auto" w:fill="auto"/>
            <w:vAlign w:val="center"/>
          </w:tcPr>
          <w:p w14:paraId="604C40F1" w14:textId="43EFB030" w:rsidR="00E978D4" w:rsidRPr="008A5F6B" w:rsidRDefault="00DC59CE" w:rsidP="00AD4CF8">
            <w:pPr>
              <w:spacing w:after="180"/>
              <w:jc w:val="center"/>
              <w:rPr>
                <w:rFonts w:eastAsia="Helvetica,Times New Roman" w:cstheme="minorHAnsi"/>
                <w:color w:val="000000" w:themeColor="text1"/>
                <w:sz w:val="20"/>
                <w:szCs w:val="20"/>
              </w:rPr>
            </w:pPr>
            <w:r w:rsidRPr="008A5F6B">
              <w:rPr>
                <w:rFonts w:eastAsia="Helvetica,Times New Roman" w:cstheme="minorHAnsi"/>
                <w:color w:val="000000" w:themeColor="text1"/>
                <w:sz w:val="20"/>
                <w:szCs w:val="20"/>
              </w:rPr>
              <w:t>9</w:t>
            </w:r>
          </w:p>
        </w:tc>
        <w:tc>
          <w:tcPr>
            <w:tcW w:w="0" w:type="auto"/>
            <w:shd w:val="clear" w:color="auto" w:fill="auto"/>
            <w:vAlign w:val="center"/>
          </w:tcPr>
          <w:p w14:paraId="686442A0" w14:textId="1C7A63C3" w:rsidR="00E978D4" w:rsidRPr="008A5F6B" w:rsidRDefault="00DC59CE" w:rsidP="00AD4CF8">
            <w:pPr>
              <w:spacing w:after="180"/>
              <w:jc w:val="center"/>
              <w:rPr>
                <w:rFonts w:eastAsia="Helvetica,Times New Roman" w:cstheme="minorHAnsi"/>
                <w:color w:val="000000" w:themeColor="text1"/>
                <w:sz w:val="20"/>
                <w:szCs w:val="20"/>
              </w:rPr>
            </w:pPr>
            <w:r w:rsidRPr="008A5F6B">
              <w:rPr>
                <w:rFonts w:eastAsia="Helvetica,Times New Roman" w:cstheme="minorHAnsi"/>
                <w:color w:val="000000" w:themeColor="text1"/>
                <w:sz w:val="20"/>
                <w:szCs w:val="20"/>
              </w:rPr>
              <w:t>6</w:t>
            </w:r>
          </w:p>
        </w:tc>
      </w:tr>
      <w:tr w:rsidR="0041226D" w:rsidRPr="00807D37" w14:paraId="2C2A2D34" w14:textId="77777777" w:rsidTr="008A5F6B">
        <w:trPr>
          <w:trHeight w:val="307"/>
          <w:jc w:val="center"/>
        </w:trPr>
        <w:tc>
          <w:tcPr>
            <w:tcW w:w="0" w:type="auto"/>
            <w:vAlign w:val="center"/>
          </w:tcPr>
          <w:p w14:paraId="61A76755" w14:textId="77777777" w:rsidR="00E978D4" w:rsidRPr="00807D37" w:rsidRDefault="00E978D4" w:rsidP="00AD4CF8">
            <w:pPr>
              <w:jc w:val="center"/>
              <w:rPr>
                <w:bCs/>
                <w:sz w:val="20"/>
                <w:szCs w:val="20"/>
              </w:rPr>
            </w:pPr>
            <w:r w:rsidRPr="00807D37">
              <w:rPr>
                <w:bCs/>
                <w:sz w:val="20"/>
                <w:szCs w:val="20"/>
              </w:rPr>
              <w:t>Average Annual Use (Solution)</w:t>
            </w:r>
          </w:p>
        </w:tc>
        <w:tc>
          <w:tcPr>
            <w:tcW w:w="0" w:type="auto"/>
            <w:shd w:val="clear" w:color="auto" w:fill="auto"/>
            <w:vAlign w:val="center"/>
          </w:tcPr>
          <w:p w14:paraId="6E34186B" w14:textId="12D8EBE2" w:rsidR="00E978D4" w:rsidRPr="008A5F6B" w:rsidRDefault="00DC59CE" w:rsidP="00CE6E79">
            <w:pPr>
              <w:spacing w:after="180"/>
              <w:jc w:val="center"/>
              <w:rPr>
                <w:rFonts w:eastAsia="Helvetica,Times New Roman" w:cstheme="minorHAnsi"/>
                <w:color w:val="000000" w:themeColor="text1"/>
                <w:sz w:val="20"/>
                <w:szCs w:val="20"/>
              </w:rPr>
            </w:pPr>
            <w:r w:rsidRPr="008A5F6B">
              <w:rPr>
                <w:bCs/>
                <w:i/>
                <w:color w:val="000000" w:themeColor="text1"/>
                <w:sz w:val="20"/>
                <w:szCs w:val="20"/>
              </w:rPr>
              <w:t>TWh (</w:t>
            </w:r>
            <w:proofErr w:type="spellStart"/>
            <w:r w:rsidR="009148A9">
              <w:rPr>
                <w:bCs/>
                <w:i/>
                <w:color w:val="000000" w:themeColor="text1"/>
                <w:sz w:val="20"/>
                <w:szCs w:val="20"/>
              </w:rPr>
              <w:t>th</w:t>
            </w:r>
            <w:proofErr w:type="spellEnd"/>
            <w:r w:rsidRPr="008A5F6B">
              <w:rPr>
                <w:bCs/>
                <w:i/>
                <w:color w:val="000000" w:themeColor="text1"/>
                <w:sz w:val="20"/>
                <w:szCs w:val="20"/>
              </w:rPr>
              <w:t>)/</w:t>
            </w:r>
            <w:r w:rsidR="009148A9">
              <w:rPr>
                <w:bCs/>
                <w:i/>
                <w:color w:val="000000" w:themeColor="text1"/>
                <w:sz w:val="20"/>
                <w:szCs w:val="20"/>
              </w:rPr>
              <w:t xml:space="preserve"> Cookstove unit</w:t>
            </w:r>
            <w:r w:rsidR="00250D71">
              <w:rPr>
                <w:bCs/>
                <w:i/>
                <w:color w:val="000000" w:themeColor="text1"/>
                <w:sz w:val="20"/>
                <w:szCs w:val="20"/>
              </w:rPr>
              <w:t>/year</w:t>
            </w:r>
          </w:p>
        </w:tc>
        <w:tc>
          <w:tcPr>
            <w:tcW w:w="0" w:type="auto"/>
            <w:shd w:val="clear" w:color="auto" w:fill="auto"/>
            <w:vAlign w:val="center"/>
          </w:tcPr>
          <w:p w14:paraId="5F99BA54" w14:textId="6EF8E12E" w:rsidR="00E978D4" w:rsidRPr="008A5F6B" w:rsidRDefault="0074522E"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r w:rsidR="00735384" w:rsidRPr="00735384">
              <w:rPr>
                <w:rFonts w:eastAsia="Helvetica,Times New Roman" w:cstheme="minorHAnsi"/>
                <w:color w:val="000000" w:themeColor="text1"/>
                <w:sz w:val="20"/>
                <w:szCs w:val="20"/>
              </w:rPr>
              <w:t>E-06</w:t>
            </w:r>
            <w:r>
              <w:rPr>
                <w:rFonts w:eastAsia="Helvetica,Times New Roman" w:cstheme="minorHAnsi"/>
                <w:color w:val="000000" w:themeColor="text1"/>
                <w:sz w:val="20"/>
                <w:szCs w:val="20"/>
              </w:rPr>
              <w:t xml:space="preserve"> </w:t>
            </w:r>
            <w:r w:rsidR="00DC59CE" w:rsidRPr="008A5F6B">
              <w:rPr>
                <w:rFonts w:eastAsia="Helvetica,Times New Roman" w:cstheme="minorHAnsi"/>
                <w:color w:val="000000" w:themeColor="text1"/>
                <w:sz w:val="20"/>
                <w:szCs w:val="20"/>
              </w:rPr>
              <w:t>-</w:t>
            </w:r>
            <w:r w:rsidR="00735384">
              <w:t xml:space="preserve"> </w:t>
            </w:r>
            <w:r>
              <w:t>14</w:t>
            </w:r>
            <w:r w:rsidR="00735384" w:rsidRPr="00735384">
              <w:rPr>
                <w:rFonts w:eastAsia="Helvetica,Times New Roman" w:cstheme="minorHAnsi"/>
                <w:color w:val="000000" w:themeColor="text1"/>
                <w:sz w:val="20"/>
                <w:szCs w:val="20"/>
              </w:rPr>
              <w:t>E-0</w:t>
            </w:r>
            <w:r>
              <w:rPr>
                <w:rFonts w:eastAsia="Helvetica,Times New Roman" w:cstheme="minorHAnsi"/>
                <w:color w:val="000000" w:themeColor="text1"/>
                <w:sz w:val="20"/>
                <w:szCs w:val="20"/>
              </w:rPr>
              <w:t>6</w:t>
            </w:r>
          </w:p>
        </w:tc>
        <w:tc>
          <w:tcPr>
            <w:tcW w:w="0" w:type="auto"/>
            <w:shd w:val="clear" w:color="auto" w:fill="auto"/>
            <w:vAlign w:val="center"/>
          </w:tcPr>
          <w:p w14:paraId="278E134A" w14:textId="7E4D97DA" w:rsidR="00E978D4" w:rsidRPr="008A5F6B" w:rsidRDefault="00A32FF0"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5.7</w:t>
            </w:r>
            <w:r w:rsidR="00735384" w:rsidRPr="00735384">
              <w:rPr>
                <w:rFonts w:eastAsia="Helvetica,Times New Roman" w:cstheme="minorHAnsi"/>
                <w:color w:val="000000" w:themeColor="text1"/>
                <w:sz w:val="20"/>
                <w:szCs w:val="20"/>
              </w:rPr>
              <w:t>E-06</w:t>
            </w:r>
          </w:p>
        </w:tc>
        <w:tc>
          <w:tcPr>
            <w:tcW w:w="0" w:type="auto"/>
            <w:shd w:val="clear" w:color="auto" w:fill="auto"/>
            <w:vAlign w:val="center"/>
          </w:tcPr>
          <w:p w14:paraId="1086D182" w14:textId="57C19981" w:rsidR="00E978D4" w:rsidRPr="008A5F6B" w:rsidRDefault="00DC59CE" w:rsidP="00AD4CF8">
            <w:pPr>
              <w:spacing w:after="180"/>
              <w:jc w:val="center"/>
              <w:rPr>
                <w:rFonts w:eastAsia="Helvetica,Times New Roman" w:cstheme="minorHAnsi"/>
                <w:color w:val="000000" w:themeColor="text1"/>
                <w:sz w:val="20"/>
                <w:szCs w:val="20"/>
              </w:rPr>
            </w:pPr>
            <w:r w:rsidRPr="008A5F6B">
              <w:rPr>
                <w:rFonts w:eastAsia="Helvetica,Times New Roman" w:cstheme="minorHAnsi"/>
                <w:color w:val="000000" w:themeColor="text1"/>
                <w:sz w:val="20"/>
                <w:szCs w:val="20"/>
              </w:rPr>
              <w:t>1</w:t>
            </w:r>
            <w:r w:rsidR="00735384">
              <w:rPr>
                <w:rFonts w:eastAsia="Helvetica,Times New Roman" w:cstheme="minorHAnsi"/>
                <w:color w:val="000000" w:themeColor="text1"/>
                <w:sz w:val="20"/>
                <w:szCs w:val="20"/>
              </w:rPr>
              <w:t>0</w:t>
            </w:r>
          </w:p>
        </w:tc>
        <w:tc>
          <w:tcPr>
            <w:tcW w:w="0" w:type="auto"/>
            <w:shd w:val="clear" w:color="auto" w:fill="auto"/>
            <w:vAlign w:val="center"/>
          </w:tcPr>
          <w:p w14:paraId="1F20109E" w14:textId="517D3045" w:rsidR="00E978D4" w:rsidRPr="008A5F6B" w:rsidRDefault="00A8687A"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41226D" w:rsidRPr="00807D37" w14:paraId="5C28E460" w14:textId="77777777" w:rsidTr="008A5F6B">
        <w:trPr>
          <w:trHeight w:val="307"/>
          <w:jc w:val="center"/>
        </w:trPr>
        <w:tc>
          <w:tcPr>
            <w:tcW w:w="0" w:type="auto"/>
            <w:shd w:val="clear" w:color="auto" w:fill="auto"/>
            <w:vAlign w:val="center"/>
          </w:tcPr>
          <w:p w14:paraId="7E54B129" w14:textId="195FD1AD" w:rsidR="006E1296" w:rsidRPr="00807D37" w:rsidRDefault="006E1296" w:rsidP="00AD4CF8">
            <w:pPr>
              <w:jc w:val="center"/>
              <w:rPr>
                <w:bCs/>
                <w:sz w:val="20"/>
                <w:szCs w:val="20"/>
              </w:rPr>
            </w:pPr>
            <w:r>
              <w:rPr>
                <w:bCs/>
                <w:sz w:val="20"/>
                <w:szCs w:val="20"/>
              </w:rPr>
              <w:t>Fuel Efficiency factor (Solution)</w:t>
            </w:r>
          </w:p>
        </w:tc>
        <w:tc>
          <w:tcPr>
            <w:tcW w:w="0" w:type="auto"/>
            <w:shd w:val="clear" w:color="auto" w:fill="auto"/>
            <w:vAlign w:val="center"/>
          </w:tcPr>
          <w:p w14:paraId="121D5C4C" w14:textId="58D10722" w:rsidR="006E1296" w:rsidRPr="008A5F6B" w:rsidRDefault="006E1296" w:rsidP="00CE6E79">
            <w:pPr>
              <w:spacing w:after="180"/>
              <w:jc w:val="center"/>
              <w:rPr>
                <w:bCs/>
                <w:i/>
                <w:color w:val="000000" w:themeColor="text1"/>
                <w:sz w:val="20"/>
                <w:szCs w:val="20"/>
              </w:rPr>
            </w:pPr>
            <w:r w:rsidRPr="008A5F6B">
              <w:rPr>
                <w:bCs/>
                <w:i/>
                <w:color w:val="000000" w:themeColor="text1"/>
                <w:sz w:val="20"/>
                <w:szCs w:val="20"/>
              </w:rPr>
              <w:t>%</w:t>
            </w:r>
          </w:p>
        </w:tc>
        <w:tc>
          <w:tcPr>
            <w:tcW w:w="0" w:type="auto"/>
            <w:shd w:val="clear" w:color="auto" w:fill="auto"/>
            <w:vAlign w:val="center"/>
          </w:tcPr>
          <w:p w14:paraId="0B6A8064" w14:textId="14D80A20" w:rsidR="006E1296" w:rsidRPr="008A5F6B" w:rsidRDefault="00802045"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53</w:t>
            </w:r>
            <w:r w:rsidR="00250D71">
              <w:rPr>
                <w:rFonts w:eastAsia="Helvetica,Times New Roman" w:cstheme="minorHAnsi"/>
                <w:color w:val="000000" w:themeColor="text1"/>
                <w:sz w:val="20"/>
                <w:szCs w:val="20"/>
              </w:rPr>
              <w:t>%</w:t>
            </w:r>
            <w:r w:rsidR="006E1296" w:rsidRPr="008A5F6B">
              <w:rPr>
                <w:rFonts w:eastAsia="Helvetica,Times New Roman" w:cstheme="minorHAnsi"/>
                <w:color w:val="000000" w:themeColor="text1"/>
                <w:sz w:val="20"/>
                <w:szCs w:val="20"/>
              </w:rPr>
              <w:t>-65</w:t>
            </w:r>
            <w:r w:rsidR="00250D71">
              <w:rPr>
                <w:rFonts w:eastAsia="Helvetica,Times New Roman" w:cstheme="minorHAnsi"/>
                <w:color w:val="000000" w:themeColor="text1"/>
                <w:sz w:val="20"/>
                <w:szCs w:val="20"/>
              </w:rPr>
              <w:t>%</w:t>
            </w:r>
          </w:p>
        </w:tc>
        <w:tc>
          <w:tcPr>
            <w:tcW w:w="0" w:type="auto"/>
            <w:shd w:val="clear" w:color="auto" w:fill="auto"/>
            <w:vAlign w:val="center"/>
          </w:tcPr>
          <w:p w14:paraId="0FCC3953" w14:textId="4DF8FD3A" w:rsidR="006E1296" w:rsidRPr="008A5F6B" w:rsidRDefault="00802045"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59.33%</w:t>
            </w:r>
          </w:p>
        </w:tc>
        <w:tc>
          <w:tcPr>
            <w:tcW w:w="0" w:type="auto"/>
            <w:shd w:val="clear" w:color="auto" w:fill="auto"/>
            <w:vAlign w:val="center"/>
          </w:tcPr>
          <w:p w14:paraId="28BFD316" w14:textId="47D1527A" w:rsidR="006E1296" w:rsidRPr="008A5F6B" w:rsidRDefault="006E1296" w:rsidP="00AD4CF8">
            <w:pPr>
              <w:spacing w:after="180"/>
              <w:jc w:val="center"/>
              <w:rPr>
                <w:rFonts w:eastAsia="Helvetica,Times New Roman" w:cstheme="minorHAnsi"/>
                <w:color w:val="000000" w:themeColor="text1"/>
                <w:sz w:val="20"/>
                <w:szCs w:val="20"/>
              </w:rPr>
            </w:pPr>
            <w:r w:rsidRPr="008A5F6B">
              <w:rPr>
                <w:rFonts w:eastAsia="Helvetica,Times New Roman" w:cstheme="minorHAnsi"/>
                <w:color w:val="000000" w:themeColor="text1"/>
                <w:sz w:val="20"/>
                <w:szCs w:val="20"/>
              </w:rPr>
              <w:t>3</w:t>
            </w:r>
          </w:p>
        </w:tc>
        <w:tc>
          <w:tcPr>
            <w:tcW w:w="0" w:type="auto"/>
            <w:shd w:val="clear" w:color="auto" w:fill="auto"/>
            <w:vAlign w:val="center"/>
          </w:tcPr>
          <w:p w14:paraId="6211B3BA" w14:textId="18B03759" w:rsidR="006E1296" w:rsidRPr="008A5F6B" w:rsidRDefault="006E1296" w:rsidP="00AD4CF8">
            <w:pPr>
              <w:spacing w:after="180"/>
              <w:jc w:val="center"/>
              <w:rPr>
                <w:rFonts w:eastAsia="Helvetica,Times New Roman" w:cstheme="minorHAnsi"/>
                <w:color w:val="000000" w:themeColor="text1"/>
                <w:sz w:val="20"/>
                <w:szCs w:val="20"/>
              </w:rPr>
            </w:pPr>
            <w:r w:rsidRPr="008A5F6B">
              <w:rPr>
                <w:rFonts w:eastAsia="Helvetica,Times New Roman" w:cstheme="minorHAnsi"/>
                <w:color w:val="000000" w:themeColor="text1"/>
                <w:sz w:val="20"/>
                <w:szCs w:val="20"/>
              </w:rPr>
              <w:t>3</w:t>
            </w:r>
          </w:p>
        </w:tc>
      </w:tr>
      <w:tr w:rsidR="0041226D" w:rsidRPr="00807D37" w14:paraId="4917A977" w14:textId="77777777" w:rsidTr="008A5F6B">
        <w:trPr>
          <w:trHeight w:val="307"/>
          <w:jc w:val="center"/>
        </w:trPr>
        <w:tc>
          <w:tcPr>
            <w:tcW w:w="0" w:type="auto"/>
            <w:shd w:val="clear" w:color="auto" w:fill="auto"/>
            <w:vAlign w:val="center"/>
          </w:tcPr>
          <w:p w14:paraId="618159D2" w14:textId="578EA16C" w:rsidR="00D5790E" w:rsidRDefault="00D5790E" w:rsidP="00AD4CF8">
            <w:pPr>
              <w:jc w:val="center"/>
              <w:rPr>
                <w:bCs/>
                <w:sz w:val="20"/>
                <w:szCs w:val="20"/>
              </w:rPr>
            </w:pPr>
            <w:r>
              <w:rPr>
                <w:bCs/>
                <w:sz w:val="20"/>
                <w:szCs w:val="20"/>
              </w:rPr>
              <w:t>Size of the Bio-digester</w:t>
            </w:r>
          </w:p>
        </w:tc>
        <w:tc>
          <w:tcPr>
            <w:tcW w:w="0" w:type="auto"/>
            <w:shd w:val="clear" w:color="auto" w:fill="auto"/>
            <w:vAlign w:val="center"/>
          </w:tcPr>
          <w:p w14:paraId="3A5FC254" w14:textId="2DB5E5DD" w:rsidR="00D5790E" w:rsidRPr="008A5F6B" w:rsidRDefault="00D5790E" w:rsidP="00CE6E79">
            <w:pPr>
              <w:spacing w:after="180"/>
              <w:jc w:val="center"/>
              <w:rPr>
                <w:bCs/>
                <w:i/>
                <w:color w:val="000000" w:themeColor="text1"/>
                <w:sz w:val="20"/>
                <w:szCs w:val="20"/>
              </w:rPr>
            </w:pPr>
            <w:r w:rsidRPr="008A5F6B">
              <w:rPr>
                <w:bCs/>
                <w:i/>
                <w:color w:val="000000" w:themeColor="text1"/>
                <w:sz w:val="20"/>
                <w:szCs w:val="20"/>
              </w:rPr>
              <w:t>m</w:t>
            </w:r>
            <w:r w:rsidRPr="008A5F6B">
              <w:rPr>
                <w:bCs/>
                <w:i/>
                <w:color w:val="000000" w:themeColor="text1"/>
                <w:sz w:val="20"/>
                <w:szCs w:val="20"/>
                <w:vertAlign w:val="superscript"/>
              </w:rPr>
              <w:t>3</w:t>
            </w:r>
          </w:p>
        </w:tc>
        <w:tc>
          <w:tcPr>
            <w:tcW w:w="0" w:type="auto"/>
            <w:shd w:val="clear" w:color="auto" w:fill="auto"/>
            <w:vAlign w:val="center"/>
          </w:tcPr>
          <w:p w14:paraId="06AEDFB8" w14:textId="3F720D4F" w:rsidR="00D5790E" w:rsidRPr="008A5F6B" w:rsidRDefault="00D5790E" w:rsidP="00AD4CF8">
            <w:pPr>
              <w:spacing w:after="180"/>
              <w:jc w:val="center"/>
              <w:rPr>
                <w:rFonts w:eastAsia="Helvetica,Times New Roman" w:cstheme="minorHAnsi"/>
                <w:color w:val="000000" w:themeColor="text1"/>
                <w:sz w:val="20"/>
                <w:szCs w:val="20"/>
              </w:rPr>
            </w:pPr>
            <w:r w:rsidRPr="008A5F6B">
              <w:rPr>
                <w:rFonts w:eastAsia="Helvetica,Times New Roman" w:cstheme="minorHAnsi"/>
                <w:color w:val="000000" w:themeColor="text1"/>
                <w:sz w:val="20"/>
                <w:szCs w:val="20"/>
              </w:rPr>
              <w:t>0.23-12</w:t>
            </w:r>
          </w:p>
        </w:tc>
        <w:tc>
          <w:tcPr>
            <w:tcW w:w="0" w:type="auto"/>
            <w:shd w:val="clear" w:color="auto" w:fill="auto"/>
            <w:vAlign w:val="center"/>
          </w:tcPr>
          <w:p w14:paraId="7DC94917" w14:textId="6986B7AF" w:rsidR="00D5790E" w:rsidRPr="008A5F6B" w:rsidRDefault="00D5790E" w:rsidP="00AD4CF8">
            <w:pPr>
              <w:spacing w:after="180"/>
              <w:jc w:val="center"/>
              <w:rPr>
                <w:rFonts w:eastAsia="Helvetica,Times New Roman" w:cstheme="minorHAnsi"/>
                <w:color w:val="000000" w:themeColor="text1"/>
                <w:sz w:val="20"/>
                <w:szCs w:val="20"/>
              </w:rPr>
            </w:pPr>
            <w:r w:rsidRPr="008A5F6B">
              <w:rPr>
                <w:rFonts w:eastAsia="Helvetica,Times New Roman" w:cstheme="minorHAnsi"/>
                <w:color w:val="000000" w:themeColor="text1"/>
                <w:sz w:val="20"/>
                <w:szCs w:val="20"/>
              </w:rPr>
              <w:t>5.21</w:t>
            </w:r>
          </w:p>
        </w:tc>
        <w:tc>
          <w:tcPr>
            <w:tcW w:w="0" w:type="auto"/>
            <w:shd w:val="clear" w:color="auto" w:fill="auto"/>
            <w:vAlign w:val="center"/>
          </w:tcPr>
          <w:p w14:paraId="2E0600DA" w14:textId="6F4EBCDE" w:rsidR="00D5790E" w:rsidRPr="008A5F6B" w:rsidRDefault="00D5790E" w:rsidP="00AD4CF8">
            <w:pPr>
              <w:spacing w:after="180"/>
              <w:jc w:val="center"/>
              <w:rPr>
                <w:rFonts w:eastAsia="Helvetica,Times New Roman" w:cstheme="minorHAnsi"/>
                <w:color w:val="000000" w:themeColor="text1"/>
                <w:sz w:val="20"/>
                <w:szCs w:val="20"/>
              </w:rPr>
            </w:pPr>
            <w:r w:rsidRPr="008A5F6B">
              <w:rPr>
                <w:rFonts w:eastAsia="Helvetica,Times New Roman" w:cstheme="minorHAnsi"/>
                <w:color w:val="000000" w:themeColor="text1"/>
                <w:sz w:val="20"/>
                <w:szCs w:val="20"/>
              </w:rPr>
              <w:t>8</w:t>
            </w:r>
          </w:p>
        </w:tc>
        <w:tc>
          <w:tcPr>
            <w:tcW w:w="0" w:type="auto"/>
            <w:shd w:val="clear" w:color="auto" w:fill="auto"/>
            <w:vAlign w:val="center"/>
          </w:tcPr>
          <w:p w14:paraId="375B6AA9" w14:textId="14B45F39" w:rsidR="00D5790E" w:rsidRPr="008A5F6B" w:rsidRDefault="00D5790E" w:rsidP="00AD4CF8">
            <w:pPr>
              <w:spacing w:after="180"/>
              <w:jc w:val="center"/>
              <w:rPr>
                <w:rFonts w:eastAsia="Helvetica,Times New Roman" w:cstheme="minorHAnsi"/>
                <w:color w:val="000000" w:themeColor="text1"/>
                <w:sz w:val="20"/>
                <w:szCs w:val="20"/>
              </w:rPr>
            </w:pPr>
            <w:r w:rsidRPr="008A5F6B">
              <w:rPr>
                <w:rFonts w:eastAsia="Helvetica,Times New Roman" w:cstheme="minorHAnsi"/>
                <w:color w:val="000000" w:themeColor="text1"/>
                <w:sz w:val="20"/>
                <w:szCs w:val="20"/>
              </w:rPr>
              <w:t>2</w:t>
            </w:r>
          </w:p>
        </w:tc>
      </w:tr>
      <w:tr w:rsidR="0041226D" w:rsidRPr="00807D37" w14:paraId="4A5DF2DE" w14:textId="77777777" w:rsidTr="008A5F6B">
        <w:trPr>
          <w:trHeight w:val="307"/>
          <w:jc w:val="center"/>
        </w:trPr>
        <w:tc>
          <w:tcPr>
            <w:tcW w:w="0" w:type="auto"/>
            <w:shd w:val="clear" w:color="auto" w:fill="auto"/>
            <w:vAlign w:val="center"/>
          </w:tcPr>
          <w:p w14:paraId="19ADA838" w14:textId="66906525" w:rsidR="00DE0502" w:rsidRDefault="00DE0502" w:rsidP="00AD4CF8">
            <w:pPr>
              <w:jc w:val="center"/>
              <w:rPr>
                <w:bCs/>
                <w:sz w:val="20"/>
                <w:szCs w:val="20"/>
              </w:rPr>
            </w:pPr>
            <w:r>
              <w:rPr>
                <w:bCs/>
                <w:sz w:val="20"/>
                <w:szCs w:val="20"/>
              </w:rPr>
              <w:t>Crop Feedstock Availability</w:t>
            </w:r>
            <w:r w:rsidR="0041226D">
              <w:rPr>
                <w:bCs/>
                <w:sz w:val="20"/>
                <w:szCs w:val="20"/>
              </w:rPr>
              <w:t xml:space="preserve"> (in included countries)</w:t>
            </w:r>
          </w:p>
        </w:tc>
        <w:tc>
          <w:tcPr>
            <w:tcW w:w="0" w:type="auto"/>
            <w:shd w:val="clear" w:color="auto" w:fill="auto"/>
            <w:vAlign w:val="center"/>
          </w:tcPr>
          <w:p w14:paraId="361B3C4B" w14:textId="3DE1B5A5" w:rsidR="00DE0502" w:rsidRPr="008A5F6B" w:rsidRDefault="00DE0502" w:rsidP="00996046">
            <w:pPr>
              <w:spacing w:after="180"/>
              <w:jc w:val="center"/>
              <w:rPr>
                <w:bCs/>
                <w:i/>
                <w:color w:val="000000" w:themeColor="text1"/>
                <w:sz w:val="20"/>
                <w:szCs w:val="20"/>
              </w:rPr>
            </w:pPr>
            <w:r w:rsidRPr="008A5F6B">
              <w:rPr>
                <w:bCs/>
                <w:i/>
                <w:color w:val="000000" w:themeColor="text1"/>
                <w:sz w:val="20"/>
                <w:szCs w:val="20"/>
              </w:rPr>
              <w:t>Tonnes/year</w:t>
            </w:r>
          </w:p>
        </w:tc>
        <w:tc>
          <w:tcPr>
            <w:tcW w:w="0" w:type="auto"/>
            <w:shd w:val="clear" w:color="auto" w:fill="auto"/>
            <w:vAlign w:val="center"/>
          </w:tcPr>
          <w:p w14:paraId="4DE4DBD1" w14:textId="77D13394" w:rsidR="00DE0502" w:rsidRPr="008A5F6B" w:rsidRDefault="009148A9"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279,11</w:t>
            </w:r>
            <w:r w:rsidR="00277DF4">
              <w:rPr>
                <w:rFonts w:eastAsia="Helvetica,Times New Roman" w:cstheme="minorHAnsi"/>
                <w:color w:val="000000" w:themeColor="text1"/>
                <w:sz w:val="20"/>
                <w:szCs w:val="20"/>
              </w:rPr>
              <w:t>7,268</w:t>
            </w:r>
          </w:p>
        </w:tc>
        <w:tc>
          <w:tcPr>
            <w:tcW w:w="0" w:type="auto"/>
            <w:shd w:val="clear" w:color="auto" w:fill="auto"/>
            <w:vAlign w:val="center"/>
          </w:tcPr>
          <w:p w14:paraId="5FD1C135" w14:textId="2486F1BC" w:rsidR="00DE0502" w:rsidRPr="008A5F6B" w:rsidRDefault="0041226D"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Depends on Scenario</w:t>
            </w:r>
          </w:p>
        </w:tc>
        <w:tc>
          <w:tcPr>
            <w:tcW w:w="0" w:type="auto"/>
            <w:shd w:val="clear" w:color="auto" w:fill="auto"/>
            <w:vAlign w:val="center"/>
          </w:tcPr>
          <w:p w14:paraId="0CEDF7C2" w14:textId="6A224D2E" w:rsidR="00DE0502" w:rsidRPr="008A5F6B" w:rsidRDefault="009148A9"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(Based on several inputs)</w:t>
            </w:r>
          </w:p>
        </w:tc>
        <w:tc>
          <w:tcPr>
            <w:tcW w:w="0" w:type="auto"/>
            <w:shd w:val="clear" w:color="auto" w:fill="auto"/>
            <w:vAlign w:val="center"/>
          </w:tcPr>
          <w:p w14:paraId="2046775D" w14:textId="40F7DE37" w:rsidR="00DE0502" w:rsidRPr="008A5F6B" w:rsidRDefault="009148A9" w:rsidP="00AD4CF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Several</w:t>
            </w:r>
          </w:p>
        </w:tc>
      </w:tr>
      <w:tr w:rsidR="0041226D" w:rsidRPr="00807D37" w14:paraId="20375C5D" w14:textId="77777777" w:rsidTr="008A5F6B">
        <w:trPr>
          <w:trHeight w:val="307"/>
          <w:jc w:val="center"/>
        </w:trPr>
        <w:tc>
          <w:tcPr>
            <w:tcW w:w="0" w:type="auto"/>
            <w:shd w:val="clear" w:color="auto" w:fill="auto"/>
            <w:vAlign w:val="center"/>
          </w:tcPr>
          <w:p w14:paraId="1FF39159" w14:textId="0580216C" w:rsidR="00B006E7" w:rsidRDefault="00B006E7" w:rsidP="00B006E7">
            <w:pPr>
              <w:jc w:val="center"/>
              <w:rPr>
                <w:bCs/>
                <w:sz w:val="20"/>
                <w:szCs w:val="20"/>
              </w:rPr>
            </w:pPr>
            <w:r>
              <w:rPr>
                <w:bCs/>
                <w:sz w:val="20"/>
                <w:szCs w:val="20"/>
              </w:rPr>
              <w:t>Manure Feedstock Availability</w:t>
            </w:r>
            <w:r w:rsidR="0041226D">
              <w:rPr>
                <w:bCs/>
                <w:sz w:val="20"/>
                <w:szCs w:val="20"/>
              </w:rPr>
              <w:t xml:space="preserve"> (in included countries)</w:t>
            </w:r>
          </w:p>
        </w:tc>
        <w:tc>
          <w:tcPr>
            <w:tcW w:w="0" w:type="auto"/>
            <w:shd w:val="clear" w:color="auto" w:fill="auto"/>
            <w:vAlign w:val="center"/>
          </w:tcPr>
          <w:p w14:paraId="5E1BD6E0" w14:textId="12BAD154" w:rsidR="00B006E7" w:rsidRPr="008A5F6B" w:rsidRDefault="00B006E7" w:rsidP="00B006E7">
            <w:pPr>
              <w:spacing w:after="180"/>
              <w:jc w:val="center"/>
              <w:rPr>
                <w:bCs/>
                <w:i/>
                <w:color w:val="000000" w:themeColor="text1"/>
                <w:sz w:val="20"/>
                <w:szCs w:val="20"/>
              </w:rPr>
            </w:pPr>
            <w:r w:rsidRPr="008A5F6B">
              <w:rPr>
                <w:bCs/>
                <w:i/>
                <w:color w:val="000000" w:themeColor="text1"/>
                <w:sz w:val="20"/>
                <w:szCs w:val="20"/>
              </w:rPr>
              <w:t>Tonnes/year</w:t>
            </w:r>
          </w:p>
        </w:tc>
        <w:tc>
          <w:tcPr>
            <w:tcW w:w="0" w:type="auto"/>
            <w:shd w:val="clear" w:color="auto" w:fill="auto"/>
            <w:vAlign w:val="center"/>
          </w:tcPr>
          <w:p w14:paraId="6D0F3D84" w14:textId="5CFF7A42" w:rsidR="00B006E7" w:rsidRDefault="00B006E7" w:rsidP="00B006E7">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6,502,276,639</w:t>
            </w:r>
          </w:p>
        </w:tc>
        <w:tc>
          <w:tcPr>
            <w:tcW w:w="0" w:type="auto"/>
            <w:shd w:val="clear" w:color="auto" w:fill="auto"/>
            <w:vAlign w:val="center"/>
          </w:tcPr>
          <w:p w14:paraId="7CB7F19A" w14:textId="3FF1CABF" w:rsidR="00B006E7" w:rsidRPr="00F03288" w:rsidDel="009148A9" w:rsidRDefault="00B006E7" w:rsidP="00B006E7">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6,502,276,639</w:t>
            </w:r>
          </w:p>
        </w:tc>
        <w:tc>
          <w:tcPr>
            <w:tcW w:w="0" w:type="auto"/>
            <w:shd w:val="clear" w:color="auto" w:fill="auto"/>
            <w:vAlign w:val="center"/>
          </w:tcPr>
          <w:p w14:paraId="37BC9C81" w14:textId="08880744" w:rsidR="00B006E7" w:rsidRDefault="00B006E7" w:rsidP="00B006E7">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(Based on several inputs)</w:t>
            </w:r>
          </w:p>
        </w:tc>
        <w:tc>
          <w:tcPr>
            <w:tcW w:w="0" w:type="auto"/>
            <w:shd w:val="clear" w:color="auto" w:fill="auto"/>
            <w:vAlign w:val="center"/>
          </w:tcPr>
          <w:p w14:paraId="59CCC892" w14:textId="658B630A" w:rsidR="00B006E7" w:rsidRDefault="00B006E7" w:rsidP="00B006E7">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Several</w:t>
            </w:r>
          </w:p>
        </w:tc>
      </w:tr>
    </w:tbl>
    <w:p w14:paraId="3F927A96" w14:textId="77777777" w:rsidR="00E978D4" w:rsidRPr="00B144E5" w:rsidRDefault="00E978D4" w:rsidP="00EB247F">
      <w:pPr>
        <w:rPr>
          <w:bCs/>
        </w:rPr>
      </w:pPr>
    </w:p>
    <w:p w14:paraId="4E32D218" w14:textId="3C7996CF" w:rsidR="00B144E5" w:rsidRDefault="00686965" w:rsidP="00B15148">
      <w:pPr>
        <w:pStyle w:val="Heading2"/>
      </w:pPr>
      <w:bookmarkStart w:id="369" w:name="_Toc18329596"/>
      <w:r>
        <w:t>Assumptions</w:t>
      </w:r>
      <w:bookmarkEnd w:id="369"/>
    </w:p>
    <w:p w14:paraId="1C71D5EB" w14:textId="46313472" w:rsidR="00E33621" w:rsidRPr="00E94416" w:rsidRDefault="00E33621" w:rsidP="00996046">
      <w:pPr>
        <w:spacing w:after="240"/>
        <w:ind w:left="-540"/>
        <w:jc w:val="both"/>
      </w:pPr>
      <w:r w:rsidRPr="00D8238F">
        <w:t>Six overarching assumptions have been made for Project Drawdown models</w:t>
      </w:r>
      <w:r>
        <w:t xml:space="preserve"> to enable the development and integration of individual model solutions. These are that infrastructure required for solution is 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22" w:history="1">
        <w:r w:rsidRPr="005C77F5">
          <w:rPr>
            <w:rStyle w:val="Hyperlink"/>
          </w:rPr>
          <w:t>www.drawdown.org</w:t>
        </w:r>
      </w:hyperlink>
      <w:r w:rsidRPr="005C77F5">
        <w:t xml:space="preserve">. Beyond these core assumptions, there are other important assumptions made for the </w:t>
      </w:r>
      <w:r w:rsidRPr="00E94416">
        <w:t>modeling of this specific solution. These are detailed below.</w:t>
      </w:r>
    </w:p>
    <w:p w14:paraId="1F6CA835" w14:textId="2611C52F" w:rsidR="00105DB0" w:rsidRPr="00B15148" w:rsidRDefault="00105DB0" w:rsidP="00B15148">
      <w:pPr>
        <w:numPr>
          <w:ilvl w:val="0"/>
          <w:numId w:val="10"/>
        </w:numPr>
        <w:tabs>
          <w:tab w:val="left" w:pos="1134"/>
          <w:tab w:val="left" w:pos="1560"/>
          <w:tab w:val="left" w:pos="1701"/>
        </w:tabs>
        <w:spacing w:line="300" w:lineRule="auto"/>
        <w:ind w:left="-180"/>
        <w:rPr>
          <w:bCs/>
          <w:color w:val="000000" w:themeColor="text1"/>
        </w:rPr>
      </w:pPr>
      <w:r w:rsidRPr="00B15148">
        <w:rPr>
          <w:bCs/>
          <w:color w:val="000000" w:themeColor="text1"/>
        </w:rPr>
        <w:t xml:space="preserve">For </w:t>
      </w:r>
      <w:r w:rsidR="00CE6B8C">
        <w:rPr>
          <w:bCs/>
          <w:color w:val="000000" w:themeColor="text1"/>
        </w:rPr>
        <w:t>this model</w:t>
      </w:r>
      <w:r w:rsidRPr="00B15148">
        <w:rPr>
          <w:bCs/>
          <w:color w:val="000000" w:themeColor="text1"/>
        </w:rPr>
        <w:t>, a 10% discount rate is used consistent to what other similar solutions</w:t>
      </w:r>
      <w:r w:rsidR="00911946">
        <w:rPr>
          <w:bCs/>
          <w:color w:val="000000" w:themeColor="text1"/>
        </w:rPr>
        <w:t xml:space="preserve"> and conventional technologies</w:t>
      </w:r>
      <w:r w:rsidRPr="00B15148">
        <w:rPr>
          <w:bCs/>
          <w:color w:val="000000" w:themeColor="text1"/>
        </w:rPr>
        <w:t xml:space="preserve"> have used.</w:t>
      </w:r>
    </w:p>
    <w:p w14:paraId="41776FA7" w14:textId="46E1175E" w:rsidR="00105DB0" w:rsidRPr="00911946" w:rsidRDefault="00105DB0" w:rsidP="00996046">
      <w:pPr>
        <w:numPr>
          <w:ilvl w:val="0"/>
          <w:numId w:val="10"/>
        </w:numPr>
        <w:tabs>
          <w:tab w:val="left" w:pos="1134"/>
          <w:tab w:val="left" w:pos="1560"/>
          <w:tab w:val="left" w:pos="1701"/>
        </w:tabs>
        <w:spacing w:line="300" w:lineRule="auto"/>
        <w:ind w:left="-180"/>
        <w:jc w:val="both"/>
        <w:rPr>
          <w:bCs/>
          <w:color w:val="000000" w:themeColor="text1"/>
        </w:rPr>
      </w:pPr>
      <w:r w:rsidRPr="00B15148">
        <w:rPr>
          <w:bCs/>
          <w:color w:val="000000" w:themeColor="text1"/>
        </w:rPr>
        <w:t xml:space="preserve">Fixed and variable operating costs, as well as average fuel costs (from 2005-2014) are assumed constant through the modeling period. </w:t>
      </w:r>
      <w:r w:rsidR="00911946">
        <w:rPr>
          <w:bCs/>
          <w:color w:val="000000" w:themeColor="text1"/>
        </w:rPr>
        <w:t>Biogas digesters</w:t>
      </w:r>
      <w:r w:rsidR="00667A59">
        <w:rPr>
          <w:bCs/>
          <w:color w:val="000000" w:themeColor="text1"/>
        </w:rPr>
        <w:t xml:space="preserve"> is</w:t>
      </w:r>
      <w:r w:rsidR="00911946">
        <w:rPr>
          <w:bCs/>
          <w:color w:val="000000" w:themeColor="text1"/>
        </w:rPr>
        <w:t xml:space="preserve"> an old technology</w:t>
      </w:r>
      <w:r w:rsidR="00667A59">
        <w:rPr>
          <w:bCs/>
          <w:color w:val="000000" w:themeColor="text1"/>
        </w:rPr>
        <w:t>, so</w:t>
      </w:r>
      <w:r w:rsidR="00911946">
        <w:rPr>
          <w:bCs/>
          <w:color w:val="000000" w:themeColor="text1"/>
        </w:rPr>
        <w:t xml:space="preserve"> learning rate</w:t>
      </w:r>
      <w:r w:rsidR="00911946" w:rsidRPr="00B15148">
        <w:rPr>
          <w:bCs/>
          <w:color w:val="000000" w:themeColor="text1"/>
        </w:rPr>
        <w:t xml:space="preserve"> for the small bio-digesters was not considered </w:t>
      </w:r>
      <w:r w:rsidR="00667A59">
        <w:rPr>
          <w:bCs/>
          <w:color w:val="000000" w:themeColor="text1"/>
        </w:rPr>
        <w:t>since</w:t>
      </w:r>
      <w:r w:rsidR="00911946">
        <w:rPr>
          <w:bCs/>
          <w:color w:val="000000" w:themeColor="text1"/>
        </w:rPr>
        <w:t xml:space="preserve"> </w:t>
      </w:r>
      <w:r w:rsidR="00911946" w:rsidRPr="00B15148">
        <w:rPr>
          <w:bCs/>
          <w:color w:val="000000" w:themeColor="text1"/>
        </w:rPr>
        <w:t>the development of biogas technologies has passed the experimental stage.</w:t>
      </w:r>
    </w:p>
    <w:p w14:paraId="1EFD85CF" w14:textId="5999DE90" w:rsidR="00CE6B8C" w:rsidRPr="007A78B1" w:rsidRDefault="007A78B1" w:rsidP="007A78B1">
      <w:pPr>
        <w:numPr>
          <w:ilvl w:val="0"/>
          <w:numId w:val="10"/>
        </w:numPr>
        <w:tabs>
          <w:tab w:val="left" w:pos="1134"/>
          <w:tab w:val="left" w:pos="1560"/>
          <w:tab w:val="left" w:pos="1701"/>
        </w:tabs>
        <w:spacing w:line="300" w:lineRule="auto"/>
        <w:ind w:left="-180"/>
        <w:rPr>
          <w:bCs/>
          <w:color w:val="000000" w:themeColor="text1"/>
        </w:rPr>
      </w:pPr>
      <w:r>
        <w:rPr>
          <w:bCs/>
          <w:color w:val="000000" w:themeColor="text1"/>
        </w:rPr>
        <w:t xml:space="preserve">A </w:t>
      </w:r>
      <w:r w:rsidR="00CE6B8C" w:rsidRPr="007A78B1">
        <w:rPr>
          <w:bCs/>
          <w:color w:val="000000" w:themeColor="text1"/>
        </w:rPr>
        <w:t xml:space="preserve">single </w:t>
      </w:r>
      <w:r w:rsidR="000B4A91" w:rsidRPr="007A78B1">
        <w:rPr>
          <w:bCs/>
          <w:color w:val="000000" w:themeColor="text1"/>
        </w:rPr>
        <w:t>average</w:t>
      </w:r>
      <w:r w:rsidR="00CE6B8C" w:rsidRPr="007A78B1">
        <w:rPr>
          <w:bCs/>
          <w:color w:val="000000" w:themeColor="text1"/>
        </w:rPr>
        <w:t xml:space="preserve"> </w:t>
      </w:r>
      <w:r w:rsidR="00911946" w:rsidRPr="007A78B1">
        <w:rPr>
          <w:bCs/>
          <w:color w:val="000000" w:themeColor="text1"/>
        </w:rPr>
        <w:t>bio digester</w:t>
      </w:r>
      <w:r w:rsidR="00CE6B8C" w:rsidRPr="007A78B1">
        <w:rPr>
          <w:bCs/>
          <w:color w:val="000000" w:themeColor="text1"/>
        </w:rPr>
        <w:t xml:space="preserve"> size accurately represents all the </w:t>
      </w:r>
      <w:r w:rsidR="00911946" w:rsidRPr="007A78B1">
        <w:rPr>
          <w:bCs/>
          <w:color w:val="000000" w:themeColor="text1"/>
        </w:rPr>
        <w:t>bio digester</w:t>
      </w:r>
      <w:r w:rsidR="00CE6B8C" w:rsidRPr="007A78B1">
        <w:rPr>
          <w:bCs/>
          <w:color w:val="000000" w:themeColor="text1"/>
        </w:rPr>
        <w:t xml:space="preserve"> sizes </w:t>
      </w:r>
      <w:r w:rsidR="00911946" w:rsidRPr="007A78B1">
        <w:rPr>
          <w:bCs/>
          <w:color w:val="000000" w:themeColor="text1"/>
        </w:rPr>
        <w:t>in use</w:t>
      </w:r>
      <w:r w:rsidR="00CE6B8C" w:rsidRPr="007A78B1">
        <w:rPr>
          <w:bCs/>
          <w:color w:val="000000" w:themeColor="text1"/>
        </w:rPr>
        <w:t xml:space="preserve"> worldwide.  The average size used </w:t>
      </w:r>
      <w:r w:rsidR="000B4A91" w:rsidRPr="007A78B1">
        <w:rPr>
          <w:bCs/>
          <w:color w:val="000000" w:themeColor="text1"/>
        </w:rPr>
        <w:t xml:space="preserve">was </w:t>
      </w:r>
      <w:r w:rsidR="00CE6B8C" w:rsidRPr="007A78B1">
        <w:rPr>
          <w:bCs/>
          <w:color w:val="000000" w:themeColor="text1"/>
        </w:rPr>
        <w:t>5</w:t>
      </w:r>
      <w:r w:rsidR="00911946" w:rsidRPr="007A78B1">
        <w:rPr>
          <w:bCs/>
          <w:color w:val="000000" w:themeColor="text1"/>
        </w:rPr>
        <w:t xml:space="preserve"> </w:t>
      </w:r>
      <w:r w:rsidR="00CE6B8C" w:rsidRPr="007A78B1">
        <w:rPr>
          <w:bCs/>
          <w:color w:val="000000" w:themeColor="text1"/>
        </w:rPr>
        <w:t>m</w:t>
      </w:r>
      <w:r w:rsidR="00CE6B8C" w:rsidRPr="007A78B1">
        <w:rPr>
          <w:bCs/>
          <w:color w:val="000000" w:themeColor="text1"/>
          <w:vertAlign w:val="superscript"/>
        </w:rPr>
        <w:t>3</w:t>
      </w:r>
      <w:r w:rsidR="00CE6B8C" w:rsidRPr="007A78B1">
        <w:rPr>
          <w:bCs/>
          <w:color w:val="000000" w:themeColor="text1"/>
        </w:rPr>
        <w:t>.</w:t>
      </w:r>
    </w:p>
    <w:p w14:paraId="4CF770F2" w14:textId="217D932A" w:rsidR="00D87DA0" w:rsidRPr="00E94416" w:rsidRDefault="00D87DA0" w:rsidP="00996046">
      <w:pPr>
        <w:numPr>
          <w:ilvl w:val="0"/>
          <w:numId w:val="10"/>
        </w:numPr>
        <w:tabs>
          <w:tab w:val="left" w:pos="1134"/>
          <w:tab w:val="left" w:pos="1560"/>
          <w:tab w:val="left" w:pos="1701"/>
        </w:tabs>
        <w:spacing w:line="300" w:lineRule="auto"/>
        <w:ind w:left="-180"/>
        <w:jc w:val="both"/>
        <w:rPr>
          <w:bCs/>
          <w:color w:val="000000" w:themeColor="text1"/>
        </w:rPr>
        <w:sectPr w:rsidR="00D87DA0" w:rsidRPr="00E94416">
          <w:footerReference w:type="even" r:id="rId23"/>
          <w:footerReference w:type="default" r:id="rId24"/>
          <w:pgSz w:w="12240" w:h="15840"/>
          <w:pgMar w:top="1440" w:right="1800" w:bottom="1440" w:left="1800" w:header="720" w:footer="720" w:gutter="0"/>
          <w:cols w:space="720"/>
          <w:docGrid w:linePitch="360"/>
        </w:sectPr>
      </w:pPr>
      <w:r>
        <w:rPr>
          <w:bCs/>
          <w:color w:val="000000" w:themeColor="text1"/>
        </w:rPr>
        <w:t xml:space="preserve">For the financial calculations, </w:t>
      </w:r>
      <w:r w:rsidR="00911946">
        <w:rPr>
          <w:bCs/>
          <w:color w:val="000000" w:themeColor="text1"/>
        </w:rPr>
        <w:t>the owner</w:t>
      </w:r>
      <w:r w:rsidR="00D914A0">
        <w:rPr>
          <w:bCs/>
          <w:color w:val="000000" w:themeColor="text1"/>
        </w:rPr>
        <w:t xml:space="preserve"> of a biogas digester is assumed to </w:t>
      </w:r>
      <w:r w:rsidR="00E14D31">
        <w:rPr>
          <w:bCs/>
          <w:color w:val="000000" w:themeColor="text1"/>
        </w:rPr>
        <w:t>already have</w:t>
      </w:r>
      <w:r w:rsidR="00D914A0">
        <w:rPr>
          <w:bCs/>
          <w:color w:val="000000" w:themeColor="text1"/>
        </w:rPr>
        <w:t xml:space="preserve"> livestock and crops ready to provide feedstock, and this feedstock was originally unused.</w:t>
      </w:r>
    </w:p>
    <w:p w14:paraId="04FBF2E3" w14:textId="116D8A5F" w:rsidR="009D118F" w:rsidRDefault="00686965" w:rsidP="001D4BD6">
      <w:pPr>
        <w:pStyle w:val="Heading2"/>
      </w:pPr>
      <w:bookmarkStart w:id="370" w:name="_Toc18329597"/>
      <w:r>
        <w:lastRenderedPageBreak/>
        <w:t>Integration</w:t>
      </w:r>
      <w:bookmarkEnd w:id="370"/>
    </w:p>
    <w:p w14:paraId="4F1C20E8" w14:textId="68B5E53C" w:rsidR="0032353F" w:rsidRDefault="0032353F" w:rsidP="008B2FAF">
      <w:pPr>
        <w:jc w:val="both"/>
      </w:pPr>
      <w:r w:rsidRPr="00DC3559">
        <w:t xml:space="preserve">The </w:t>
      </w:r>
      <w:r>
        <w:t xml:space="preserve">complete Project Drawdown integration documentation (will be available at </w:t>
      </w:r>
      <w:hyperlink r:id="rId25" w:history="1">
        <w:r w:rsidRPr="00835538">
          <w:rPr>
            <w:rStyle w:val="Hyperlink"/>
          </w:rPr>
          <w:t>www.drawdown.org</w:t>
        </w:r>
      </w:hyperlink>
      <w:r>
        <w:t xml:space="preserve">) details how all solution models in each sector are integrated, and how sectors are integrated to form a complete system. Those general notes are excluded from this document but should be referenced for a </w:t>
      </w:r>
      <w:r w:rsidRPr="009E1D4B">
        <w:t>complete understanding of the integration process. Only key elements of the integration process that are needed to understand how this solution fits into the entire system are described here.</w:t>
      </w:r>
    </w:p>
    <w:p w14:paraId="0AEE4495" w14:textId="77777777" w:rsidR="007A78B1" w:rsidRPr="009E1D4B" w:rsidRDefault="007A78B1" w:rsidP="00996046">
      <w:pPr>
        <w:jc w:val="both"/>
      </w:pPr>
    </w:p>
    <w:p w14:paraId="052752A8" w14:textId="32C8E7C0" w:rsidR="0032353F" w:rsidRDefault="0066310A" w:rsidP="00996046">
      <w:pPr>
        <w:jc w:val="both"/>
      </w:pPr>
      <w:r w:rsidRPr="009E1D4B">
        <w:t>Small Biogas</w:t>
      </w:r>
      <w:r w:rsidR="009E1D4B">
        <w:t xml:space="preserve"> is chiefly a household technology that supports families with cooking energ</w:t>
      </w:r>
      <w:r w:rsidR="004D6E41">
        <w:t>y.</w:t>
      </w:r>
      <w:r w:rsidR="009E1D4B">
        <w:t xml:space="preserve"> As the focus here is on Small Biogas, the integration of cooking solutions is discussed. Cooking solutions include Clean Cookstoves and Small Biogas</w:t>
      </w:r>
      <w:r w:rsidR="0000033F">
        <w:t>, or solutions for families in developing countries to generate cooking energy that is healthier for them (fewer inhaled pollutants) and the environment and climate all at the same time</w:t>
      </w:r>
      <w:r w:rsidR="009E1D4B">
        <w:t xml:space="preserve">. The chief points of integration </w:t>
      </w:r>
      <w:r w:rsidR="00CE6B8C">
        <w:t xml:space="preserve">for the Clean Cookstoves and Small Biogas models </w:t>
      </w:r>
      <w:r w:rsidR="009E1D4B">
        <w:t>are:</w:t>
      </w:r>
    </w:p>
    <w:p w14:paraId="400CA10D" w14:textId="40DC5116" w:rsidR="009E1D4B" w:rsidRDefault="009E1D4B" w:rsidP="009E1D4B">
      <w:pPr>
        <w:pStyle w:val="ListParagraph"/>
        <w:numPr>
          <w:ilvl w:val="3"/>
          <w:numId w:val="10"/>
        </w:numPr>
        <w:ind w:left="360"/>
      </w:pPr>
      <w:r>
        <w:t>Sharing of TAM</w:t>
      </w:r>
      <w:r w:rsidR="0000033F">
        <w:t xml:space="preserve"> and avoiding double counting</w:t>
      </w:r>
    </w:p>
    <w:p w14:paraId="7D504AE7" w14:textId="793D12FA" w:rsidR="009E1D4B" w:rsidRDefault="00E77069" w:rsidP="009E1D4B">
      <w:pPr>
        <w:pStyle w:val="ListParagraph"/>
        <w:numPr>
          <w:ilvl w:val="3"/>
          <w:numId w:val="10"/>
        </w:numPr>
        <w:ind w:left="360"/>
      </w:pPr>
      <w:r>
        <w:t>Sharing of Conventional Technology</w:t>
      </w:r>
      <w:r w:rsidR="00846E9C">
        <w:t xml:space="preserve"> variables (first cost, operating cost, emissions</w:t>
      </w:r>
      <w:r w:rsidR="00191B3D">
        <w:t xml:space="preserve"> factors</w:t>
      </w:r>
      <w:r w:rsidR="00846E9C">
        <w:t xml:space="preserve"> etc</w:t>
      </w:r>
      <w:r w:rsidR="0000033F">
        <w:t>.</w:t>
      </w:r>
      <w:r w:rsidR="00846E9C">
        <w:t>)</w:t>
      </w:r>
    </w:p>
    <w:p w14:paraId="2509E0E0" w14:textId="79CBA5A5" w:rsidR="00D76D7E" w:rsidRPr="00D76D7E" w:rsidRDefault="00774072" w:rsidP="00D76D7E">
      <w:pPr>
        <w:jc w:val="both"/>
        <w:rPr>
          <w:lang w:val="en-US"/>
        </w:rPr>
      </w:pPr>
      <w:r>
        <w:t xml:space="preserve">These </w:t>
      </w:r>
      <w:r w:rsidR="0000033F">
        <w:t xml:space="preserve">integration points are manually dealt with in each solution model and report. The TAM data for instance are </w:t>
      </w:r>
      <w:r w:rsidR="00315B9E">
        <w:t xml:space="preserve">the same </w:t>
      </w:r>
      <w:r w:rsidR="0000033F">
        <w:t>in each model and adoptions in any one year are collectively limited to the total TAM in that year.</w:t>
      </w:r>
      <w:r w:rsidR="00DF6D2A">
        <w:t xml:space="preserve"> Similarly, conventional technology variables are </w:t>
      </w:r>
      <w:r w:rsidR="00315B9E">
        <w:t xml:space="preserve">the same </w:t>
      </w:r>
      <w:r w:rsidR="00DF6D2A">
        <w:t>in each model.</w:t>
      </w:r>
    </w:p>
    <w:p w14:paraId="0704BDBB" w14:textId="77777777" w:rsidR="00D76D7E" w:rsidRPr="00D76D7E" w:rsidRDefault="00D76D7E" w:rsidP="00D76D7E">
      <w:pPr>
        <w:jc w:val="both"/>
        <w:rPr>
          <w:lang w:val="en-US"/>
        </w:rPr>
      </w:pPr>
    </w:p>
    <w:p w14:paraId="5BEF65EE" w14:textId="0E21395D" w:rsidR="00D76D7E" w:rsidRPr="00D76D7E" w:rsidRDefault="00DB75E8" w:rsidP="00D76D7E">
      <w:pPr>
        <w:jc w:val="both"/>
        <w:rPr>
          <w:lang w:val="en-US"/>
        </w:rPr>
      </w:pPr>
      <w:r>
        <w:rPr>
          <w:lang w:val="en-US"/>
        </w:rPr>
        <w:t xml:space="preserve">Small Biogas also has an impact on </w:t>
      </w:r>
      <w:r w:rsidR="00D76D7E" w:rsidRPr="00D76D7E">
        <w:rPr>
          <w:lang w:val="en-US"/>
        </w:rPr>
        <w:t xml:space="preserve">Drawdown’s Biomass model </w:t>
      </w:r>
      <w:r>
        <w:rPr>
          <w:lang w:val="en-US"/>
        </w:rPr>
        <w:t xml:space="preserve">since it helps reduce demand for firewood for domestic cooking in developing countries, and it uses crop waste to generate biogas. The Biomass model </w:t>
      </w:r>
      <w:r w:rsidR="00D76D7E" w:rsidRPr="00D76D7E">
        <w:rPr>
          <w:lang w:val="en-US"/>
        </w:rPr>
        <w:t xml:space="preserve">begins with projected global biomass demand through 2060, based on FAO historical data and other sources, in categories including </w:t>
      </w:r>
      <w:proofErr w:type="spellStart"/>
      <w:r w:rsidR="00D76D7E" w:rsidRPr="00D76D7E">
        <w:rPr>
          <w:lang w:val="en-US"/>
        </w:rPr>
        <w:t>sawnwood</w:t>
      </w:r>
      <w:proofErr w:type="spellEnd"/>
      <w:r w:rsidR="00D76D7E" w:rsidRPr="00D76D7E">
        <w:rPr>
          <w:lang w:val="en-US"/>
        </w:rPr>
        <w:t xml:space="preserve">, other woody biomass, and herbaceous biomass (which includes crop residues). It determines the impact of demand reduction solutions including clean cookstoves and recycled paper, resulting in an adjusted demand projection through 2060. Biomass supply reductions are modeled as well, which result from protection of forests, reducing biomass availability. Biomass supply increases are modeled through the increased adoption of solutions including afforestation, bamboo, perennial biomass and agroforestry solutions like tree intercropping, </w:t>
      </w:r>
      <w:proofErr w:type="spellStart"/>
      <w:r w:rsidR="00D76D7E" w:rsidRPr="00D76D7E">
        <w:rPr>
          <w:lang w:val="en-US"/>
        </w:rPr>
        <w:t>silvopasture</w:t>
      </w:r>
      <w:proofErr w:type="spellEnd"/>
      <w:r w:rsidR="00D76D7E" w:rsidRPr="00D76D7E">
        <w:rPr>
          <w:lang w:val="en-US"/>
        </w:rPr>
        <w:t xml:space="preserve">, and </w:t>
      </w:r>
      <w:proofErr w:type="spellStart"/>
      <w:r w:rsidR="00D76D7E" w:rsidRPr="00D76D7E">
        <w:rPr>
          <w:lang w:val="en-US"/>
        </w:rPr>
        <w:t>multistrata</w:t>
      </w:r>
      <w:proofErr w:type="spellEnd"/>
      <w:r w:rsidR="00D76D7E" w:rsidRPr="00D76D7E">
        <w:rPr>
          <w:lang w:val="en-US"/>
        </w:rPr>
        <w:t xml:space="preserve"> agroforestry. Biomass availability from crop residues, seaweed farming, and dedicated biomass crops planted on cropland freed up by sustainable intensification is also modeled.</w:t>
      </w:r>
    </w:p>
    <w:p w14:paraId="0A2641BE" w14:textId="77777777" w:rsidR="00D76D7E" w:rsidRPr="00D76D7E" w:rsidRDefault="00D76D7E" w:rsidP="00D76D7E">
      <w:pPr>
        <w:jc w:val="both"/>
        <w:rPr>
          <w:lang w:val="en-US"/>
        </w:rPr>
      </w:pPr>
    </w:p>
    <w:p w14:paraId="01F10BCD" w14:textId="78B4C72C" w:rsidR="00D76D7E" w:rsidRPr="00D76D7E" w:rsidRDefault="00D76D7E" w:rsidP="00D76D7E">
      <w:pPr>
        <w:jc w:val="both"/>
        <w:rPr>
          <w:lang w:val="en-US"/>
        </w:rPr>
      </w:pPr>
      <w:r w:rsidRPr="00D76D7E">
        <w:rPr>
          <w:lang w:val="en-US"/>
        </w:rPr>
        <w:t xml:space="preserve">Surplus biomass is allocated to climate solutions that require biomass as feedstock. These include biochar, biomass electricity, bioplastic, 2nd generation biofuels, building with wood, insulation, small-scale biogas, and district heating. This biomass feedstock allocation was a constraint to the adoption of this solution.  </w:t>
      </w:r>
    </w:p>
    <w:p w14:paraId="0ED84BEA" w14:textId="0A0E0911" w:rsidR="009D118F" w:rsidRDefault="00686965" w:rsidP="001D4BD6">
      <w:pPr>
        <w:pStyle w:val="Heading2"/>
      </w:pPr>
      <w:bookmarkStart w:id="371" w:name="_Toc18329598"/>
      <w:r>
        <w:t>Limitations/Further Development</w:t>
      </w:r>
      <w:bookmarkEnd w:id="371"/>
    </w:p>
    <w:p w14:paraId="6C5D0C47" w14:textId="7DF3D0C2" w:rsidR="00F330F2" w:rsidRPr="003348AB" w:rsidRDefault="009315DA" w:rsidP="00996046">
      <w:pPr>
        <w:pStyle w:val="ListParagraph"/>
        <w:numPr>
          <w:ilvl w:val="0"/>
          <w:numId w:val="54"/>
        </w:numPr>
        <w:ind w:left="284"/>
        <w:jc w:val="both"/>
      </w:pPr>
      <w:r w:rsidRPr="003348AB">
        <w:t>Users are exposed to o</w:t>
      </w:r>
      <w:r w:rsidR="005B5028" w:rsidRPr="003348AB">
        <w:t xml:space="preserve">ther </w:t>
      </w:r>
      <w:r w:rsidRPr="003348AB">
        <w:t xml:space="preserve">conventional cooking technology and fuel </w:t>
      </w:r>
      <w:r w:rsidR="005B5028" w:rsidRPr="003348AB">
        <w:t xml:space="preserve">impacts such as </w:t>
      </w:r>
      <w:r w:rsidR="00CE6B8C">
        <w:t>volatile organic compounds (</w:t>
      </w:r>
      <w:r w:rsidR="005B5028" w:rsidRPr="003348AB">
        <w:t>VOC</w:t>
      </w:r>
      <w:r w:rsidR="00CE6B8C">
        <w:t>)</w:t>
      </w:r>
      <w:r w:rsidR="005B5028" w:rsidRPr="003348AB">
        <w:t xml:space="preserve"> and particulate matter </w:t>
      </w:r>
      <w:r w:rsidR="00F330F2" w:rsidRPr="003348AB">
        <w:rPr>
          <w:noProof/>
        </w:rPr>
        <w:t>(Dooho, Guernsey, Gibson, &amp; VanLeeuwen, 2015)</w:t>
      </w:r>
      <w:r w:rsidR="00CE6B8C">
        <w:rPr>
          <w:noProof/>
        </w:rPr>
        <w:t xml:space="preserve"> </w:t>
      </w:r>
      <w:r w:rsidRPr="003348AB">
        <w:t>that are not modeled in this solution.</w:t>
      </w:r>
      <w:r w:rsidR="00F330F2" w:rsidRPr="003348AB">
        <w:t xml:space="preserve"> </w:t>
      </w:r>
    </w:p>
    <w:p w14:paraId="0D2D2A27" w14:textId="42F799CC" w:rsidR="008D3096" w:rsidRPr="003348AB" w:rsidRDefault="00F330F2" w:rsidP="00996046">
      <w:pPr>
        <w:pStyle w:val="ListParagraph"/>
        <w:numPr>
          <w:ilvl w:val="0"/>
          <w:numId w:val="54"/>
        </w:numPr>
        <w:ind w:left="284"/>
        <w:jc w:val="both"/>
      </w:pPr>
      <w:r w:rsidRPr="003348AB">
        <w:rPr>
          <w:color w:val="211E1E"/>
        </w:rPr>
        <w:lastRenderedPageBreak/>
        <w:t>Based on available data on most commonly used size of the bio-digester, size of the bio-digester as an input will change, changing the input required in each bio-digester and the number of plants feasible, ultimately changing the adoption. A regional analysis would be beneficial here given that sizes within a region are less variant.</w:t>
      </w:r>
    </w:p>
    <w:p w14:paraId="2FD3F809" w14:textId="7C8D283E" w:rsidR="00472111" w:rsidRPr="003348AB" w:rsidRDefault="00472111" w:rsidP="00996046">
      <w:pPr>
        <w:pStyle w:val="ListParagraph"/>
        <w:numPr>
          <w:ilvl w:val="0"/>
          <w:numId w:val="54"/>
        </w:numPr>
        <w:ind w:left="284"/>
        <w:jc w:val="both"/>
      </w:pPr>
      <w:r w:rsidRPr="003348AB">
        <w:rPr>
          <w:color w:val="211E1E"/>
        </w:rPr>
        <w:t xml:space="preserve">A better learning rate could be beneficial. Costs of bio-digester are very high considering their use is mainly in rural areas. </w:t>
      </w:r>
      <w:r w:rsidR="00075F8B">
        <w:rPr>
          <w:color w:val="211E1E"/>
        </w:rPr>
        <w:t>With the limited data currently available costs seem to increase over time.</w:t>
      </w:r>
    </w:p>
    <w:p w14:paraId="587B253C" w14:textId="0F0381E2" w:rsidR="003B3B2E" w:rsidRPr="006C4509" w:rsidRDefault="00472111" w:rsidP="00996046">
      <w:pPr>
        <w:pStyle w:val="ListParagraph"/>
        <w:numPr>
          <w:ilvl w:val="0"/>
          <w:numId w:val="54"/>
        </w:numPr>
        <w:ind w:left="284"/>
        <w:jc w:val="both"/>
      </w:pPr>
      <w:r w:rsidRPr="003348AB">
        <w:rPr>
          <w:color w:val="211E1E"/>
        </w:rPr>
        <w:t>Modeling co-digestion could be considere</w:t>
      </w:r>
      <w:r w:rsidR="003348AB" w:rsidRPr="003348AB">
        <w:rPr>
          <w:color w:val="211E1E"/>
        </w:rPr>
        <w:t xml:space="preserve">d using different feedstocks, including cooking waste, </w:t>
      </w:r>
      <w:r w:rsidR="00E168E5">
        <w:rPr>
          <w:color w:val="211E1E"/>
        </w:rPr>
        <w:t>human waste</w:t>
      </w:r>
      <w:r w:rsidR="003348AB" w:rsidRPr="003348AB">
        <w:rPr>
          <w:color w:val="211E1E"/>
        </w:rPr>
        <w:t>, animal manure and burning crop residue.</w:t>
      </w:r>
    </w:p>
    <w:p w14:paraId="7C686380" w14:textId="5DA0E041" w:rsidR="001234A0" w:rsidRPr="001D4BD6" w:rsidRDefault="004808DF" w:rsidP="00996046">
      <w:pPr>
        <w:pStyle w:val="ListParagraph"/>
        <w:numPr>
          <w:ilvl w:val="0"/>
          <w:numId w:val="54"/>
        </w:numPr>
        <w:ind w:left="284"/>
        <w:jc w:val="both"/>
        <w:rPr>
          <w:bCs/>
          <w:color w:val="000000" w:themeColor="text1"/>
        </w:rPr>
      </w:pPr>
      <w:commentRangeStart w:id="372"/>
      <w:r>
        <w:rPr>
          <w:bCs/>
          <w:color w:val="000000" w:themeColor="text1"/>
        </w:rPr>
        <w:t>Due to data limitations methane reductions have not been captured. Methane reduction is a benefit of this solution and should be tracked.</w:t>
      </w:r>
      <w:commentRangeEnd w:id="372"/>
      <w:r w:rsidR="000B4A91" w:rsidRPr="001D4BD6">
        <w:rPr>
          <w:bCs/>
          <w:color w:val="000000" w:themeColor="text1"/>
        </w:rPr>
        <w:commentReference w:id="372"/>
      </w:r>
    </w:p>
    <w:p w14:paraId="7CAFC693" w14:textId="4D438543" w:rsidR="007C645A" w:rsidRPr="005C77F5" w:rsidRDefault="551A77D0" w:rsidP="00E863C9">
      <w:pPr>
        <w:pStyle w:val="Heading1"/>
      </w:pPr>
      <w:bookmarkStart w:id="373" w:name="_Toc18329599"/>
      <w:r>
        <w:t>Results</w:t>
      </w:r>
      <w:bookmarkEnd w:id="373"/>
    </w:p>
    <w:p w14:paraId="7E39F2AB" w14:textId="2ECF4CEF" w:rsidR="00B261E0" w:rsidRDefault="007C645A" w:rsidP="001D4BD6">
      <w:pPr>
        <w:pStyle w:val="Heading2"/>
      </w:pPr>
      <w:bookmarkStart w:id="374" w:name="_Toc18329600"/>
      <w:r>
        <w:t>Adoption</w:t>
      </w:r>
      <w:bookmarkEnd w:id="374"/>
    </w:p>
    <w:p w14:paraId="10EC0E5D" w14:textId="525C4D52" w:rsidR="0032353F" w:rsidRPr="0032353F" w:rsidRDefault="0032353F" w:rsidP="0032353F">
      <w:pPr>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Pr>
          <w:lang w:eastAsia="zh-CN"/>
        </w:rPr>
        <w:t xml:space="preserve"> for the three Project Drawdown scenarios</w:t>
      </w:r>
      <w:r w:rsidRPr="00DC3559">
        <w:rPr>
          <w:lang w:eastAsia="zh-CN"/>
        </w:rPr>
        <w:t xml:space="preserve">. </w:t>
      </w:r>
    </w:p>
    <w:p w14:paraId="21183A78" w14:textId="781D3464" w:rsidR="008D1491" w:rsidRDefault="008D1491" w:rsidP="00EB247F">
      <w:pPr>
        <w:pStyle w:val="Caption"/>
        <w:jc w:val="center"/>
      </w:pPr>
      <w:bookmarkStart w:id="375" w:name="_Toc18329623"/>
      <w:r>
        <w:t xml:space="preserve">Table </w:t>
      </w:r>
      <w:r w:rsidR="0015356A">
        <w:fldChar w:fldCharType="begin"/>
      </w:r>
      <w:r w:rsidR="0015356A">
        <w:instrText xml:space="preserve"> STYLEREF 1 \s </w:instrText>
      </w:r>
      <w:r w:rsidR="0015356A">
        <w:fldChar w:fldCharType="separate"/>
      </w:r>
      <w:r w:rsidR="00611A17">
        <w:rPr>
          <w:noProof/>
        </w:rPr>
        <w:t>3</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1</w:t>
      </w:r>
      <w:r w:rsidR="0015356A">
        <w:fldChar w:fldCharType="end"/>
      </w:r>
      <w:r>
        <w:t xml:space="preserve"> </w:t>
      </w:r>
      <w:r w:rsidR="005C77F5">
        <w:t xml:space="preserve">World </w:t>
      </w:r>
      <w:r>
        <w:t>Adoption</w:t>
      </w:r>
      <w:r w:rsidR="005C77F5">
        <w:t xml:space="preserve"> of the Solution</w:t>
      </w:r>
      <w:bookmarkEnd w:id="375"/>
    </w:p>
    <w:tbl>
      <w:tblPr>
        <w:tblStyle w:val="TableGrid"/>
        <w:tblW w:w="9217" w:type="dxa"/>
        <w:tblLook w:val="04A0" w:firstRow="1" w:lastRow="0" w:firstColumn="1" w:lastColumn="0" w:noHBand="0" w:noVBand="1"/>
      </w:tblPr>
      <w:tblGrid>
        <w:gridCol w:w="1951"/>
        <w:gridCol w:w="1730"/>
        <w:gridCol w:w="1276"/>
        <w:gridCol w:w="1417"/>
        <w:gridCol w:w="1559"/>
        <w:gridCol w:w="1284"/>
      </w:tblGrid>
      <w:tr w:rsidR="0032353F" w:rsidRPr="008D1491" w14:paraId="3FFD2090" w14:textId="77777777" w:rsidTr="00DA57F1">
        <w:trPr>
          <w:cantSplit/>
          <w:trHeight w:val="48"/>
          <w:tblHeader/>
        </w:trPr>
        <w:tc>
          <w:tcPr>
            <w:tcW w:w="1951" w:type="dxa"/>
            <w:vMerge w:val="restart"/>
            <w:shd w:val="clear" w:color="auto" w:fill="4F81BD" w:themeFill="accent1"/>
            <w:vAlign w:val="center"/>
          </w:tcPr>
          <w:p w14:paraId="71879AD5" w14:textId="3CA30AF5" w:rsidR="0032353F" w:rsidRPr="005C77F5" w:rsidRDefault="0032353F" w:rsidP="00AD4CF8">
            <w:pPr>
              <w:jc w:val="center"/>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730" w:type="dxa"/>
            <w:vMerge w:val="restart"/>
            <w:shd w:val="clear" w:color="auto" w:fill="4F81BD" w:themeFill="accent1"/>
            <w:vAlign w:val="center"/>
          </w:tcPr>
          <w:p w14:paraId="736EA4CB" w14:textId="55E81B77" w:rsidR="0032353F" w:rsidRPr="005C77F5" w:rsidRDefault="0032353F" w:rsidP="00AD4CF8">
            <w:pPr>
              <w:jc w:val="center"/>
              <w:rPr>
                <w:b/>
                <w:bCs/>
                <w:iCs/>
                <w:color w:val="FFFFFF" w:themeColor="background1"/>
                <w:sz w:val="20"/>
                <w:szCs w:val="20"/>
              </w:rPr>
            </w:pPr>
            <w:r>
              <w:rPr>
                <w:b/>
                <w:bCs/>
                <w:iCs/>
                <w:color w:val="FFFFFF" w:themeColor="background1"/>
                <w:sz w:val="20"/>
                <w:szCs w:val="20"/>
              </w:rPr>
              <w:t>Units</w:t>
            </w:r>
          </w:p>
        </w:tc>
        <w:tc>
          <w:tcPr>
            <w:tcW w:w="1276" w:type="dxa"/>
            <w:vMerge w:val="restart"/>
            <w:shd w:val="clear" w:color="auto" w:fill="4F81BD" w:themeFill="accent1"/>
            <w:vAlign w:val="center"/>
          </w:tcPr>
          <w:p w14:paraId="7A4BC7EC" w14:textId="56617266" w:rsidR="0032353F" w:rsidRPr="005C77F5" w:rsidRDefault="0032353F" w:rsidP="00AD4CF8">
            <w:pPr>
              <w:jc w:val="center"/>
              <w:rPr>
                <w:b/>
                <w:bCs/>
                <w:color w:val="FFFFFF" w:themeColor="background1"/>
                <w:sz w:val="20"/>
                <w:szCs w:val="20"/>
              </w:rPr>
            </w:pPr>
            <w:r w:rsidRPr="005C77F5">
              <w:rPr>
                <w:b/>
                <w:bCs/>
                <w:iCs/>
                <w:color w:val="FFFFFF" w:themeColor="background1"/>
                <w:sz w:val="20"/>
                <w:szCs w:val="20"/>
              </w:rPr>
              <w:t xml:space="preserve">Base </w:t>
            </w:r>
            <w:proofErr w:type="gramStart"/>
            <w:r w:rsidRPr="005C77F5">
              <w:rPr>
                <w:b/>
                <w:bCs/>
                <w:iCs/>
                <w:color w:val="FFFFFF" w:themeColor="background1"/>
                <w:sz w:val="20"/>
                <w:szCs w:val="20"/>
              </w:rPr>
              <w:t xml:space="preserve">Year </w:t>
            </w:r>
            <w:r w:rsidRPr="005C77F5">
              <w:rPr>
                <w:b/>
                <w:bCs/>
                <w:color w:val="FFFFFF" w:themeColor="background1"/>
                <w:sz w:val="20"/>
                <w:szCs w:val="20"/>
              </w:rPr>
              <w:t xml:space="preserve"> (</w:t>
            </w:r>
            <w:proofErr w:type="gramEnd"/>
            <w:r w:rsidRPr="005C77F5">
              <w:rPr>
                <w:b/>
                <w:bCs/>
                <w:color w:val="FFFFFF" w:themeColor="background1"/>
                <w:sz w:val="20"/>
                <w:szCs w:val="20"/>
              </w:rPr>
              <w:t>2014)</w:t>
            </w:r>
          </w:p>
        </w:tc>
        <w:tc>
          <w:tcPr>
            <w:tcW w:w="4260" w:type="dxa"/>
            <w:gridSpan w:val="3"/>
            <w:shd w:val="clear" w:color="auto" w:fill="4F81BD" w:themeFill="accent1"/>
            <w:vAlign w:val="center"/>
          </w:tcPr>
          <w:p w14:paraId="1BAFBD47" w14:textId="1AD40332" w:rsidR="0032353F" w:rsidRPr="005C77F5" w:rsidRDefault="0032353F" w:rsidP="00AD4CF8">
            <w:pPr>
              <w:jc w:val="center"/>
              <w:rPr>
                <w:b/>
                <w:bCs/>
                <w:iCs/>
                <w:color w:val="FFFFFF" w:themeColor="background1"/>
                <w:sz w:val="20"/>
                <w:szCs w:val="20"/>
              </w:rPr>
            </w:pPr>
            <w:r>
              <w:rPr>
                <w:b/>
                <w:bCs/>
                <w:iCs/>
                <w:color w:val="FFFFFF" w:themeColor="background1"/>
                <w:sz w:val="20"/>
                <w:szCs w:val="20"/>
              </w:rPr>
              <w:t xml:space="preserve">World </w:t>
            </w:r>
            <w:r w:rsidRPr="005C77F5">
              <w:rPr>
                <w:b/>
                <w:bCs/>
                <w:iCs/>
                <w:color w:val="FFFFFF" w:themeColor="background1"/>
                <w:sz w:val="20"/>
                <w:szCs w:val="20"/>
              </w:rPr>
              <w:t>Adoption by 2050</w:t>
            </w:r>
          </w:p>
        </w:tc>
      </w:tr>
      <w:tr w:rsidR="0032353F" w:rsidRPr="008D1491" w14:paraId="4801E75B" w14:textId="77777777" w:rsidTr="00DA57F1">
        <w:trPr>
          <w:cantSplit/>
          <w:trHeight w:val="184"/>
          <w:tblHeader/>
        </w:trPr>
        <w:tc>
          <w:tcPr>
            <w:tcW w:w="1951" w:type="dxa"/>
            <w:vMerge/>
            <w:shd w:val="clear" w:color="auto" w:fill="4F81BD" w:themeFill="accent1"/>
            <w:vAlign w:val="center"/>
          </w:tcPr>
          <w:p w14:paraId="6CD710FF" w14:textId="77777777" w:rsidR="0032353F" w:rsidRPr="00FB649C" w:rsidRDefault="0032353F" w:rsidP="00AD4CF8">
            <w:pPr>
              <w:jc w:val="center"/>
              <w:rPr>
                <w:rFonts w:cstheme="minorHAnsi"/>
                <w:b/>
                <w:bCs/>
                <w:i/>
                <w:color w:val="FFFFFF" w:themeColor="background1"/>
                <w:sz w:val="20"/>
                <w:szCs w:val="20"/>
              </w:rPr>
            </w:pPr>
          </w:p>
        </w:tc>
        <w:tc>
          <w:tcPr>
            <w:tcW w:w="1730" w:type="dxa"/>
            <w:vMerge/>
            <w:shd w:val="clear" w:color="auto" w:fill="4F81BD" w:themeFill="accent1"/>
            <w:vAlign w:val="center"/>
          </w:tcPr>
          <w:p w14:paraId="173F30E0" w14:textId="77777777" w:rsidR="0032353F" w:rsidRPr="00FB649C" w:rsidRDefault="0032353F" w:rsidP="00AD4CF8">
            <w:pPr>
              <w:jc w:val="center"/>
              <w:rPr>
                <w:bCs/>
                <w:i/>
                <w:color w:val="FFFFFF" w:themeColor="background1"/>
                <w:sz w:val="20"/>
                <w:szCs w:val="20"/>
              </w:rPr>
            </w:pPr>
          </w:p>
        </w:tc>
        <w:tc>
          <w:tcPr>
            <w:tcW w:w="1276" w:type="dxa"/>
            <w:vMerge/>
            <w:shd w:val="clear" w:color="auto" w:fill="4F81BD" w:themeFill="accent1"/>
            <w:vAlign w:val="center"/>
          </w:tcPr>
          <w:p w14:paraId="74E7E210" w14:textId="29C848AE" w:rsidR="0032353F" w:rsidRPr="00FB649C" w:rsidRDefault="0032353F" w:rsidP="00AD4CF8">
            <w:pPr>
              <w:jc w:val="center"/>
              <w:rPr>
                <w:bCs/>
                <w:i/>
                <w:color w:val="FFFFFF" w:themeColor="background1"/>
                <w:sz w:val="20"/>
                <w:szCs w:val="20"/>
              </w:rPr>
            </w:pPr>
          </w:p>
        </w:tc>
        <w:tc>
          <w:tcPr>
            <w:tcW w:w="1417" w:type="dxa"/>
            <w:shd w:val="clear" w:color="auto" w:fill="4F81BD" w:themeFill="accent1"/>
            <w:vAlign w:val="center"/>
          </w:tcPr>
          <w:p w14:paraId="3BAD7FDF" w14:textId="77777777" w:rsidR="0032353F" w:rsidRPr="005C77F5" w:rsidRDefault="0032353F" w:rsidP="00AD4CF8">
            <w:pPr>
              <w:jc w:val="center"/>
              <w:rPr>
                <w:b/>
                <w:bCs/>
                <w:iCs/>
                <w:color w:val="FFFFFF" w:themeColor="background1"/>
                <w:sz w:val="20"/>
                <w:szCs w:val="20"/>
              </w:rPr>
            </w:pPr>
            <w:r w:rsidRPr="005C77F5">
              <w:rPr>
                <w:b/>
                <w:bCs/>
                <w:iCs/>
                <w:color w:val="FFFFFF" w:themeColor="background1"/>
                <w:sz w:val="20"/>
                <w:szCs w:val="20"/>
              </w:rPr>
              <w:t>Plausible</w:t>
            </w:r>
          </w:p>
        </w:tc>
        <w:tc>
          <w:tcPr>
            <w:tcW w:w="1559" w:type="dxa"/>
            <w:shd w:val="clear" w:color="auto" w:fill="4F81BD" w:themeFill="accent1"/>
            <w:vAlign w:val="center"/>
          </w:tcPr>
          <w:p w14:paraId="0A0F5473" w14:textId="77777777" w:rsidR="0032353F" w:rsidRPr="005C77F5" w:rsidRDefault="0032353F" w:rsidP="00AD4CF8">
            <w:pPr>
              <w:jc w:val="center"/>
              <w:rPr>
                <w:b/>
                <w:bCs/>
                <w:iCs/>
                <w:color w:val="FFFFFF" w:themeColor="background1"/>
                <w:sz w:val="20"/>
                <w:szCs w:val="20"/>
              </w:rPr>
            </w:pPr>
            <w:r w:rsidRPr="005C77F5">
              <w:rPr>
                <w:b/>
                <w:bCs/>
                <w:iCs/>
                <w:color w:val="FFFFFF" w:themeColor="background1"/>
                <w:sz w:val="20"/>
                <w:szCs w:val="20"/>
              </w:rPr>
              <w:t>Drawdown</w:t>
            </w:r>
          </w:p>
        </w:tc>
        <w:tc>
          <w:tcPr>
            <w:tcW w:w="1284" w:type="dxa"/>
            <w:shd w:val="clear" w:color="auto" w:fill="4F81BD" w:themeFill="accent1"/>
            <w:vAlign w:val="center"/>
          </w:tcPr>
          <w:p w14:paraId="0927695E" w14:textId="77777777" w:rsidR="0032353F" w:rsidRPr="005C77F5" w:rsidRDefault="0032353F" w:rsidP="00AD4CF8">
            <w:pPr>
              <w:jc w:val="center"/>
              <w:rPr>
                <w:b/>
                <w:bCs/>
                <w:iCs/>
                <w:color w:val="FFFFFF" w:themeColor="background1"/>
                <w:sz w:val="20"/>
                <w:szCs w:val="20"/>
              </w:rPr>
            </w:pPr>
            <w:r w:rsidRPr="005C77F5">
              <w:rPr>
                <w:b/>
                <w:bCs/>
                <w:iCs/>
                <w:color w:val="FFFFFF" w:themeColor="background1"/>
                <w:sz w:val="20"/>
                <w:szCs w:val="20"/>
              </w:rPr>
              <w:t>Optimum</w:t>
            </w:r>
          </w:p>
        </w:tc>
      </w:tr>
      <w:tr w:rsidR="005C77F5" w:rsidRPr="008D1491" w14:paraId="305C72A7" w14:textId="77777777" w:rsidTr="00996046">
        <w:trPr>
          <w:trHeight w:val="386"/>
        </w:trPr>
        <w:tc>
          <w:tcPr>
            <w:tcW w:w="1951" w:type="dxa"/>
            <w:vMerge w:val="restart"/>
            <w:vAlign w:val="center"/>
          </w:tcPr>
          <w:p w14:paraId="2B8FFE1B" w14:textId="4084D598" w:rsidR="005C77F5" w:rsidRPr="008D1491" w:rsidRDefault="00815A73" w:rsidP="00AD4CF8">
            <w:pPr>
              <w:jc w:val="center"/>
              <w:rPr>
                <w:sz w:val="20"/>
                <w:szCs w:val="20"/>
              </w:rPr>
            </w:pPr>
            <w:r>
              <w:rPr>
                <w:sz w:val="20"/>
                <w:szCs w:val="20"/>
              </w:rPr>
              <w:t>Methane Digesters (Small)</w:t>
            </w:r>
          </w:p>
        </w:tc>
        <w:tc>
          <w:tcPr>
            <w:tcW w:w="1730" w:type="dxa"/>
            <w:shd w:val="clear" w:color="auto" w:fill="auto"/>
            <w:vAlign w:val="center"/>
          </w:tcPr>
          <w:p w14:paraId="5BDA7373" w14:textId="2460B8C9" w:rsidR="005C77F5" w:rsidRPr="00DD100E" w:rsidRDefault="00D3019C" w:rsidP="00AD4CF8">
            <w:pPr>
              <w:jc w:val="center"/>
              <w:rPr>
                <w:rFonts w:cstheme="minorHAnsi"/>
                <w:bCs/>
                <w:color w:val="000000" w:themeColor="text1"/>
                <w:sz w:val="20"/>
                <w:szCs w:val="20"/>
              </w:rPr>
            </w:pPr>
            <w:r w:rsidRPr="00DD100E">
              <w:rPr>
                <w:bCs/>
                <w:i/>
                <w:iCs/>
                <w:color w:val="000000" w:themeColor="text1"/>
                <w:sz w:val="20"/>
                <w:szCs w:val="20"/>
              </w:rPr>
              <w:t>TWh (</w:t>
            </w:r>
            <w:proofErr w:type="spellStart"/>
            <w:r w:rsidR="0088102D" w:rsidRPr="00996046">
              <w:rPr>
                <w:bCs/>
                <w:i/>
                <w:iCs/>
                <w:color w:val="000000" w:themeColor="text1"/>
                <w:sz w:val="20"/>
                <w:szCs w:val="20"/>
              </w:rPr>
              <w:t>th</w:t>
            </w:r>
            <w:proofErr w:type="spellEnd"/>
            <w:r w:rsidRPr="00DD100E">
              <w:rPr>
                <w:bCs/>
                <w:i/>
                <w:iCs/>
                <w:color w:val="000000" w:themeColor="text1"/>
                <w:sz w:val="20"/>
                <w:szCs w:val="20"/>
              </w:rPr>
              <w:t>)</w:t>
            </w:r>
          </w:p>
        </w:tc>
        <w:tc>
          <w:tcPr>
            <w:tcW w:w="1276" w:type="dxa"/>
            <w:shd w:val="clear" w:color="auto" w:fill="auto"/>
            <w:vAlign w:val="center"/>
          </w:tcPr>
          <w:p w14:paraId="72C0B03E" w14:textId="2D9DC792" w:rsidR="005C77F5" w:rsidRPr="00DD100E" w:rsidRDefault="00CA2186" w:rsidP="00AD4CF8">
            <w:pPr>
              <w:jc w:val="center"/>
              <w:rPr>
                <w:rFonts w:cstheme="minorHAnsi"/>
                <w:bCs/>
                <w:sz w:val="20"/>
                <w:szCs w:val="20"/>
              </w:rPr>
            </w:pPr>
            <w:r>
              <w:rPr>
                <w:rFonts w:cstheme="minorHAnsi"/>
                <w:bCs/>
                <w:sz w:val="20"/>
                <w:szCs w:val="20"/>
              </w:rPr>
              <w:t>129.3</w:t>
            </w:r>
          </w:p>
        </w:tc>
        <w:tc>
          <w:tcPr>
            <w:tcW w:w="1417" w:type="dxa"/>
            <w:vAlign w:val="center"/>
          </w:tcPr>
          <w:p w14:paraId="2A8FE7A2" w14:textId="18FDE9A2" w:rsidR="005C77F5" w:rsidRPr="00DD100E" w:rsidRDefault="0099148D" w:rsidP="00AD4CF8">
            <w:pPr>
              <w:jc w:val="center"/>
              <w:rPr>
                <w:rFonts w:cstheme="minorHAnsi"/>
                <w:bCs/>
                <w:sz w:val="20"/>
                <w:szCs w:val="20"/>
              </w:rPr>
            </w:pPr>
            <w:r>
              <w:rPr>
                <w:rFonts w:cstheme="minorHAnsi"/>
                <w:bCs/>
                <w:sz w:val="20"/>
                <w:szCs w:val="20"/>
              </w:rPr>
              <w:t>331.48</w:t>
            </w:r>
          </w:p>
        </w:tc>
        <w:tc>
          <w:tcPr>
            <w:tcW w:w="1559" w:type="dxa"/>
            <w:vAlign w:val="center"/>
          </w:tcPr>
          <w:p w14:paraId="79EE8DDC" w14:textId="5FF8AB2A" w:rsidR="0036164A" w:rsidRPr="004365BB" w:rsidRDefault="0099148D" w:rsidP="0036164A">
            <w:pPr>
              <w:jc w:val="center"/>
              <w:rPr>
                <w:rFonts w:cstheme="minorHAnsi"/>
                <w:bCs/>
                <w:sz w:val="20"/>
                <w:szCs w:val="20"/>
              </w:rPr>
            </w:pPr>
            <w:r>
              <w:rPr>
                <w:rFonts w:cstheme="minorHAnsi"/>
                <w:bCs/>
                <w:sz w:val="20"/>
                <w:szCs w:val="20"/>
              </w:rPr>
              <w:t>501.45</w:t>
            </w:r>
          </w:p>
        </w:tc>
        <w:tc>
          <w:tcPr>
            <w:tcW w:w="1284" w:type="dxa"/>
            <w:vAlign w:val="center"/>
          </w:tcPr>
          <w:p w14:paraId="5B002A1D" w14:textId="61CB56C1" w:rsidR="005C77F5" w:rsidRPr="0038549D" w:rsidRDefault="0099148D" w:rsidP="00AD4CF8">
            <w:pPr>
              <w:jc w:val="center"/>
              <w:rPr>
                <w:rFonts w:cstheme="minorHAnsi"/>
                <w:bCs/>
                <w:sz w:val="20"/>
                <w:szCs w:val="20"/>
              </w:rPr>
            </w:pPr>
            <w:r>
              <w:rPr>
                <w:rFonts w:cstheme="minorHAnsi"/>
                <w:bCs/>
                <w:sz w:val="20"/>
                <w:szCs w:val="20"/>
              </w:rPr>
              <w:t>605.95</w:t>
            </w:r>
          </w:p>
        </w:tc>
      </w:tr>
      <w:tr w:rsidR="005C77F5" w:rsidRPr="008D1491" w14:paraId="59E1863D" w14:textId="77777777" w:rsidTr="00996046">
        <w:trPr>
          <w:trHeight w:val="32"/>
        </w:trPr>
        <w:tc>
          <w:tcPr>
            <w:tcW w:w="1951" w:type="dxa"/>
            <w:vMerge/>
            <w:vAlign w:val="center"/>
          </w:tcPr>
          <w:p w14:paraId="518ED63B" w14:textId="77777777" w:rsidR="005C77F5" w:rsidRDefault="005C77F5" w:rsidP="00AD4CF8">
            <w:pPr>
              <w:jc w:val="center"/>
              <w:rPr>
                <w:sz w:val="20"/>
                <w:szCs w:val="20"/>
              </w:rPr>
            </w:pPr>
          </w:p>
        </w:tc>
        <w:tc>
          <w:tcPr>
            <w:tcW w:w="1730" w:type="dxa"/>
            <w:shd w:val="clear" w:color="auto" w:fill="auto"/>
            <w:vAlign w:val="center"/>
          </w:tcPr>
          <w:p w14:paraId="2352B4C1" w14:textId="50CC048D" w:rsidR="005C77F5" w:rsidRPr="00DD100E" w:rsidRDefault="00D653F2" w:rsidP="00AD4CF8">
            <w:pPr>
              <w:jc w:val="center"/>
              <w:rPr>
                <w:rFonts w:cstheme="minorHAnsi"/>
                <w:bCs/>
                <w:color w:val="000000" w:themeColor="text1"/>
                <w:sz w:val="20"/>
                <w:szCs w:val="20"/>
              </w:rPr>
            </w:pPr>
            <w:r w:rsidRPr="00DD100E">
              <w:rPr>
                <w:bCs/>
                <w:i/>
                <w:iCs/>
                <w:color w:val="000000" w:themeColor="text1"/>
                <w:sz w:val="20"/>
                <w:szCs w:val="20"/>
              </w:rPr>
              <w:t>% Market Share</w:t>
            </w:r>
            <w:r w:rsidR="00D3019C" w:rsidRPr="00DD100E" w:rsidDel="00D3019C">
              <w:rPr>
                <w:bCs/>
                <w:i/>
                <w:iCs/>
                <w:color w:val="000000" w:themeColor="text1"/>
                <w:sz w:val="20"/>
                <w:szCs w:val="20"/>
              </w:rPr>
              <w:t xml:space="preserve"> </w:t>
            </w:r>
          </w:p>
        </w:tc>
        <w:tc>
          <w:tcPr>
            <w:tcW w:w="1276" w:type="dxa"/>
            <w:shd w:val="clear" w:color="auto" w:fill="auto"/>
            <w:vAlign w:val="center"/>
          </w:tcPr>
          <w:p w14:paraId="4FD03435" w14:textId="3DD77847" w:rsidR="005C77F5" w:rsidRPr="00DD100E" w:rsidRDefault="0099148D" w:rsidP="00AD4CF8">
            <w:pPr>
              <w:jc w:val="center"/>
              <w:rPr>
                <w:rFonts w:cstheme="minorHAnsi"/>
                <w:bCs/>
                <w:sz w:val="20"/>
                <w:szCs w:val="20"/>
              </w:rPr>
            </w:pPr>
            <w:r>
              <w:rPr>
                <w:rFonts w:cstheme="minorHAnsi"/>
                <w:bCs/>
                <w:sz w:val="20"/>
                <w:szCs w:val="20"/>
              </w:rPr>
              <w:t>3</w:t>
            </w:r>
            <w:r w:rsidR="002A110D" w:rsidRPr="00DD100E">
              <w:rPr>
                <w:rFonts w:cstheme="minorHAnsi"/>
                <w:bCs/>
                <w:sz w:val="20"/>
                <w:szCs w:val="20"/>
              </w:rPr>
              <w:t>%</w:t>
            </w:r>
          </w:p>
        </w:tc>
        <w:tc>
          <w:tcPr>
            <w:tcW w:w="1417" w:type="dxa"/>
            <w:vAlign w:val="center"/>
          </w:tcPr>
          <w:p w14:paraId="34CAFB53" w14:textId="0E2E1A95" w:rsidR="005C77F5" w:rsidRPr="00DD100E" w:rsidRDefault="0099148D" w:rsidP="006D1B8C">
            <w:pPr>
              <w:jc w:val="center"/>
              <w:rPr>
                <w:rFonts w:cstheme="minorHAnsi"/>
                <w:bCs/>
                <w:sz w:val="20"/>
                <w:szCs w:val="20"/>
              </w:rPr>
            </w:pPr>
            <w:r>
              <w:rPr>
                <w:rFonts w:cstheme="minorHAnsi"/>
                <w:bCs/>
                <w:sz w:val="20"/>
                <w:szCs w:val="20"/>
              </w:rPr>
              <w:t>5.1</w:t>
            </w:r>
            <w:r w:rsidR="002A110D" w:rsidRPr="00DD100E">
              <w:rPr>
                <w:rFonts w:cstheme="minorHAnsi"/>
                <w:bCs/>
                <w:sz w:val="20"/>
                <w:szCs w:val="20"/>
              </w:rPr>
              <w:t>%</w:t>
            </w:r>
          </w:p>
        </w:tc>
        <w:tc>
          <w:tcPr>
            <w:tcW w:w="1559" w:type="dxa"/>
            <w:vAlign w:val="center"/>
          </w:tcPr>
          <w:p w14:paraId="43B375D1" w14:textId="19BE70FE" w:rsidR="005C77F5" w:rsidRPr="004365BB" w:rsidRDefault="004365BB" w:rsidP="006D1B8C">
            <w:pPr>
              <w:jc w:val="center"/>
              <w:rPr>
                <w:rFonts w:cstheme="minorHAnsi"/>
                <w:bCs/>
                <w:sz w:val="20"/>
                <w:szCs w:val="20"/>
              </w:rPr>
            </w:pPr>
            <w:r w:rsidRPr="00996046">
              <w:rPr>
                <w:rFonts w:cstheme="minorHAnsi"/>
                <w:bCs/>
                <w:sz w:val="20"/>
                <w:szCs w:val="20"/>
              </w:rPr>
              <w:t>7.</w:t>
            </w:r>
            <w:r w:rsidR="0099148D">
              <w:rPr>
                <w:rFonts w:cstheme="minorHAnsi"/>
                <w:bCs/>
                <w:sz w:val="20"/>
                <w:szCs w:val="20"/>
              </w:rPr>
              <w:t>7</w:t>
            </w:r>
            <w:r w:rsidR="002A110D" w:rsidRPr="004365BB">
              <w:rPr>
                <w:rFonts w:cstheme="minorHAnsi"/>
                <w:bCs/>
                <w:sz w:val="20"/>
                <w:szCs w:val="20"/>
              </w:rPr>
              <w:t>%</w:t>
            </w:r>
          </w:p>
        </w:tc>
        <w:tc>
          <w:tcPr>
            <w:tcW w:w="1284" w:type="dxa"/>
            <w:vAlign w:val="center"/>
          </w:tcPr>
          <w:p w14:paraId="7641EB01" w14:textId="3A016FDB" w:rsidR="005C77F5" w:rsidRPr="0038549D" w:rsidRDefault="0099148D" w:rsidP="00AD4CF8">
            <w:pPr>
              <w:jc w:val="center"/>
              <w:rPr>
                <w:rFonts w:cstheme="minorHAnsi"/>
                <w:bCs/>
                <w:sz w:val="20"/>
                <w:szCs w:val="20"/>
              </w:rPr>
            </w:pPr>
            <w:r>
              <w:rPr>
                <w:rFonts w:cstheme="minorHAnsi"/>
                <w:bCs/>
                <w:sz w:val="20"/>
                <w:szCs w:val="20"/>
              </w:rPr>
              <w:t>9</w:t>
            </w:r>
            <w:r w:rsidR="0038549D" w:rsidRPr="00996046">
              <w:rPr>
                <w:rFonts w:cstheme="minorHAnsi"/>
                <w:bCs/>
                <w:sz w:val="20"/>
                <w:szCs w:val="20"/>
              </w:rPr>
              <w:t>.3</w:t>
            </w:r>
            <w:r w:rsidR="00294A69" w:rsidRPr="0038549D">
              <w:rPr>
                <w:rFonts w:cstheme="minorHAnsi"/>
                <w:bCs/>
                <w:sz w:val="20"/>
                <w:szCs w:val="20"/>
              </w:rPr>
              <w:t>%</w:t>
            </w:r>
          </w:p>
        </w:tc>
      </w:tr>
    </w:tbl>
    <w:p w14:paraId="2AB38D2C" w14:textId="77777777" w:rsidR="00762877" w:rsidRDefault="00762877" w:rsidP="00EB247F">
      <w:pPr>
        <w:jc w:val="center"/>
        <w:rPr>
          <w:rFonts w:cstheme="minorHAnsi"/>
          <w:b/>
          <w:bCs/>
          <w:i/>
        </w:rPr>
      </w:pPr>
    </w:p>
    <w:p w14:paraId="0D817E1E" w14:textId="77777777" w:rsidR="0032353F" w:rsidRDefault="0032353F" w:rsidP="00EB247F">
      <w:pPr>
        <w:pStyle w:val="Caption"/>
        <w:jc w:val="center"/>
      </w:pPr>
    </w:p>
    <w:p w14:paraId="7A2926D4" w14:textId="239E4A9B" w:rsidR="003A7929" w:rsidRPr="0032353F" w:rsidRDefault="0080168D" w:rsidP="00EB247F">
      <w:pPr>
        <w:pStyle w:val="Caption"/>
        <w:jc w:val="center"/>
      </w:pPr>
      <w:r>
        <w:rPr>
          <w:noProof/>
        </w:rPr>
        <w:drawing>
          <wp:inline distT="0" distB="0" distL="0" distR="0" wp14:anchorId="3E2CC75E" wp14:editId="0DF89F94">
            <wp:extent cx="4639310" cy="3481070"/>
            <wp:effectExtent l="0" t="0" r="889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9310" cy="3481070"/>
                    </a:xfrm>
                    <a:prstGeom prst="rect">
                      <a:avLst/>
                    </a:prstGeom>
                    <a:noFill/>
                  </pic:spPr>
                </pic:pic>
              </a:graphicData>
            </a:graphic>
          </wp:inline>
        </w:drawing>
      </w:r>
    </w:p>
    <w:p w14:paraId="567E303A" w14:textId="3B07C42D" w:rsidR="00762877" w:rsidRPr="005C77F5" w:rsidRDefault="00977F6D" w:rsidP="005C77F5">
      <w:pPr>
        <w:pStyle w:val="Caption"/>
        <w:jc w:val="center"/>
        <w:rPr>
          <w:b/>
          <w:bCs/>
          <w:i w:val="0"/>
          <w:iCs w:val="0"/>
        </w:rPr>
      </w:pPr>
      <w:bookmarkStart w:id="376" w:name="_Toc18329610"/>
      <w:r w:rsidRPr="0032353F">
        <w:lastRenderedPageBreak/>
        <w:t xml:space="preserve">Figure </w:t>
      </w:r>
      <w:r w:rsidR="00EE6BD4">
        <w:fldChar w:fldCharType="begin"/>
      </w:r>
      <w:r w:rsidR="00EE6BD4">
        <w:instrText xml:space="preserve"> STYLEREF 1 \s </w:instrText>
      </w:r>
      <w:r w:rsidR="00EE6BD4">
        <w:fldChar w:fldCharType="separate"/>
      </w:r>
      <w:r w:rsidR="00611A17">
        <w:rPr>
          <w:noProof/>
        </w:rPr>
        <w:t>3</w:t>
      </w:r>
      <w:r w:rsidR="00EE6BD4">
        <w:fldChar w:fldCharType="end"/>
      </w:r>
      <w:r w:rsidR="00EE6BD4">
        <w:t>.</w:t>
      </w:r>
      <w:r w:rsidR="00EE6BD4">
        <w:fldChar w:fldCharType="begin"/>
      </w:r>
      <w:r w:rsidR="00EE6BD4">
        <w:instrText xml:space="preserve"> SEQ Figure \* ARABIC \s 1 </w:instrText>
      </w:r>
      <w:r w:rsidR="00EE6BD4">
        <w:fldChar w:fldCharType="separate"/>
      </w:r>
      <w:r w:rsidR="00611A17">
        <w:rPr>
          <w:noProof/>
        </w:rPr>
        <w:t>1</w:t>
      </w:r>
      <w:r w:rsidR="00EE6BD4">
        <w:fldChar w:fldCharType="end"/>
      </w:r>
      <w:r w:rsidRPr="0032353F">
        <w:t xml:space="preserve"> </w:t>
      </w:r>
      <w:r w:rsidR="00807D37" w:rsidRPr="0032353F">
        <w:t xml:space="preserve">World Annual </w:t>
      </w:r>
      <w:r w:rsidRPr="0032353F">
        <w:t>Adoption 2020-2050</w:t>
      </w:r>
      <w:bookmarkEnd w:id="376"/>
    </w:p>
    <w:p w14:paraId="6B6F22E7" w14:textId="61FC2FFF" w:rsidR="003A7929" w:rsidRDefault="551A77D0" w:rsidP="001D4BD6">
      <w:pPr>
        <w:pStyle w:val="Heading2"/>
      </w:pPr>
      <w:bookmarkStart w:id="377" w:name="_Toc18329601"/>
      <w:r w:rsidRPr="551A77D0">
        <w:t>Climate Impacts</w:t>
      </w:r>
      <w:bookmarkEnd w:id="377"/>
    </w:p>
    <w:p w14:paraId="61041E32" w14:textId="159A39F6" w:rsidR="0032353F" w:rsidRPr="00B9196D" w:rsidRDefault="0032353F" w:rsidP="0032353F">
      <w:r w:rsidRPr="00B9196D">
        <w:t>Below are the emissions results of the analysis for each scenario which include total emissions reduction. For a detailed explanation of each result, please see the glossary (Section 6).</w:t>
      </w:r>
    </w:p>
    <w:p w14:paraId="52E48BE0" w14:textId="77777777" w:rsidR="00B261E0" w:rsidRDefault="00B261E0" w:rsidP="00EB247F">
      <w:pPr>
        <w:rPr>
          <w:rFonts w:cstheme="minorHAnsi"/>
          <w:b/>
          <w:bCs/>
          <w:i/>
        </w:rPr>
      </w:pPr>
    </w:p>
    <w:p w14:paraId="4DA2B4CB" w14:textId="41848647" w:rsidR="00762877" w:rsidRPr="00762877" w:rsidRDefault="0066753A" w:rsidP="00EB247F">
      <w:pPr>
        <w:pStyle w:val="Caption"/>
        <w:jc w:val="center"/>
        <w:rPr>
          <w:sz w:val="24"/>
          <w:szCs w:val="24"/>
          <w:lang w:eastAsia="zh-CN"/>
        </w:rPr>
      </w:pPr>
      <w:bookmarkStart w:id="378" w:name="_Toc18329624"/>
      <w:r>
        <w:t xml:space="preserve">Table </w:t>
      </w:r>
      <w:r w:rsidR="0015356A">
        <w:fldChar w:fldCharType="begin"/>
      </w:r>
      <w:r w:rsidR="0015356A">
        <w:instrText xml:space="preserve"> STYLEREF 1 \s </w:instrText>
      </w:r>
      <w:r w:rsidR="0015356A">
        <w:fldChar w:fldCharType="separate"/>
      </w:r>
      <w:r w:rsidR="00611A17">
        <w:rPr>
          <w:noProof/>
        </w:rPr>
        <w:t>3</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2</w:t>
      </w:r>
      <w:r w:rsidR="0015356A">
        <w:fldChar w:fldCharType="end"/>
      </w:r>
      <w:r>
        <w:t xml:space="preserve"> Climate Impacts</w:t>
      </w:r>
      <w:bookmarkEnd w:id="378"/>
    </w:p>
    <w:tbl>
      <w:tblPr>
        <w:tblW w:w="5854" w:type="dxa"/>
        <w:jc w:val="center"/>
        <w:tblLayout w:type="fixed"/>
        <w:tblCellMar>
          <w:top w:w="15" w:type="dxa"/>
          <w:left w:w="15" w:type="dxa"/>
          <w:bottom w:w="15" w:type="dxa"/>
          <w:right w:w="15" w:type="dxa"/>
        </w:tblCellMar>
        <w:tblLook w:val="04A0" w:firstRow="1" w:lastRow="0" w:firstColumn="1" w:lastColumn="0" w:noHBand="0" w:noVBand="1"/>
      </w:tblPr>
      <w:tblGrid>
        <w:gridCol w:w="1124"/>
        <w:gridCol w:w="1101"/>
        <w:gridCol w:w="1209"/>
        <w:gridCol w:w="1210"/>
        <w:gridCol w:w="1210"/>
      </w:tblGrid>
      <w:tr w:rsidR="0017580C" w:rsidRPr="006B675D" w14:paraId="0150056F" w14:textId="1D8EC1D7" w:rsidTr="00996046">
        <w:trPr>
          <w:cantSplit/>
          <w:trHeight w:val="124"/>
          <w:tblHeader/>
          <w:jc w:val="center"/>
        </w:trPr>
        <w:tc>
          <w:tcPr>
            <w:tcW w:w="1124"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03E3878" w14:textId="77777777" w:rsidR="0017580C" w:rsidRPr="00F26176" w:rsidRDefault="0017580C" w:rsidP="00AD4CF8">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Scenario</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E0923C5" w14:textId="77777777" w:rsidR="0017580C" w:rsidRPr="00F26176" w:rsidRDefault="0017580C" w:rsidP="00AD4CF8">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Maximum Annual Emissions Reduction</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FADFDAF" w14:textId="77777777" w:rsidR="0017580C" w:rsidRPr="00F26176" w:rsidRDefault="0017580C" w:rsidP="00AD4CF8">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Total Emissions Reduction</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73E09D72" w14:textId="73338A1F" w:rsidR="0017580C" w:rsidRPr="00F26176" w:rsidRDefault="0017580C" w:rsidP="00AD4CF8">
            <w:pPr>
              <w:jc w:val="center"/>
              <w:rPr>
                <w:rFonts w:cstheme="minorHAnsi"/>
                <w:b/>
                <w:bCs/>
                <w:color w:val="FFFFFF" w:themeColor="background1"/>
                <w:sz w:val="20"/>
                <w:szCs w:val="20"/>
                <w:lang w:eastAsia="zh-CN"/>
              </w:rPr>
            </w:pPr>
            <w:r w:rsidRPr="00F26176">
              <w:rPr>
                <w:b/>
                <w:color w:val="FFFFFF" w:themeColor="background1"/>
                <w:sz w:val="20"/>
                <w:szCs w:val="20"/>
                <w:lang w:eastAsia="zh-CN"/>
              </w:rPr>
              <w:t>Emissions Reduction in 2030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8D8D42A" w14:textId="3F1DC378" w:rsidR="0017580C" w:rsidRPr="00F26176" w:rsidRDefault="0017580C" w:rsidP="00AD4CF8">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Emissions Reduction in 2050</w:t>
            </w:r>
          </w:p>
        </w:tc>
      </w:tr>
      <w:tr w:rsidR="0017580C" w:rsidRPr="006B675D" w14:paraId="6B5C6387" w14:textId="411C48F1" w:rsidTr="00996046">
        <w:trPr>
          <w:cantSplit/>
          <w:trHeight w:val="97"/>
          <w:tblHeader/>
          <w:jc w:val="center"/>
        </w:trPr>
        <w:tc>
          <w:tcPr>
            <w:tcW w:w="1124"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17580C" w:rsidRPr="006B675D" w:rsidRDefault="0017580C" w:rsidP="00AD4CF8">
            <w:pPr>
              <w:jc w:val="center"/>
              <w:rPr>
                <w:rFonts w:cstheme="minorHAnsi"/>
                <w:b/>
                <w:bCs/>
                <w:i/>
                <w:color w:val="FFFFFF" w:themeColor="background1"/>
                <w:sz w:val="20"/>
                <w:szCs w:val="20"/>
                <w:lang w:eastAsia="zh-C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7D6628D" w14:textId="77777777" w:rsidR="0017580C" w:rsidRPr="006B675D" w:rsidRDefault="0017580C" w:rsidP="00AD4CF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668F7C2F" w14:textId="1048937B" w:rsidR="0017580C" w:rsidRPr="006B675D" w:rsidRDefault="0017580C" w:rsidP="00AD4CF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w:t>
            </w:r>
            <w:proofErr w:type="gramStart"/>
            <w:r w:rsidRPr="006B675D">
              <w:rPr>
                <w:rFonts w:cstheme="minorHAnsi"/>
                <w:bCs/>
                <w:i/>
                <w:color w:val="FFFFFF" w:themeColor="background1"/>
                <w:sz w:val="20"/>
                <w:szCs w:val="20"/>
                <w:lang w:eastAsia="zh-CN"/>
              </w:rPr>
              <w:t>eq(</w:t>
            </w:r>
            <w:proofErr w:type="gramEnd"/>
            <w:r w:rsidRPr="006B675D">
              <w:rPr>
                <w:rFonts w:cstheme="minorHAnsi"/>
                <w:bCs/>
                <w:i/>
                <w:color w:val="FFFFFF" w:themeColor="background1"/>
                <w:sz w:val="20"/>
                <w:szCs w:val="20"/>
                <w:lang w:eastAsia="zh-CN"/>
              </w:rPr>
              <w:t>2020-2050)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B58290B" w14:textId="6DA1BD85" w:rsidR="0017580C" w:rsidRPr="006B675D" w:rsidRDefault="0017580C" w:rsidP="00AD4CF8">
            <w:pPr>
              <w:jc w:val="center"/>
              <w:rPr>
                <w:rFonts w:cstheme="minorHAnsi"/>
                <w:bCs/>
                <w:i/>
                <w:color w:val="FFFFFF" w:themeColor="background1"/>
                <w:sz w:val="20"/>
                <w:szCs w:val="20"/>
                <w:lang w:eastAsia="zh-CN"/>
              </w:rPr>
            </w:pPr>
            <w:r w:rsidRPr="006B675D">
              <w:rPr>
                <w:color w:val="FFFFFF" w:themeColor="background1"/>
                <w:sz w:val="20"/>
                <w:szCs w:val="20"/>
                <w:lang w:eastAsia="zh-CN"/>
              </w:rPr>
              <w:t>(Gt CO</w:t>
            </w:r>
            <w:r w:rsidRPr="006B675D">
              <w:rPr>
                <w:color w:val="FFFFFF" w:themeColor="background1"/>
                <w:sz w:val="20"/>
                <w:szCs w:val="20"/>
                <w:vertAlign w:val="subscript"/>
                <w:lang w:eastAsia="zh-CN"/>
              </w:rPr>
              <w:t>2</w:t>
            </w:r>
            <w:r w:rsidRPr="006B675D">
              <w:rPr>
                <w:color w:val="FFFFFF" w:themeColor="background1"/>
                <w:sz w:val="20"/>
                <w:szCs w:val="20"/>
                <w:lang w:eastAsia="zh-CN"/>
              </w:rPr>
              <w:t>-eq/year)</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01EFE1" w14:textId="0B0509DD" w:rsidR="0017580C" w:rsidRPr="006B675D" w:rsidRDefault="0017580C" w:rsidP="00AD4CF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-eq/year)</w:t>
            </w:r>
          </w:p>
        </w:tc>
      </w:tr>
      <w:tr w:rsidR="0017580C" w:rsidRPr="006B675D" w14:paraId="354A2249" w14:textId="7B11184C" w:rsidTr="00996046">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63153F" w14:textId="77777777" w:rsidR="0017580C" w:rsidRPr="006B675D" w:rsidRDefault="0017580C" w:rsidP="00AD4CF8">
            <w:pPr>
              <w:shd w:val="clear" w:color="auto" w:fill="FFFFFF" w:themeFill="background1"/>
              <w:jc w:val="center"/>
              <w:rPr>
                <w:i/>
                <w:iCs/>
                <w:color w:val="000000" w:themeColor="text1"/>
                <w:sz w:val="20"/>
                <w:szCs w:val="20"/>
                <w:lang w:eastAsia="zh-CN"/>
              </w:rPr>
            </w:pPr>
            <w:r w:rsidRPr="006B675D">
              <w:rPr>
                <w:b/>
                <w:bCs/>
                <w:i/>
                <w:iCs/>
                <w:color w:val="000000" w:themeColor="text1"/>
                <w:sz w:val="20"/>
                <w:szCs w:val="20"/>
                <w:lang w:eastAsia="zh-CN"/>
              </w:rPr>
              <w:t>Plausible</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3E32FE9C" w14:textId="4B4E86E9" w:rsidR="0017580C" w:rsidRPr="006B675D" w:rsidRDefault="0017580C"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0.</w:t>
            </w:r>
            <w:r w:rsidR="0099148D">
              <w:rPr>
                <w:rFonts w:cstheme="minorHAnsi"/>
                <w:color w:val="000000" w:themeColor="text1"/>
                <w:sz w:val="20"/>
                <w:szCs w:val="20"/>
                <w:lang w:eastAsia="zh-CN"/>
              </w:rPr>
              <w:t>26</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455E6FA7" w14:textId="1E9A7F73" w:rsidR="0017580C" w:rsidRPr="006B675D" w:rsidRDefault="0099148D"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4.77</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C66504C" w14:textId="28181A59" w:rsidR="0017580C" w:rsidRPr="006B675D" w:rsidRDefault="00F62825"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0.1</w:t>
            </w:r>
            <w:r w:rsidR="0099148D">
              <w:rPr>
                <w:rFonts w:cstheme="minorHAnsi"/>
                <w:color w:val="000000" w:themeColor="text1"/>
                <w:sz w:val="20"/>
                <w:szCs w:val="20"/>
                <w:lang w:eastAsia="zh-CN"/>
              </w:rPr>
              <w:t>2</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76625454" w14:textId="3FB78B51" w:rsidR="0017580C" w:rsidRPr="006B675D" w:rsidRDefault="004365BB"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0.</w:t>
            </w:r>
            <w:r w:rsidR="0099148D">
              <w:rPr>
                <w:rFonts w:cstheme="minorHAnsi"/>
                <w:color w:val="000000" w:themeColor="text1"/>
                <w:sz w:val="20"/>
                <w:szCs w:val="20"/>
                <w:lang w:eastAsia="zh-CN"/>
              </w:rPr>
              <w:t>26</w:t>
            </w:r>
          </w:p>
        </w:tc>
      </w:tr>
      <w:tr w:rsidR="0017580C" w:rsidRPr="006B675D" w14:paraId="7DCB0C2E" w14:textId="35D5AF3A" w:rsidTr="00996046">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122973" w14:textId="77777777" w:rsidR="0017580C" w:rsidRPr="006B675D" w:rsidRDefault="0017580C" w:rsidP="00AD4CF8">
            <w:pPr>
              <w:shd w:val="clear" w:color="auto" w:fill="FFFFFF" w:themeFill="background1"/>
              <w:jc w:val="center"/>
              <w:rPr>
                <w:i/>
                <w:iCs/>
                <w:color w:val="000000" w:themeColor="text1"/>
                <w:sz w:val="20"/>
                <w:szCs w:val="20"/>
                <w:lang w:eastAsia="zh-CN"/>
              </w:rPr>
            </w:pPr>
            <w:r w:rsidRPr="006B675D">
              <w:rPr>
                <w:b/>
                <w:bCs/>
                <w:i/>
                <w:iCs/>
                <w:color w:val="000000" w:themeColor="text1"/>
                <w:sz w:val="20"/>
                <w:szCs w:val="20"/>
                <w:lang w:eastAsia="zh-CN"/>
              </w:rPr>
              <w:t>Drawdown</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6BCD264C" w14:textId="68AD34C4" w:rsidR="0017580C" w:rsidRPr="006B675D" w:rsidRDefault="0017580C"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0.</w:t>
            </w:r>
            <w:r w:rsidR="00F106D9">
              <w:rPr>
                <w:rFonts w:cstheme="minorHAnsi"/>
                <w:color w:val="000000" w:themeColor="text1"/>
                <w:sz w:val="20"/>
                <w:szCs w:val="20"/>
                <w:lang w:eastAsia="zh-CN"/>
              </w:rPr>
              <w:t>5</w:t>
            </w:r>
            <w:r w:rsidR="0099148D">
              <w:rPr>
                <w:rFonts w:cstheme="minorHAnsi"/>
                <w:color w:val="000000" w:themeColor="text1"/>
                <w:sz w:val="20"/>
                <w:szCs w:val="20"/>
                <w:lang w:eastAsia="zh-CN"/>
              </w:rPr>
              <w:t>7</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384325D3" w14:textId="57CE389D" w:rsidR="0017580C" w:rsidRPr="006B675D" w:rsidRDefault="00F106D9"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10.</w:t>
            </w:r>
            <w:r w:rsidR="0099148D">
              <w:rPr>
                <w:rFonts w:cstheme="minorHAnsi"/>
                <w:color w:val="000000" w:themeColor="text1"/>
                <w:sz w:val="20"/>
                <w:szCs w:val="20"/>
                <w:lang w:eastAsia="zh-CN"/>
              </w:rPr>
              <w:t>37</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7949EEE" w14:textId="1D5ED114" w:rsidR="0017580C" w:rsidRPr="005361BE" w:rsidRDefault="004365BB" w:rsidP="00AD4CF8">
            <w:pPr>
              <w:shd w:val="clear" w:color="auto" w:fill="FFFFFF"/>
              <w:jc w:val="center"/>
              <w:rPr>
                <w:rFonts w:cstheme="minorHAnsi"/>
                <w:color w:val="000000" w:themeColor="text1"/>
                <w:sz w:val="20"/>
                <w:szCs w:val="20"/>
                <w:lang w:eastAsia="zh-CN"/>
              </w:rPr>
            </w:pPr>
            <w:r w:rsidRPr="005361BE">
              <w:rPr>
                <w:rFonts w:cstheme="minorHAnsi"/>
                <w:color w:val="000000" w:themeColor="text1"/>
                <w:sz w:val="20"/>
                <w:szCs w:val="20"/>
                <w:lang w:eastAsia="zh-CN"/>
              </w:rPr>
              <w:t>0.2</w:t>
            </w:r>
            <w:r w:rsidR="0099148D">
              <w:rPr>
                <w:rFonts w:cstheme="minorHAnsi"/>
                <w:color w:val="000000" w:themeColor="text1"/>
                <w:sz w:val="20"/>
                <w:szCs w:val="20"/>
                <w:lang w:eastAsia="zh-CN"/>
              </w:rPr>
              <w:t>5</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41AF5134" w14:textId="45A8AF6F" w:rsidR="0017580C" w:rsidRPr="005361BE" w:rsidRDefault="004365BB" w:rsidP="00AD4CF8">
            <w:pPr>
              <w:shd w:val="clear" w:color="auto" w:fill="FFFFFF"/>
              <w:jc w:val="center"/>
              <w:rPr>
                <w:rFonts w:cstheme="minorHAnsi"/>
                <w:color w:val="000000" w:themeColor="text1"/>
                <w:sz w:val="20"/>
                <w:szCs w:val="20"/>
                <w:lang w:eastAsia="zh-CN"/>
              </w:rPr>
            </w:pPr>
            <w:r w:rsidRPr="005361BE">
              <w:rPr>
                <w:rFonts w:cstheme="minorHAnsi"/>
                <w:color w:val="000000" w:themeColor="text1"/>
                <w:sz w:val="20"/>
                <w:szCs w:val="20"/>
                <w:lang w:eastAsia="zh-CN"/>
              </w:rPr>
              <w:t>0.</w:t>
            </w:r>
            <w:r w:rsidR="00F106D9">
              <w:rPr>
                <w:rFonts w:cstheme="minorHAnsi"/>
                <w:color w:val="000000" w:themeColor="text1"/>
                <w:sz w:val="20"/>
                <w:szCs w:val="20"/>
                <w:lang w:eastAsia="zh-CN"/>
              </w:rPr>
              <w:t>5</w:t>
            </w:r>
            <w:r w:rsidR="0099148D">
              <w:rPr>
                <w:rFonts w:cstheme="minorHAnsi"/>
                <w:color w:val="000000" w:themeColor="text1"/>
                <w:sz w:val="20"/>
                <w:szCs w:val="20"/>
                <w:lang w:eastAsia="zh-CN"/>
              </w:rPr>
              <w:t>7</w:t>
            </w:r>
          </w:p>
        </w:tc>
      </w:tr>
      <w:tr w:rsidR="0017580C" w:rsidRPr="006B675D" w14:paraId="7CA1AA1B" w14:textId="3D7819CF" w:rsidTr="00996046">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9F4E2C" w14:textId="77777777" w:rsidR="0017580C" w:rsidRPr="006B675D" w:rsidRDefault="0017580C" w:rsidP="00AD4CF8">
            <w:pPr>
              <w:shd w:val="clear" w:color="auto" w:fill="FFFFFF" w:themeFill="background1"/>
              <w:jc w:val="center"/>
              <w:rPr>
                <w:i/>
                <w:iCs/>
                <w:color w:val="000000" w:themeColor="text1"/>
                <w:sz w:val="20"/>
                <w:szCs w:val="20"/>
                <w:lang w:eastAsia="zh-CN"/>
              </w:rPr>
            </w:pPr>
            <w:r w:rsidRPr="006B675D">
              <w:rPr>
                <w:b/>
                <w:bCs/>
                <w:i/>
                <w:iCs/>
                <w:color w:val="000000" w:themeColor="text1"/>
                <w:sz w:val="20"/>
                <w:szCs w:val="20"/>
                <w:lang w:eastAsia="zh-CN"/>
              </w:rPr>
              <w:t>Optimum</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0786EBCB" w14:textId="1FFB19C3" w:rsidR="0017580C" w:rsidRPr="006B675D" w:rsidRDefault="0017580C"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0.</w:t>
            </w:r>
            <w:r w:rsidR="00F106D9">
              <w:rPr>
                <w:rFonts w:cstheme="minorHAnsi"/>
                <w:color w:val="000000" w:themeColor="text1"/>
                <w:sz w:val="20"/>
                <w:szCs w:val="20"/>
                <w:lang w:eastAsia="zh-CN"/>
              </w:rPr>
              <w:t>7</w:t>
            </w:r>
            <w:r w:rsidR="0099148D">
              <w:rPr>
                <w:rFonts w:cstheme="minorHAnsi"/>
                <w:color w:val="000000" w:themeColor="text1"/>
                <w:sz w:val="20"/>
                <w:szCs w:val="20"/>
                <w:lang w:eastAsia="zh-CN"/>
              </w:rPr>
              <w:t>6</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5E107D52" w14:textId="7F18074E" w:rsidR="0017580C" w:rsidRPr="006B675D" w:rsidRDefault="00F106D9"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13.</w:t>
            </w:r>
            <w:r w:rsidR="0099148D">
              <w:rPr>
                <w:rFonts w:cstheme="minorHAnsi"/>
                <w:color w:val="000000" w:themeColor="text1"/>
                <w:sz w:val="20"/>
                <w:szCs w:val="20"/>
                <w:lang w:eastAsia="zh-CN"/>
              </w:rPr>
              <w:t>81</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104B6EC" w14:textId="57DD47C0" w:rsidR="0017580C" w:rsidRPr="006B675D" w:rsidRDefault="0038549D"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0.</w:t>
            </w:r>
            <w:r w:rsidR="00F106D9">
              <w:rPr>
                <w:rFonts w:cstheme="minorHAnsi"/>
                <w:color w:val="000000" w:themeColor="text1"/>
                <w:sz w:val="20"/>
                <w:szCs w:val="20"/>
                <w:lang w:eastAsia="zh-CN"/>
              </w:rPr>
              <w:t>3</w:t>
            </w:r>
            <w:r w:rsidR="0099148D">
              <w:rPr>
                <w:rFonts w:cstheme="minorHAnsi"/>
                <w:color w:val="000000" w:themeColor="text1"/>
                <w:sz w:val="20"/>
                <w:szCs w:val="20"/>
                <w:lang w:eastAsia="zh-CN"/>
              </w:rPr>
              <w:t>4</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6E4588E5" w14:textId="7C4E5A24" w:rsidR="0017580C" w:rsidRPr="006B675D" w:rsidRDefault="0038549D"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0.</w:t>
            </w:r>
            <w:r w:rsidR="00F106D9">
              <w:rPr>
                <w:rFonts w:cstheme="minorHAnsi"/>
                <w:color w:val="000000" w:themeColor="text1"/>
                <w:sz w:val="20"/>
                <w:szCs w:val="20"/>
                <w:lang w:eastAsia="zh-CN"/>
              </w:rPr>
              <w:t>7</w:t>
            </w:r>
            <w:r w:rsidR="0099148D">
              <w:rPr>
                <w:rFonts w:cstheme="minorHAnsi"/>
                <w:color w:val="000000" w:themeColor="text1"/>
                <w:sz w:val="20"/>
                <w:szCs w:val="20"/>
                <w:lang w:eastAsia="zh-CN"/>
              </w:rPr>
              <w:t>6</w:t>
            </w:r>
          </w:p>
        </w:tc>
      </w:tr>
    </w:tbl>
    <w:p w14:paraId="43965544" w14:textId="77777777" w:rsidR="00BB79D6" w:rsidRDefault="00BB79D6" w:rsidP="00EB247F">
      <w:pPr>
        <w:pStyle w:val="Caption"/>
      </w:pPr>
      <w:bookmarkStart w:id="379" w:name="_Toc524993443"/>
    </w:p>
    <w:p w14:paraId="30AFEE0B" w14:textId="2D6FAFB3" w:rsidR="005C77F5" w:rsidRDefault="00087D3B" w:rsidP="005C77F5">
      <w:r>
        <w:t>T</w:t>
      </w:r>
      <w:r w:rsidR="0032353F">
        <w:t>he solution was</w:t>
      </w:r>
      <w:r w:rsidR="005C77F5">
        <w:t xml:space="preserve"> </w:t>
      </w:r>
      <w:r w:rsidR="0032353F">
        <w:t xml:space="preserve">integrated with all other </w:t>
      </w:r>
      <w:r w:rsidR="00B251A2">
        <w:t xml:space="preserve">Project Drawdown </w:t>
      </w:r>
      <w:r w:rsidR="0032353F">
        <w:t>solutions and</w:t>
      </w:r>
      <w:r w:rsidR="0069014F">
        <w:t xml:space="preserve"> may have different emissions results</w:t>
      </w:r>
      <w:r w:rsidR="00B251A2">
        <w:t xml:space="preserve"> </w:t>
      </w:r>
      <w:r w:rsidR="00926C81">
        <w:t>from the models</w:t>
      </w:r>
      <w:r w:rsidR="0069014F">
        <w:t xml:space="preserve">. This is due to adjustments caused by interactions among solutions that limit full adoption (such as by feedstock or demand limits) or </w:t>
      </w:r>
      <w:r w:rsidR="00B251A2">
        <w:t xml:space="preserve">that </w:t>
      </w:r>
      <w:r w:rsidR="0069014F">
        <w:t>limit</w:t>
      </w:r>
      <w:r w:rsidR="00B251A2">
        <w:t xml:space="preserve"> </w:t>
      </w:r>
      <w:r w:rsidR="0069014F">
        <w:t>the full benefit of some solutions</w:t>
      </w:r>
      <w:r w:rsidR="00B251A2">
        <w:t xml:space="preserve"> (such as reduced individual </w:t>
      </w:r>
      <w:r>
        <w:t xml:space="preserve">solution </w:t>
      </w:r>
      <w:r w:rsidR="00B251A2">
        <w:t xml:space="preserve">impact </w:t>
      </w:r>
      <w:r>
        <w:t>when technologies are</w:t>
      </w:r>
      <w:r w:rsidR="00B251A2">
        <w:t xml:space="preserve"> combined)</w:t>
      </w:r>
      <w:r w:rsidR="0032353F">
        <w:t>.</w:t>
      </w:r>
    </w:p>
    <w:p w14:paraId="54B5EBE5" w14:textId="77777777" w:rsidR="006B675D" w:rsidRPr="005C77F5" w:rsidRDefault="006B675D" w:rsidP="005C77F5"/>
    <w:p w14:paraId="524B77BF" w14:textId="3671A048" w:rsidR="00762877" w:rsidRPr="00762877" w:rsidRDefault="003A7929" w:rsidP="00EB247F">
      <w:pPr>
        <w:pStyle w:val="Caption"/>
        <w:jc w:val="center"/>
        <w:rPr>
          <w:sz w:val="24"/>
          <w:szCs w:val="24"/>
          <w:lang w:eastAsia="zh-CN"/>
        </w:rPr>
      </w:pPr>
      <w:bookmarkStart w:id="380" w:name="_Toc18329625"/>
      <w:r>
        <w:t xml:space="preserve">Table </w:t>
      </w:r>
      <w:r w:rsidR="0015356A">
        <w:fldChar w:fldCharType="begin"/>
      </w:r>
      <w:r w:rsidR="0015356A">
        <w:instrText xml:space="preserve"> STYLEREF 1 \s </w:instrText>
      </w:r>
      <w:r w:rsidR="0015356A">
        <w:fldChar w:fldCharType="separate"/>
      </w:r>
      <w:r w:rsidR="00611A17">
        <w:rPr>
          <w:noProof/>
        </w:rPr>
        <w:t>3</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3</w:t>
      </w:r>
      <w:r w:rsidR="0015356A">
        <w:fldChar w:fldCharType="end"/>
      </w:r>
      <w:r>
        <w:t xml:space="preserve"> Impacts on Atmospheric Concentrations of CO</w:t>
      </w:r>
      <w:r w:rsidRPr="00AF1BB4">
        <w:rPr>
          <w:vertAlign w:val="subscript"/>
        </w:rPr>
        <w:t>2</w:t>
      </w:r>
      <w:r>
        <w:t>-eq</w:t>
      </w:r>
      <w:bookmarkEnd w:id="379"/>
      <w:bookmarkEnd w:id="380"/>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66753A" w14:paraId="6867F03C" w14:textId="77777777" w:rsidTr="00D35237">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5C77F5" w:rsidRDefault="003A7929" w:rsidP="00AD4CF8">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AD4CF8">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AD4CF8">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D35237">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AD4CF8">
            <w:pPr>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AD4CF8">
            <w:pPr>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AD4CF8">
            <w:pPr>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3A7929" w:rsidRPr="0066753A" w14:paraId="4F4161D1" w14:textId="77777777" w:rsidTr="003821C4">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66753A" w:rsidRDefault="003A7929" w:rsidP="00AD4CF8">
            <w:pPr>
              <w:shd w:val="clear" w:color="auto" w:fill="FFFFFF" w:themeFill="background1"/>
              <w:jc w:val="center"/>
              <w:rPr>
                <w:color w:val="000000" w:themeColor="text1"/>
                <w:sz w:val="20"/>
                <w:szCs w:val="20"/>
                <w:lang w:eastAsia="zh-CN"/>
              </w:rPr>
            </w:pPr>
            <w:r w:rsidRPr="551A77D0">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4A1BCFAA" w14:textId="3AF8A08F" w:rsidR="003A7929" w:rsidRPr="004365BB" w:rsidRDefault="006544D0" w:rsidP="00AD4CF8">
            <w:pPr>
              <w:shd w:val="clear" w:color="auto" w:fill="FFFFFF"/>
              <w:jc w:val="center"/>
              <w:rPr>
                <w:rFonts w:cstheme="minorHAnsi"/>
                <w:color w:val="000000" w:themeColor="text1"/>
                <w:sz w:val="20"/>
                <w:szCs w:val="20"/>
                <w:lang w:eastAsia="zh-CN"/>
              </w:rPr>
            </w:pPr>
            <w:r w:rsidRPr="004365BB">
              <w:rPr>
                <w:rFonts w:cstheme="minorHAnsi"/>
                <w:color w:val="000000" w:themeColor="text1"/>
                <w:sz w:val="20"/>
                <w:szCs w:val="20"/>
                <w:lang w:eastAsia="zh-CN"/>
              </w:rPr>
              <w:t>0.</w:t>
            </w:r>
            <w:r w:rsidR="0099148D">
              <w:rPr>
                <w:rFonts w:cstheme="minorHAnsi"/>
                <w:color w:val="000000" w:themeColor="text1"/>
                <w:sz w:val="20"/>
                <w:szCs w:val="20"/>
                <w:lang w:eastAsia="zh-CN"/>
              </w:rPr>
              <w:t>40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27FA7AAF" w14:textId="4514A95F" w:rsidR="003A7929" w:rsidRPr="004365BB" w:rsidRDefault="003821C4" w:rsidP="00AD4CF8">
            <w:pPr>
              <w:shd w:val="clear" w:color="auto" w:fill="FFFFFF"/>
              <w:jc w:val="center"/>
              <w:rPr>
                <w:rFonts w:cstheme="minorHAnsi"/>
                <w:color w:val="000000" w:themeColor="text1"/>
                <w:sz w:val="20"/>
                <w:szCs w:val="20"/>
                <w:lang w:eastAsia="zh-CN"/>
              </w:rPr>
            </w:pPr>
            <w:r w:rsidRPr="004365BB">
              <w:rPr>
                <w:rFonts w:cstheme="minorHAnsi"/>
                <w:color w:val="000000" w:themeColor="text1"/>
                <w:sz w:val="20"/>
                <w:szCs w:val="20"/>
                <w:lang w:eastAsia="zh-CN"/>
              </w:rPr>
              <w:t>0.0</w:t>
            </w:r>
            <w:r w:rsidR="0099148D">
              <w:rPr>
                <w:rFonts w:cstheme="minorHAnsi"/>
                <w:color w:val="000000" w:themeColor="text1"/>
                <w:sz w:val="20"/>
                <w:szCs w:val="20"/>
                <w:lang w:eastAsia="zh-CN"/>
              </w:rPr>
              <w:t>2</w:t>
            </w:r>
          </w:p>
        </w:tc>
      </w:tr>
      <w:tr w:rsidR="0030099E" w:rsidRPr="0066753A" w14:paraId="389D5E87" w14:textId="77777777" w:rsidTr="003821C4">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30099E" w:rsidRPr="0066753A" w:rsidRDefault="0030099E" w:rsidP="00AD4CF8">
            <w:pPr>
              <w:shd w:val="clear" w:color="auto" w:fill="FFFFFF" w:themeFill="background1"/>
              <w:jc w:val="center"/>
              <w:rPr>
                <w:color w:val="000000" w:themeColor="text1"/>
                <w:sz w:val="20"/>
                <w:szCs w:val="20"/>
                <w:lang w:eastAsia="zh-CN"/>
              </w:rPr>
            </w:pPr>
            <w:r w:rsidRPr="551A77D0">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6EE9459" w14:textId="44B26DDD" w:rsidR="0030099E" w:rsidRPr="005361BE" w:rsidRDefault="005361BE" w:rsidP="00AD4CF8">
            <w:pPr>
              <w:shd w:val="clear" w:color="auto" w:fill="FFFFFF"/>
              <w:jc w:val="center"/>
              <w:rPr>
                <w:rFonts w:cstheme="minorHAnsi"/>
                <w:color w:val="000000" w:themeColor="text1"/>
                <w:sz w:val="20"/>
                <w:szCs w:val="20"/>
                <w:lang w:eastAsia="zh-CN"/>
              </w:rPr>
            </w:pPr>
            <w:r w:rsidRPr="00996046">
              <w:rPr>
                <w:rFonts w:cstheme="minorHAnsi"/>
                <w:color w:val="000000" w:themeColor="text1"/>
                <w:sz w:val="20"/>
                <w:szCs w:val="20"/>
                <w:lang w:eastAsia="zh-CN"/>
              </w:rPr>
              <w:t>0.</w:t>
            </w:r>
            <w:r w:rsidR="00F106D9">
              <w:rPr>
                <w:rFonts w:cstheme="minorHAnsi"/>
                <w:color w:val="000000" w:themeColor="text1"/>
                <w:sz w:val="20"/>
                <w:szCs w:val="20"/>
                <w:lang w:eastAsia="zh-CN"/>
              </w:rPr>
              <w:t>8</w:t>
            </w:r>
            <w:r w:rsidR="0099148D">
              <w:rPr>
                <w:rFonts w:cstheme="minorHAnsi"/>
                <w:color w:val="000000" w:themeColor="text1"/>
                <w:sz w:val="20"/>
                <w:szCs w:val="20"/>
                <w:lang w:eastAsia="zh-CN"/>
              </w:rPr>
              <w:t>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9BDFCEF" w14:textId="0C2D94A6" w:rsidR="0030099E" w:rsidRPr="005361BE" w:rsidRDefault="00294A69" w:rsidP="00AD4CF8">
            <w:pPr>
              <w:shd w:val="clear" w:color="auto" w:fill="FFFFFF"/>
              <w:jc w:val="center"/>
              <w:rPr>
                <w:rFonts w:cstheme="minorHAnsi"/>
                <w:color w:val="000000" w:themeColor="text1"/>
                <w:sz w:val="20"/>
                <w:szCs w:val="20"/>
                <w:lang w:eastAsia="zh-CN"/>
              </w:rPr>
            </w:pPr>
            <w:r w:rsidRPr="005361BE">
              <w:rPr>
                <w:rFonts w:cstheme="minorHAnsi"/>
                <w:color w:val="000000" w:themeColor="text1"/>
                <w:sz w:val="20"/>
                <w:szCs w:val="20"/>
                <w:lang w:eastAsia="zh-CN"/>
              </w:rPr>
              <w:t>0.0</w:t>
            </w:r>
            <w:r w:rsidR="005361BE" w:rsidRPr="00996046">
              <w:rPr>
                <w:rFonts w:cstheme="minorHAnsi"/>
                <w:color w:val="000000" w:themeColor="text1"/>
                <w:sz w:val="20"/>
                <w:szCs w:val="20"/>
                <w:lang w:eastAsia="zh-CN"/>
              </w:rPr>
              <w:t>4</w:t>
            </w:r>
          </w:p>
        </w:tc>
      </w:tr>
      <w:tr w:rsidR="0030099E" w:rsidRPr="0066753A" w14:paraId="7A2BE5CA" w14:textId="77777777" w:rsidTr="003821C4">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30099E" w:rsidRPr="0066753A" w:rsidRDefault="0030099E" w:rsidP="00AD4CF8">
            <w:pPr>
              <w:shd w:val="clear" w:color="auto" w:fill="FFFFFF" w:themeFill="background1"/>
              <w:jc w:val="center"/>
              <w:rPr>
                <w:color w:val="000000" w:themeColor="text1"/>
                <w:sz w:val="20"/>
                <w:szCs w:val="20"/>
                <w:lang w:eastAsia="zh-CN"/>
              </w:rPr>
            </w:pPr>
            <w:r w:rsidRPr="551A77D0">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FCA082F" w14:textId="4BAC6438" w:rsidR="0030099E" w:rsidRPr="0038549D" w:rsidRDefault="00F106D9" w:rsidP="00AD4CF8">
            <w:pPr>
              <w:shd w:val="clear" w:color="auto" w:fill="FFFFFF"/>
              <w:jc w:val="center"/>
              <w:rPr>
                <w:rFonts w:cstheme="minorHAnsi"/>
                <w:color w:val="000000" w:themeColor="text1"/>
                <w:sz w:val="20"/>
                <w:szCs w:val="20"/>
                <w:lang w:eastAsia="zh-CN"/>
              </w:rPr>
            </w:pPr>
            <w:r>
              <w:rPr>
                <w:rFonts w:cstheme="minorHAnsi"/>
                <w:color w:val="000000" w:themeColor="text1"/>
                <w:sz w:val="20"/>
                <w:szCs w:val="20"/>
                <w:lang w:eastAsia="zh-CN"/>
              </w:rPr>
              <w:t>1.1</w:t>
            </w:r>
            <w:r w:rsidR="0099148D">
              <w:rPr>
                <w:rFonts w:cstheme="minorHAnsi"/>
                <w:color w:val="000000" w:themeColor="text1"/>
                <w:sz w:val="20"/>
                <w:szCs w:val="20"/>
                <w:lang w:eastAsia="zh-CN"/>
              </w:rPr>
              <w:t>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24A8C8CB" w14:textId="2F8D8FDC" w:rsidR="0030099E" w:rsidRPr="0038549D" w:rsidRDefault="00294A69" w:rsidP="00AD4CF8">
            <w:pPr>
              <w:shd w:val="clear" w:color="auto" w:fill="FFFFFF"/>
              <w:jc w:val="center"/>
              <w:rPr>
                <w:rFonts w:cstheme="minorHAnsi"/>
                <w:color w:val="000000" w:themeColor="text1"/>
                <w:sz w:val="20"/>
                <w:szCs w:val="20"/>
                <w:lang w:eastAsia="zh-CN"/>
              </w:rPr>
            </w:pPr>
            <w:r w:rsidRPr="0038549D">
              <w:rPr>
                <w:rFonts w:cstheme="minorHAnsi"/>
                <w:color w:val="000000" w:themeColor="text1"/>
                <w:sz w:val="20"/>
                <w:szCs w:val="20"/>
                <w:lang w:eastAsia="zh-CN"/>
              </w:rPr>
              <w:t>0.</w:t>
            </w:r>
            <w:r w:rsidR="006544D0" w:rsidRPr="0038549D">
              <w:rPr>
                <w:rFonts w:cstheme="minorHAnsi"/>
                <w:color w:val="000000" w:themeColor="text1"/>
                <w:sz w:val="20"/>
                <w:szCs w:val="20"/>
                <w:lang w:eastAsia="zh-CN"/>
              </w:rPr>
              <w:t>0</w:t>
            </w:r>
            <w:r w:rsidR="00F106D9">
              <w:rPr>
                <w:rFonts w:cstheme="minorHAnsi"/>
                <w:color w:val="000000" w:themeColor="text1"/>
                <w:sz w:val="20"/>
                <w:szCs w:val="20"/>
                <w:lang w:eastAsia="zh-CN"/>
              </w:rPr>
              <w:t>6</w:t>
            </w:r>
          </w:p>
        </w:tc>
      </w:tr>
    </w:tbl>
    <w:p w14:paraId="52077D33" w14:textId="77777777" w:rsidR="003A7FE2" w:rsidRDefault="003A7FE2" w:rsidP="00EB247F">
      <w:pPr>
        <w:pStyle w:val="Caption"/>
      </w:pPr>
    </w:p>
    <w:p w14:paraId="6DD4F749" w14:textId="77777777" w:rsidR="006B675D" w:rsidRPr="006B675D" w:rsidRDefault="006B675D" w:rsidP="006B675D"/>
    <w:p w14:paraId="61997373" w14:textId="2C7B709C" w:rsidR="003A7929" w:rsidRPr="00996046" w:rsidRDefault="0080168D" w:rsidP="00EB247F">
      <w:pPr>
        <w:jc w:val="center"/>
      </w:pPr>
      <w:r>
        <w:rPr>
          <w:noProof/>
        </w:rPr>
        <w:lastRenderedPageBreak/>
        <w:drawing>
          <wp:inline distT="0" distB="0" distL="0" distR="0" wp14:anchorId="32B053B7" wp14:editId="2E146F74">
            <wp:extent cx="4584700" cy="3481070"/>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3481070"/>
                    </a:xfrm>
                    <a:prstGeom prst="rect">
                      <a:avLst/>
                    </a:prstGeom>
                    <a:noFill/>
                  </pic:spPr>
                </pic:pic>
              </a:graphicData>
            </a:graphic>
          </wp:inline>
        </w:drawing>
      </w:r>
    </w:p>
    <w:p w14:paraId="5DAEFCF6" w14:textId="67C5D245" w:rsidR="00762877" w:rsidRPr="00996E91" w:rsidRDefault="003A7929" w:rsidP="00996E91">
      <w:pPr>
        <w:pStyle w:val="Caption"/>
        <w:jc w:val="center"/>
        <w:rPr>
          <w:sz w:val="24"/>
          <w:szCs w:val="24"/>
          <w:lang w:eastAsia="zh-CN"/>
        </w:rPr>
      </w:pPr>
      <w:bookmarkStart w:id="381" w:name="_Toc524993433"/>
      <w:bookmarkStart w:id="382" w:name="_Toc18329611"/>
      <w:r w:rsidRPr="006B675D">
        <w:t xml:space="preserve">Figure </w:t>
      </w:r>
      <w:r w:rsidR="00EE6BD4">
        <w:fldChar w:fldCharType="begin"/>
      </w:r>
      <w:r w:rsidR="00EE6BD4">
        <w:instrText xml:space="preserve"> STYLEREF 1 \s </w:instrText>
      </w:r>
      <w:r w:rsidR="00EE6BD4">
        <w:fldChar w:fldCharType="separate"/>
      </w:r>
      <w:r w:rsidR="00611A17">
        <w:rPr>
          <w:noProof/>
        </w:rPr>
        <w:t>3</w:t>
      </w:r>
      <w:r w:rsidR="00EE6BD4">
        <w:fldChar w:fldCharType="end"/>
      </w:r>
      <w:r w:rsidR="00EE6BD4">
        <w:t>.</w:t>
      </w:r>
      <w:r w:rsidR="00EE6BD4">
        <w:fldChar w:fldCharType="begin"/>
      </w:r>
      <w:r w:rsidR="00EE6BD4">
        <w:instrText xml:space="preserve"> SEQ Figure \* ARABIC \s 1 </w:instrText>
      </w:r>
      <w:r w:rsidR="00EE6BD4">
        <w:fldChar w:fldCharType="separate"/>
      </w:r>
      <w:r w:rsidR="00611A17">
        <w:rPr>
          <w:noProof/>
        </w:rPr>
        <w:t>2</w:t>
      </w:r>
      <w:r w:rsidR="00EE6BD4">
        <w:fldChar w:fldCharType="end"/>
      </w:r>
      <w:r w:rsidRPr="006B675D">
        <w:t xml:space="preserve"> World Annual</w:t>
      </w:r>
      <w:r w:rsidRPr="006B675D">
        <w:rPr>
          <w:vertAlign w:val="subscript"/>
        </w:rPr>
        <w:t xml:space="preserve"> </w:t>
      </w:r>
      <w:r w:rsidRPr="006B675D">
        <w:t>Greenhouse Gas Emissions Reduction</w:t>
      </w:r>
      <w:bookmarkEnd w:id="381"/>
      <w:bookmarkEnd w:id="382"/>
    </w:p>
    <w:p w14:paraId="66EC2EBB" w14:textId="58F28ED1" w:rsidR="00B261E0" w:rsidRDefault="551A77D0" w:rsidP="001D4BD6">
      <w:pPr>
        <w:pStyle w:val="Heading2"/>
      </w:pPr>
      <w:bookmarkStart w:id="383" w:name="_Toc18329602"/>
      <w:r w:rsidRPr="551A77D0">
        <w:t>Financial Impacts</w:t>
      </w:r>
      <w:bookmarkEnd w:id="383"/>
    </w:p>
    <w:p w14:paraId="306213A7" w14:textId="77777777" w:rsidR="006B675D" w:rsidRPr="00EC12A1" w:rsidRDefault="006B675D" w:rsidP="006B675D">
      <w:r w:rsidRPr="00EC12A1">
        <w:t>Below are the financial results of the analysis for each scenario. For a detailed explanation of each result, please see the glossary.</w:t>
      </w:r>
    </w:p>
    <w:p w14:paraId="4F6C2C45" w14:textId="77777777" w:rsidR="00E14F94" w:rsidRDefault="00E14F94" w:rsidP="00EB247F">
      <w:pPr>
        <w:rPr>
          <w:bCs/>
          <w:i/>
        </w:rPr>
      </w:pPr>
    </w:p>
    <w:p w14:paraId="09347CCA" w14:textId="5B7E1A78" w:rsidR="00492F5E" w:rsidRPr="00492F5E" w:rsidRDefault="00492F5E" w:rsidP="00EB247F">
      <w:pPr>
        <w:pStyle w:val="Caption"/>
        <w:jc w:val="center"/>
        <w:rPr>
          <w:i w:val="0"/>
          <w:iCs w:val="0"/>
        </w:rPr>
      </w:pPr>
      <w:bookmarkStart w:id="384" w:name="_Toc18329626"/>
      <w:r>
        <w:t xml:space="preserve">Table </w:t>
      </w:r>
      <w:r w:rsidR="0015356A">
        <w:fldChar w:fldCharType="begin"/>
      </w:r>
      <w:r w:rsidR="0015356A">
        <w:instrText xml:space="preserve"> STYLEREF 1 \s </w:instrText>
      </w:r>
      <w:r w:rsidR="0015356A">
        <w:fldChar w:fldCharType="separate"/>
      </w:r>
      <w:r w:rsidR="00611A17">
        <w:rPr>
          <w:noProof/>
        </w:rPr>
        <w:t>3</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4</w:t>
      </w:r>
      <w:r w:rsidR="0015356A">
        <w:fldChar w:fldCharType="end"/>
      </w:r>
      <w:r>
        <w:t xml:space="preserve"> Financial Impacts</w:t>
      </w:r>
      <w:bookmarkEnd w:id="384"/>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236"/>
        <w:gridCol w:w="1489"/>
        <w:gridCol w:w="1489"/>
        <w:gridCol w:w="1489"/>
        <w:gridCol w:w="1489"/>
        <w:gridCol w:w="2148"/>
      </w:tblGrid>
      <w:tr w:rsidR="003A7E10" w:rsidRPr="006B675D" w14:paraId="02CA9FB7" w14:textId="77777777" w:rsidTr="00CE752C">
        <w:trPr>
          <w:cantSplit/>
          <w:trHeight w:val="820"/>
          <w:tblHeader/>
        </w:trPr>
        <w:tc>
          <w:tcPr>
            <w:tcW w:w="662" w:type="pct"/>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73B5F21" w14:textId="77777777" w:rsidR="003A7E10" w:rsidRPr="006B675D" w:rsidRDefault="003A7E10" w:rsidP="003A7E10">
            <w:pPr>
              <w:jc w:val="center"/>
              <w:rPr>
                <w:b/>
                <w:color w:val="FFFFFF" w:themeColor="background1"/>
                <w:sz w:val="20"/>
                <w:szCs w:val="20"/>
                <w:lang w:eastAsia="zh-CN"/>
              </w:rPr>
            </w:pPr>
            <w:r w:rsidRPr="006B675D">
              <w:rPr>
                <w:b/>
                <w:bCs/>
                <w:color w:val="FFFFFF" w:themeColor="background1"/>
                <w:sz w:val="20"/>
                <w:szCs w:val="20"/>
                <w:lang w:eastAsia="zh-CN"/>
              </w:rPr>
              <w:t>Scenario</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1BBD60AA" w14:textId="77777777" w:rsidR="003A7E10" w:rsidRPr="006B675D" w:rsidRDefault="003A7E10" w:rsidP="003A7E10">
            <w:pPr>
              <w:jc w:val="center"/>
              <w:rPr>
                <w:b/>
                <w:color w:val="FFFFFF" w:themeColor="background1"/>
                <w:sz w:val="20"/>
                <w:szCs w:val="20"/>
                <w:lang w:eastAsia="zh-CN"/>
              </w:rPr>
            </w:pPr>
            <w:r w:rsidRPr="006B675D">
              <w:rPr>
                <w:b/>
                <w:bCs/>
                <w:color w:val="FFFFFF" w:themeColor="background1"/>
                <w:sz w:val="20"/>
                <w:szCs w:val="20"/>
                <w:lang w:eastAsia="zh-CN"/>
              </w:rPr>
              <w:t>Cumulative First Cost</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B320DE8" w14:textId="77777777" w:rsidR="003A7E10" w:rsidRPr="006B675D" w:rsidRDefault="003A7E10" w:rsidP="003A7E10">
            <w:pPr>
              <w:jc w:val="center"/>
              <w:rPr>
                <w:b/>
                <w:color w:val="FFFFFF" w:themeColor="background1"/>
                <w:sz w:val="20"/>
                <w:szCs w:val="20"/>
                <w:lang w:eastAsia="zh-CN"/>
              </w:rPr>
            </w:pPr>
            <w:r w:rsidRPr="006B675D">
              <w:rPr>
                <w:b/>
                <w:bCs/>
                <w:color w:val="FFFFFF" w:themeColor="background1"/>
                <w:sz w:val="20"/>
                <w:szCs w:val="20"/>
                <w:lang w:eastAsia="zh-CN"/>
              </w:rPr>
              <w:t>Marginal First Cost</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A4C674E" w14:textId="77777777" w:rsidR="003A7E10" w:rsidRPr="006B675D" w:rsidRDefault="003A7E10" w:rsidP="003A7E10">
            <w:pPr>
              <w:jc w:val="center"/>
              <w:rPr>
                <w:b/>
                <w:color w:val="FFFFFF" w:themeColor="background1"/>
                <w:sz w:val="20"/>
                <w:szCs w:val="20"/>
                <w:lang w:eastAsia="zh-CN"/>
              </w:rPr>
            </w:pPr>
            <w:r w:rsidRPr="006B675D">
              <w:rPr>
                <w:b/>
                <w:bCs/>
                <w:color w:val="FFFFFF" w:themeColor="background1"/>
                <w:sz w:val="20"/>
                <w:szCs w:val="20"/>
                <w:lang w:eastAsia="zh-CN"/>
              </w:rPr>
              <w:t>Net Operating Savings</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370031B" w14:textId="62DD07D1" w:rsidR="003A7E10" w:rsidRPr="006B675D" w:rsidRDefault="00CE752C" w:rsidP="003A7E10">
            <w:pPr>
              <w:jc w:val="center"/>
              <w:rPr>
                <w:b/>
                <w:bCs/>
                <w:color w:val="FFFFFF" w:themeColor="background1"/>
                <w:sz w:val="20"/>
                <w:szCs w:val="20"/>
                <w:lang w:eastAsia="zh-CN"/>
              </w:rPr>
            </w:pPr>
            <w:r>
              <w:rPr>
                <w:b/>
                <w:bCs/>
                <w:color w:val="FFFFFF" w:themeColor="background1"/>
                <w:sz w:val="20"/>
                <w:szCs w:val="20"/>
                <w:lang w:eastAsia="zh-CN"/>
              </w:rPr>
              <w:t>Lifetime</w:t>
            </w:r>
            <w:r w:rsidR="003A7E10" w:rsidRPr="006B675D">
              <w:rPr>
                <w:b/>
                <w:bCs/>
                <w:color w:val="FFFFFF" w:themeColor="background1"/>
                <w:sz w:val="20"/>
                <w:szCs w:val="20"/>
                <w:lang w:eastAsia="zh-CN"/>
              </w:rPr>
              <w:t xml:space="preserve"> Operating </w:t>
            </w:r>
            <w:r>
              <w:rPr>
                <w:b/>
                <w:bCs/>
                <w:color w:val="FFFFFF" w:themeColor="background1"/>
                <w:sz w:val="20"/>
                <w:szCs w:val="20"/>
                <w:lang w:eastAsia="zh-CN"/>
              </w:rPr>
              <w:t xml:space="preserve">Cost </w:t>
            </w:r>
            <w:r w:rsidR="003A7E10" w:rsidRPr="006B675D">
              <w:rPr>
                <w:b/>
                <w:bCs/>
                <w:color w:val="FFFFFF" w:themeColor="background1"/>
                <w:sz w:val="20"/>
                <w:szCs w:val="20"/>
                <w:lang w:eastAsia="zh-CN"/>
              </w:rPr>
              <w:t>Savings</w:t>
            </w:r>
          </w:p>
        </w:tc>
        <w:tc>
          <w:tcPr>
            <w:tcW w:w="115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8ABD301" w14:textId="63DB50E1" w:rsidR="003A7E10" w:rsidRPr="006B675D" w:rsidRDefault="003A7E10" w:rsidP="003A7E10">
            <w:pPr>
              <w:jc w:val="center"/>
              <w:rPr>
                <w:b/>
                <w:color w:val="FFFFFF" w:themeColor="background1"/>
                <w:sz w:val="20"/>
                <w:szCs w:val="20"/>
                <w:lang w:eastAsia="zh-CN"/>
              </w:rPr>
            </w:pPr>
            <w:r w:rsidRPr="006B675D">
              <w:rPr>
                <w:b/>
                <w:bCs/>
                <w:color w:val="FFFFFF" w:themeColor="background1"/>
                <w:sz w:val="20"/>
                <w:szCs w:val="20"/>
                <w:lang w:eastAsia="zh-CN"/>
              </w:rPr>
              <w:t>Lifetime Cashflow Savings NPV (of All Implementation Units)</w:t>
            </w:r>
          </w:p>
        </w:tc>
      </w:tr>
      <w:tr w:rsidR="003A7E10" w:rsidRPr="006B675D" w14:paraId="67FE449F" w14:textId="77777777" w:rsidTr="00CE752C">
        <w:trPr>
          <w:cantSplit/>
          <w:trHeight w:val="640"/>
          <w:tblHeader/>
        </w:trPr>
        <w:tc>
          <w:tcPr>
            <w:tcW w:w="662" w:type="pct"/>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3A7E10" w:rsidRPr="006B675D" w:rsidRDefault="003A7E10" w:rsidP="003A7E10">
            <w:pPr>
              <w:jc w:val="center"/>
              <w:rPr>
                <w:rFonts w:cstheme="minorHAnsi"/>
                <w:b/>
                <w:color w:val="FFFFFF" w:themeColor="background1"/>
                <w:sz w:val="20"/>
                <w:szCs w:val="20"/>
                <w:lang w:eastAsia="zh-CN"/>
              </w:rPr>
            </w:pP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4ADDBA3" w14:textId="1E7FF38A" w:rsidR="003A7E10" w:rsidRPr="006B675D" w:rsidRDefault="003A7E10" w:rsidP="003A7E10">
            <w:pPr>
              <w:jc w:val="center"/>
              <w:rPr>
                <w:i/>
                <w:color w:val="FFFFFF" w:themeColor="background1"/>
                <w:sz w:val="20"/>
                <w:szCs w:val="20"/>
                <w:lang w:eastAsia="zh-CN"/>
              </w:rPr>
            </w:pPr>
            <w:r w:rsidRPr="006B675D">
              <w:rPr>
                <w:i/>
                <w:color w:val="FFFFFF" w:themeColor="background1"/>
                <w:sz w:val="20"/>
                <w:szCs w:val="20"/>
                <w:lang w:eastAsia="zh-CN"/>
              </w:rPr>
              <w:t>20</w:t>
            </w:r>
            <w:r>
              <w:rPr>
                <w:i/>
                <w:color w:val="FFFFFF" w:themeColor="background1"/>
                <w:sz w:val="20"/>
                <w:szCs w:val="20"/>
                <w:lang w:eastAsia="zh-CN"/>
              </w:rPr>
              <w:t>15</w:t>
            </w:r>
            <w:r w:rsidRPr="006B675D">
              <w:rPr>
                <w:i/>
                <w:color w:val="FFFFFF" w:themeColor="background1"/>
                <w:sz w:val="20"/>
                <w:szCs w:val="20"/>
                <w:lang w:eastAsia="zh-CN"/>
              </w:rPr>
              <w:t>-2050 Billion USD</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CFE258" w14:textId="77777777" w:rsidR="003A7E10" w:rsidRPr="006B675D" w:rsidRDefault="003A7E10" w:rsidP="003A7E10">
            <w:pPr>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2B138C" w14:textId="77777777" w:rsidR="003A7E10" w:rsidRPr="006B675D" w:rsidRDefault="003A7E10" w:rsidP="003A7E10">
            <w:pPr>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4E8F88B" w14:textId="37240132" w:rsidR="003A7E10" w:rsidRPr="006B675D" w:rsidRDefault="003A7E10" w:rsidP="003A7E10">
            <w:pPr>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15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EBAAA5" w14:textId="6A140B8D" w:rsidR="003A7E10" w:rsidRPr="006B675D" w:rsidRDefault="003A7E10" w:rsidP="003A7E10">
            <w:pPr>
              <w:jc w:val="center"/>
              <w:rPr>
                <w:i/>
                <w:color w:val="FFFFFF" w:themeColor="background1"/>
                <w:sz w:val="20"/>
                <w:szCs w:val="20"/>
                <w:lang w:eastAsia="zh-CN"/>
              </w:rPr>
            </w:pPr>
            <w:r w:rsidRPr="006B675D">
              <w:rPr>
                <w:i/>
                <w:color w:val="FFFFFF" w:themeColor="background1"/>
                <w:sz w:val="20"/>
                <w:szCs w:val="20"/>
                <w:lang w:eastAsia="zh-CN"/>
              </w:rPr>
              <w:t>Billion USD</w:t>
            </w:r>
          </w:p>
        </w:tc>
      </w:tr>
      <w:tr w:rsidR="003A7E10" w:rsidRPr="006B675D" w14:paraId="2CCDE781" w14:textId="77777777" w:rsidTr="00CE752C">
        <w:trPr>
          <w:trHeight w:val="440"/>
        </w:trPr>
        <w:tc>
          <w:tcPr>
            <w:tcW w:w="662"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9B68F2" w14:textId="77777777" w:rsidR="003A7E10" w:rsidRPr="006B675D" w:rsidRDefault="003A7E10" w:rsidP="003A7E10">
            <w:pPr>
              <w:jc w:val="center"/>
              <w:rPr>
                <w:sz w:val="20"/>
                <w:szCs w:val="20"/>
                <w:lang w:eastAsia="zh-CN"/>
              </w:rPr>
            </w:pPr>
            <w:r w:rsidRPr="006B675D">
              <w:rPr>
                <w:b/>
                <w:bCs/>
                <w:color w:val="000000" w:themeColor="text1"/>
                <w:sz w:val="20"/>
                <w:szCs w:val="20"/>
                <w:lang w:eastAsia="zh-CN"/>
              </w:rPr>
              <w:t>Plausible</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0515D5F2" w14:textId="5350D6EC" w:rsidR="003A7E10" w:rsidRPr="004365BB" w:rsidRDefault="00CE752C" w:rsidP="003A7E10">
            <w:pPr>
              <w:jc w:val="center"/>
              <w:rPr>
                <w:rFonts w:cstheme="minorHAnsi"/>
                <w:sz w:val="20"/>
                <w:szCs w:val="20"/>
                <w:lang w:eastAsia="zh-CN"/>
              </w:rPr>
            </w:pPr>
            <w:r>
              <w:rPr>
                <w:rFonts w:cstheme="minorHAnsi"/>
                <w:sz w:val="20"/>
                <w:szCs w:val="20"/>
                <w:lang w:eastAsia="zh-CN"/>
              </w:rPr>
              <w:t>34.50</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31BD6A13" w14:textId="177981D2" w:rsidR="003A7E10" w:rsidRPr="004365BB" w:rsidRDefault="00CE752C" w:rsidP="003A7E10">
            <w:pPr>
              <w:jc w:val="center"/>
              <w:rPr>
                <w:rFonts w:cstheme="minorHAnsi"/>
                <w:sz w:val="20"/>
                <w:szCs w:val="20"/>
                <w:lang w:eastAsia="zh-CN"/>
              </w:rPr>
            </w:pPr>
            <w:r>
              <w:rPr>
                <w:rFonts w:cstheme="minorHAnsi"/>
                <w:sz w:val="20"/>
                <w:szCs w:val="20"/>
                <w:lang w:eastAsia="zh-CN"/>
              </w:rPr>
              <w:t>24.40</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A9B277B" w14:textId="62BA7432" w:rsidR="003A7E10" w:rsidRPr="004365BB" w:rsidRDefault="003A7E10" w:rsidP="003A7E10">
            <w:pPr>
              <w:jc w:val="center"/>
              <w:rPr>
                <w:rFonts w:cstheme="minorHAnsi"/>
                <w:sz w:val="20"/>
                <w:szCs w:val="20"/>
                <w:lang w:eastAsia="zh-CN"/>
              </w:rPr>
            </w:pPr>
            <w:r w:rsidRPr="004365BB">
              <w:rPr>
                <w:rFonts w:cstheme="minorHAnsi"/>
                <w:sz w:val="20"/>
                <w:szCs w:val="20"/>
                <w:lang w:eastAsia="zh-CN"/>
              </w:rPr>
              <w:t>-</w:t>
            </w:r>
            <w:r>
              <w:rPr>
                <w:rFonts w:cstheme="minorHAnsi"/>
                <w:sz w:val="20"/>
                <w:szCs w:val="20"/>
                <w:lang w:eastAsia="zh-CN"/>
              </w:rPr>
              <w:t>75.</w:t>
            </w:r>
            <w:r w:rsidR="00CE752C">
              <w:rPr>
                <w:rFonts w:cstheme="minorHAnsi"/>
                <w:sz w:val="20"/>
                <w:szCs w:val="20"/>
                <w:lang w:eastAsia="zh-CN"/>
              </w:rPr>
              <w:t>48</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EA035C" w14:textId="048A8512" w:rsidR="003A7E10" w:rsidRPr="00996046" w:rsidRDefault="003A7E10" w:rsidP="003A7E10">
            <w:pPr>
              <w:jc w:val="center"/>
              <w:rPr>
                <w:rFonts w:cstheme="minorHAnsi"/>
                <w:sz w:val="20"/>
                <w:szCs w:val="20"/>
                <w:lang w:eastAsia="zh-CN"/>
              </w:rPr>
            </w:pPr>
            <w:r w:rsidRPr="004365BB">
              <w:rPr>
                <w:rFonts w:cstheme="minorHAnsi"/>
                <w:sz w:val="20"/>
                <w:szCs w:val="20"/>
                <w:lang w:eastAsia="zh-CN"/>
              </w:rPr>
              <w:t>-</w:t>
            </w:r>
            <w:r w:rsidR="00CE752C">
              <w:rPr>
                <w:rFonts w:cstheme="minorHAnsi"/>
                <w:sz w:val="20"/>
                <w:szCs w:val="20"/>
                <w:lang w:eastAsia="zh-CN"/>
              </w:rPr>
              <w:t>110.59</w:t>
            </w:r>
          </w:p>
        </w:tc>
        <w:tc>
          <w:tcPr>
            <w:tcW w:w="1151"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5403F6C" w14:textId="027C99B9" w:rsidR="003A7E10" w:rsidRPr="004365BB" w:rsidRDefault="00CE752C" w:rsidP="003A7E10">
            <w:pPr>
              <w:jc w:val="center"/>
              <w:rPr>
                <w:rFonts w:cstheme="minorHAnsi"/>
                <w:sz w:val="20"/>
                <w:szCs w:val="20"/>
                <w:lang w:eastAsia="zh-CN"/>
              </w:rPr>
            </w:pPr>
            <w:r>
              <w:rPr>
                <w:rFonts w:cstheme="minorHAnsi"/>
                <w:sz w:val="20"/>
                <w:szCs w:val="20"/>
                <w:lang w:eastAsia="zh-CN"/>
              </w:rPr>
              <w:t>-49.37</w:t>
            </w:r>
          </w:p>
        </w:tc>
      </w:tr>
      <w:tr w:rsidR="003A7E10" w:rsidRPr="006B675D" w14:paraId="6C3482B4" w14:textId="77777777" w:rsidTr="00CE752C">
        <w:trPr>
          <w:trHeight w:val="440"/>
        </w:trPr>
        <w:tc>
          <w:tcPr>
            <w:tcW w:w="662"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370E76" w14:textId="77777777" w:rsidR="003A7E10" w:rsidRPr="006B675D" w:rsidRDefault="003A7E10" w:rsidP="003A7E10">
            <w:pPr>
              <w:jc w:val="center"/>
              <w:rPr>
                <w:sz w:val="20"/>
                <w:szCs w:val="20"/>
                <w:lang w:eastAsia="zh-CN"/>
              </w:rPr>
            </w:pPr>
            <w:r w:rsidRPr="006B675D">
              <w:rPr>
                <w:b/>
                <w:bCs/>
                <w:color w:val="000000" w:themeColor="text1"/>
                <w:sz w:val="20"/>
                <w:szCs w:val="20"/>
                <w:lang w:eastAsia="zh-CN"/>
              </w:rPr>
              <w:t>Drawdown</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32B376" w14:textId="65120361" w:rsidR="003A7E10" w:rsidRPr="005361BE" w:rsidRDefault="00CE752C" w:rsidP="003A7E10">
            <w:pPr>
              <w:jc w:val="center"/>
              <w:rPr>
                <w:rFonts w:cstheme="minorHAnsi"/>
                <w:sz w:val="20"/>
                <w:szCs w:val="20"/>
                <w:lang w:eastAsia="zh-CN"/>
              </w:rPr>
            </w:pPr>
            <w:r>
              <w:rPr>
                <w:rFonts w:cstheme="minorHAnsi"/>
                <w:sz w:val="20"/>
                <w:szCs w:val="20"/>
                <w:lang w:eastAsia="zh-CN"/>
              </w:rPr>
              <w:t>63.50</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1B939A" w14:textId="615D4A40" w:rsidR="003A7E10" w:rsidRPr="005361BE" w:rsidRDefault="00CE752C" w:rsidP="003A7E10">
            <w:pPr>
              <w:jc w:val="center"/>
              <w:rPr>
                <w:rFonts w:cstheme="minorHAnsi"/>
                <w:sz w:val="20"/>
                <w:szCs w:val="20"/>
                <w:lang w:eastAsia="zh-CN"/>
              </w:rPr>
            </w:pPr>
            <w:r>
              <w:rPr>
                <w:rFonts w:cstheme="minorHAnsi"/>
                <w:sz w:val="20"/>
                <w:szCs w:val="20"/>
                <w:lang w:eastAsia="zh-CN"/>
              </w:rPr>
              <w:t>53.06</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DFA5DB3" w14:textId="1FE64039" w:rsidR="003A7E10" w:rsidRPr="005361BE" w:rsidRDefault="003A7E10" w:rsidP="003A7E10">
            <w:pPr>
              <w:jc w:val="center"/>
              <w:rPr>
                <w:rFonts w:cstheme="minorHAnsi"/>
                <w:sz w:val="20"/>
                <w:szCs w:val="20"/>
                <w:lang w:eastAsia="zh-CN"/>
              </w:rPr>
            </w:pPr>
            <w:r w:rsidRPr="005361BE">
              <w:rPr>
                <w:rFonts w:cstheme="minorHAnsi"/>
                <w:sz w:val="20"/>
                <w:szCs w:val="20"/>
                <w:lang w:eastAsia="zh-CN"/>
              </w:rPr>
              <w:t>-</w:t>
            </w:r>
            <w:r>
              <w:rPr>
                <w:rFonts w:cstheme="minorHAnsi"/>
                <w:sz w:val="20"/>
                <w:szCs w:val="20"/>
                <w:lang w:eastAsia="zh-CN"/>
              </w:rPr>
              <w:t>163.</w:t>
            </w:r>
            <w:r w:rsidR="00CE752C">
              <w:rPr>
                <w:rFonts w:cstheme="minorHAnsi"/>
                <w:sz w:val="20"/>
                <w:szCs w:val="20"/>
                <w:lang w:eastAsia="zh-CN"/>
              </w:rPr>
              <w:t>13</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A1BCC2" w14:textId="1C02125A" w:rsidR="003A7E10" w:rsidRPr="00996046" w:rsidRDefault="003A7E10" w:rsidP="003A7E10">
            <w:pPr>
              <w:jc w:val="center"/>
              <w:rPr>
                <w:rFonts w:cstheme="minorHAnsi"/>
                <w:sz w:val="20"/>
                <w:szCs w:val="20"/>
                <w:lang w:eastAsia="zh-CN"/>
              </w:rPr>
            </w:pPr>
            <w:r w:rsidRPr="005361BE">
              <w:rPr>
                <w:rFonts w:cstheme="minorHAnsi"/>
                <w:sz w:val="20"/>
                <w:szCs w:val="20"/>
                <w:lang w:eastAsia="zh-CN"/>
              </w:rPr>
              <w:t>-</w:t>
            </w:r>
            <w:r w:rsidR="00CE752C">
              <w:rPr>
                <w:rFonts w:cstheme="minorHAnsi"/>
                <w:sz w:val="20"/>
                <w:szCs w:val="20"/>
                <w:lang w:eastAsia="zh-CN"/>
              </w:rPr>
              <w:t>240.47</w:t>
            </w:r>
          </w:p>
        </w:tc>
        <w:tc>
          <w:tcPr>
            <w:tcW w:w="1151"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47233A8" w14:textId="29B21259" w:rsidR="003A7E10" w:rsidRPr="005361BE" w:rsidRDefault="003A7E10" w:rsidP="003A7E10">
            <w:pPr>
              <w:jc w:val="center"/>
              <w:rPr>
                <w:rFonts w:cstheme="minorHAnsi"/>
                <w:sz w:val="20"/>
                <w:szCs w:val="20"/>
                <w:lang w:eastAsia="zh-CN"/>
              </w:rPr>
            </w:pPr>
            <w:r w:rsidRPr="00996046">
              <w:rPr>
                <w:rFonts w:cstheme="minorHAnsi"/>
                <w:sz w:val="20"/>
                <w:szCs w:val="20"/>
                <w:lang w:eastAsia="zh-CN"/>
              </w:rPr>
              <w:t>-</w:t>
            </w:r>
            <w:r w:rsidR="00CE752C">
              <w:rPr>
                <w:rFonts w:cstheme="minorHAnsi"/>
                <w:sz w:val="20"/>
                <w:szCs w:val="20"/>
                <w:lang w:eastAsia="zh-CN"/>
              </w:rPr>
              <w:t>107.39</w:t>
            </w:r>
          </w:p>
        </w:tc>
      </w:tr>
      <w:tr w:rsidR="003A7E10" w:rsidRPr="006B675D" w14:paraId="76A27626" w14:textId="77777777" w:rsidTr="00CE752C">
        <w:trPr>
          <w:trHeight w:val="440"/>
        </w:trPr>
        <w:tc>
          <w:tcPr>
            <w:tcW w:w="662"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8728F4" w14:textId="77777777" w:rsidR="003A7E10" w:rsidRPr="006B675D" w:rsidRDefault="003A7E10" w:rsidP="003A7E10">
            <w:pPr>
              <w:jc w:val="center"/>
              <w:rPr>
                <w:sz w:val="20"/>
                <w:szCs w:val="20"/>
                <w:lang w:eastAsia="zh-CN"/>
              </w:rPr>
            </w:pPr>
            <w:r w:rsidRPr="006B675D">
              <w:rPr>
                <w:b/>
                <w:bCs/>
                <w:color w:val="000000" w:themeColor="text1"/>
                <w:sz w:val="20"/>
                <w:szCs w:val="20"/>
                <w:lang w:eastAsia="zh-CN"/>
              </w:rPr>
              <w:t>Optimum</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D3AF255" w14:textId="04C51B2D" w:rsidR="003A7E10" w:rsidRPr="0038549D" w:rsidRDefault="00CE752C" w:rsidP="003A7E10">
            <w:pPr>
              <w:jc w:val="center"/>
              <w:rPr>
                <w:rFonts w:cstheme="minorHAnsi"/>
                <w:sz w:val="20"/>
                <w:szCs w:val="20"/>
                <w:lang w:eastAsia="zh-CN"/>
              </w:rPr>
            </w:pPr>
            <w:r>
              <w:rPr>
                <w:rFonts w:cstheme="minorHAnsi"/>
                <w:sz w:val="20"/>
                <w:szCs w:val="20"/>
                <w:lang w:eastAsia="zh-CN"/>
              </w:rPr>
              <w:t>122.00</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96F6A9C" w14:textId="1BF8E4F3" w:rsidR="003A7E10" w:rsidRPr="0038549D" w:rsidRDefault="00CE752C" w:rsidP="003A7E10">
            <w:pPr>
              <w:jc w:val="center"/>
              <w:rPr>
                <w:rFonts w:cstheme="minorHAnsi"/>
                <w:sz w:val="20"/>
                <w:szCs w:val="20"/>
                <w:lang w:eastAsia="zh-CN"/>
              </w:rPr>
            </w:pPr>
            <w:r>
              <w:rPr>
                <w:rFonts w:cstheme="minorHAnsi"/>
                <w:sz w:val="20"/>
                <w:szCs w:val="20"/>
                <w:lang w:eastAsia="zh-CN"/>
              </w:rPr>
              <w:t>106.44</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259EAAB" w14:textId="1A8C9996" w:rsidR="003A7E10" w:rsidRPr="0038549D" w:rsidRDefault="003A7E10" w:rsidP="003A7E10">
            <w:pPr>
              <w:jc w:val="center"/>
              <w:rPr>
                <w:rFonts w:cstheme="minorHAnsi"/>
                <w:sz w:val="20"/>
                <w:szCs w:val="20"/>
                <w:lang w:eastAsia="zh-CN"/>
              </w:rPr>
            </w:pPr>
            <w:r w:rsidRPr="0038549D">
              <w:rPr>
                <w:rFonts w:cstheme="minorHAnsi"/>
                <w:sz w:val="20"/>
                <w:szCs w:val="20"/>
                <w:lang w:eastAsia="zh-CN"/>
              </w:rPr>
              <w:t>-</w:t>
            </w:r>
            <w:r>
              <w:rPr>
                <w:rFonts w:cstheme="minorHAnsi"/>
                <w:sz w:val="20"/>
                <w:szCs w:val="20"/>
                <w:lang w:eastAsia="zh-CN"/>
              </w:rPr>
              <w:t>217.9</w:t>
            </w:r>
            <w:r w:rsidR="00CE752C">
              <w:rPr>
                <w:rFonts w:cstheme="minorHAnsi"/>
                <w:sz w:val="20"/>
                <w:szCs w:val="20"/>
                <w:lang w:eastAsia="zh-CN"/>
              </w:rPr>
              <w:t>9</w:t>
            </w:r>
          </w:p>
        </w:tc>
        <w:tc>
          <w:tcPr>
            <w:tcW w:w="797" w:type="pct"/>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BD7FCC" w14:textId="32EB26FC" w:rsidR="003A7E10" w:rsidRPr="00996046" w:rsidRDefault="00CE752C" w:rsidP="003A7E10">
            <w:pPr>
              <w:jc w:val="center"/>
              <w:rPr>
                <w:rFonts w:cstheme="minorHAnsi"/>
                <w:sz w:val="20"/>
                <w:szCs w:val="20"/>
                <w:lang w:eastAsia="zh-CN"/>
              </w:rPr>
            </w:pPr>
            <w:r>
              <w:rPr>
                <w:rFonts w:cstheme="minorHAnsi"/>
                <w:sz w:val="20"/>
                <w:szCs w:val="20"/>
                <w:lang w:eastAsia="zh-CN"/>
              </w:rPr>
              <w:t>-267.17</w:t>
            </w:r>
          </w:p>
        </w:tc>
        <w:tc>
          <w:tcPr>
            <w:tcW w:w="1151"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F14A8F5" w14:textId="34762160" w:rsidR="003A7E10" w:rsidRPr="0038549D" w:rsidRDefault="003A7E10" w:rsidP="003A7E10">
            <w:pPr>
              <w:jc w:val="center"/>
              <w:rPr>
                <w:rFonts w:cstheme="minorHAnsi"/>
                <w:sz w:val="20"/>
                <w:szCs w:val="20"/>
                <w:lang w:eastAsia="zh-CN"/>
              </w:rPr>
            </w:pPr>
            <w:r w:rsidRPr="00996046">
              <w:rPr>
                <w:rFonts w:cstheme="minorHAnsi"/>
                <w:sz w:val="20"/>
                <w:szCs w:val="20"/>
                <w:lang w:eastAsia="zh-CN"/>
              </w:rPr>
              <w:t>-</w:t>
            </w:r>
            <w:r w:rsidR="00CE752C">
              <w:rPr>
                <w:rFonts w:cstheme="minorHAnsi"/>
                <w:sz w:val="20"/>
                <w:szCs w:val="20"/>
                <w:lang w:eastAsia="zh-CN"/>
              </w:rPr>
              <w:t>147.66</w:t>
            </w:r>
          </w:p>
        </w:tc>
      </w:tr>
    </w:tbl>
    <w:p w14:paraId="65064E23" w14:textId="77777777" w:rsidR="00E8320F" w:rsidRDefault="00E8320F" w:rsidP="00EB247F">
      <w:pPr>
        <w:pStyle w:val="Caption"/>
      </w:pPr>
    </w:p>
    <w:p w14:paraId="2C06DB22" w14:textId="7A31340A" w:rsidR="006745FF" w:rsidRPr="00E9782A" w:rsidRDefault="006745FF" w:rsidP="00EB247F"/>
    <w:p w14:paraId="6039AB12" w14:textId="3D6F7176" w:rsidR="009E6074" w:rsidRPr="00996046" w:rsidRDefault="009F4239" w:rsidP="00EB247F">
      <w:pPr>
        <w:pStyle w:val="Caption"/>
        <w:jc w:val="center"/>
      </w:pPr>
      <w:bookmarkStart w:id="385" w:name="_Toc524993434"/>
      <w:r>
        <w:rPr>
          <w:noProof/>
        </w:rPr>
        <w:lastRenderedPageBreak/>
        <w:drawing>
          <wp:inline distT="0" distB="0" distL="0" distR="0" wp14:anchorId="47F7D291" wp14:editId="62C97019">
            <wp:extent cx="4578350" cy="3493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350" cy="3493135"/>
                    </a:xfrm>
                    <a:prstGeom prst="rect">
                      <a:avLst/>
                    </a:prstGeom>
                    <a:noFill/>
                  </pic:spPr>
                </pic:pic>
              </a:graphicData>
            </a:graphic>
          </wp:inline>
        </w:drawing>
      </w:r>
    </w:p>
    <w:p w14:paraId="6A2D4F95" w14:textId="4ABF6B55" w:rsidR="006B675D" w:rsidRDefault="006B675D" w:rsidP="006B675D">
      <w:pPr>
        <w:pStyle w:val="Caption"/>
        <w:jc w:val="center"/>
      </w:pPr>
      <w:bookmarkStart w:id="386" w:name="_Toc526978707"/>
      <w:bookmarkStart w:id="387" w:name="_Toc18329612"/>
      <w:bookmarkStart w:id="388" w:name="_Toc524993435"/>
      <w:bookmarkEnd w:id="385"/>
      <w:r w:rsidRPr="001D4BD6">
        <w:t xml:space="preserve">Figure </w:t>
      </w:r>
      <w:r w:rsidR="00EE6BD4">
        <w:fldChar w:fldCharType="begin"/>
      </w:r>
      <w:r w:rsidR="00EE6BD4">
        <w:instrText xml:space="preserve"> STYLEREF 1 \s </w:instrText>
      </w:r>
      <w:r w:rsidR="00EE6BD4">
        <w:fldChar w:fldCharType="separate"/>
      </w:r>
      <w:r w:rsidR="00611A17">
        <w:rPr>
          <w:noProof/>
        </w:rPr>
        <w:t>3</w:t>
      </w:r>
      <w:r w:rsidR="00EE6BD4">
        <w:fldChar w:fldCharType="end"/>
      </w:r>
      <w:r w:rsidR="00EE6BD4">
        <w:t>.</w:t>
      </w:r>
      <w:r w:rsidR="00EE6BD4">
        <w:fldChar w:fldCharType="begin"/>
      </w:r>
      <w:r w:rsidR="00EE6BD4">
        <w:instrText xml:space="preserve"> SEQ Figure \* ARABIC \s 1 </w:instrText>
      </w:r>
      <w:r w:rsidR="00EE6BD4">
        <w:fldChar w:fldCharType="separate"/>
      </w:r>
      <w:r w:rsidR="00611A17">
        <w:rPr>
          <w:noProof/>
        </w:rPr>
        <w:t>3</w:t>
      </w:r>
      <w:r w:rsidR="00EE6BD4">
        <w:fldChar w:fldCharType="end"/>
      </w:r>
      <w:r w:rsidRPr="001D4BD6">
        <w:t xml:space="preserve"> Operating Costs Over Time</w:t>
      </w:r>
      <w:bookmarkEnd w:id="386"/>
      <w:bookmarkEnd w:id="387"/>
    </w:p>
    <w:p w14:paraId="638C27B6" w14:textId="6BBA9DFD" w:rsidR="00F52595" w:rsidRDefault="551A77D0" w:rsidP="00E863C9">
      <w:pPr>
        <w:pStyle w:val="Heading1"/>
      </w:pPr>
      <w:bookmarkStart w:id="389" w:name="_Toc7977177"/>
      <w:bookmarkStart w:id="390" w:name="_Toc7977545"/>
      <w:bookmarkStart w:id="391" w:name="_Toc7977178"/>
      <w:bookmarkStart w:id="392" w:name="_Toc7977546"/>
      <w:bookmarkStart w:id="393" w:name="_Toc18329603"/>
      <w:bookmarkEnd w:id="388"/>
      <w:bookmarkEnd w:id="389"/>
      <w:bookmarkEnd w:id="390"/>
      <w:bookmarkEnd w:id="391"/>
      <w:bookmarkEnd w:id="392"/>
      <w:r w:rsidRPr="00E8661E">
        <w:t>Discussion</w:t>
      </w:r>
      <w:bookmarkEnd w:id="393"/>
    </w:p>
    <w:p w14:paraId="7244A743" w14:textId="44BE9A6F" w:rsidR="00A9332B" w:rsidRDefault="00A9332B" w:rsidP="00A712AB">
      <w:pPr>
        <w:jc w:val="both"/>
      </w:pPr>
      <w:r w:rsidRPr="004070E2">
        <w:t xml:space="preserve">The conversion of waste material in bio digesters into fertilizer and biogas have several financial and environmental </w:t>
      </w:r>
      <w:r w:rsidR="0059152D">
        <w:t>benefits</w:t>
      </w:r>
      <w:r w:rsidRPr="004070E2">
        <w:t xml:space="preserve"> for </w:t>
      </w:r>
      <w:r w:rsidR="007C3CEB">
        <w:t>families.</w:t>
      </w:r>
      <w:r w:rsidR="0059152D">
        <w:t xml:space="preserve"> </w:t>
      </w:r>
      <w:r w:rsidRPr="004070E2">
        <w:t>Appropriate feedstock for small digesters is available in adequate quantity across the world from sewage sludge and agriculture systems</w:t>
      </w:r>
      <w:r w:rsidR="0059152D">
        <w:t>, as well as in the form of crops and crop residues</w:t>
      </w:r>
      <w:r w:rsidRPr="004070E2">
        <w:t>. Small household sized biogas digesters have potential to provide reliable, carbon emissions mitigati</w:t>
      </w:r>
      <w:r w:rsidR="0059152D">
        <w:t>on</w:t>
      </w:r>
      <w:r w:rsidRPr="004070E2">
        <w:t xml:space="preserve"> </w:t>
      </w:r>
      <w:r>
        <w:t xml:space="preserve">for </w:t>
      </w:r>
      <w:r w:rsidRPr="004070E2">
        <w:t>household h</w:t>
      </w:r>
      <w:r>
        <w:t>eating, cookery and other uses.</w:t>
      </w:r>
      <w:r w:rsidR="009F7F30">
        <w:t xml:space="preserve"> However, the adoption in the best-case scenario does not exceed about </w:t>
      </w:r>
      <w:r w:rsidR="003366F3">
        <w:t>9</w:t>
      </w:r>
      <w:r w:rsidR="009F7F30">
        <w:t xml:space="preserve">% of </w:t>
      </w:r>
      <w:r w:rsidR="0055745E">
        <w:t xml:space="preserve">cooking energy </w:t>
      </w:r>
      <w:r w:rsidR="009F7F30">
        <w:t>market share</w:t>
      </w:r>
      <w:r w:rsidR="00FC609B">
        <w:t>,</w:t>
      </w:r>
      <w:r w:rsidR="009F7F30">
        <w:t xml:space="preserve"> by 2050. </w:t>
      </w:r>
      <w:r w:rsidRPr="004070E2">
        <w:t xml:space="preserve">The major risk associated with adoption is disrepair and fugitive emissions. Creative feedstock </w:t>
      </w:r>
      <w:proofErr w:type="gramStart"/>
      <w:r w:rsidRPr="004070E2">
        <w:t>switching</w:t>
      </w:r>
      <w:proofErr w:type="gramEnd"/>
      <w:r w:rsidRPr="004070E2">
        <w:t xml:space="preserve"> and community scale aggregating are in development to increase the overall technical feasibility which is currently the limiting factor for the technology.  </w:t>
      </w:r>
      <w:r w:rsidR="005B5BCB">
        <w:t xml:space="preserve">Life time savings from adoption of this technology are an attractive adoption </w:t>
      </w:r>
      <w:r w:rsidR="00A712AB">
        <w:t>criterion</w:t>
      </w:r>
      <w:r w:rsidR="005B5BCB">
        <w:t>.</w:t>
      </w:r>
    </w:p>
    <w:p w14:paraId="0C2F26EC" w14:textId="77777777" w:rsidR="00A712AB" w:rsidRPr="004070E2" w:rsidRDefault="00A712AB" w:rsidP="00996046">
      <w:pPr>
        <w:jc w:val="both"/>
      </w:pPr>
    </w:p>
    <w:p w14:paraId="5A4EB3EF" w14:textId="05617055" w:rsidR="00A9332B" w:rsidRDefault="00196274" w:rsidP="00A712AB">
      <w:pPr>
        <w:jc w:val="both"/>
        <w:rPr>
          <w:bCs/>
        </w:rPr>
      </w:pPr>
      <w:r>
        <w:rPr>
          <w:bCs/>
        </w:rPr>
        <w:t>The</w:t>
      </w:r>
      <w:r w:rsidR="00A9332B" w:rsidRPr="004070E2">
        <w:rPr>
          <w:bCs/>
        </w:rPr>
        <w:t xml:space="preserve"> model holds a number of factors constant in order to keep global-scale modeling from becoming too complex and with increased uncertainty on assumptions, </w:t>
      </w:r>
      <w:proofErr w:type="gramStart"/>
      <w:r w:rsidR="00296E32">
        <w:rPr>
          <w:bCs/>
        </w:rPr>
        <w:t xml:space="preserve">however, </w:t>
      </w:r>
      <w:r w:rsidR="00296E32" w:rsidRPr="004070E2">
        <w:rPr>
          <w:bCs/>
        </w:rPr>
        <w:t xml:space="preserve"> </w:t>
      </w:r>
      <w:r w:rsidR="00A9332B" w:rsidRPr="004070E2">
        <w:rPr>
          <w:bCs/>
        </w:rPr>
        <w:t>many</w:t>
      </w:r>
      <w:proofErr w:type="gramEnd"/>
      <w:r w:rsidR="00A9332B" w:rsidRPr="004070E2">
        <w:rPr>
          <w:bCs/>
        </w:rPr>
        <w:t xml:space="preserve"> of these factors, including prices of fuel operating costs might change significantly in the modeled timeframe.</w:t>
      </w:r>
    </w:p>
    <w:p w14:paraId="760AFEF8" w14:textId="77777777" w:rsidR="00A712AB" w:rsidRPr="004070E2" w:rsidRDefault="00A712AB" w:rsidP="00996046">
      <w:pPr>
        <w:jc w:val="both"/>
        <w:rPr>
          <w:bCs/>
        </w:rPr>
      </w:pPr>
    </w:p>
    <w:p w14:paraId="1859C17A" w14:textId="627FE682" w:rsidR="00A9332B" w:rsidRDefault="005506E8" w:rsidP="00996046">
      <w:pPr>
        <w:jc w:val="both"/>
      </w:pPr>
      <w:r>
        <w:rPr>
          <w:bCs/>
        </w:rPr>
        <w:t>The</w:t>
      </w:r>
      <w:r w:rsidR="00A9332B" w:rsidRPr="004070E2">
        <w:rPr>
          <w:bCs/>
        </w:rPr>
        <w:t xml:space="preserve"> model could also improve regional and country level adoptions but currently this bottom up approach is difficult</w:t>
      </w:r>
      <w:r w:rsidR="00392072">
        <w:rPr>
          <w:bCs/>
        </w:rPr>
        <w:t>, and instead</w:t>
      </w:r>
      <w:r w:rsidR="00A9332B" w:rsidRPr="004070E2">
        <w:rPr>
          <w:bCs/>
        </w:rPr>
        <w:t xml:space="preserve"> being presented </w:t>
      </w:r>
      <w:r w:rsidR="00392072">
        <w:rPr>
          <w:bCs/>
        </w:rPr>
        <w:t>are</w:t>
      </w:r>
      <w:r w:rsidR="00392072" w:rsidRPr="004070E2">
        <w:rPr>
          <w:bCs/>
        </w:rPr>
        <w:t xml:space="preserve"> </w:t>
      </w:r>
      <w:r w:rsidR="00A9332B" w:rsidRPr="004070E2">
        <w:rPr>
          <w:bCs/>
        </w:rPr>
        <w:t xml:space="preserve">coarse estimates. </w:t>
      </w:r>
      <w:r w:rsidR="00A9332B" w:rsidRPr="004070E2">
        <w:t>An increase</w:t>
      </w:r>
      <w:r w:rsidR="00392072">
        <w:t>d</w:t>
      </w:r>
      <w:r w:rsidR="00A9332B" w:rsidRPr="004070E2">
        <w:t xml:space="preserve"> level of detail by country will be necessary to help local project developers</w:t>
      </w:r>
      <w:r>
        <w:t xml:space="preserve"> </w:t>
      </w:r>
      <w:r w:rsidR="00DB3646">
        <w:t>identify</w:t>
      </w:r>
      <w:r w:rsidR="00A9332B" w:rsidRPr="004070E2">
        <w:t xml:space="preserve"> the specific benefits of methane digesters when compared to other </w:t>
      </w:r>
      <w:r>
        <w:t xml:space="preserve">cooking and </w:t>
      </w:r>
      <w:r w:rsidR="00A9332B" w:rsidRPr="004070E2">
        <w:t xml:space="preserve">waste management practices. </w:t>
      </w:r>
      <w:r w:rsidR="00DB3646">
        <w:t>Importantly,</w:t>
      </w:r>
      <w:r w:rsidR="00A9332B" w:rsidRPr="004070E2">
        <w:t xml:space="preserve"> producing high quality fertilizer </w:t>
      </w:r>
      <w:r w:rsidR="00DB3646">
        <w:t>is possible</w:t>
      </w:r>
      <w:r w:rsidR="00A9332B" w:rsidRPr="004070E2">
        <w:t xml:space="preserve"> in other, cheaper ways</w:t>
      </w:r>
      <w:r w:rsidR="00DB3646">
        <w:t xml:space="preserve"> </w:t>
      </w:r>
      <w:bookmarkStart w:id="394" w:name="_GoBack"/>
      <w:bookmarkEnd w:id="394"/>
      <w:r w:rsidR="00DB3646">
        <w:t>(including traditional approaches)</w:t>
      </w:r>
      <w:r w:rsidR="00A9332B" w:rsidRPr="004070E2">
        <w:t xml:space="preserve">. What makes biogas an attractive option is the fact that this technology can provide </w:t>
      </w:r>
      <w:r w:rsidR="00A9332B" w:rsidRPr="004070E2">
        <w:lastRenderedPageBreak/>
        <w:t>solutions to a variety of problems simultaneously and its use has the strong advantage of net emissions reduction avoidance related to methane and nitrous oxides.</w:t>
      </w:r>
    </w:p>
    <w:p w14:paraId="226B0410" w14:textId="7E87AC4E" w:rsidR="00FB0BCA" w:rsidRPr="00996046" w:rsidRDefault="00FB0BCA" w:rsidP="00A9332B">
      <w:pPr>
        <w:rPr>
          <w:color w:val="FF0000"/>
        </w:rPr>
      </w:pPr>
    </w:p>
    <w:p w14:paraId="35EA2C04" w14:textId="663BC82B" w:rsidR="00FB0BCA" w:rsidRPr="00996046" w:rsidRDefault="00FB0BCA">
      <w:pPr>
        <w:jc w:val="both"/>
      </w:pPr>
      <w:r w:rsidRPr="00C2017A">
        <w:t>Use of traditional fuels is associated with forest degradati</w:t>
      </w:r>
      <w:r w:rsidR="00C2017A" w:rsidRPr="00996046">
        <w:t>on</w:t>
      </w:r>
      <w:r w:rsidRPr="00C2017A">
        <w:t xml:space="preserve">. Although in some cases research has shown that these impacts are not detrimental. In Uganda, between 2007-2012, a 22% reduction was observed in fuelwood sourced from proximate forests and an 18% increase in fuelwood sourced from fallows and other areas with lower biomass availability and quality due to rapid land use change </w:t>
      </w:r>
      <w:r w:rsidRPr="00C2017A">
        <w:rPr>
          <w:noProof/>
        </w:rPr>
        <w:t>(Jagger &amp; Shively, 2014)</w:t>
      </w:r>
      <w:r w:rsidRPr="00C2017A">
        <w:t>.</w:t>
      </w:r>
    </w:p>
    <w:p w14:paraId="7286BAF6" w14:textId="403F8625" w:rsidR="005D0DAA" w:rsidRDefault="005D0DAA">
      <w:pPr>
        <w:jc w:val="both"/>
        <w:rPr>
          <w:color w:val="FF0000"/>
        </w:rPr>
      </w:pPr>
    </w:p>
    <w:p w14:paraId="6009FDD9" w14:textId="12255EEB" w:rsidR="005D0DAA" w:rsidRPr="00C2017A" w:rsidRDefault="00A712AB" w:rsidP="00996046">
      <w:pPr>
        <w:jc w:val="both"/>
      </w:pPr>
      <w:r w:rsidRPr="00996046">
        <w:t>This solution</w:t>
      </w:r>
      <w:r w:rsidR="005D0DAA" w:rsidRPr="00996046">
        <w:t xml:space="preserve"> prevents methane emissions that are generated </w:t>
      </w:r>
      <w:r w:rsidRPr="00996046">
        <w:t xml:space="preserve">when storing manure. Crop residue is an attractive option to avoid methane emissions that may leak from bio-digesters. </w:t>
      </w:r>
      <w:r w:rsidR="00992A05" w:rsidRPr="00996046">
        <w:t>Improper biomass management strategies</w:t>
      </w:r>
      <w:r w:rsidRPr="00996046">
        <w:t xml:space="preserve"> can release about 5g</w:t>
      </w:r>
      <w:r w:rsidR="00392072" w:rsidRPr="00392072">
        <w:t xml:space="preserve"> </w:t>
      </w:r>
      <w:r w:rsidR="00392072" w:rsidRPr="002F1D21">
        <w:t>of methane</w:t>
      </w:r>
      <w:r w:rsidR="00392072" w:rsidRPr="00C2017A">
        <w:t xml:space="preserve"> </w:t>
      </w:r>
      <w:r w:rsidRPr="00996046">
        <w:t xml:space="preserve">/kg. When spread in the fields without pre-treatment, this kind of biomass is </w:t>
      </w:r>
      <w:r w:rsidR="00992A05" w:rsidRPr="00996046">
        <w:t>characterised</w:t>
      </w:r>
      <w:r w:rsidRPr="00996046">
        <w:t xml:space="preserve"> with high metha</w:t>
      </w:r>
      <w:r w:rsidR="00992A05" w:rsidRPr="00996046">
        <w:t xml:space="preserve">ne emissions rates </w:t>
      </w:r>
      <w:r w:rsidR="00992A05" w:rsidRPr="00996046">
        <w:rPr>
          <w:noProof/>
        </w:rPr>
        <w:t>(Paolini et al., 2018)</w:t>
      </w:r>
      <w:r w:rsidR="00992A05" w:rsidRPr="00996046">
        <w:t>.</w:t>
      </w:r>
    </w:p>
    <w:p w14:paraId="07EBA6D4" w14:textId="3C292039" w:rsidR="00A9332B" w:rsidRDefault="00A9332B" w:rsidP="00996046">
      <w:pPr>
        <w:jc w:val="both"/>
      </w:pPr>
      <w:r w:rsidRPr="004070E2">
        <w:br w:type="page"/>
      </w:r>
    </w:p>
    <w:p w14:paraId="10C60812" w14:textId="77777777" w:rsidR="005D0DAA" w:rsidRPr="006B675D" w:rsidRDefault="005D0DAA" w:rsidP="00A9332B">
      <w:pPr>
        <w:rPr>
          <w:highlight w:val="yellow"/>
        </w:rPr>
      </w:pPr>
    </w:p>
    <w:p w14:paraId="319DCBD8" w14:textId="035C3D3C" w:rsidR="006745FF" w:rsidRDefault="006745FF" w:rsidP="001D4BD6">
      <w:pPr>
        <w:pStyle w:val="Heading2"/>
      </w:pPr>
      <w:bookmarkStart w:id="395" w:name="_Toc18329604"/>
      <w:r w:rsidRPr="551A77D0">
        <w:t>Limitations</w:t>
      </w:r>
      <w:bookmarkEnd w:id="395"/>
    </w:p>
    <w:p w14:paraId="04A5E118" w14:textId="214B8BD0" w:rsidR="0059152D" w:rsidRPr="0059152D" w:rsidRDefault="0059152D" w:rsidP="00996046">
      <w:pPr>
        <w:jc w:val="both"/>
      </w:pPr>
      <w:r>
        <w:t>The affordability of a bio digester and its operation is dictated mainly by household income and bio-digester feedstock availability. While bio-digester feedstock availability is factored in the adoption calculations, household income data if available could also be a useful variable for better adoption estimates. In addition, water availability is also key to anaerobic digestion. Availability of water per household could also be a useful indicator of adoption.</w:t>
      </w:r>
      <w:r w:rsidR="006B5F27">
        <w:t xml:space="preserve"> Number of cattle owned and amount of other materials available as useful feedstock per household can also provide better estimates of adoption.</w:t>
      </w:r>
      <w:r w:rsidR="009F7F30">
        <w:t xml:space="preserve"> The world adoption estimation may also benefit </w:t>
      </w:r>
      <w:r w:rsidR="00C26CB8">
        <w:t>improving the TAM by</w:t>
      </w:r>
      <w:r w:rsidR="009F7F30">
        <w:t xml:space="preserve"> critically reviewing the market share </w:t>
      </w:r>
      <w:r w:rsidR="00C26CB8">
        <w:t>of cooking</w:t>
      </w:r>
      <w:r w:rsidR="009F7F30">
        <w:t xml:space="preserve"> fuels more relevant to rural areas in developing countries where bio-gas is mainly used due to ready access to feedstock availability.</w:t>
      </w:r>
    </w:p>
    <w:p w14:paraId="2139E8E7" w14:textId="3E5F6C48" w:rsidR="006745FF" w:rsidRDefault="006745FF">
      <w:pPr>
        <w:pStyle w:val="Heading2"/>
      </w:pPr>
      <w:bookmarkStart w:id="396" w:name="_Toc18329605"/>
      <w:r w:rsidRPr="551A77D0">
        <w:t>Benchmarks</w:t>
      </w:r>
      <w:bookmarkEnd w:id="396"/>
    </w:p>
    <w:p w14:paraId="6DC9E0AB" w14:textId="77777777" w:rsidR="00381B4A" w:rsidRPr="00381B4A" w:rsidRDefault="00381B4A" w:rsidP="00996046"/>
    <w:p w14:paraId="628BBF46" w14:textId="583F30F9" w:rsidR="00381B4A" w:rsidRPr="00CE136A" w:rsidRDefault="00381B4A" w:rsidP="00996046">
      <w:pPr>
        <w:jc w:val="both"/>
      </w:pPr>
      <w:r>
        <w:t xml:space="preserve">There is a lack of global scale modeling of environmental impacts of </w:t>
      </w:r>
      <w:r w:rsidR="00D607F3">
        <w:t xml:space="preserve">small methane digesters. </w:t>
      </w:r>
      <w:r w:rsidR="00CE136A">
        <w:t>IEA’s Energy Technology Perspectives 2016 and 2017 reports model the reductions in cooking emissions</w:t>
      </w:r>
      <w:r w:rsidR="00CE136A" w:rsidRPr="00F106D9">
        <w:t>. A reduction of 9.5 GT CO</w:t>
      </w:r>
      <w:r w:rsidR="00CE136A" w:rsidRPr="00996046">
        <w:rPr>
          <w:vertAlign w:val="subscript"/>
        </w:rPr>
        <w:t>2</w:t>
      </w:r>
      <w:r w:rsidR="00CE136A" w:rsidRPr="00F106D9">
        <w:rPr>
          <w:vertAlign w:val="subscript"/>
        </w:rPr>
        <w:t xml:space="preserve"> </w:t>
      </w:r>
      <w:r w:rsidR="00CE136A" w:rsidRPr="002142C0">
        <w:t>and 17.9 GT</w:t>
      </w:r>
      <w:r w:rsidR="00CE136A" w:rsidRPr="00007EB1">
        <w:t xml:space="preserve"> CO</w:t>
      </w:r>
      <w:r w:rsidR="00CE136A" w:rsidRPr="00996046">
        <w:rPr>
          <w:vertAlign w:val="subscript"/>
        </w:rPr>
        <w:t>2</w:t>
      </w:r>
      <w:r w:rsidR="00CE136A" w:rsidRPr="00F106D9">
        <w:t xml:space="preserve"> is reported for 2 scenarios</w:t>
      </w:r>
      <w:r w:rsidR="00CE136A" w:rsidRPr="002142C0">
        <w:t>.</w:t>
      </w:r>
      <w:r w:rsidR="00CE136A" w:rsidRPr="00007EB1">
        <w:t xml:space="preserve"> Reductions from adoption</w:t>
      </w:r>
      <w:r w:rsidR="00CE136A">
        <w:t xml:space="preserve"> of Biogas modeled in project drawdown scenarios can be compared to IEA scenarios. The Plausible scenario is comparable to IEA’s 6DS -2DS scenario</w:t>
      </w:r>
      <w:r w:rsidR="0089297A">
        <w:t xml:space="preserve"> and the Drawdown scenario is comparable to the RTS-B2DS scenario. The emission reductions from Drawdown scenarios are expected to be lower compared to IEA’s estimates because this solution is modeling only the reductions in emissions from adoption of small methane digesters.</w:t>
      </w:r>
    </w:p>
    <w:p w14:paraId="72EC668E" w14:textId="7227453A" w:rsidR="002A1A7B" w:rsidRDefault="002A1A7B" w:rsidP="002A1A7B"/>
    <w:p w14:paraId="79DB6E21" w14:textId="6E8A2E11" w:rsidR="006745FF" w:rsidRPr="00584ECC" w:rsidRDefault="006745FF" w:rsidP="00EB247F">
      <w:pPr>
        <w:pStyle w:val="Caption"/>
        <w:jc w:val="center"/>
        <w:rPr>
          <w:b/>
          <w:bCs/>
        </w:rPr>
      </w:pPr>
      <w:bookmarkStart w:id="397" w:name="_Toc524993445"/>
      <w:bookmarkStart w:id="398" w:name="_Toc18329627"/>
      <w:r>
        <w:t xml:space="preserve">Table </w:t>
      </w:r>
      <w:r w:rsidR="0015356A">
        <w:fldChar w:fldCharType="begin"/>
      </w:r>
      <w:r w:rsidR="0015356A">
        <w:instrText xml:space="preserve"> STYLEREF 1 \s </w:instrText>
      </w:r>
      <w:r w:rsidR="0015356A">
        <w:fldChar w:fldCharType="separate"/>
      </w:r>
      <w:r w:rsidR="00611A17">
        <w:rPr>
          <w:noProof/>
        </w:rPr>
        <w:t>4</w:t>
      </w:r>
      <w:r w:rsidR="0015356A">
        <w:fldChar w:fldCharType="end"/>
      </w:r>
      <w:r w:rsidR="0015356A">
        <w:t>.</w:t>
      </w:r>
      <w:r w:rsidR="0015356A">
        <w:fldChar w:fldCharType="begin"/>
      </w:r>
      <w:r w:rsidR="0015356A">
        <w:instrText xml:space="preserve"> SEQ Table \* ARABIC \s 1 </w:instrText>
      </w:r>
      <w:r w:rsidR="0015356A">
        <w:fldChar w:fldCharType="separate"/>
      </w:r>
      <w:r w:rsidR="00611A17">
        <w:rPr>
          <w:noProof/>
        </w:rPr>
        <w:t>1</w:t>
      </w:r>
      <w:r w:rsidR="0015356A">
        <w:fldChar w:fldCharType="end"/>
      </w:r>
      <w:r>
        <w:t xml:space="preserve"> Benchmarks</w:t>
      </w:r>
      <w:bookmarkEnd w:id="397"/>
      <w:bookmarkEnd w:id="398"/>
    </w:p>
    <w:tbl>
      <w:tblPr>
        <w:tblStyle w:val="TableGrid"/>
        <w:tblW w:w="5000" w:type="pct"/>
        <w:jc w:val="center"/>
        <w:tblLook w:val="04A0" w:firstRow="1" w:lastRow="0" w:firstColumn="1" w:lastColumn="0" w:noHBand="0" w:noVBand="1"/>
      </w:tblPr>
      <w:tblGrid>
        <w:gridCol w:w="4881"/>
        <w:gridCol w:w="4469"/>
      </w:tblGrid>
      <w:tr w:rsidR="00381B4A" w:rsidRPr="006B675D" w14:paraId="70C8E283" w14:textId="01BC42F6" w:rsidTr="00996046">
        <w:trPr>
          <w:cantSplit/>
          <w:trHeight w:val="329"/>
          <w:tblHeader/>
          <w:jc w:val="center"/>
        </w:trPr>
        <w:tc>
          <w:tcPr>
            <w:tcW w:w="2610" w:type="pct"/>
            <w:shd w:val="clear" w:color="auto" w:fill="4F81BD" w:themeFill="accent1"/>
            <w:vAlign w:val="center"/>
          </w:tcPr>
          <w:p w14:paraId="721CED95" w14:textId="594D904F" w:rsidR="00381B4A" w:rsidRPr="006B675D" w:rsidRDefault="00381B4A" w:rsidP="00AD4CF8">
            <w:pPr>
              <w:jc w:val="center"/>
              <w:rPr>
                <w:b/>
                <w:bCs/>
                <w:color w:val="FFFFFF" w:themeColor="background1"/>
                <w:sz w:val="20"/>
                <w:szCs w:val="20"/>
              </w:rPr>
            </w:pPr>
            <w:r w:rsidRPr="006B675D">
              <w:rPr>
                <w:b/>
                <w:bCs/>
                <w:color w:val="FFFFFF" w:themeColor="background1"/>
                <w:sz w:val="20"/>
                <w:szCs w:val="20"/>
              </w:rPr>
              <w:t>Source and Scenario</w:t>
            </w:r>
          </w:p>
        </w:tc>
        <w:tc>
          <w:tcPr>
            <w:tcW w:w="2390" w:type="pct"/>
            <w:shd w:val="clear" w:color="auto" w:fill="4F81BD" w:themeFill="accent1"/>
            <w:vAlign w:val="center"/>
          </w:tcPr>
          <w:p w14:paraId="2C9D3A78" w14:textId="00C412C0" w:rsidR="00381B4A" w:rsidRPr="006B675D" w:rsidRDefault="00381B4A" w:rsidP="00AD4CF8">
            <w:pPr>
              <w:jc w:val="center"/>
              <w:rPr>
                <w:b/>
                <w:color w:val="FFFFFF" w:themeColor="background1"/>
                <w:sz w:val="20"/>
                <w:szCs w:val="20"/>
              </w:rPr>
            </w:pPr>
            <w:r>
              <w:rPr>
                <w:b/>
                <w:color w:val="FFFFFF" w:themeColor="background1"/>
                <w:sz w:val="20"/>
                <w:szCs w:val="20"/>
              </w:rPr>
              <w:t>Emissions reduced (2020-2050) GT CO</w:t>
            </w:r>
            <w:r w:rsidRPr="00996046">
              <w:rPr>
                <w:b/>
                <w:color w:val="FFFFFF" w:themeColor="background1"/>
                <w:sz w:val="20"/>
                <w:szCs w:val="20"/>
                <w:vertAlign w:val="subscript"/>
              </w:rPr>
              <w:t>2</w:t>
            </w:r>
          </w:p>
        </w:tc>
      </w:tr>
      <w:tr w:rsidR="00381B4A" w:rsidRPr="006B675D" w14:paraId="289707D9" w14:textId="70E15D94" w:rsidTr="00996046">
        <w:trPr>
          <w:trHeight w:val="432"/>
          <w:jc w:val="center"/>
        </w:trPr>
        <w:tc>
          <w:tcPr>
            <w:tcW w:w="2610" w:type="pct"/>
            <w:shd w:val="clear" w:color="auto" w:fill="auto"/>
            <w:vAlign w:val="center"/>
          </w:tcPr>
          <w:p w14:paraId="65A69EF1" w14:textId="7D0FEF71" w:rsidR="00381B4A" w:rsidRPr="00996046" w:rsidRDefault="00381B4A" w:rsidP="00996046">
            <w:pPr>
              <w:rPr>
                <w:bCs/>
                <w:sz w:val="20"/>
                <w:szCs w:val="20"/>
              </w:rPr>
            </w:pPr>
            <w:r w:rsidRPr="00996046">
              <w:rPr>
                <w:sz w:val="20"/>
                <w:szCs w:val="20"/>
              </w:rPr>
              <w:t>IEA-ETP 2017 RTS and B2DS</w:t>
            </w:r>
          </w:p>
        </w:tc>
        <w:tc>
          <w:tcPr>
            <w:tcW w:w="2390" w:type="pct"/>
            <w:vAlign w:val="center"/>
          </w:tcPr>
          <w:p w14:paraId="693F09FD" w14:textId="3720E020" w:rsidR="00381B4A" w:rsidRPr="006B675D" w:rsidRDefault="00381B4A" w:rsidP="00AD4CF8">
            <w:pPr>
              <w:jc w:val="center"/>
              <w:rPr>
                <w:bCs/>
                <w:sz w:val="20"/>
                <w:szCs w:val="20"/>
              </w:rPr>
            </w:pPr>
            <w:r>
              <w:rPr>
                <w:bCs/>
                <w:sz w:val="20"/>
                <w:szCs w:val="20"/>
              </w:rPr>
              <w:t>9.5</w:t>
            </w:r>
          </w:p>
        </w:tc>
      </w:tr>
      <w:tr w:rsidR="00381B4A" w:rsidRPr="006B675D" w14:paraId="050ACC57" w14:textId="126DFA6F" w:rsidTr="00996046">
        <w:trPr>
          <w:trHeight w:val="427"/>
          <w:jc w:val="center"/>
        </w:trPr>
        <w:tc>
          <w:tcPr>
            <w:tcW w:w="2610" w:type="pct"/>
            <w:shd w:val="clear" w:color="auto" w:fill="auto"/>
            <w:vAlign w:val="center"/>
          </w:tcPr>
          <w:p w14:paraId="0584602D" w14:textId="6761BBE2" w:rsidR="00381B4A" w:rsidRPr="00996046" w:rsidRDefault="00381B4A" w:rsidP="00996046">
            <w:pPr>
              <w:rPr>
                <w:sz w:val="20"/>
                <w:szCs w:val="20"/>
              </w:rPr>
            </w:pPr>
            <w:r w:rsidRPr="00996046">
              <w:rPr>
                <w:sz w:val="20"/>
                <w:szCs w:val="20"/>
              </w:rPr>
              <w:t>IEA-ETP 2016 6DS and 2DS</w:t>
            </w:r>
          </w:p>
        </w:tc>
        <w:tc>
          <w:tcPr>
            <w:tcW w:w="2390" w:type="pct"/>
            <w:vAlign w:val="center"/>
          </w:tcPr>
          <w:p w14:paraId="695ED788" w14:textId="20F53F3B" w:rsidR="00381B4A" w:rsidRPr="006B675D" w:rsidRDefault="00381B4A" w:rsidP="00AD4CF8">
            <w:pPr>
              <w:jc w:val="center"/>
              <w:rPr>
                <w:bCs/>
                <w:sz w:val="20"/>
                <w:szCs w:val="20"/>
              </w:rPr>
            </w:pPr>
            <w:r>
              <w:rPr>
                <w:bCs/>
                <w:sz w:val="20"/>
                <w:szCs w:val="20"/>
              </w:rPr>
              <w:t>17.9</w:t>
            </w:r>
          </w:p>
        </w:tc>
      </w:tr>
      <w:tr w:rsidR="00381B4A" w:rsidRPr="006B675D" w14:paraId="1C7A3D9F" w14:textId="08F76CB5" w:rsidTr="00996046">
        <w:trPr>
          <w:trHeight w:val="329"/>
          <w:jc w:val="center"/>
        </w:trPr>
        <w:tc>
          <w:tcPr>
            <w:tcW w:w="2610" w:type="pct"/>
            <w:vAlign w:val="center"/>
          </w:tcPr>
          <w:p w14:paraId="3E637FD7" w14:textId="0FA6148C" w:rsidR="00381B4A" w:rsidRPr="006B675D" w:rsidRDefault="00381B4A" w:rsidP="00996046">
            <w:pPr>
              <w:rPr>
                <w:bCs/>
                <w:sz w:val="20"/>
                <w:szCs w:val="20"/>
              </w:rPr>
            </w:pPr>
            <w:r w:rsidRPr="006B675D">
              <w:rPr>
                <w:sz w:val="20"/>
                <w:szCs w:val="20"/>
              </w:rPr>
              <w:t>Project Drawdown – Plausible Scenario (PDS1)</w:t>
            </w:r>
          </w:p>
        </w:tc>
        <w:tc>
          <w:tcPr>
            <w:tcW w:w="2390" w:type="pct"/>
            <w:vAlign w:val="center"/>
          </w:tcPr>
          <w:p w14:paraId="17FCA461" w14:textId="2B71BFD1" w:rsidR="00381B4A" w:rsidRPr="00DD100E" w:rsidRDefault="0099148D" w:rsidP="00381B4A">
            <w:pPr>
              <w:jc w:val="center"/>
              <w:rPr>
                <w:bCs/>
                <w:sz w:val="20"/>
                <w:szCs w:val="20"/>
              </w:rPr>
            </w:pPr>
            <w:r>
              <w:rPr>
                <w:rFonts w:cstheme="minorHAnsi"/>
                <w:color w:val="000000" w:themeColor="text1"/>
                <w:sz w:val="20"/>
                <w:szCs w:val="20"/>
                <w:lang w:eastAsia="zh-CN"/>
              </w:rPr>
              <w:t>4.77</w:t>
            </w:r>
          </w:p>
        </w:tc>
      </w:tr>
      <w:tr w:rsidR="00381B4A" w:rsidRPr="006B675D" w14:paraId="2861B45D" w14:textId="2AD39CA0" w:rsidTr="00996046">
        <w:trPr>
          <w:trHeight w:val="329"/>
          <w:jc w:val="center"/>
        </w:trPr>
        <w:tc>
          <w:tcPr>
            <w:tcW w:w="2610" w:type="pct"/>
            <w:vAlign w:val="center"/>
          </w:tcPr>
          <w:p w14:paraId="5782CA7E" w14:textId="716EFD46" w:rsidR="00381B4A" w:rsidRPr="006B675D" w:rsidRDefault="00381B4A" w:rsidP="00996046">
            <w:pPr>
              <w:rPr>
                <w:sz w:val="20"/>
                <w:szCs w:val="20"/>
              </w:rPr>
            </w:pPr>
            <w:r w:rsidRPr="006B675D">
              <w:rPr>
                <w:sz w:val="20"/>
                <w:szCs w:val="20"/>
              </w:rPr>
              <w:t>Project Drawdown – Drawdown Scenario (PDS2)</w:t>
            </w:r>
          </w:p>
        </w:tc>
        <w:tc>
          <w:tcPr>
            <w:tcW w:w="2390" w:type="pct"/>
            <w:vAlign w:val="center"/>
          </w:tcPr>
          <w:p w14:paraId="4F9F1598" w14:textId="45D89249" w:rsidR="00381B4A" w:rsidRPr="00DD100E" w:rsidRDefault="000D797C" w:rsidP="00381B4A">
            <w:pPr>
              <w:jc w:val="center"/>
              <w:rPr>
                <w:bCs/>
                <w:sz w:val="20"/>
                <w:szCs w:val="20"/>
              </w:rPr>
            </w:pPr>
            <w:r>
              <w:rPr>
                <w:rFonts w:cstheme="minorHAnsi"/>
                <w:color w:val="000000" w:themeColor="text1"/>
                <w:sz w:val="20"/>
                <w:szCs w:val="20"/>
                <w:lang w:eastAsia="zh-CN"/>
              </w:rPr>
              <w:t>10.</w:t>
            </w:r>
            <w:r w:rsidR="0099148D">
              <w:rPr>
                <w:rFonts w:cstheme="minorHAnsi"/>
                <w:color w:val="000000" w:themeColor="text1"/>
                <w:sz w:val="20"/>
                <w:szCs w:val="20"/>
                <w:lang w:eastAsia="zh-CN"/>
              </w:rPr>
              <w:t>37</w:t>
            </w:r>
          </w:p>
        </w:tc>
      </w:tr>
      <w:tr w:rsidR="00381B4A" w:rsidRPr="006B675D" w14:paraId="0C6E4035" w14:textId="29DD5EF1" w:rsidTr="00996046">
        <w:trPr>
          <w:trHeight w:val="329"/>
          <w:jc w:val="center"/>
        </w:trPr>
        <w:tc>
          <w:tcPr>
            <w:tcW w:w="2610" w:type="pct"/>
            <w:vAlign w:val="center"/>
          </w:tcPr>
          <w:p w14:paraId="2392672B" w14:textId="49F74C08" w:rsidR="00381B4A" w:rsidRPr="006B675D" w:rsidRDefault="00381B4A" w:rsidP="00996046">
            <w:pPr>
              <w:rPr>
                <w:sz w:val="20"/>
                <w:szCs w:val="20"/>
              </w:rPr>
            </w:pPr>
            <w:r w:rsidRPr="006B675D">
              <w:rPr>
                <w:sz w:val="20"/>
                <w:szCs w:val="20"/>
              </w:rPr>
              <w:t>Project Drawdown – Optimum Scenario (PDS3)</w:t>
            </w:r>
          </w:p>
        </w:tc>
        <w:tc>
          <w:tcPr>
            <w:tcW w:w="2390" w:type="pct"/>
            <w:vAlign w:val="center"/>
          </w:tcPr>
          <w:p w14:paraId="428CA8E7" w14:textId="2070E0CD" w:rsidR="00381B4A" w:rsidRPr="00DD100E" w:rsidRDefault="000D797C" w:rsidP="00381B4A">
            <w:pPr>
              <w:jc w:val="center"/>
              <w:rPr>
                <w:bCs/>
                <w:sz w:val="20"/>
                <w:szCs w:val="20"/>
              </w:rPr>
            </w:pPr>
            <w:r>
              <w:rPr>
                <w:rFonts w:cstheme="minorHAnsi"/>
                <w:color w:val="000000" w:themeColor="text1"/>
                <w:sz w:val="20"/>
                <w:szCs w:val="20"/>
                <w:lang w:eastAsia="zh-CN"/>
              </w:rPr>
              <w:t>13.</w:t>
            </w:r>
            <w:r w:rsidR="0099148D">
              <w:rPr>
                <w:rFonts w:cstheme="minorHAnsi"/>
                <w:color w:val="000000" w:themeColor="text1"/>
                <w:sz w:val="20"/>
                <w:szCs w:val="20"/>
                <w:lang w:eastAsia="zh-CN"/>
              </w:rPr>
              <w:t>81</w:t>
            </w:r>
          </w:p>
        </w:tc>
      </w:tr>
    </w:tbl>
    <w:p w14:paraId="105A5AA0" w14:textId="2AE6B4BB" w:rsidR="000D30DE" w:rsidRPr="00EB7943" w:rsidRDefault="000D30DE" w:rsidP="00EB247F">
      <w:pPr>
        <w:rPr>
          <w:rFonts w:eastAsiaTheme="majorEastAsia"/>
          <w:b/>
          <w:bCs/>
          <w:smallCaps/>
          <w:color w:val="000000" w:themeColor="text1"/>
        </w:rPr>
      </w:pPr>
    </w:p>
    <w:p w14:paraId="6FB0304A" w14:textId="6BA27899" w:rsidR="00AE4564" w:rsidRDefault="00AE4564">
      <w:pPr>
        <w:spacing w:after="160" w:line="259" w:lineRule="auto"/>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14:paraId="1E175A68" w14:textId="3D72DDFF" w:rsidR="0082437B" w:rsidRDefault="0082437B" w:rsidP="00E863C9">
      <w:pPr>
        <w:pStyle w:val="Heading1"/>
      </w:pPr>
      <w:bookmarkStart w:id="399" w:name="_Toc5631301"/>
      <w:bookmarkStart w:id="400" w:name="_Toc5631400"/>
      <w:bookmarkStart w:id="401" w:name="_Toc5700374"/>
      <w:bookmarkStart w:id="402" w:name="_Toc18329606"/>
      <w:bookmarkEnd w:id="399"/>
      <w:bookmarkEnd w:id="400"/>
      <w:bookmarkEnd w:id="401"/>
      <w:r>
        <w:lastRenderedPageBreak/>
        <w:t>References</w:t>
      </w:r>
      <w:bookmarkEnd w:id="402"/>
    </w:p>
    <w:p w14:paraId="0AB5E3A3" w14:textId="77777777" w:rsidR="00690785" w:rsidRPr="00EB7943" w:rsidRDefault="00690785" w:rsidP="00296E32">
      <w:pPr>
        <w:pStyle w:val="Bibliography"/>
        <w:spacing w:after="240" w:line="240" w:lineRule="auto"/>
        <w:ind w:left="0" w:firstLine="0"/>
        <w:rPr>
          <w:color w:val="000000"/>
        </w:rPr>
      </w:pPr>
      <w:bookmarkStart w:id="403" w:name="_Toc5631303"/>
      <w:bookmarkStart w:id="404" w:name="_Toc5631402"/>
      <w:bookmarkStart w:id="405" w:name="_Toc5631304"/>
      <w:bookmarkStart w:id="406" w:name="_Toc5631403"/>
      <w:bookmarkEnd w:id="403"/>
      <w:bookmarkEnd w:id="404"/>
      <w:bookmarkEnd w:id="405"/>
      <w:bookmarkEnd w:id="406"/>
      <w:r w:rsidRPr="00EB7943">
        <w:rPr>
          <w:color w:val="000000"/>
        </w:rPr>
        <w:t xml:space="preserve">Abadi, N., </w:t>
      </w:r>
      <w:proofErr w:type="spellStart"/>
      <w:r w:rsidRPr="00EB7943">
        <w:rPr>
          <w:color w:val="000000"/>
        </w:rPr>
        <w:t>Gebrehiwot</w:t>
      </w:r>
      <w:proofErr w:type="spellEnd"/>
      <w:r w:rsidRPr="00EB7943">
        <w:rPr>
          <w:color w:val="000000"/>
        </w:rPr>
        <w:t xml:space="preserve">, K., </w:t>
      </w:r>
      <w:proofErr w:type="spellStart"/>
      <w:r w:rsidRPr="00EB7943">
        <w:rPr>
          <w:color w:val="000000"/>
        </w:rPr>
        <w:t>Techane</w:t>
      </w:r>
      <w:proofErr w:type="spellEnd"/>
      <w:r w:rsidRPr="00EB7943">
        <w:rPr>
          <w:color w:val="000000"/>
        </w:rPr>
        <w:t xml:space="preserve">, A., &amp; </w:t>
      </w:r>
      <w:proofErr w:type="spellStart"/>
      <w:r w:rsidRPr="00EB7943">
        <w:rPr>
          <w:color w:val="000000"/>
        </w:rPr>
        <w:t>Nerea</w:t>
      </w:r>
      <w:proofErr w:type="spellEnd"/>
      <w:r w:rsidRPr="00EB7943">
        <w:rPr>
          <w:color w:val="000000"/>
        </w:rPr>
        <w:t xml:space="preserve">, H. (2017). Links between biogas technology adoption and health status of households in rural Tigray, Northern Ethiopia. </w:t>
      </w:r>
      <w:r w:rsidRPr="00EB7943">
        <w:rPr>
          <w:i/>
          <w:iCs/>
          <w:color w:val="000000"/>
        </w:rPr>
        <w:t>Energy Policy</w:t>
      </w:r>
      <w:r w:rsidRPr="00EB7943">
        <w:rPr>
          <w:color w:val="000000"/>
        </w:rPr>
        <w:t xml:space="preserve">, </w:t>
      </w:r>
      <w:r w:rsidRPr="00EB7943">
        <w:rPr>
          <w:i/>
          <w:iCs/>
          <w:color w:val="000000"/>
        </w:rPr>
        <w:t>101</w:t>
      </w:r>
      <w:r w:rsidRPr="00EB7943">
        <w:rPr>
          <w:color w:val="000000"/>
        </w:rPr>
        <w:t>, 284–292. http://dx.doi.org/10.1016/j.enpol.2016.11.015</w:t>
      </w:r>
    </w:p>
    <w:p w14:paraId="7EEA92F7" w14:textId="77777777" w:rsidR="00690785" w:rsidRPr="004070E2" w:rsidDel="005506E8" w:rsidRDefault="00690785" w:rsidP="00996046">
      <w:pPr>
        <w:spacing w:before="240" w:after="240"/>
      </w:pPr>
      <w:r w:rsidRPr="004070E2" w:rsidDel="005506E8">
        <w:t xml:space="preserve">AEBIOM (2012). </w:t>
      </w:r>
      <w:r w:rsidRPr="004070E2" w:rsidDel="005506E8">
        <w:rPr>
          <w:i/>
        </w:rPr>
        <w:t>Agri-for Energy 2. Biogas and Biomethane in Europe.</w:t>
      </w:r>
      <w:r w:rsidRPr="004070E2" w:rsidDel="005506E8">
        <w:t xml:space="preserve"> Intelligent Energy Europe. Available at: https://ec.europa.eu/energy/intelligent/projects/sites/iee-projects/files/projects/documents/agriforenergy_2_international_biogas_and_methane_report_en.pdf</w:t>
      </w:r>
    </w:p>
    <w:p w14:paraId="12456008" w14:textId="17BD0D03" w:rsidR="00690785" w:rsidRPr="004070E2" w:rsidDel="005506E8" w:rsidRDefault="00690785" w:rsidP="00996046">
      <w:pPr>
        <w:spacing w:before="240" w:after="240"/>
        <w:rPr>
          <w:rStyle w:val="Hyperlink"/>
          <w:color w:val="000000" w:themeColor="text1"/>
        </w:rPr>
      </w:pPr>
      <w:r w:rsidRPr="004070E2" w:rsidDel="005506E8">
        <w:t xml:space="preserve">AMPERE (2014). </w:t>
      </w:r>
      <w:r w:rsidRPr="004070E2" w:rsidDel="005506E8">
        <w:rPr>
          <w:i/>
        </w:rPr>
        <w:t>AMPERE Database.</w:t>
      </w:r>
      <w:r w:rsidRPr="004070E2" w:rsidDel="005506E8">
        <w:t xml:space="preserve"> Regions Definitions. EU FP7 AMPERE Project Available at: </w:t>
      </w:r>
      <w:hyperlink r:id="rId29" w:anchor="regiondefs" w:history="1">
        <w:r w:rsidRPr="004070E2" w:rsidDel="005506E8">
          <w:rPr>
            <w:rStyle w:val="Hyperlink"/>
            <w:color w:val="000000" w:themeColor="text1"/>
          </w:rPr>
          <w:t>https://secure.iiasa.ac.at/web-apps/ene/AMPEREDB/dsd?Action=htmlpage&amp;page=about#regiondefs</w:t>
        </w:r>
      </w:hyperlink>
      <w:r w:rsidDel="005506E8">
        <w:rPr>
          <w:rStyle w:val="Hyperlink"/>
          <w:color w:val="000000" w:themeColor="text1"/>
        </w:rPr>
        <w:t xml:space="preserve">  </w:t>
      </w:r>
    </w:p>
    <w:p w14:paraId="5114348D" w14:textId="4AA8F4C5" w:rsidR="00690785" w:rsidRPr="00690785" w:rsidRDefault="00690785" w:rsidP="00996046">
      <w:pPr>
        <w:pStyle w:val="Bibliography"/>
        <w:spacing w:after="240" w:line="276" w:lineRule="auto"/>
        <w:ind w:left="0" w:firstLine="0"/>
        <w:rPr>
          <w:lang w:val="en-US"/>
        </w:rPr>
      </w:pPr>
      <w:r w:rsidRPr="00992A05">
        <w:rPr>
          <w:lang w:val="en-US"/>
        </w:rPr>
        <w:t xml:space="preserve">AMPERE. (n.d.). AMPERE Public Database (Version 1.0.0) for Models: GEM-E3, IMAGE and MESSAGE. Retrieved March 4, 2019, from </w:t>
      </w:r>
      <w:hyperlink r:id="rId30" w:history="1">
        <w:r w:rsidRPr="008A7A54">
          <w:rPr>
            <w:rStyle w:val="Hyperlink"/>
            <w:lang w:val="en-US"/>
          </w:rPr>
          <w:t>https://secure.iiasa.ac.at/web-apps/ene/AMPEREDB</w:t>
        </w:r>
      </w:hyperlink>
    </w:p>
    <w:p w14:paraId="5433C6D8" w14:textId="77777777" w:rsidR="00690785" w:rsidRPr="00992A05" w:rsidRDefault="00690785" w:rsidP="00996046">
      <w:pPr>
        <w:pStyle w:val="Bibliography"/>
        <w:spacing w:after="240" w:line="276" w:lineRule="auto"/>
        <w:ind w:left="0" w:firstLine="0"/>
        <w:rPr>
          <w:lang w:val="en-US"/>
        </w:rPr>
      </w:pPr>
      <w:r w:rsidRPr="00992A05">
        <w:rPr>
          <w:lang w:val="en-US"/>
        </w:rPr>
        <w:t xml:space="preserve">Bansal, M., Saini, R. P., &amp; </w:t>
      </w:r>
      <w:proofErr w:type="spellStart"/>
      <w:r w:rsidRPr="00992A05">
        <w:rPr>
          <w:lang w:val="en-US"/>
        </w:rPr>
        <w:t>Khatod</w:t>
      </w:r>
      <w:proofErr w:type="spellEnd"/>
      <w:r w:rsidRPr="00992A05">
        <w:rPr>
          <w:lang w:val="en-US"/>
        </w:rPr>
        <w:t xml:space="preserve">, D. K. (2013). Development of cooking sector in rural areas in India—A review. </w:t>
      </w:r>
      <w:r w:rsidRPr="00992A05">
        <w:rPr>
          <w:i/>
          <w:iCs/>
          <w:lang w:val="en-US"/>
        </w:rPr>
        <w:t>Renewable and Sustainable Energy Reviews</w:t>
      </w:r>
      <w:r w:rsidRPr="00992A05">
        <w:rPr>
          <w:lang w:val="en-US"/>
        </w:rPr>
        <w:t xml:space="preserve">, </w:t>
      </w:r>
      <w:r w:rsidRPr="00992A05">
        <w:rPr>
          <w:i/>
          <w:iCs/>
          <w:lang w:val="en-US"/>
        </w:rPr>
        <w:t>17</w:t>
      </w:r>
      <w:r w:rsidRPr="00992A05">
        <w:rPr>
          <w:lang w:val="en-US"/>
        </w:rPr>
        <w:t>, 44–53. https://doi.org/10.1016/j.rser.2012.09.014</w:t>
      </w:r>
    </w:p>
    <w:p w14:paraId="2CB9069E" w14:textId="4EC30ABF" w:rsidR="00690785" w:rsidRDefault="00690785" w:rsidP="00996046">
      <w:pPr>
        <w:spacing w:before="240" w:after="240"/>
        <w:rPr>
          <w:rFonts w:cstheme="minorBidi"/>
        </w:rPr>
      </w:pPr>
      <w:r w:rsidRPr="001D4BD6">
        <w:rPr>
          <w:rFonts w:cstheme="minorBidi"/>
        </w:rPr>
        <w:t xml:space="preserve">Bansal, V., </w:t>
      </w:r>
      <w:proofErr w:type="spellStart"/>
      <w:r w:rsidRPr="001D4BD6">
        <w:rPr>
          <w:rFonts w:cstheme="minorBidi"/>
        </w:rPr>
        <w:t>Tumwesige</w:t>
      </w:r>
      <w:proofErr w:type="spellEnd"/>
      <w:r w:rsidRPr="001D4BD6">
        <w:rPr>
          <w:rFonts w:cstheme="minorBidi"/>
        </w:rPr>
        <w:t xml:space="preserve">, V., &amp; Smith, J. U. (2017). Water for small-scale biogas digesters in sub-Saharan Africa. Bioenergy, 9, 339–357. </w:t>
      </w:r>
      <w:hyperlink r:id="rId31" w:history="1">
        <w:r w:rsidRPr="001D4BD6">
          <w:t>https://doi.org/10.1111/gcbb.12339</w:t>
        </w:r>
      </w:hyperlink>
    </w:p>
    <w:p w14:paraId="4376362B" w14:textId="77777777" w:rsidR="00690785" w:rsidRPr="00992A05" w:rsidRDefault="00690785" w:rsidP="00996046">
      <w:pPr>
        <w:pStyle w:val="Bibliography"/>
        <w:spacing w:after="240" w:line="276" w:lineRule="auto"/>
        <w:ind w:left="0" w:firstLine="0"/>
        <w:rPr>
          <w:lang w:val="en-US"/>
        </w:rPr>
      </w:pPr>
      <w:proofErr w:type="spellStart"/>
      <w:r w:rsidRPr="00992A05">
        <w:rPr>
          <w:lang w:val="en-US"/>
        </w:rPr>
        <w:t>Berhe</w:t>
      </w:r>
      <w:proofErr w:type="spellEnd"/>
      <w:r w:rsidRPr="00992A05">
        <w:rPr>
          <w:lang w:val="en-US"/>
        </w:rPr>
        <w:t xml:space="preserve">, M. (2017). Factors influencing the adoption of biogas digesters. </w:t>
      </w:r>
      <w:r w:rsidRPr="00992A05">
        <w:rPr>
          <w:i/>
          <w:iCs/>
          <w:lang w:val="en-US"/>
        </w:rPr>
        <w:t>Energy, Sustainability and Society</w:t>
      </w:r>
      <w:r w:rsidRPr="00992A05">
        <w:rPr>
          <w:lang w:val="en-US"/>
        </w:rPr>
        <w:t xml:space="preserve">, </w:t>
      </w:r>
      <w:r w:rsidRPr="00992A05">
        <w:rPr>
          <w:i/>
          <w:iCs/>
          <w:lang w:val="en-US"/>
        </w:rPr>
        <w:t>7</w:t>
      </w:r>
      <w:r w:rsidRPr="00992A05">
        <w:rPr>
          <w:lang w:val="en-US"/>
        </w:rPr>
        <w:t>(10). Retrieved from https://link.springer.com/article/10.1186/s13705-017-0112-5</w:t>
      </w:r>
    </w:p>
    <w:p w14:paraId="2908F2AE" w14:textId="77777777" w:rsidR="00690785" w:rsidRPr="004070E2" w:rsidDel="006C28DE" w:rsidRDefault="00690785" w:rsidP="00996046">
      <w:pPr>
        <w:spacing w:before="240" w:after="240"/>
      </w:pPr>
      <w:r w:rsidRPr="004070E2" w:rsidDel="006C28DE">
        <w:t xml:space="preserve">Biogas Association (2013). </w:t>
      </w:r>
      <w:r w:rsidRPr="004070E2" w:rsidDel="006C28DE">
        <w:rPr>
          <w:i/>
        </w:rPr>
        <w:t>Canadian Biogas Study</w:t>
      </w:r>
      <w:r w:rsidRPr="004070E2" w:rsidDel="006C28DE">
        <w:t>. Benefits to the Economy, Environment and Energy. Biogas Association. November 2013.</w:t>
      </w:r>
    </w:p>
    <w:p w14:paraId="48F76F54" w14:textId="2B8031C8" w:rsidR="00690785" w:rsidRPr="00994CF7" w:rsidDel="006C5567" w:rsidRDefault="00690785" w:rsidP="00996046">
      <w:pPr>
        <w:spacing w:before="240" w:after="240"/>
        <w:rPr>
          <w:rStyle w:val="Hyperlink"/>
          <w:color w:val="000000" w:themeColor="text1"/>
        </w:rPr>
      </w:pPr>
      <w:proofErr w:type="spellStart"/>
      <w:r w:rsidRPr="004070E2" w:rsidDel="006C5567">
        <w:t>BiogasIN</w:t>
      </w:r>
      <w:proofErr w:type="spellEnd"/>
      <w:r w:rsidRPr="004070E2" w:rsidDel="006C5567">
        <w:t xml:space="preserve">. (2011). </w:t>
      </w:r>
      <w:r w:rsidRPr="004070E2" w:rsidDel="006C5567">
        <w:rPr>
          <w:i/>
        </w:rPr>
        <w:t>Guideline for financing agricultural biogas projects - Training material for biogas investors</w:t>
      </w:r>
      <w:r w:rsidRPr="004070E2" w:rsidDel="006C5567">
        <w:t xml:space="preserve"> D.3.7, WP 3. Fraunhofer IWES. Intelligent Energy Europe. Available at: </w:t>
      </w:r>
      <w:hyperlink r:id="rId32" w:history="1">
        <w:r w:rsidRPr="00994CF7" w:rsidDel="006C5567">
          <w:rPr>
            <w:rStyle w:val="Hyperlink"/>
            <w:color w:val="000000" w:themeColor="text1"/>
          </w:rPr>
          <w:t>www.biogasin.org/files/pdf/WP3/D.3.7_IWES_EN.pdf</w:t>
        </w:r>
      </w:hyperlink>
    </w:p>
    <w:p w14:paraId="1B0ED914" w14:textId="77777777" w:rsidR="00690785" w:rsidRPr="00992A05" w:rsidRDefault="00690785" w:rsidP="00996046">
      <w:pPr>
        <w:pStyle w:val="Bibliography"/>
        <w:spacing w:after="240" w:line="276" w:lineRule="auto"/>
        <w:ind w:left="0" w:firstLine="0"/>
        <w:rPr>
          <w:lang w:val="en-US"/>
        </w:rPr>
      </w:pPr>
      <w:r w:rsidRPr="00996046">
        <w:rPr>
          <w:lang w:val="de-DE"/>
        </w:rPr>
        <w:t xml:space="preserve">Bruun, S., Jensen, L. S., Khanh Vu, V. T., &amp; Sommer, S. (2014). </w:t>
      </w:r>
      <w:r w:rsidRPr="00992A05">
        <w:rPr>
          <w:lang w:val="en-US"/>
        </w:rPr>
        <w:t xml:space="preserve">Small-scale household biogas digesters: An option for global warming mitigation or a potential climate bomb? </w:t>
      </w:r>
      <w:r w:rsidRPr="00992A05">
        <w:rPr>
          <w:i/>
          <w:iCs/>
          <w:lang w:val="en-US"/>
        </w:rPr>
        <w:t>Renewable and Sustainable Energy Reviews</w:t>
      </w:r>
      <w:r w:rsidRPr="00992A05">
        <w:rPr>
          <w:lang w:val="en-US"/>
        </w:rPr>
        <w:t xml:space="preserve">, </w:t>
      </w:r>
      <w:r w:rsidRPr="00992A05">
        <w:rPr>
          <w:i/>
          <w:iCs/>
          <w:lang w:val="en-US"/>
        </w:rPr>
        <w:t>33</w:t>
      </w:r>
      <w:r w:rsidRPr="00992A05">
        <w:rPr>
          <w:lang w:val="en-US"/>
        </w:rPr>
        <w:t>, 736–741. https://doi.org/10.1016/j.rser.2014.02.033</w:t>
      </w:r>
    </w:p>
    <w:p w14:paraId="23AA83D9" w14:textId="70028AD0" w:rsidR="00690785" w:rsidRPr="004070E2" w:rsidRDefault="00690785" w:rsidP="00996046">
      <w:pPr>
        <w:spacing w:before="240" w:after="240"/>
      </w:pPr>
      <w:r w:rsidRPr="004070E2">
        <w:t>California Energy Commission (</w:t>
      </w:r>
      <w:proofErr w:type="spellStart"/>
      <w:r>
        <w:t>nd</w:t>
      </w:r>
      <w:proofErr w:type="spellEnd"/>
      <w:r w:rsidRPr="004070E2">
        <w:t xml:space="preserve">). </w:t>
      </w:r>
      <w:r w:rsidRPr="001D4BD6">
        <w:t>Anaerobic Digestion</w:t>
      </w:r>
      <w:r w:rsidRPr="004070E2">
        <w:t>. State of California, Available at:</w:t>
      </w:r>
      <w:r w:rsidRPr="001D4BD6">
        <w:t xml:space="preserve"> </w:t>
      </w:r>
      <w:hyperlink r:id="rId33" w:history="1">
        <w:r w:rsidRPr="001D4BD6">
          <w:t>http://www.energy.ca.gov/biomass/anaerobic.html</w:t>
        </w:r>
      </w:hyperlink>
      <w:r w:rsidRPr="001D4BD6">
        <w:t xml:space="preserve"> </w:t>
      </w:r>
    </w:p>
    <w:p w14:paraId="5F90DC6B" w14:textId="77777777" w:rsidR="00690785" w:rsidRPr="004070E2" w:rsidDel="006C5567" w:rsidRDefault="00690785" w:rsidP="00996046">
      <w:pPr>
        <w:spacing w:before="240" w:after="240"/>
      </w:pPr>
      <w:r w:rsidRPr="004070E2" w:rsidDel="006C5567">
        <w:t xml:space="preserve">Cao, Y., </w:t>
      </w:r>
      <w:proofErr w:type="spellStart"/>
      <w:r w:rsidRPr="004070E2" w:rsidDel="006C5567">
        <w:t>Pawłowski</w:t>
      </w:r>
      <w:proofErr w:type="spellEnd"/>
      <w:r w:rsidRPr="004070E2" w:rsidDel="006C5567">
        <w:t>, A. (2012). Sewage sludge-to-energy approaches based on anaerobic digestion and pyrolysis: brief overview and energy efficiency assessment.</w:t>
      </w:r>
      <w:r w:rsidRPr="001D4BD6" w:rsidDel="006C5567">
        <w:t xml:space="preserve"> Renew. Sustain. Energy Rev., 16 (3) (2012), pp. 1657–1665</w:t>
      </w:r>
    </w:p>
    <w:p w14:paraId="5364E4BD" w14:textId="77777777" w:rsidR="00690785" w:rsidRDefault="00690785" w:rsidP="00996046">
      <w:pPr>
        <w:spacing w:before="240" w:after="240"/>
        <w:rPr>
          <w:rFonts w:eastAsiaTheme="minorEastAsia"/>
        </w:rPr>
      </w:pPr>
      <w:r w:rsidRPr="005B4E9D">
        <w:rPr>
          <w:rFonts w:eastAsiaTheme="minorEastAsia"/>
          <w:lang w:val="pt-PT"/>
        </w:rPr>
        <w:lastRenderedPageBreak/>
        <w:t xml:space="preserve">Caruso, W., Sorenson, D., Mossa, </w:t>
      </w:r>
      <w:proofErr w:type="gramStart"/>
      <w:r w:rsidRPr="005B4E9D">
        <w:rPr>
          <w:rFonts w:eastAsiaTheme="minorEastAsia"/>
          <w:lang w:val="pt-PT"/>
        </w:rPr>
        <w:t>A..</w:t>
      </w:r>
      <w:proofErr w:type="gramEnd"/>
      <w:r w:rsidRPr="005B4E9D">
        <w:rPr>
          <w:rFonts w:eastAsiaTheme="minorEastAsia"/>
          <w:lang w:val="pt-PT"/>
        </w:rPr>
        <w:t xml:space="preserve"> </w:t>
      </w:r>
      <w:r w:rsidRPr="001D4BD6">
        <w:rPr>
          <w:rFonts w:eastAsiaTheme="minorEastAsia"/>
        </w:rPr>
        <w:t>Alternative Energy Technologies – High tech Solutions for urban Carbon Reduction. WPI and Merton.</w:t>
      </w:r>
    </w:p>
    <w:p w14:paraId="60A807C4" w14:textId="77777777" w:rsidR="00690785" w:rsidRPr="00992A05" w:rsidRDefault="00690785" w:rsidP="00996046">
      <w:pPr>
        <w:pStyle w:val="Bibliography"/>
        <w:spacing w:after="240" w:line="276" w:lineRule="auto"/>
        <w:ind w:left="0" w:firstLine="0"/>
        <w:rPr>
          <w:lang w:val="en-US"/>
        </w:rPr>
      </w:pPr>
      <w:r w:rsidRPr="00992A05">
        <w:rPr>
          <w:lang w:val="en-US"/>
        </w:rPr>
        <w:t>Centre for Environment Education. (2019). Retrieved from The GEP Small Grants Program website: https://www.sgpindia.org</w:t>
      </w:r>
    </w:p>
    <w:p w14:paraId="293ED3A1" w14:textId="77777777" w:rsidR="00690785" w:rsidRDefault="00690785" w:rsidP="00996046">
      <w:pPr>
        <w:spacing w:before="240" w:after="240"/>
      </w:pPr>
      <w:r w:rsidRPr="004070E2">
        <w:t xml:space="preserve">Chadwick, D.  et al. (2011). Manure management: Implications for greenhouse gas emissions. </w:t>
      </w:r>
      <w:r w:rsidRPr="001D4BD6">
        <w:t>Animal Feed Science and Technology 166– 167 (2011) 514– 531</w:t>
      </w:r>
    </w:p>
    <w:p w14:paraId="6A4990C4" w14:textId="77777777" w:rsidR="00690785" w:rsidRPr="00992A05" w:rsidRDefault="00690785" w:rsidP="00996046">
      <w:pPr>
        <w:pStyle w:val="Bibliography"/>
        <w:spacing w:after="240" w:line="276" w:lineRule="auto"/>
        <w:ind w:left="0" w:firstLine="0"/>
        <w:rPr>
          <w:lang w:val="en-US"/>
        </w:rPr>
      </w:pPr>
      <w:r w:rsidRPr="00992A05">
        <w:rPr>
          <w:lang w:val="en-US"/>
        </w:rPr>
        <w:t xml:space="preserve">Clemens, H., </w:t>
      </w:r>
      <w:proofErr w:type="spellStart"/>
      <w:r w:rsidRPr="00992A05">
        <w:rPr>
          <w:lang w:val="en-US"/>
        </w:rPr>
        <w:t>Bailis</w:t>
      </w:r>
      <w:proofErr w:type="spellEnd"/>
      <w:r w:rsidRPr="00992A05">
        <w:rPr>
          <w:lang w:val="en-US"/>
        </w:rPr>
        <w:t xml:space="preserve">, R., </w:t>
      </w:r>
      <w:proofErr w:type="spellStart"/>
      <w:r w:rsidRPr="00992A05">
        <w:rPr>
          <w:lang w:val="en-US"/>
        </w:rPr>
        <w:t>Nyambane</w:t>
      </w:r>
      <w:proofErr w:type="spellEnd"/>
      <w:r w:rsidRPr="00992A05">
        <w:rPr>
          <w:lang w:val="en-US"/>
        </w:rPr>
        <w:t xml:space="preserve">, A., &amp; </w:t>
      </w:r>
      <w:proofErr w:type="spellStart"/>
      <w:r w:rsidRPr="00992A05">
        <w:rPr>
          <w:lang w:val="en-US"/>
        </w:rPr>
        <w:t>Ndung’u</w:t>
      </w:r>
      <w:proofErr w:type="spellEnd"/>
      <w:r w:rsidRPr="00992A05">
        <w:rPr>
          <w:lang w:val="en-US"/>
        </w:rPr>
        <w:t xml:space="preserve">, V. (2018). Africa Biogas Partnership Program: A review of clean cooking implementation through market development in East Africa. </w:t>
      </w:r>
      <w:r w:rsidRPr="00992A05">
        <w:rPr>
          <w:i/>
          <w:iCs/>
          <w:lang w:val="en-US"/>
        </w:rPr>
        <w:t>Energy for Sustainable Development</w:t>
      </w:r>
      <w:r w:rsidRPr="00992A05">
        <w:rPr>
          <w:lang w:val="en-US"/>
        </w:rPr>
        <w:t xml:space="preserve">, </w:t>
      </w:r>
      <w:r w:rsidRPr="00992A05">
        <w:rPr>
          <w:i/>
          <w:iCs/>
          <w:lang w:val="en-US"/>
        </w:rPr>
        <w:t>46</w:t>
      </w:r>
      <w:r w:rsidRPr="00992A05">
        <w:rPr>
          <w:lang w:val="en-US"/>
        </w:rPr>
        <w:t>, 23–31. https://doi.org/10.1016/j.esd.2018.05.012</w:t>
      </w:r>
    </w:p>
    <w:p w14:paraId="2343A1C5" w14:textId="77777777" w:rsidR="00690785" w:rsidRPr="001D4BD6" w:rsidRDefault="00690785" w:rsidP="00996046">
      <w:pPr>
        <w:spacing w:before="240" w:after="240"/>
        <w:rPr>
          <w:rFonts w:cstheme="minorBidi"/>
        </w:rPr>
      </w:pPr>
      <w:r w:rsidRPr="001D4BD6">
        <w:rPr>
          <w:rFonts w:cstheme="minorBidi"/>
        </w:rPr>
        <w:t xml:space="preserve">Clemens, H., </w:t>
      </w:r>
      <w:proofErr w:type="spellStart"/>
      <w:r w:rsidRPr="001D4BD6">
        <w:rPr>
          <w:rFonts w:cstheme="minorBidi"/>
        </w:rPr>
        <w:t>Bailis</w:t>
      </w:r>
      <w:proofErr w:type="spellEnd"/>
      <w:r w:rsidRPr="001D4BD6">
        <w:rPr>
          <w:rFonts w:cstheme="minorBidi"/>
        </w:rPr>
        <w:t xml:space="preserve">, R., </w:t>
      </w:r>
      <w:proofErr w:type="spellStart"/>
      <w:r w:rsidRPr="001D4BD6">
        <w:rPr>
          <w:rFonts w:cstheme="minorBidi"/>
        </w:rPr>
        <w:t>Nyambane</w:t>
      </w:r>
      <w:proofErr w:type="spellEnd"/>
      <w:r w:rsidRPr="001D4BD6">
        <w:rPr>
          <w:rFonts w:cstheme="minorBidi"/>
        </w:rPr>
        <w:t xml:space="preserve">, A., &amp; </w:t>
      </w:r>
      <w:proofErr w:type="spellStart"/>
      <w:r w:rsidRPr="001D4BD6">
        <w:rPr>
          <w:rFonts w:cstheme="minorBidi"/>
        </w:rPr>
        <w:t>Ndung’u</w:t>
      </w:r>
      <w:proofErr w:type="spellEnd"/>
      <w:r w:rsidRPr="001D4BD6">
        <w:rPr>
          <w:rFonts w:cstheme="minorBidi"/>
        </w:rPr>
        <w:t>, V. (2018). Africa Biogas Partnership Program: A review of clean cooking implementation through market development in East Africa. Energy for Sustainable Development, 46, 23–31. https://doi.org/10.1016/j.esd.2018.05.012</w:t>
      </w:r>
    </w:p>
    <w:p w14:paraId="74A1D1FD" w14:textId="77777777" w:rsidR="00690785" w:rsidRPr="00992A05" w:rsidRDefault="00690785" w:rsidP="00996046">
      <w:pPr>
        <w:pStyle w:val="Bibliography"/>
        <w:spacing w:after="240" w:line="276" w:lineRule="auto"/>
        <w:ind w:left="0" w:firstLine="0"/>
        <w:rPr>
          <w:lang w:val="en-US"/>
        </w:rPr>
      </w:pPr>
      <w:proofErr w:type="spellStart"/>
      <w:r w:rsidRPr="00992A05">
        <w:rPr>
          <w:lang w:val="en-US"/>
        </w:rPr>
        <w:t>Daioglou</w:t>
      </w:r>
      <w:proofErr w:type="spellEnd"/>
      <w:r w:rsidRPr="00992A05">
        <w:rPr>
          <w:lang w:val="en-US"/>
        </w:rPr>
        <w:t xml:space="preserve">, V., van </w:t>
      </w:r>
      <w:proofErr w:type="spellStart"/>
      <w:r w:rsidRPr="00992A05">
        <w:rPr>
          <w:lang w:val="en-US"/>
        </w:rPr>
        <w:t>Ruijven</w:t>
      </w:r>
      <w:proofErr w:type="spellEnd"/>
      <w:r w:rsidRPr="00992A05">
        <w:rPr>
          <w:lang w:val="en-US"/>
        </w:rPr>
        <w:t xml:space="preserve">, B. J., &amp; van Vuuren, D. P. (2012). Model projections for household energy use in developing countries. </w:t>
      </w:r>
      <w:r w:rsidRPr="00992A05">
        <w:rPr>
          <w:i/>
          <w:iCs/>
          <w:lang w:val="en-US"/>
        </w:rPr>
        <w:t>Energy</w:t>
      </w:r>
      <w:r w:rsidRPr="00992A05">
        <w:rPr>
          <w:lang w:val="en-US"/>
        </w:rPr>
        <w:t xml:space="preserve">, </w:t>
      </w:r>
      <w:r w:rsidRPr="00992A05">
        <w:rPr>
          <w:i/>
          <w:iCs/>
          <w:lang w:val="en-US"/>
        </w:rPr>
        <w:t>37</w:t>
      </w:r>
      <w:r w:rsidRPr="00992A05">
        <w:rPr>
          <w:lang w:val="en-US"/>
        </w:rPr>
        <w:t>(1), 601–615. https://doi.org/10.1016/j.energy.2011.10.044</w:t>
      </w:r>
    </w:p>
    <w:p w14:paraId="7F01C56D" w14:textId="77777777" w:rsidR="00690785" w:rsidRPr="001D4BD6" w:rsidRDefault="00690785" w:rsidP="00996046">
      <w:pPr>
        <w:spacing w:before="240" w:after="240"/>
        <w:rPr>
          <w:rFonts w:cstheme="minorBidi"/>
        </w:rPr>
      </w:pPr>
      <w:proofErr w:type="spellStart"/>
      <w:r w:rsidRPr="001D4BD6">
        <w:rPr>
          <w:rFonts w:cstheme="minorBidi"/>
        </w:rPr>
        <w:t>Daioglou</w:t>
      </w:r>
      <w:proofErr w:type="spellEnd"/>
      <w:r w:rsidRPr="001D4BD6">
        <w:rPr>
          <w:rFonts w:cstheme="minorBidi"/>
        </w:rPr>
        <w:t xml:space="preserve">, V., van </w:t>
      </w:r>
      <w:proofErr w:type="spellStart"/>
      <w:r w:rsidRPr="001D4BD6">
        <w:rPr>
          <w:rFonts w:cstheme="minorBidi"/>
        </w:rPr>
        <w:t>Ruijven</w:t>
      </w:r>
      <w:proofErr w:type="spellEnd"/>
      <w:r w:rsidRPr="001D4BD6">
        <w:rPr>
          <w:rFonts w:cstheme="minorBidi"/>
        </w:rPr>
        <w:t>, B. J., &amp; van Vuuren, D. P. (2012). Model projections for household energy use in developing countries. Energy, 37(1), 601–615. https://doi.org/10.1016/j.energy.2011.10.044</w:t>
      </w:r>
    </w:p>
    <w:p w14:paraId="119E81B7" w14:textId="2C944081" w:rsidR="00690785" w:rsidRPr="004070E2" w:rsidDel="006C28DE" w:rsidRDefault="00690785" w:rsidP="00996046">
      <w:pPr>
        <w:spacing w:before="240" w:after="240"/>
      </w:pPr>
      <w:proofErr w:type="spellStart"/>
      <w:r w:rsidRPr="004070E2" w:rsidDel="006C28DE">
        <w:t>Demierre</w:t>
      </w:r>
      <w:proofErr w:type="spellEnd"/>
      <w:r w:rsidRPr="004070E2" w:rsidDel="006C28DE">
        <w:t xml:space="preserve">, J., </w:t>
      </w:r>
      <w:proofErr w:type="spellStart"/>
      <w:r w:rsidRPr="004070E2" w:rsidDel="006C28DE">
        <w:t>Bazilian</w:t>
      </w:r>
      <w:proofErr w:type="spellEnd"/>
      <w:r w:rsidRPr="004070E2" w:rsidDel="006C28DE">
        <w:t xml:space="preserve">, M., Carbajal, J., Sherpa, S., &amp; Modi, V. (2015). Potential for regional use of East Africa’s natural gas. </w:t>
      </w:r>
      <w:r w:rsidRPr="004070E2" w:rsidDel="006C28DE">
        <w:rPr>
          <w:i/>
          <w:iCs/>
        </w:rPr>
        <w:t>Applied Energy</w:t>
      </w:r>
      <w:r w:rsidRPr="004070E2" w:rsidDel="006C28DE">
        <w:t xml:space="preserve">, </w:t>
      </w:r>
      <w:r w:rsidRPr="004070E2" w:rsidDel="006C28DE">
        <w:rPr>
          <w:i/>
          <w:iCs/>
        </w:rPr>
        <w:t>143</w:t>
      </w:r>
      <w:r w:rsidRPr="004070E2" w:rsidDel="006C28DE">
        <w:t xml:space="preserve">, 414–436. </w:t>
      </w:r>
      <w:hyperlink r:id="rId34" w:history="1">
        <w:r w:rsidRPr="004070E2" w:rsidDel="006C28DE">
          <w:rPr>
            <w:rStyle w:val="Hyperlink"/>
          </w:rPr>
          <w:t>http://doi.org/10.1016/j.apenergy.2015.01.012</w:t>
        </w:r>
      </w:hyperlink>
    </w:p>
    <w:p w14:paraId="0DCDDE64" w14:textId="4E7B60EA" w:rsidR="00690785" w:rsidRPr="00E8661E" w:rsidRDefault="00690785" w:rsidP="00996046">
      <w:pPr>
        <w:spacing w:before="240" w:after="240"/>
      </w:pPr>
      <w:r w:rsidRPr="001D4BD6">
        <w:rPr>
          <w:rFonts w:cstheme="minorBidi"/>
        </w:rPr>
        <w:t xml:space="preserve">Diouf, B., &amp; </w:t>
      </w:r>
      <w:proofErr w:type="spellStart"/>
      <w:r w:rsidRPr="001D4BD6">
        <w:rPr>
          <w:rFonts w:cstheme="minorBidi"/>
        </w:rPr>
        <w:t>Miezan</w:t>
      </w:r>
      <w:proofErr w:type="spellEnd"/>
      <w:r w:rsidRPr="001D4BD6">
        <w:rPr>
          <w:rFonts w:cstheme="minorBidi"/>
        </w:rPr>
        <w:t xml:space="preserve">, E. (2019). The biogas initiative in developing countries, from technical potential to failure: The case study of Senegal. Renewable and Sustainable Energy Reviews, 101, 248–254. </w:t>
      </w:r>
      <w:hyperlink r:id="rId35" w:history="1">
        <w:r w:rsidRPr="001D4BD6">
          <w:t>https://doi.org/10.1016/j.rser.2018.11.011</w:t>
        </w:r>
      </w:hyperlink>
    </w:p>
    <w:p w14:paraId="2DD958CD" w14:textId="77777777" w:rsidR="00690785" w:rsidRPr="001D4BD6" w:rsidRDefault="00690785" w:rsidP="00996046">
      <w:pPr>
        <w:spacing w:before="240" w:after="240"/>
        <w:rPr>
          <w:rFonts w:cstheme="minorBidi"/>
        </w:rPr>
      </w:pPr>
      <w:r w:rsidRPr="001D4BD6">
        <w:rPr>
          <w:rFonts w:cstheme="minorBidi"/>
          <w:lang w:val="de-DE"/>
        </w:rPr>
        <w:t xml:space="preserve">Dooho, C., Guernsey, J. R., Gibson, M. D., &amp; VanLeeuwen, J. (2015). </w:t>
      </w:r>
      <w:r w:rsidRPr="001D4BD6">
        <w:rPr>
          <w:rFonts w:cstheme="minorBidi"/>
        </w:rPr>
        <w:t xml:space="preserve">Impact of biogas digesters on cookhouse volatile organic compound exposure for rural Kenyan farm women. Journal of Exposure Science and Environmental Epidemiology, </w:t>
      </w:r>
      <w:r w:rsidRPr="00690785">
        <w:rPr>
          <w:rFonts w:cstheme="minorBidi"/>
        </w:rPr>
        <w:t>25</w:t>
      </w:r>
      <w:r w:rsidRPr="001D4BD6">
        <w:rPr>
          <w:rFonts w:cstheme="minorBidi"/>
        </w:rPr>
        <w:t>, 167–174.</w:t>
      </w:r>
    </w:p>
    <w:p w14:paraId="6770713A" w14:textId="4C7AC9F3" w:rsidR="00690785" w:rsidRPr="00690785" w:rsidRDefault="00690785" w:rsidP="00996046">
      <w:pPr>
        <w:spacing w:before="240" w:after="240"/>
        <w:rPr>
          <w:rFonts w:eastAsiaTheme="minorEastAsia" w:cstheme="minorBidi"/>
        </w:rPr>
      </w:pPr>
      <w:proofErr w:type="spellStart"/>
      <w:r w:rsidRPr="004070E2" w:rsidDel="006C28DE">
        <w:t>Duerr</w:t>
      </w:r>
      <w:proofErr w:type="spellEnd"/>
      <w:r w:rsidRPr="004070E2" w:rsidDel="006C28DE">
        <w:t xml:space="preserve">, M., </w:t>
      </w:r>
      <w:proofErr w:type="spellStart"/>
      <w:r w:rsidRPr="004070E2" w:rsidDel="006C28DE">
        <w:t>Gair</w:t>
      </w:r>
      <w:proofErr w:type="spellEnd"/>
      <w:r w:rsidRPr="004070E2" w:rsidDel="006C28DE">
        <w:t xml:space="preserve">, S., </w:t>
      </w:r>
      <w:proofErr w:type="spellStart"/>
      <w:r w:rsidRPr="004070E2" w:rsidDel="006C28DE">
        <w:t>Cruden</w:t>
      </w:r>
      <w:proofErr w:type="spellEnd"/>
      <w:r w:rsidRPr="004070E2" w:rsidDel="006C28DE">
        <w:t xml:space="preserve">, A, McDonald, J. (2005). </w:t>
      </w:r>
      <w:r w:rsidRPr="004070E2" w:rsidDel="006C28DE">
        <w:rPr>
          <w:i/>
        </w:rPr>
        <w:t xml:space="preserve">The Design of a Hydrogen Organic Fuel Source/Fuel Cell Plant. </w:t>
      </w:r>
      <w:r w:rsidRPr="004070E2" w:rsidDel="006C28DE">
        <w:t>International Hydrogen Energy Congress and Exhibition. Scotland, UK: University of Strathclyde.</w:t>
      </w:r>
      <w:r w:rsidRPr="004070E2" w:rsidDel="006C28DE">
        <w:rPr>
          <w:rFonts w:ascii="MS Mincho" w:eastAsia="MS Mincho" w:hAnsi="MS Mincho" w:cs="MS Mincho"/>
        </w:rPr>
        <w:t> </w:t>
      </w:r>
    </w:p>
    <w:p w14:paraId="6B2B60BB" w14:textId="77777777" w:rsidR="00690785" w:rsidRPr="00992A05" w:rsidRDefault="00690785" w:rsidP="00996046">
      <w:pPr>
        <w:pStyle w:val="Bibliography"/>
        <w:spacing w:after="240" w:line="276" w:lineRule="auto"/>
        <w:ind w:left="0" w:firstLine="0"/>
        <w:rPr>
          <w:lang w:val="en-US"/>
        </w:rPr>
      </w:pPr>
      <w:proofErr w:type="spellStart"/>
      <w:r w:rsidRPr="00992A05">
        <w:rPr>
          <w:lang w:val="en-US"/>
        </w:rPr>
        <w:t>Energica</w:t>
      </w:r>
      <w:proofErr w:type="spellEnd"/>
      <w:r w:rsidRPr="00992A05">
        <w:rPr>
          <w:lang w:val="en-US"/>
        </w:rPr>
        <w:t xml:space="preserve">. (2009). </w:t>
      </w:r>
      <w:r w:rsidRPr="00992A05">
        <w:rPr>
          <w:i/>
          <w:iCs/>
          <w:lang w:val="en-US"/>
        </w:rPr>
        <w:t>Pre-feasibility study for an improved cook stoves project in Northern Ghana</w:t>
      </w:r>
      <w:r w:rsidRPr="00992A05">
        <w:rPr>
          <w:lang w:val="en-US"/>
        </w:rPr>
        <w:t>. Retrieved from http://www.care.org/sites/default/files/documents/CC-2009-GHA-Cookstoves_Ghana.pdf</w:t>
      </w:r>
    </w:p>
    <w:p w14:paraId="7A2AE4A2" w14:textId="6E41D8DB" w:rsidR="00690785" w:rsidRPr="004070E2" w:rsidDel="006C5567" w:rsidRDefault="00690785" w:rsidP="00996046">
      <w:pPr>
        <w:spacing w:before="240" w:after="240"/>
        <w:rPr>
          <w:u w:val="single"/>
        </w:rPr>
      </w:pPr>
      <w:proofErr w:type="spellStart"/>
      <w:r w:rsidRPr="004070E2" w:rsidDel="006C5567">
        <w:lastRenderedPageBreak/>
        <w:t>Energinet</w:t>
      </w:r>
      <w:proofErr w:type="spellEnd"/>
      <w:r w:rsidRPr="004070E2" w:rsidDel="006C5567">
        <w:t xml:space="preserve"> (2012). </w:t>
      </w:r>
      <w:r w:rsidRPr="004070E2" w:rsidDel="006C5567">
        <w:rPr>
          <w:i/>
        </w:rPr>
        <w:t xml:space="preserve">Technology Data for Energy Plants. Generation of Electricity and District Heating, Energy Storage and Energy Carrier Generation and Conversion. </w:t>
      </w:r>
      <w:r w:rsidRPr="004070E2" w:rsidDel="006C5567">
        <w:t>Danish Energy Agency and Energinet.dk. Available at:</w:t>
      </w:r>
      <w:r w:rsidRPr="004070E2" w:rsidDel="006C5567">
        <w:rPr>
          <w:u w:val="single"/>
        </w:rPr>
        <w:t xml:space="preserve"> </w:t>
      </w:r>
      <w:hyperlink r:id="rId36" w:history="1">
        <w:r w:rsidRPr="004070E2" w:rsidDel="006C5567">
          <w:rPr>
            <w:rStyle w:val="Hyperlink"/>
          </w:rPr>
          <w:t>www.energinet.dk/SiteCollectionDocuments/Danske%20dokumenter/Forskning/Technology_data_for_energy_plants.pdf</w:t>
        </w:r>
      </w:hyperlink>
    </w:p>
    <w:p w14:paraId="330AAF7D" w14:textId="77777777" w:rsidR="00690785" w:rsidRPr="004070E2" w:rsidDel="006C28DE" w:rsidRDefault="00690785" w:rsidP="00996046">
      <w:pPr>
        <w:spacing w:before="240" w:after="240"/>
      </w:pPr>
      <w:proofErr w:type="spellStart"/>
      <w:r w:rsidRPr="004070E2" w:rsidDel="006C28DE">
        <w:t>Energypedia</w:t>
      </w:r>
      <w:proofErr w:type="spellEnd"/>
      <w:r w:rsidRPr="004070E2" w:rsidDel="006C28DE">
        <w:t xml:space="preserve"> (2016). </w:t>
      </w:r>
      <w:r w:rsidRPr="004070E2" w:rsidDel="006C28DE">
        <w:rPr>
          <w:i/>
        </w:rPr>
        <w:t>Biogas Portal.</w:t>
      </w:r>
      <w:r w:rsidRPr="004070E2" w:rsidDel="006C28DE">
        <w:t xml:space="preserve"> Available at: https://energypedia.info/wiki/Portal:Biogas</w:t>
      </w:r>
    </w:p>
    <w:p w14:paraId="2AD42CFD" w14:textId="77777777" w:rsidR="00690785" w:rsidRPr="004070E2" w:rsidDel="006C5567" w:rsidRDefault="00690785" w:rsidP="00996046">
      <w:pPr>
        <w:spacing w:before="240" w:after="240"/>
        <w:rPr>
          <w:u w:val="single"/>
        </w:rPr>
      </w:pPr>
      <w:r w:rsidRPr="004070E2" w:rsidDel="006C5567">
        <w:t xml:space="preserve">Eurostat (2016). </w:t>
      </w:r>
      <w:r w:rsidRPr="004070E2" w:rsidDel="006C5567">
        <w:rPr>
          <w:i/>
        </w:rPr>
        <w:t>Agriculture – greenhouse gas emission statistics.</w:t>
      </w:r>
      <w:r w:rsidRPr="004070E2" w:rsidDel="006C5567">
        <w:t xml:space="preserve"> Eurostat Statistic Explained. Available </w:t>
      </w:r>
      <w:proofErr w:type="gramStart"/>
      <w:r w:rsidRPr="004070E2" w:rsidDel="006C5567">
        <w:t>at:</w:t>
      </w:r>
      <w:r w:rsidRPr="004070E2" w:rsidDel="006C5567">
        <w:rPr>
          <w:u w:val="single"/>
        </w:rPr>
        <w:t>http://ec.europa.eu/eurostat/statistics-explained/index.php/Agriculture_-_greenhouse_gas_emission_statistics</w:t>
      </w:r>
      <w:proofErr w:type="gramEnd"/>
    </w:p>
    <w:p w14:paraId="1A9708DA" w14:textId="77777777" w:rsidR="00690785" w:rsidRPr="00992A05" w:rsidRDefault="00690785" w:rsidP="00996046">
      <w:pPr>
        <w:pStyle w:val="Bibliography"/>
        <w:spacing w:after="240" w:line="276" w:lineRule="auto"/>
        <w:ind w:left="0" w:firstLine="0"/>
        <w:rPr>
          <w:lang w:val="en-US"/>
        </w:rPr>
      </w:pPr>
      <w:r w:rsidRPr="00996046">
        <w:rPr>
          <w:lang w:val="pt-PT"/>
        </w:rPr>
        <w:t>Ferrer-</w:t>
      </w:r>
      <w:proofErr w:type="spellStart"/>
      <w:r w:rsidRPr="00996046">
        <w:rPr>
          <w:lang w:val="pt-PT"/>
        </w:rPr>
        <w:t>Martí</w:t>
      </w:r>
      <w:proofErr w:type="spellEnd"/>
      <w:r w:rsidRPr="00996046">
        <w:rPr>
          <w:lang w:val="pt-PT"/>
        </w:rPr>
        <w:t xml:space="preserve">, L., Ferrer, I., </w:t>
      </w:r>
      <w:proofErr w:type="spellStart"/>
      <w:r w:rsidRPr="00996046">
        <w:rPr>
          <w:lang w:val="pt-PT"/>
        </w:rPr>
        <w:t>Sánchez</w:t>
      </w:r>
      <w:proofErr w:type="spellEnd"/>
      <w:r w:rsidRPr="00996046">
        <w:rPr>
          <w:lang w:val="pt-PT"/>
        </w:rPr>
        <w:t xml:space="preserve">, E., &amp; </w:t>
      </w:r>
      <w:proofErr w:type="spellStart"/>
      <w:r w:rsidRPr="00996046">
        <w:rPr>
          <w:lang w:val="pt-PT"/>
        </w:rPr>
        <w:t>Garfí</w:t>
      </w:r>
      <w:proofErr w:type="spellEnd"/>
      <w:r w:rsidRPr="00996046">
        <w:rPr>
          <w:lang w:val="pt-PT"/>
        </w:rPr>
        <w:t xml:space="preserve">, M. (2018). </w:t>
      </w:r>
      <w:r w:rsidRPr="00992A05">
        <w:rPr>
          <w:lang w:val="en-US"/>
        </w:rPr>
        <w:t xml:space="preserve">A multi-criteria decision support tool for the assessment of household biogas digester </w:t>
      </w:r>
      <w:proofErr w:type="spellStart"/>
      <w:r w:rsidRPr="00992A05">
        <w:rPr>
          <w:lang w:val="en-US"/>
        </w:rPr>
        <w:t>programmes</w:t>
      </w:r>
      <w:proofErr w:type="spellEnd"/>
      <w:r w:rsidRPr="00992A05">
        <w:rPr>
          <w:lang w:val="en-US"/>
        </w:rPr>
        <w:t xml:space="preserve"> in rural areas. A case study in Peru. </w:t>
      </w:r>
      <w:r w:rsidRPr="00992A05">
        <w:rPr>
          <w:i/>
          <w:iCs/>
          <w:lang w:val="en-US"/>
        </w:rPr>
        <w:t>Renewable and Sustainable Energy Reviews</w:t>
      </w:r>
      <w:r w:rsidRPr="00992A05">
        <w:rPr>
          <w:lang w:val="en-US"/>
        </w:rPr>
        <w:t xml:space="preserve">, </w:t>
      </w:r>
      <w:r w:rsidRPr="00992A05">
        <w:rPr>
          <w:i/>
          <w:iCs/>
          <w:lang w:val="en-US"/>
        </w:rPr>
        <w:t>95</w:t>
      </w:r>
      <w:r w:rsidRPr="00992A05">
        <w:rPr>
          <w:lang w:val="en-US"/>
        </w:rPr>
        <w:t>, 74–83. https://doi.org/10.1016/j.rser.2018.06.064</w:t>
      </w:r>
    </w:p>
    <w:p w14:paraId="577EB641" w14:textId="6F294051" w:rsidR="00690785" w:rsidRPr="00690785" w:rsidRDefault="00690785" w:rsidP="00996046">
      <w:pPr>
        <w:spacing w:before="240" w:after="240"/>
        <w:rPr>
          <w:rFonts w:cstheme="minorBidi"/>
        </w:rPr>
      </w:pPr>
      <w:r w:rsidRPr="00690785">
        <w:rPr>
          <w:rFonts w:cstheme="minorBidi"/>
        </w:rPr>
        <w:t xml:space="preserve">Food and Agriculture Organization of the United Nations. (2014). Global livestock production and Health Atlas. Retrieved from </w:t>
      </w:r>
      <w:hyperlink r:id="rId37" w:history="1">
        <w:r w:rsidRPr="00690785">
          <w:rPr>
            <w:rStyle w:val="Hyperlink"/>
            <w:rFonts w:cstheme="minorBidi"/>
          </w:rPr>
          <w:t>http://kids.fao.org/glipha/</w:t>
        </w:r>
      </w:hyperlink>
    </w:p>
    <w:p w14:paraId="1340818F" w14:textId="77777777" w:rsidR="00690785" w:rsidRPr="00992A05" w:rsidRDefault="00690785" w:rsidP="00996046">
      <w:pPr>
        <w:pStyle w:val="Bibliography"/>
        <w:spacing w:after="240" w:line="276" w:lineRule="auto"/>
        <w:ind w:left="0" w:firstLine="0"/>
        <w:jc w:val="both"/>
        <w:rPr>
          <w:lang w:val="en-US"/>
        </w:rPr>
      </w:pPr>
      <w:r w:rsidRPr="00992A05">
        <w:rPr>
          <w:lang w:val="en-US"/>
        </w:rPr>
        <w:t>Food and Agriculture Organization of the United Nations. (2016). Food and Agriculture Organization of the United Nations. Retrieved from Burning Crop Residues website: http://www.fao.org/faostat/en/#data/GB</w:t>
      </w:r>
    </w:p>
    <w:p w14:paraId="2CB714FB" w14:textId="77777777" w:rsidR="00690785" w:rsidRPr="00996046" w:rsidRDefault="00690785" w:rsidP="00996046">
      <w:pPr>
        <w:spacing w:before="240" w:after="240"/>
        <w:rPr>
          <w:rFonts w:cstheme="minorBidi"/>
        </w:rPr>
      </w:pPr>
      <w:r w:rsidRPr="00996046">
        <w:rPr>
          <w:rFonts w:cstheme="minorBidi"/>
        </w:rPr>
        <w:t>Food and Agriculture Organization of the United Nations. (2016). Food and Agriculture Organization of the United Nations. Retrieved from http://www.fao.org/faostat/en/#data/GB</w:t>
      </w:r>
    </w:p>
    <w:p w14:paraId="06ACA659" w14:textId="1C955FE2" w:rsidR="00690785" w:rsidRPr="00996046" w:rsidRDefault="00690785" w:rsidP="00996046">
      <w:pPr>
        <w:spacing w:before="240" w:after="240"/>
        <w:jc w:val="both"/>
        <w:rPr>
          <w:rFonts w:eastAsiaTheme="minorEastAsia"/>
        </w:rPr>
      </w:pPr>
      <w:r w:rsidRPr="00996046">
        <w:rPr>
          <w:rFonts w:eastAsiaTheme="minorEastAsia"/>
        </w:rPr>
        <w:t xml:space="preserve">Friends of the Earth (2009). Briefing: Pyrolysis and Gasification Available at: </w:t>
      </w:r>
      <w:hyperlink r:id="rId38" w:history="1">
        <w:r w:rsidRPr="00996046">
          <w:t>http://www.foe.co.uk/resource/briefings/gasification_pyrolysis.pdf</w:t>
        </w:r>
      </w:hyperlink>
    </w:p>
    <w:p w14:paraId="28764A8C" w14:textId="298C2FB4" w:rsidR="00690785" w:rsidRPr="004070E2" w:rsidDel="006C28DE" w:rsidRDefault="00690785" w:rsidP="00996046">
      <w:pPr>
        <w:spacing w:before="240" w:after="240"/>
      </w:pPr>
      <w:r w:rsidRPr="004070E2" w:rsidDel="006C28DE">
        <w:t xml:space="preserve">GACC (2016). </w:t>
      </w:r>
      <w:r w:rsidRPr="004070E2" w:rsidDel="006C28DE">
        <w:rPr>
          <w:i/>
        </w:rPr>
        <w:t>Technology and Fuel.</w:t>
      </w:r>
      <w:r w:rsidRPr="004070E2" w:rsidDel="006C28DE">
        <w:t xml:space="preserve"> Global Alliance for Clean Cookstoves. Available at: </w:t>
      </w:r>
      <w:hyperlink r:id="rId39" w:history="1">
        <w:r w:rsidRPr="004070E2" w:rsidDel="006C28DE">
          <w:rPr>
            <w:rStyle w:val="Hyperlink"/>
            <w:color w:val="000000" w:themeColor="text1"/>
          </w:rPr>
          <w:t>https://cleancookstoves.org/</w:t>
        </w:r>
      </w:hyperlink>
    </w:p>
    <w:p w14:paraId="49551AC1" w14:textId="77777777" w:rsidR="00690785" w:rsidRPr="00996046" w:rsidRDefault="00690785" w:rsidP="00996046">
      <w:pPr>
        <w:spacing w:before="240" w:after="240"/>
        <w:rPr>
          <w:rFonts w:cstheme="minorBidi"/>
        </w:rPr>
      </w:pPr>
      <w:proofErr w:type="spellStart"/>
      <w:r w:rsidRPr="00996046">
        <w:rPr>
          <w:rFonts w:cstheme="minorBidi"/>
        </w:rPr>
        <w:t>Garfí</w:t>
      </w:r>
      <w:proofErr w:type="spellEnd"/>
      <w:r w:rsidRPr="00996046">
        <w:rPr>
          <w:rFonts w:cstheme="minorBidi"/>
        </w:rPr>
        <w:t>, A., Martí-Herrero, J., Garwood, A., &amp; Ferrer, I. (2016). Household anaerobic digesters for biogas production in Latin America: A review. Renewable and Sustainable Energy Reviews, 60, 599–614. https://doi.org/DOI: 10.1016/j.rser.2016.01.071</w:t>
      </w:r>
    </w:p>
    <w:p w14:paraId="7A715F61" w14:textId="020ED4A0" w:rsidR="00690785" w:rsidRPr="00996046" w:rsidDel="003967D8" w:rsidRDefault="00690785" w:rsidP="00996046">
      <w:pPr>
        <w:spacing w:before="240" w:after="240"/>
      </w:pPr>
      <w:proofErr w:type="spellStart"/>
      <w:r w:rsidRPr="004070E2" w:rsidDel="003967D8">
        <w:t>Gebrezgabher</w:t>
      </w:r>
      <w:proofErr w:type="spellEnd"/>
      <w:r w:rsidRPr="004070E2" w:rsidDel="003967D8">
        <w:t xml:space="preserve">, S.A., </w:t>
      </w:r>
      <w:proofErr w:type="spellStart"/>
      <w:r w:rsidRPr="004070E2" w:rsidDel="003967D8">
        <w:t>Meuwissen</w:t>
      </w:r>
      <w:proofErr w:type="spellEnd"/>
      <w:r w:rsidRPr="004070E2" w:rsidDel="003967D8">
        <w:t xml:space="preserve">, M.P.M, </w:t>
      </w:r>
      <w:proofErr w:type="spellStart"/>
      <w:r w:rsidRPr="004070E2" w:rsidDel="003967D8">
        <w:t>Prins</w:t>
      </w:r>
      <w:proofErr w:type="spellEnd"/>
      <w:r w:rsidRPr="004070E2" w:rsidDel="003967D8">
        <w:t xml:space="preserve">, B.A.M, </w:t>
      </w:r>
      <w:proofErr w:type="spellStart"/>
      <w:r w:rsidRPr="004070E2" w:rsidDel="003967D8">
        <w:t>Lansink</w:t>
      </w:r>
      <w:proofErr w:type="spellEnd"/>
      <w:r w:rsidRPr="004070E2" w:rsidDel="003967D8">
        <w:t xml:space="preserve">, A. (2010). Economic analysis of anaerobic digestion—A case of Green power biogas plant in The Netherlands, </w:t>
      </w:r>
      <w:r w:rsidRPr="00996046" w:rsidDel="003967D8">
        <w:t>NJAS - Wageningen Journal of Life Sciences, Volume 57, Issue 2, June 2010, Pages 109-115,</w:t>
      </w:r>
      <w:r w:rsidRPr="004070E2" w:rsidDel="003967D8">
        <w:t xml:space="preserve"> ISSN 1573-5214, </w:t>
      </w:r>
      <w:hyperlink r:id="rId40" w:history="1">
        <w:r w:rsidRPr="00996046" w:rsidDel="003967D8">
          <w:t>http://dx.doi.org/10.1016/j.njas.2009.07.006</w:t>
        </w:r>
      </w:hyperlink>
      <w:r w:rsidRPr="004070E2" w:rsidDel="003967D8">
        <w:t>.</w:t>
      </w:r>
    </w:p>
    <w:p w14:paraId="3FEBF032" w14:textId="77777777" w:rsidR="00690785" w:rsidRPr="004070E2" w:rsidRDefault="00690785" w:rsidP="00996046">
      <w:pPr>
        <w:spacing w:before="240" w:after="240"/>
      </w:pPr>
      <w:r w:rsidRPr="004070E2">
        <w:t xml:space="preserve">Ghimire, P. (2005). Final Report on Technical Study of Biogas Plants Installed in Bangladesh. December 2005. Available at: </w:t>
      </w:r>
      <w:r w:rsidRPr="00996046">
        <w:t xml:space="preserve">https://cleancookstoves.org/binary-data/RESOURCE/file/000/000/77-1.pdf </w:t>
      </w:r>
    </w:p>
    <w:p w14:paraId="68912D48" w14:textId="77777777" w:rsidR="00690785" w:rsidRPr="00996046" w:rsidRDefault="00690785" w:rsidP="00996046">
      <w:pPr>
        <w:spacing w:before="240" w:after="240"/>
      </w:pPr>
      <w:proofErr w:type="spellStart"/>
      <w:r w:rsidRPr="004070E2">
        <w:lastRenderedPageBreak/>
        <w:t>Giraldo</w:t>
      </w:r>
      <w:proofErr w:type="spellEnd"/>
      <w:r w:rsidRPr="004070E2">
        <w:t xml:space="preserve">, J., </w:t>
      </w:r>
      <w:proofErr w:type="spellStart"/>
      <w:r w:rsidRPr="004070E2">
        <w:t>Preckel</w:t>
      </w:r>
      <w:proofErr w:type="spellEnd"/>
      <w:r w:rsidRPr="004070E2">
        <w:t xml:space="preserve">, P., Gotham, D. (2013). </w:t>
      </w:r>
      <w:r w:rsidRPr="00996046">
        <w:t>An Assessment of the Potential for Electricity Generation in Indiana from Biogas Resources.</w:t>
      </w:r>
      <w:r w:rsidRPr="004070E2">
        <w:t xml:space="preserve"> </w:t>
      </w:r>
      <w:r w:rsidRPr="00996046">
        <w:rPr>
          <w:rFonts w:eastAsiaTheme="minorEastAsia"/>
        </w:rPr>
        <w:t xml:space="preserve">State Utility Forecasting Group, Available at: https://www.purdue.edu/discoverypark/energy/assets/pdfs/SUFG/publications/SUFG_Biogas.pdf </w:t>
      </w:r>
    </w:p>
    <w:p w14:paraId="1CB96B6E" w14:textId="0DFFB580" w:rsidR="00690785" w:rsidRPr="00996046" w:rsidRDefault="00690785" w:rsidP="00996046">
      <w:pPr>
        <w:spacing w:before="240" w:after="240"/>
        <w:rPr>
          <w:rFonts w:cstheme="minorBidi"/>
        </w:rPr>
      </w:pPr>
      <w:r w:rsidRPr="00996046">
        <w:rPr>
          <w:rFonts w:cstheme="minorBidi"/>
        </w:rPr>
        <w:t xml:space="preserve">Global Alliance </w:t>
      </w:r>
      <w:proofErr w:type="gramStart"/>
      <w:r w:rsidRPr="00996046">
        <w:rPr>
          <w:rFonts w:cstheme="minorBidi"/>
        </w:rPr>
        <w:t>For</w:t>
      </w:r>
      <w:proofErr w:type="gramEnd"/>
      <w:r w:rsidRPr="00996046">
        <w:rPr>
          <w:rFonts w:cstheme="minorBidi"/>
        </w:rPr>
        <w:t xml:space="preserve"> Clean Cook Stoves. (2015). The state of the global clean and improved cookstove sector. Retrieved from </w:t>
      </w:r>
      <w:hyperlink r:id="rId41" w:history="1">
        <w:r w:rsidRPr="00996046">
          <w:rPr>
            <w:rStyle w:val="Hyperlink"/>
            <w:rFonts w:cstheme="minorBidi"/>
          </w:rPr>
          <w:t>https://openknowledge.worldbank.org/bitstream/handle/10986/21878/96499.pdf</w:t>
        </w:r>
      </w:hyperlink>
    </w:p>
    <w:p w14:paraId="528F1905" w14:textId="77777777" w:rsidR="00690785" w:rsidRPr="00992A05" w:rsidRDefault="00690785" w:rsidP="00996046">
      <w:pPr>
        <w:pStyle w:val="Bibliography"/>
        <w:spacing w:after="240" w:line="276" w:lineRule="auto"/>
        <w:ind w:left="0" w:firstLine="0"/>
        <w:rPr>
          <w:lang w:val="en-US"/>
        </w:rPr>
      </w:pPr>
      <w:r w:rsidRPr="00992A05">
        <w:rPr>
          <w:lang w:val="en-US"/>
        </w:rPr>
        <w:t xml:space="preserve">Gosens, J., Lu, Y., He, G., </w:t>
      </w:r>
      <w:proofErr w:type="spellStart"/>
      <w:r w:rsidRPr="00992A05">
        <w:rPr>
          <w:lang w:val="en-US"/>
        </w:rPr>
        <w:t>Bluemling</w:t>
      </w:r>
      <w:proofErr w:type="spellEnd"/>
      <w:r w:rsidRPr="00992A05">
        <w:rPr>
          <w:lang w:val="en-US"/>
        </w:rPr>
        <w:t xml:space="preserve">, B., &amp; </w:t>
      </w:r>
      <w:proofErr w:type="spellStart"/>
      <w:r w:rsidRPr="00992A05">
        <w:rPr>
          <w:lang w:val="en-US"/>
        </w:rPr>
        <w:t>Beckers</w:t>
      </w:r>
      <w:proofErr w:type="spellEnd"/>
      <w:r w:rsidRPr="00992A05">
        <w:rPr>
          <w:lang w:val="en-US"/>
        </w:rPr>
        <w:t xml:space="preserve">, T. A. M. (2013). Sustainability effects of household-scale biogas in rural China. </w:t>
      </w:r>
      <w:r w:rsidRPr="00992A05">
        <w:rPr>
          <w:i/>
          <w:iCs/>
          <w:lang w:val="en-US"/>
        </w:rPr>
        <w:t>Energy Policy</w:t>
      </w:r>
      <w:r w:rsidRPr="00992A05">
        <w:rPr>
          <w:lang w:val="en-US"/>
        </w:rPr>
        <w:t xml:space="preserve">, </w:t>
      </w:r>
      <w:r w:rsidRPr="00992A05">
        <w:rPr>
          <w:i/>
          <w:iCs/>
          <w:lang w:val="en-US"/>
        </w:rPr>
        <w:t>54</w:t>
      </w:r>
      <w:r w:rsidRPr="00992A05">
        <w:rPr>
          <w:lang w:val="en-US"/>
        </w:rPr>
        <w:t>, 273–287. https://doi.org/10.1016/j.enpol.2012.11.032</w:t>
      </w:r>
    </w:p>
    <w:p w14:paraId="78511744" w14:textId="25E2ABE5" w:rsidR="00690785" w:rsidRPr="004070E2" w:rsidDel="005D04A6" w:rsidRDefault="00690785" w:rsidP="00996046">
      <w:pPr>
        <w:spacing w:before="240" w:after="240"/>
      </w:pPr>
      <w:r w:rsidRPr="004070E2" w:rsidDel="005D04A6">
        <w:t xml:space="preserve">Greenpeace, 2015. </w:t>
      </w:r>
      <w:r w:rsidRPr="00996046" w:rsidDel="005D04A6">
        <w:t>World Energy [R]evolution, a sustainable world energy outlook.</w:t>
      </w:r>
      <w:r w:rsidRPr="004070E2" w:rsidDel="005D04A6">
        <w:t xml:space="preserve"> Greenpeace. Available at:</w:t>
      </w:r>
      <w:hyperlink r:id="rId42" w:history="1">
        <w:r w:rsidRPr="00996046" w:rsidDel="005D04A6">
          <w:t>http://www.greenpeace.org/international/Global/international/publications/climate/2015/Energy-Revolution-2015-Full.pdf</w:t>
        </w:r>
      </w:hyperlink>
    </w:p>
    <w:p w14:paraId="318494B5" w14:textId="03E94A1C" w:rsidR="00690785" w:rsidRPr="00690785" w:rsidRDefault="00690785" w:rsidP="00996046">
      <w:pPr>
        <w:pStyle w:val="Bibliography"/>
        <w:spacing w:after="240" w:line="276" w:lineRule="auto"/>
        <w:ind w:left="0" w:firstLine="0"/>
        <w:rPr>
          <w:lang w:val="en-US"/>
        </w:rPr>
      </w:pPr>
      <w:r w:rsidRPr="00996046">
        <w:rPr>
          <w:lang w:val="de-DE"/>
        </w:rPr>
        <w:t xml:space="preserve">Grieshop, A. P., Marshall, J. D., &amp; Kandlikar, M. (2011). </w:t>
      </w:r>
      <w:r w:rsidRPr="00992A05">
        <w:rPr>
          <w:lang w:val="en-US"/>
        </w:rPr>
        <w:t xml:space="preserve">Health and climate benefits of cookstove replacement options. </w:t>
      </w:r>
      <w:r w:rsidRPr="00992A05">
        <w:rPr>
          <w:i/>
          <w:iCs/>
          <w:lang w:val="en-US"/>
        </w:rPr>
        <w:t>Energy Policy</w:t>
      </w:r>
      <w:r w:rsidRPr="00992A05">
        <w:rPr>
          <w:lang w:val="en-US"/>
        </w:rPr>
        <w:t xml:space="preserve">, </w:t>
      </w:r>
      <w:r w:rsidRPr="00992A05">
        <w:rPr>
          <w:i/>
          <w:iCs/>
          <w:lang w:val="en-US"/>
        </w:rPr>
        <w:t>39</w:t>
      </w:r>
      <w:r w:rsidRPr="00992A05">
        <w:rPr>
          <w:lang w:val="en-US"/>
        </w:rPr>
        <w:t xml:space="preserve">(12), 7530–7542. </w:t>
      </w:r>
      <w:hyperlink r:id="rId43" w:history="1">
        <w:r w:rsidRPr="008A7A54">
          <w:rPr>
            <w:rStyle w:val="Hyperlink"/>
            <w:lang w:val="en-US"/>
          </w:rPr>
          <w:t>https://doi.org/10.1016/j.enpol.2011.03.024</w:t>
        </w:r>
      </w:hyperlink>
    </w:p>
    <w:p w14:paraId="40C24DBD" w14:textId="77777777" w:rsidR="00690785" w:rsidRPr="00996046" w:rsidRDefault="00690785" w:rsidP="00996046">
      <w:pPr>
        <w:spacing w:before="240" w:after="240"/>
        <w:rPr>
          <w:rFonts w:cstheme="minorBidi"/>
        </w:rPr>
      </w:pPr>
      <w:proofErr w:type="spellStart"/>
      <w:r w:rsidRPr="00E91E4F">
        <w:rPr>
          <w:rFonts w:cstheme="minorBidi"/>
          <w:lang w:val="en-US"/>
        </w:rPr>
        <w:t>Grösch</w:t>
      </w:r>
      <w:proofErr w:type="spellEnd"/>
      <w:r w:rsidRPr="00E91E4F">
        <w:rPr>
          <w:rFonts w:cstheme="minorBidi"/>
          <w:lang w:val="en-US"/>
        </w:rPr>
        <w:t xml:space="preserve">, N., </w:t>
      </w:r>
      <w:proofErr w:type="spellStart"/>
      <w:r w:rsidRPr="00E91E4F">
        <w:rPr>
          <w:rFonts w:cstheme="minorBidi"/>
          <w:lang w:val="en-US"/>
        </w:rPr>
        <w:t>Delivand</w:t>
      </w:r>
      <w:proofErr w:type="spellEnd"/>
      <w:r w:rsidRPr="00E91E4F">
        <w:rPr>
          <w:rFonts w:cstheme="minorBidi"/>
          <w:lang w:val="en-US"/>
        </w:rPr>
        <w:t xml:space="preserve">, M. K., </w:t>
      </w:r>
      <w:proofErr w:type="spellStart"/>
      <w:r w:rsidRPr="00E91E4F">
        <w:rPr>
          <w:rFonts w:cstheme="minorBidi"/>
          <w:lang w:val="en-US"/>
        </w:rPr>
        <w:t>Barz</w:t>
      </w:r>
      <w:proofErr w:type="spellEnd"/>
      <w:r w:rsidRPr="00E91E4F">
        <w:rPr>
          <w:rFonts w:cstheme="minorBidi"/>
          <w:lang w:val="en-US"/>
        </w:rPr>
        <w:t xml:space="preserve">, M., &amp; </w:t>
      </w:r>
      <w:proofErr w:type="spellStart"/>
      <w:r w:rsidRPr="00E91E4F">
        <w:rPr>
          <w:rFonts w:cstheme="minorBidi"/>
          <w:lang w:val="en-US"/>
        </w:rPr>
        <w:t>Bittrich</w:t>
      </w:r>
      <w:proofErr w:type="spellEnd"/>
      <w:r w:rsidRPr="00E91E4F">
        <w:rPr>
          <w:rFonts w:cstheme="minorBidi"/>
          <w:lang w:val="en-US"/>
        </w:rPr>
        <w:t xml:space="preserve">, P. (2018). </w:t>
      </w:r>
      <w:r w:rsidRPr="00996046">
        <w:rPr>
          <w:rFonts w:cstheme="minorBidi"/>
        </w:rPr>
        <w:t>Trade-offs between Manure Management with and without Biogas Production. The Open Waste Management Journal, 11, 1–11. https://doi.org/DOI: 10.2174/1876400201811010001</w:t>
      </w:r>
    </w:p>
    <w:p w14:paraId="792D2618" w14:textId="77777777" w:rsidR="00690785" w:rsidRPr="00996046" w:rsidRDefault="00690785" w:rsidP="00996046">
      <w:pPr>
        <w:spacing w:before="240" w:after="240"/>
        <w:rPr>
          <w:rFonts w:cstheme="minorBidi"/>
          <w:lang w:val="de-DE"/>
        </w:rPr>
      </w:pPr>
      <w:r w:rsidRPr="00996046">
        <w:rPr>
          <w:rFonts w:cstheme="minorBidi"/>
        </w:rPr>
        <w:t xml:space="preserve">Hamid, R. G., &amp; Blanchard, R. E. (2018). An assessment of biogas as a domestic energy source in rural Kenya: Developing a sustainable business model. </w:t>
      </w:r>
      <w:r w:rsidRPr="00996046">
        <w:rPr>
          <w:rFonts w:cstheme="minorBidi"/>
          <w:lang w:val="de-DE"/>
        </w:rPr>
        <w:t>Renewable Energy, 121, 368–376. https://doi.org/10.1016/j.renene.2018.01.032</w:t>
      </w:r>
    </w:p>
    <w:p w14:paraId="541B7023" w14:textId="27CCC673" w:rsidR="00690785" w:rsidRPr="00996046" w:rsidDel="00AE4564" w:rsidRDefault="00690785" w:rsidP="00996046">
      <w:pPr>
        <w:spacing w:before="240" w:after="240"/>
        <w:rPr>
          <w:rFonts w:cstheme="minorBidi"/>
        </w:rPr>
      </w:pPr>
      <w:r w:rsidRPr="00E91E4F">
        <w:rPr>
          <w:rFonts w:cstheme="minorBidi"/>
          <w:lang w:val="de-DE"/>
        </w:rPr>
        <w:t xml:space="preserve">Heegde, F. ter, &amp; Sonder, K. (2007). </w:t>
      </w:r>
      <w:r w:rsidRPr="00996046">
        <w:rPr>
          <w:rFonts w:cstheme="minorBidi"/>
        </w:rPr>
        <w:t xml:space="preserve">Biogas for better life - An African Initiative. Retrieved from </w:t>
      </w:r>
      <w:hyperlink r:id="rId44" w:history="1">
        <w:r w:rsidRPr="00996046">
          <w:t>https://www.susana.org/en/knowledge-hub/resources-and-publications/library/details/596</w:t>
        </w:r>
      </w:hyperlink>
    </w:p>
    <w:p w14:paraId="3BA9CDA6" w14:textId="77777777" w:rsidR="00690785" w:rsidRPr="00992A05" w:rsidRDefault="00690785" w:rsidP="00996046">
      <w:pPr>
        <w:pStyle w:val="Bibliography"/>
        <w:spacing w:after="240" w:line="276" w:lineRule="auto"/>
        <w:ind w:left="0" w:firstLine="0"/>
        <w:rPr>
          <w:lang w:val="en-US"/>
        </w:rPr>
      </w:pPr>
      <w:r w:rsidRPr="00992A05">
        <w:rPr>
          <w:lang w:val="en-US"/>
        </w:rPr>
        <w:t xml:space="preserve">Hou, J., Zhang, W., Wang, P., Dou, Z., Gao, L., &amp; Styles, D. (2017). Greenhouse Gas Mitigation of Rural Household Biogas Systems in China: A Life Cycle Assessment. </w:t>
      </w:r>
      <w:r w:rsidRPr="00992A05">
        <w:rPr>
          <w:i/>
          <w:iCs/>
          <w:lang w:val="en-US"/>
        </w:rPr>
        <w:t>Energies</w:t>
      </w:r>
      <w:r w:rsidRPr="00992A05">
        <w:rPr>
          <w:lang w:val="en-US"/>
        </w:rPr>
        <w:t xml:space="preserve">, </w:t>
      </w:r>
      <w:r w:rsidRPr="00992A05">
        <w:rPr>
          <w:i/>
          <w:iCs/>
          <w:lang w:val="en-US"/>
        </w:rPr>
        <w:t>10</w:t>
      </w:r>
      <w:r w:rsidRPr="00992A05">
        <w:rPr>
          <w:lang w:val="en-US"/>
        </w:rPr>
        <w:t>(2), 239. https://doi.org/10.3390/en10020239</w:t>
      </w:r>
    </w:p>
    <w:p w14:paraId="39D9FAEF" w14:textId="77777777" w:rsidR="00690785" w:rsidRPr="00996046" w:rsidRDefault="00690785" w:rsidP="00996046">
      <w:pPr>
        <w:spacing w:before="240" w:after="240"/>
        <w:rPr>
          <w:rFonts w:cstheme="minorBidi"/>
        </w:rPr>
      </w:pPr>
      <w:r w:rsidRPr="00996046">
        <w:rPr>
          <w:rFonts w:cstheme="minorBidi"/>
        </w:rPr>
        <w:t xml:space="preserve">Hyman, J., &amp; </w:t>
      </w:r>
      <w:proofErr w:type="spellStart"/>
      <w:r w:rsidRPr="00996046">
        <w:rPr>
          <w:rFonts w:cstheme="minorBidi"/>
        </w:rPr>
        <w:t>Bailis</w:t>
      </w:r>
      <w:proofErr w:type="spellEnd"/>
      <w:r w:rsidRPr="00996046">
        <w:rPr>
          <w:rFonts w:cstheme="minorBidi"/>
        </w:rPr>
        <w:t>, R. (2018). Assessment of the Cambodian National Biodigester Program. Energy for Sustainable Development, 46, 11–22. https://doi.org/10.1016/j.esd.2018.06.008</w:t>
      </w:r>
    </w:p>
    <w:p w14:paraId="50C717FE" w14:textId="77777777" w:rsidR="00690785" w:rsidRPr="004070E2" w:rsidRDefault="00690785" w:rsidP="00996046">
      <w:pPr>
        <w:spacing w:before="240" w:after="240"/>
      </w:pPr>
      <w:proofErr w:type="spellStart"/>
      <w:r w:rsidRPr="004070E2">
        <w:t>Ibitoye</w:t>
      </w:r>
      <w:proofErr w:type="spellEnd"/>
      <w:r w:rsidRPr="004070E2">
        <w:t xml:space="preserve">, F. I. (2013). The millennium development goals and household energy requirements in Nigeria. </w:t>
      </w:r>
      <w:proofErr w:type="spellStart"/>
      <w:r w:rsidRPr="00996046">
        <w:t>SpringerPlus</w:t>
      </w:r>
      <w:proofErr w:type="spellEnd"/>
      <w:r w:rsidRPr="00996046">
        <w:t>, 2(1), 1–9.</w:t>
      </w:r>
    </w:p>
    <w:p w14:paraId="1F8C3932" w14:textId="75E5FF0B" w:rsidR="00690785" w:rsidRPr="004070E2" w:rsidRDefault="00690785" w:rsidP="00996046">
      <w:pPr>
        <w:spacing w:before="240" w:after="240"/>
      </w:pPr>
      <w:r w:rsidRPr="004070E2">
        <w:t xml:space="preserve">IEA (2006). Energy for Cooking in Developing Countries. In IEA, </w:t>
      </w:r>
      <w:r w:rsidRPr="00996046">
        <w:t>World Energy Outlook 2006</w:t>
      </w:r>
      <w:r w:rsidRPr="004070E2">
        <w:t xml:space="preserve"> (pp. 419–445). OECD Publishing. Available at:</w:t>
      </w:r>
      <w:r w:rsidRPr="00996046">
        <w:t xml:space="preserve"> </w:t>
      </w:r>
      <w:hyperlink r:id="rId45" w:history="1">
        <w:r w:rsidRPr="00996046">
          <w:t>http://www.oecd-ilibrary.org/energy/world-energy-outlook-2006/energy-for-cooking-in-developing-countries_weo-2006-16-en</w:t>
        </w:r>
      </w:hyperlink>
      <w:r w:rsidRPr="004070E2">
        <w:t xml:space="preserve">  </w:t>
      </w:r>
    </w:p>
    <w:p w14:paraId="472AADFF" w14:textId="77777777" w:rsidR="00690785" w:rsidRPr="004070E2" w:rsidDel="005D04A6" w:rsidRDefault="00690785" w:rsidP="00996046">
      <w:pPr>
        <w:spacing w:before="240" w:after="240"/>
      </w:pPr>
      <w:r w:rsidRPr="004070E2" w:rsidDel="005D04A6">
        <w:lastRenderedPageBreak/>
        <w:t xml:space="preserve">IEA (2012). </w:t>
      </w:r>
      <w:r w:rsidRPr="00996046" w:rsidDel="005D04A6">
        <w:t xml:space="preserve">Technology Roadmap. </w:t>
      </w:r>
      <w:proofErr w:type="gramStart"/>
      <w:r w:rsidRPr="00996046" w:rsidDel="005D04A6">
        <w:t>High-Efficiency,</w:t>
      </w:r>
      <w:proofErr w:type="gramEnd"/>
      <w:r w:rsidRPr="00996046" w:rsidDel="005D04A6">
        <w:t xml:space="preserve"> Low-Emissions Coal Fired power generation. </w:t>
      </w:r>
      <w:r w:rsidRPr="004070E2" w:rsidDel="005D04A6">
        <w:t xml:space="preserve">International Energy Agency. </w:t>
      </w:r>
    </w:p>
    <w:p w14:paraId="058BE767" w14:textId="77777777" w:rsidR="00690785" w:rsidRPr="004070E2" w:rsidDel="005D04A6" w:rsidRDefault="00690785" w:rsidP="00996046">
      <w:pPr>
        <w:spacing w:before="240" w:after="240"/>
      </w:pPr>
      <w:r w:rsidRPr="004070E2" w:rsidDel="005D04A6">
        <w:t xml:space="preserve">IEA (2015). </w:t>
      </w:r>
      <w:r w:rsidRPr="00996046" w:rsidDel="005D04A6">
        <w:t>Task 37 Biogas Country Reports.</w:t>
      </w:r>
      <w:r w:rsidRPr="004070E2" w:rsidDel="005D04A6">
        <w:t xml:space="preserve"> IEA Bioenergy. International Energy Agency. OECD/IEA, Paris. Available at: </w:t>
      </w:r>
      <w:r w:rsidRPr="00996046" w:rsidDel="005D04A6">
        <w:t>http://www.iea-biogas.net/country-reports.html</w:t>
      </w:r>
    </w:p>
    <w:p w14:paraId="1EABBDCE" w14:textId="77777777" w:rsidR="00690785" w:rsidRPr="004070E2" w:rsidDel="005D04A6" w:rsidRDefault="00690785" w:rsidP="00996046">
      <w:pPr>
        <w:spacing w:before="240" w:after="240"/>
      </w:pPr>
      <w:r w:rsidRPr="004070E2" w:rsidDel="005D04A6">
        <w:t xml:space="preserve">IEA (2016). </w:t>
      </w:r>
      <w:r w:rsidRPr="00996046" w:rsidDel="005D04A6">
        <w:t>Energy Technology Perspectives 2016.</w:t>
      </w:r>
      <w:r w:rsidRPr="004070E2" w:rsidDel="005D04A6">
        <w:t xml:space="preserve"> International Energy Agency. OECD/IEA, Paris. Available: </w:t>
      </w:r>
      <w:r w:rsidRPr="00996046" w:rsidDel="005D04A6">
        <w:t>https://www.iea.org/publications/freepublications/publication/EnergyTechnologyPerspectives2016_ExecutiveSummary_EnglishVersion.pdf</w:t>
      </w:r>
    </w:p>
    <w:p w14:paraId="3D9D5251" w14:textId="77777777" w:rsidR="00690785" w:rsidRPr="00992A05" w:rsidRDefault="00690785" w:rsidP="00996046">
      <w:pPr>
        <w:pStyle w:val="Bibliography"/>
        <w:spacing w:after="240" w:line="276" w:lineRule="auto"/>
        <w:ind w:left="0" w:firstLine="0"/>
        <w:rPr>
          <w:lang w:val="en-US"/>
        </w:rPr>
      </w:pPr>
      <w:r w:rsidRPr="00992A05">
        <w:rPr>
          <w:lang w:val="en-US"/>
        </w:rPr>
        <w:t xml:space="preserve">IEA. (2006). Energy for Cooking in Developing Countries. In IEA, </w:t>
      </w:r>
      <w:r w:rsidRPr="00992A05">
        <w:rPr>
          <w:i/>
          <w:iCs/>
          <w:lang w:val="en-US"/>
        </w:rPr>
        <w:t>World Energy Outlook 2006</w:t>
      </w:r>
      <w:r w:rsidRPr="00992A05">
        <w:rPr>
          <w:lang w:val="en-US"/>
        </w:rPr>
        <w:t xml:space="preserve"> (pp. 419–445). Retrieved from http://www.oecd-ilibrary.org/energy/world-energy-outlook-2006/energy-for-cooking-in-developing-countries_weo-2006-16-en</w:t>
      </w:r>
    </w:p>
    <w:p w14:paraId="576BB608" w14:textId="77777777" w:rsidR="00690785" w:rsidRPr="00992A05" w:rsidRDefault="00690785" w:rsidP="00996046">
      <w:pPr>
        <w:pStyle w:val="Bibliography"/>
        <w:spacing w:after="240" w:line="276" w:lineRule="auto"/>
        <w:ind w:left="0" w:firstLine="0"/>
        <w:rPr>
          <w:lang w:val="en-US"/>
        </w:rPr>
      </w:pPr>
      <w:r w:rsidRPr="00992A05">
        <w:rPr>
          <w:lang w:val="en-US"/>
        </w:rPr>
        <w:t xml:space="preserve">IEA. (2013). </w:t>
      </w:r>
      <w:r w:rsidRPr="00992A05">
        <w:rPr>
          <w:i/>
          <w:iCs/>
          <w:lang w:val="en-US"/>
        </w:rPr>
        <w:t>World Energy Outlook 2013. Chapter 2 Extract: Modern Energy for All.</w:t>
      </w:r>
      <w:r w:rsidRPr="00992A05">
        <w:rPr>
          <w:lang w:val="en-US"/>
        </w:rPr>
        <w:t xml:space="preserve"> Retrieved from http://www.worldenergyoutlook.org/media/weowebsite/energydevelopment/WEO2013_EnergyForAll.pdf</w:t>
      </w:r>
    </w:p>
    <w:p w14:paraId="780A1269" w14:textId="77777777" w:rsidR="00690785" w:rsidRPr="00992A05" w:rsidRDefault="00690785" w:rsidP="00996046">
      <w:pPr>
        <w:pStyle w:val="Bibliography"/>
        <w:spacing w:after="240" w:line="276" w:lineRule="auto"/>
        <w:ind w:left="0" w:firstLine="0"/>
        <w:rPr>
          <w:lang w:val="en-US"/>
        </w:rPr>
      </w:pPr>
      <w:r w:rsidRPr="00992A05">
        <w:rPr>
          <w:lang w:val="en-US"/>
        </w:rPr>
        <w:t xml:space="preserve">International Energy Agency. (2013). </w:t>
      </w:r>
      <w:r w:rsidRPr="00992A05">
        <w:rPr>
          <w:i/>
          <w:iCs/>
          <w:lang w:val="en-US"/>
        </w:rPr>
        <w:t>World Energy Outlook 2013</w:t>
      </w:r>
      <w:r w:rsidRPr="00992A05">
        <w:rPr>
          <w:lang w:val="en-US"/>
        </w:rPr>
        <w:t>. Retrieved from https://www.iea.org/publications/freepublications/publication/WEO2013.pdf</w:t>
      </w:r>
    </w:p>
    <w:p w14:paraId="3571314B" w14:textId="77777777" w:rsidR="00690785" w:rsidRPr="00996046" w:rsidRDefault="00690785" w:rsidP="00996046">
      <w:pPr>
        <w:spacing w:before="240" w:after="240"/>
        <w:rPr>
          <w:rFonts w:cstheme="minorBidi"/>
        </w:rPr>
      </w:pPr>
      <w:r w:rsidRPr="00996046">
        <w:rPr>
          <w:rFonts w:cstheme="minorBidi"/>
        </w:rPr>
        <w:t>International Energy Agency. (2014). Africa Energy Outlook. Retrieved from https://www.iea.org/publications/freepublications/publication/WEO2014_AfricaEnergyOutlook.pdf</w:t>
      </w:r>
    </w:p>
    <w:p w14:paraId="527CDA7E" w14:textId="77777777" w:rsidR="00690785" w:rsidRPr="00992A05" w:rsidRDefault="00690785" w:rsidP="00996046">
      <w:pPr>
        <w:pStyle w:val="Bibliography"/>
        <w:spacing w:after="240" w:line="276" w:lineRule="auto"/>
        <w:ind w:left="0" w:firstLine="0"/>
        <w:rPr>
          <w:lang w:val="en-US"/>
        </w:rPr>
      </w:pPr>
      <w:r w:rsidRPr="00992A05">
        <w:rPr>
          <w:lang w:val="en-US"/>
        </w:rPr>
        <w:t xml:space="preserve">International Energy Agency. (2017). </w:t>
      </w:r>
      <w:r w:rsidRPr="00992A05">
        <w:rPr>
          <w:i/>
          <w:iCs/>
          <w:lang w:val="en-US"/>
        </w:rPr>
        <w:t>Energy Access Outlook 2017</w:t>
      </w:r>
      <w:r w:rsidRPr="00992A05">
        <w:rPr>
          <w:lang w:val="en-US"/>
        </w:rPr>
        <w:t>. Retrieved from https://www.iea.org/publications/freepublications/publication/WEO2017SpecialReport_EnergyAccessOutlook.pdf</w:t>
      </w:r>
    </w:p>
    <w:p w14:paraId="1AD70238" w14:textId="77777777" w:rsidR="00690785" w:rsidRPr="00996046" w:rsidRDefault="00690785" w:rsidP="00996046">
      <w:pPr>
        <w:spacing w:before="240" w:after="240"/>
        <w:rPr>
          <w:rFonts w:cstheme="minorBidi"/>
        </w:rPr>
      </w:pPr>
      <w:r w:rsidRPr="00996046">
        <w:rPr>
          <w:rFonts w:cstheme="minorBidi"/>
        </w:rPr>
        <w:t>International Energy Agency. (2018). World Energy Outlook 2018. Retrieved from https://www.iea.org/weo2018/</w:t>
      </w:r>
    </w:p>
    <w:p w14:paraId="476A5549" w14:textId="13763DF6" w:rsidR="00690785" w:rsidRPr="00996046" w:rsidDel="00AE4564" w:rsidRDefault="00690785" w:rsidP="00996046">
      <w:pPr>
        <w:spacing w:before="240" w:after="240"/>
        <w:rPr>
          <w:rFonts w:cstheme="minorBidi"/>
        </w:rPr>
      </w:pPr>
      <w:r w:rsidRPr="00996046">
        <w:rPr>
          <w:rFonts w:cstheme="minorBidi"/>
        </w:rPr>
        <w:t xml:space="preserve">International Renewable Energy Agency. (2016). Measuring small-scale biogas capacity and production. Retrieved from </w:t>
      </w:r>
      <w:hyperlink r:id="rId46" w:history="1">
        <w:r w:rsidRPr="00996046">
          <w:t>https://www.irena.org/publications/2016/Dec/Measuring-small-scale-biogas-capacity-and-production</w:t>
        </w:r>
      </w:hyperlink>
      <w:r w:rsidRPr="00996046">
        <w:rPr>
          <w:rFonts w:cstheme="minorBidi"/>
        </w:rPr>
        <w:t>.</w:t>
      </w:r>
    </w:p>
    <w:p w14:paraId="64C8C613" w14:textId="77777777" w:rsidR="00690785" w:rsidRPr="00992A05" w:rsidRDefault="00690785" w:rsidP="00996046">
      <w:pPr>
        <w:pStyle w:val="Bibliography"/>
        <w:spacing w:after="240" w:line="276" w:lineRule="auto"/>
        <w:ind w:left="0" w:firstLine="0"/>
        <w:rPr>
          <w:lang w:val="en-US"/>
        </w:rPr>
      </w:pPr>
      <w:r w:rsidRPr="00992A05">
        <w:rPr>
          <w:lang w:val="en-US"/>
        </w:rPr>
        <w:t xml:space="preserve">International Renewable Energy Agency. (2017). </w:t>
      </w:r>
      <w:r w:rsidRPr="00992A05">
        <w:rPr>
          <w:i/>
          <w:iCs/>
          <w:lang w:val="en-US"/>
        </w:rPr>
        <w:t>BIOGAS FOR DOMESTIC COOKING</w:t>
      </w:r>
      <w:r w:rsidRPr="00992A05">
        <w:rPr>
          <w:lang w:val="en-US"/>
        </w:rPr>
        <w:t xml:space="preserve"> [Technology Brief]. Retrieved from International Renewable Energy Agency website: https://www.irena.org/-/media/Files/IRENA/Agency/Publication/2017/Dec/IRENA_Biogas_for_domestic_cooking_2017.pdf</w:t>
      </w:r>
    </w:p>
    <w:p w14:paraId="5C4DD159" w14:textId="35770C00" w:rsidR="00690785" w:rsidRPr="004070E2" w:rsidDel="00700AE1" w:rsidRDefault="00690785" w:rsidP="00996046">
      <w:pPr>
        <w:spacing w:before="240" w:after="240"/>
      </w:pPr>
      <w:r w:rsidRPr="00996046">
        <w:rPr>
          <w:rFonts w:cstheme="minorBidi"/>
        </w:rPr>
        <w:lastRenderedPageBreak/>
        <w:t>International Renewable Energy Agency. (2017). Biogas for domestic cooking (Technology Brief). International Renewable Energy Agency. Retrieved from https://www.irena.org/-/media/Files/IRENA/Agency/Publication/2017/Dec/IRENA_Biogas_for_domestic_cooking_2017.pdf</w:t>
      </w:r>
      <w:r w:rsidRPr="004070E2" w:rsidDel="00690785">
        <w:t xml:space="preserve"> </w:t>
      </w:r>
    </w:p>
    <w:p w14:paraId="30651AA0" w14:textId="3A33CEAC" w:rsidR="00690785" w:rsidRPr="004070E2" w:rsidDel="00700AE1" w:rsidRDefault="00690785" w:rsidP="00996046">
      <w:pPr>
        <w:spacing w:before="240" w:after="240"/>
      </w:pPr>
      <w:r w:rsidRPr="004070E2" w:rsidDel="00700AE1">
        <w:t xml:space="preserve">IPCC. (2006). </w:t>
      </w:r>
      <w:r w:rsidRPr="00996046" w:rsidDel="00700AE1">
        <w:t>Guidelines for National Greenhouse Gas Inventories, Agriculture</w:t>
      </w:r>
      <w:r w:rsidRPr="004070E2" w:rsidDel="00700AE1">
        <w:t xml:space="preserve"> International Panel for Climate Change Available at: </w:t>
      </w:r>
      <w:hyperlink r:id="rId47" w:history="1">
        <w:r w:rsidRPr="00996046" w:rsidDel="00700AE1">
          <w:t>http://www.ipcc-nggip.iges.or.jp/public/2006gl/pdf/4_Volume4/V4_10_Ch10_Livestock.pdf</w:t>
        </w:r>
      </w:hyperlink>
    </w:p>
    <w:p w14:paraId="4F186A23" w14:textId="5944ED12" w:rsidR="00690785" w:rsidRPr="00E8661E" w:rsidRDefault="00690785" w:rsidP="00996046">
      <w:pPr>
        <w:spacing w:before="240" w:after="240"/>
      </w:pPr>
      <w:r w:rsidRPr="004070E2">
        <w:t xml:space="preserve">Izumi, T., Matsubara, E., Dung, D.T., Ngan, N.V.C, </w:t>
      </w:r>
      <w:proofErr w:type="spellStart"/>
      <w:r w:rsidRPr="004070E2">
        <w:t>Chiem</w:t>
      </w:r>
      <w:proofErr w:type="spellEnd"/>
      <w:r w:rsidRPr="004070E2">
        <w:t xml:space="preserve">, N.H., </w:t>
      </w:r>
      <w:proofErr w:type="spellStart"/>
      <w:r w:rsidRPr="004070E2">
        <w:t>Higano</w:t>
      </w:r>
      <w:proofErr w:type="spellEnd"/>
      <w:r w:rsidRPr="004070E2">
        <w:t xml:space="preserve">, Y. (2016). Reduction of Greenhouse Gas Emissions in Vietnam through Introduction of a Proper Technical Support System for Domestic Biogas Digesters. </w:t>
      </w:r>
      <w:r w:rsidRPr="00996046">
        <w:t xml:space="preserve">Journal of Sustainable Development. </w:t>
      </w:r>
      <w:hyperlink r:id="rId48" w:tgtFrame="_parent" w:history="1">
        <w:r w:rsidRPr="00996046">
          <w:t>Vol 9, No 3 (2016)</w:t>
        </w:r>
      </w:hyperlink>
      <w:r w:rsidRPr="00996046">
        <w:t xml:space="preserve">. </w:t>
      </w:r>
      <w:r w:rsidRPr="00E8661E">
        <w:t xml:space="preserve">DOI: </w:t>
      </w:r>
      <w:hyperlink r:id="rId49" w:history="1">
        <w:r w:rsidRPr="00996046">
          <w:t>http://dx.doi.org/10.5539/jsd.v9n3p224</w:t>
        </w:r>
      </w:hyperlink>
    </w:p>
    <w:p w14:paraId="72128690" w14:textId="77777777" w:rsidR="00690785" w:rsidRPr="00992A05" w:rsidRDefault="00690785" w:rsidP="00996046">
      <w:pPr>
        <w:pStyle w:val="Bibliography"/>
        <w:spacing w:after="240" w:line="276" w:lineRule="auto"/>
        <w:ind w:left="0" w:firstLine="0"/>
        <w:rPr>
          <w:lang w:val="en-US"/>
        </w:rPr>
      </w:pPr>
      <w:r w:rsidRPr="00992A05">
        <w:rPr>
          <w:lang w:val="en-US"/>
        </w:rPr>
        <w:t xml:space="preserve">Jagger, P., &amp; Shively, G. (2014). Land use change, fuel use and respiratory health in Uganda. </w:t>
      </w:r>
      <w:r w:rsidRPr="00992A05">
        <w:rPr>
          <w:i/>
          <w:iCs/>
          <w:lang w:val="en-US"/>
        </w:rPr>
        <w:t>Energy Policy</w:t>
      </w:r>
      <w:r w:rsidRPr="00992A05">
        <w:rPr>
          <w:lang w:val="en-US"/>
        </w:rPr>
        <w:t xml:space="preserve">, </w:t>
      </w:r>
      <w:r w:rsidRPr="00992A05">
        <w:rPr>
          <w:i/>
          <w:iCs/>
          <w:lang w:val="en-US"/>
        </w:rPr>
        <w:t>67</w:t>
      </w:r>
      <w:r w:rsidRPr="00992A05">
        <w:rPr>
          <w:lang w:val="en-US"/>
        </w:rPr>
        <w:t>, 713–726. https://doi.org/10.1016/j.enpol.2013.11.068</w:t>
      </w:r>
    </w:p>
    <w:p w14:paraId="4BC13939" w14:textId="77777777" w:rsidR="00690785" w:rsidRPr="00992A05" w:rsidRDefault="00690785" w:rsidP="00996046">
      <w:pPr>
        <w:pStyle w:val="Bibliography"/>
        <w:spacing w:after="240" w:line="276" w:lineRule="auto"/>
        <w:ind w:left="0" w:firstLine="0"/>
        <w:rPr>
          <w:lang w:val="en-US"/>
        </w:rPr>
      </w:pPr>
      <w:proofErr w:type="spellStart"/>
      <w:r w:rsidRPr="00992A05">
        <w:rPr>
          <w:lang w:val="en-US"/>
        </w:rPr>
        <w:t>Jeuland</w:t>
      </w:r>
      <w:proofErr w:type="spellEnd"/>
      <w:r w:rsidRPr="00992A05">
        <w:rPr>
          <w:lang w:val="en-US"/>
        </w:rPr>
        <w:t xml:space="preserve">, M. A., &amp; </w:t>
      </w:r>
      <w:proofErr w:type="spellStart"/>
      <w:r w:rsidRPr="00992A05">
        <w:rPr>
          <w:lang w:val="en-US"/>
        </w:rPr>
        <w:t>Pattanayak</w:t>
      </w:r>
      <w:proofErr w:type="spellEnd"/>
      <w:r w:rsidRPr="00992A05">
        <w:rPr>
          <w:lang w:val="en-US"/>
        </w:rPr>
        <w:t xml:space="preserve">, S. K. (2012). Benefits and Costs of Improved Cookstoves: Assessing the Implications of Variability in Health, Forest and Climate Impacts. </w:t>
      </w:r>
      <w:r w:rsidRPr="00992A05">
        <w:rPr>
          <w:i/>
          <w:iCs/>
          <w:lang w:val="en-US"/>
        </w:rPr>
        <w:t>PLOS ONE</w:t>
      </w:r>
      <w:r w:rsidRPr="00992A05">
        <w:rPr>
          <w:lang w:val="en-US"/>
        </w:rPr>
        <w:t>. https://doi.org/10.1371/journal.pone.0030338</w:t>
      </w:r>
    </w:p>
    <w:p w14:paraId="4EBD23BC" w14:textId="77777777" w:rsidR="00690785" w:rsidRPr="00992A05" w:rsidRDefault="00690785" w:rsidP="00996046">
      <w:pPr>
        <w:pStyle w:val="Bibliography"/>
        <w:spacing w:after="240" w:line="276" w:lineRule="auto"/>
        <w:ind w:left="0" w:firstLine="0"/>
        <w:rPr>
          <w:lang w:val="en-US"/>
        </w:rPr>
      </w:pPr>
      <w:proofErr w:type="spellStart"/>
      <w:r w:rsidRPr="00992A05">
        <w:rPr>
          <w:lang w:val="en-US"/>
        </w:rPr>
        <w:t>Jeuland</w:t>
      </w:r>
      <w:proofErr w:type="spellEnd"/>
      <w:r w:rsidRPr="00992A05">
        <w:rPr>
          <w:lang w:val="en-US"/>
        </w:rPr>
        <w:t xml:space="preserve">, M., &amp; Soo, J.-S. T. (2016). </w:t>
      </w:r>
      <w:r w:rsidRPr="00992A05">
        <w:rPr>
          <w:i/>
          <w:iCs/>
          <w:lang w:val="en-US"/>
        </w:rPr>
        <w:t>Analyzing the costs and benefits of clean and improved cooking solutions</w:t>
      </w:r>
      <w:r w:rsidRPr="00992A05">
        <w:rPr>
          <w:lang w:val="en-US"/>
        </w:rPr>
        <w:t xml:space="preserve"> [Research Report]. Retrieved from Clean Cooking Alliance website: https://www.cleancookingalliance.org/resources/459.html</w:t>
      </w:r>
    </w:p>
    <w:p w14:paraId="250638EE" w14:textId="77777777" w:rsidR="00690785" w:rsidRPr="004070E2" w:rsidDel="00700AE1" w:rsidRDefault="00690785" w:rsidP="00996046">
      <w:pPr>
        <w:spacing w:before="240" w:after="240"/>
      </w:pPr>
      <w:r w:rsidRPr="00E8661E" w:rsidDel="00700AE1">
        <w:rPr>
          <w:lang w:val="de-DE"/>
        </w:rPr>
        <w:t xml:space="preserve">Jones, J., Haugen-Kozyra, K., Navaratnasamy, M., et al. </w:t>
      </w:r>
      <w:r w:rsidRPr="004070E2" w:rsidDel="00700AE1">
        <w:t xml:space="preserve">(2006). </w:t>
      </w:r>
      <w:r w:rsidRPr="00996046" w:rsidDel="00700AE1">
        <w:t>Biogas Overview.</w:t>
      </w:r>
      <w:r w:rsidRPr="004070E2" w:rsidDel="00700AE1">
        <w:t xml:space="preserve"> Thinking Biogas. Think Alberta! Available at: </w:t>
      </w:r>
      <w:r w:rsidRPr="00996046" w:rsidDel="00700AE1">
        <w:t>http://www1.agric.gov.ab.ca/$department/deptdocs.nsf/all/agdex12280</w:t>
      </w:r>
    </w:p>
    <w:p w14:paraId="1AEFE82E" w14:textId="77777777" w:rsidR="00690785" w:rsidRPr="00996046" w:rsidDel="005E6D7D" w:rsidRDefault="00690785" w:rsidP="00996046">
      <w:pPr>
        <w:spacing w:before="240" w:after="240"/>
      </w:pPr>
      <w:r w:rsidRPr="004070E2" w:rsidDel="005E6D7D">
        <w:t xml:space="preserve">JRC (2013). </w:t>
      </w:r>
      <w:r w:rsidRPr="00996046" w:rsidDel="005E6D7D">
        <w:t xml:space="preserve">The JRC-EU-TIMES model. </w:t>
      </w:r>
      <w:r w:rsidRPr="004070E2" w:rsidDel="005E6D7D">
        <w:t xml:space="preserve">Assessing the long-term role of the SET Plan Energy technologies. JRC Scientific and policy reports. European Commission. Available at: </w:t>
      </w:r>
      <w:r w:rsidRPr="00996046" w:rsidDel="005E6D7D">
        <w:t>http://publications.jrc.ec.europa.eu/repository/handle/JRC85804</w:t>
      </w:r>
    </w:p>
    <w:p w14:paraId="39D13BCC" w14:textId="77777777" w:rsidR="00690785" w:rsidRPr="004070E2" w:rsidDel="005E6D7D" w:rsidRDefault="00690785" w:rsidP="00996046">
      <w:pPr>
        <w:spacing w:before="240" w:after="240"/>
      </w:pPr>
      <w:r w:rsidRPr="004070E2" w:rsidDel="005E6D7D">
        <w:t xml:space="preserve">K. Baylis, N.D. Paulson (2011). Potential for carbon offsets from anaerobic digesters in livestock production, </w:t>
      </w:r>
      <w:r w:rsidRPr="00996046" w:rsidDel="005E6D7D">
        <w:t>Animal Feed Science and Technology 166– 167 (2011) 446– 456.</w:t>
      </w:r>
    </w:p>
    <w:p w14:paraId="4AD865A4" w14:textId="77777777" w:rsidR="00690785" w:rsidRPr="00996046" w:rsidDel="005E6D7D" w:rsidRDefault="00690785" w:rsidP="00996046">
      <w:pPr>
        <w:spacing w:before="240" w:after="240"/>
      </w:pPr>
      <w:r w:rsidRPr="004070E2" w:rsidDel="005E6D7D">
        <w:t xml:space="preserve">Kang, J. Y., Kang, D.W., Kim, T S., </w:t>
      </w:r>
      <w:proofErr w:type="spellStart"/>
      <w:r w:rsidRPr="004070E2" w:rsidDel="005E6D7D">
        <w:t>Hur</w:t>
      </w:r>
      <w:proofErr w:type="spellEnd"/>
      <w:r w:rsidRPr="004070E2" w:rsidDel="005E6D7D">
        <w:t xml:space="preserve">, K.B. (2014) Economic evaluation of biogas and natural gas co-firing in gas turbine combined heat and power systems </w:t>
      </w:r>
      <w:proofErr w:type="spellStart"/>
      <w:r w:rsidRPr="00996046" w:rsidDel="005E6D7D">
        <w:t>Appl.Thermal</w:t>
      </w:r>
      <w:proofErr w:type="spellEnd"/>
      <w:r w:rsidRPr="00996046" w:rsidDel="005E6D7D">
        <w:t xml:space="preserve"> Eng. 2014; 70: 723-731</w:t>
      </w:r>
      <w:r w:rsidRPr="004070E2" w:rsidDel="005E6D7D">
        <w:t xml:space="preserve"> </w:t>
      </w:r>
    </w:p>
    <w:p w14:paraId="6A557E45" w14:textId="4447B543" w:rsidR="00690785" w:rsidRPr="00996046" w:rsidDel="005E6D7D" w:rsidRDefault="00690785" w:rsidP="00996046">
      <w:pPr>
        <w:spacing w:before="240" w:after="240"/>
        <w:rPr>
          <w:rFonts w:eastAsiaTheme="minorEastAsia"/>
        </w:rPr>
      </w:pPr>
      <w:proofErr w:type="spellStart"/>
      <w:r w:rsidRPr="004070E2" w:rsidDel="005E6D7D">
        <w:t>Karellas</w:t>
      </w:r>
      <w:proofErr w:type="spellEnd"/>
      <w:r w:rsidRPr="004070E2" w:rsidDel="005E6D7D">
        <w:t xml:space="preserve">, S., </w:t>
      </w:r>
      <w:proofErr w:type="spellStart"/>
      <w:r w:rsidRPr="004070E2" w:rsidDel="005E6D7D">
        <w:t>Boukis</w:t>
      </w:r>
      <w:proofErr w:type="spellEnd"/>
      <w:r w:rsidRPr="004070E2" w:rsidDel="005E6D7D">
        <w:t xml:space="preserve">, I, </w:t>
      </w:r>
      <w:proofErr w:type="spellStart"/>
      <w:r w:rsidRPr="004070E2" w:rsidDel="005E6D7D">
        <w:t>Kontopolous</w:t>
      </w:r>
      <w:proofErr w:type="spellEnd"/>
      <w:r w:rsidRPr="004070E2" w:rsidDel="005E6D7D">
        <w:t xml:space="preserve">, G. (2010). </w:t>
      </w:r>
      <w:r w:rsidRPr="00996046" w:rsidDel="005E6D7D">
        <w:t>Development of an investment decision tool for biogas production from agricultural waste</w:t>
      </w:r>
      <w:r w:rsidRPr="004070E2" w:rsidDel="005E6D7D">
        <w:t xml:space="preserve">. </w:t>
      </w:r>
      <w:hyperlink r:id="rId50" w:tooltip="Go to Renewable and Sustainable Energy Reviews on ScienceDirect" w:history="1">
        <w:r w:rsidRPr="00996046" w:rsidDel="005E6D7D">
          <w:t>Renewable and Sustainable Energy Reviews</w:t>
        </w:r>
      </w:hyperlink>
      <w:r w:rsidRPr="00996046" w:rsidDel="005E6D7D">
        <w:t>. Volume 14, Issue 4, May 2010</w:t>
      </w:r>
      <w:r w:rsidRPr="00996046" w:rsidDel="005E6D7D">
        <w:rPr>
          <w:rFonts w:eastAsiaTheme="minorEastAsia"/>
        </w:rPr>
        <w:t>, Pages 1273–1282</w:t>
      </w:r>
    </w:p>
    <w:p w14:paraId="03E1716D" w14:textId="77777777" w:rsidR="00690785" w:rsidRPr="004070E2" w:rsidDel="005E6D7D" w:rsidRDefault="00690785" w:rsidP="00996046">
      <w:pPr>
        <w:spacing w:before="240" w:after="240"/>
      </w:pPr>
      <w:proofErr w:type="spellStart"/>
      <w:r w:rsidRPr="004070E2" w:rsidDel="005E6D7D">
        <w:t>Kelessidis</w:t>
      </w:r>
      <w:proofErr w:type="spellEnd"/>
      <w:r w:rsidRPr="004070E2" w:rsidDel="005E6D7D">
        <w:t xml:space="preserve">, A, </w:t>
      </w:r>
      <w:proofErr w:type="spellStart"/>
      <w:r w:rsidRPr="004070E2" w:rsidDel="005E6D7D">
        <w:t>Stasinakis</w:t>
      </w:r>
      <w:proofErr w:type="spellEnd"/>
      <w:r w:rsidRPr="004070E2" w:rsidDel="005E6D7D">
        <w:t xml:space="preserve">, A.S. (2012). Comparative study of the methods used for treatment and final disposal of sewage sludge in European countries. </w:t>
      </w:r>
      <w:r w:rsidRPr="00996046" w:rsidDel="005E6D7D">
        <w:t>Waste Manage., 32 (6) (2012), pp. 1186–1195</w:t>
      </w:r>
    </w:p>
    <w:p w14:paraId="7AC921E9" w14:textId="0E01B07F" w:rsidR="00690785" w:rsidRPr="00996046" w:rsidDel="00AE4564" w:rsidRDefault="00690785" w:rsidP="00996046">
      <w:pPr>
        <w:spacing w:before="240" w:after="240"/>
        <w:rPr>
          <w:rFonts w:cstheme="minorBidi"/>
        </w:rPr>
      </w:pPr>
      <w:r w:rsidRPr="00996046">
        <w:rPr>
          <w:rFonts w:cstheme="minorBidi"/>
        </w:rPr>
        <w:lastRenderedPageBreak/>
        <w:t xml:space="preserve">Khan, E. U., &amp; Martin, A. R. (2016). Review of biogas digester technology in rural Bangladesh. Renewable and Sustainable Energy Reviews, 62. </w:t>
      </w:r>
      <w:hyperlink r:id="rId51" w:history="1">
        <w:r w:rsidRPr="00996046">
          <w:t>https://doi.org/10.1016/j.rser.2016.04.044</w:t>
        </w:r>
      </w:hyperlink>
    </w:p>
    <w:p w14:paraId="1126D425" w14:textId="77777777" w:rsidR="00690785" w:rsidRPr="00996046" w:rsidRDefault="00690785" w:rsidP="00996046">
      <w:pPr>
        <w:spacing w:before="240" w:after="240"/>
        <w:rPr>
          <w:rFonts w:cstheme="minorBidi"/>
        </w:rPr>
      </w:pPr>
      <w:r w:rsidRPr="00996046">
        <w:rPr>
          <w:rFonts w:cstheme="minorBidi"/>
        </w:rPr>
        <w:t xml:space="preserve">Kumar, P., &amp; </w:t>
      </w:r>
      <w:proofErr w:type="spellStart"/>
      <w:r w:rsidRPr="00996046">
        <w:rPr>
          <w:rFonts w:cstheme="minorBidi"/>
        </w:rPr>
        <w:t>Igdalsky</w:t>
      </w:r>
      <w:proofErr w:type="spellEnd"/>
      <w:r w:rsidRPr="00996046">
        <w:rPr>
          <w:rFonts w:cstheme="minorBidi"/>
        </w:rPr>
        <w:t>, L. (2019). Sustained uptake of clean cooking practices in poor communities: Role of T social networks. Energy Research &amp; Social Science, 48, 189–193. https://doi.org/10.1016/j.erss.2018.10.008</w:t>
      </w:r>
    </w:p>
    <w:p w14:paraId="7185E582" w14:textId="77777777" w:rsidR="00690785" w:rsidRPr="00996046" w:rsidRDefault="00690785" w:rsidP="00996046">
      <w:pPr>
        <w:spacing w:before="240" w:after="240"/>
        <w:rPr>
          <w:rFonts w:eastAsiaTheme="minorEastAsia"/>
        </w:rPr>
      </w:pPr>
      <w:proofErr w:type="spellStart"/>
      <w:r w:rsidRPr="004070E2">
        <w:t>Mainali</w:t>
      </w:r>
      <w:proofErr w:type="spellEnd"/>
      <w:r w:rsidRPr="004070E2">
        <w:t>, B., Pachauri, S., Nagai, Y. (2012) Analyzing cooking fuel and stove choices in China till 2030.</w:t>
      </w:r>
      <w:r w:rsidRPr="00996046">
        <w:t xml:space="preserve"> Journal of Renewable and Sustainable Energy, Volume 4, Issue 3</w:t>
      </w:r>
      <w:r w:rsidRPr="004070E2">
        <w:t xml:space="preserve"> </w:t>
      </w:r>
      <w:proofErr w:type="spellStart"/>
      <w:r w:rsidRPr="004070E2">
        <w:t>doi</w:t>
      </w:r>
      <w:proofErr w:type="spellEnd"/>
      <w:r w:rsidRPr="004070E2">
        <w:t xml:space="preserve">: 10.1063/1.4730416 </w:t>
      </w:r>
    </w:p>
    <w:p w14:paraId="38C2A3E3" w14:textId="77777777" w:rsidR="00690785" w:rsidRPr="004070E2" w:rsidDel="006C28DE" w:rsidRDefault="00690785" w:rsidP="00996046">
      <w:pPr>
        <w:spacing w:before="240" w:after="240"/>
      </w:pPr>
      <w:proofErr w:type="spellStart"/>
      <w:r w:rsidRPr="004070E2" w:rsidDel="006C28DE">
        <w:t>Massé</w:t>
      </w:r>
      <w:proofErr w:type="spellEnd"/>
      <w:r w:rsidRPr="004070E2" w:rsidDel="006C28DE">
        <w:t xml:space="preserve">, D.I. et al. (2011). On farm biogas production: A method to reduce GHG emissions and develop more sustainable livestock operations. </w:t>
      </w:r>
      <w:r w:rsidRPr="004070E2" w:rsidDel="006C28DE">
        <w:rPr>
          <w:i/>
        </w:rPr>
        <w:t>Animal Feed Science and Technology 166– 167 (2011) 436– 445.</w:t>
      </w:r>
    </w:p>
    <w:p w14:paraId="1E161874" w14:textId="77777777" w:rsidR="00690785" w:rsidRPr="004070E2" w:rsidRDefault="00690785" w:rsidP="00996046">
      <w:pPr>
        <w:spacing w:before="240" w:after="240"/>
      </w:pPr>
      <w:proofErr w:type="spellStart"/>
      <w:r w:rsidRPr="004070E2">
        <w:t>Massé</w:t>
      </w:r>
      <w:proofErr w:type="spellEnd"/>
      <w:r w:rsidRPr="004070E2">
        <w:t xml:space="preserve">, D.I. et al. (2011). On farm biogas production: A method to reduce GHG emissions and develop more sustainable livestock operations. </w:t>
      </w:r>
      <w:r w:rsidRPr="00996046">
        <w:t>Animal Feed Science and Technology 166– 167 (2011) 436– 445.</w:t>
      </w:r>
    </w:p>
    <w:p w14:paraId="50B4DD93" w14:textId="77777777" w:rsidR="00690785" w:rsidRPr="00996046" w:rsidRDefault="00690785" w:rsidP="00996046">
      <w:pPr>
        <w:spacing w:before="240" w:after="240"/>
        <w:rPr>
          <w:rFonts w:cstheme="minorBidi"/>
        </w:rPr>
      </w:pPr>
      <w:r w:rsidRPr="005B4E9D">
        <w:rPr>
          <w:rFonts w:cstheme="minorBidi"/>
          <w:lang w:val="de-DE"/>
        </w:rPr>
        <w:t xml:space="preserve">Mengistu, M. G., Simane, B., Eshete, G., &amp; Workneh, T. S. (2015). </w:t>
      </w:r>
      <w:r w:rsidRPr="00996046">
        <w:rPr>
          <w:rFonts w:cstheme="minorBidi"/>
        </w:rPr>
        <w:t xml:space="preserve">A Review on biogas technology and its contributions to </w:t>
      </w:r>
      <w:proofErr w:type="gramStart"/>
      <w:r w:rsidRPr="00996046">
        <w:rPr>
          <w:rFonts w:cstheme="minorBidi"/>
        </w:rPr>
        <w:t>sustainable  rural</w:t>
      </w:r>
      <w:proofErr w:type="gramEnd"/>
      <w:r w:rsidRPr="00996046">
        <w:rPr>
          <w:rFonts w:cstheme="minorBidi"/>
        </w:rPr>
        <w:t xml:space="preserve"> livelihood in Ethiopia. Renewable and Sustainable Energy Reviews, 48, 306–316. http://dx.doi.org/10.1016/j.rser.2015.04.026</w:t>
      </w:r>
    </w:p>
    <w:p w14:paraId="45A53C86" w14:textId="77777777" w:rsidR="00690785" w:rsidRPr="00992A05" w:rsidRDefault="00690785" w:rsidP="00996046">
      <w:pPr>
        <w:pStyle w:val="Bibliography"/>
        <w:spacing w:after="240" w:line="276" w:lineRule="auto"/>
        <w:ind w:left="0" w:firstLine="0"/>
        <w:rPr>
          <w:lang w:val="en-US"/>
        </w:rPr>
      </w:pPr>
      <w:r w:rsidRPr="00992A05">
        <w:rPr>
          <w:lang w:val="en-US"/>
        </w:rPr>
        <w:t xml:space="preserve">Miah, Md. D., Al Rashid, H., &amp; Shin, M. Y. (2009). Wood fuel use in the traditional cooking stoves in the rural floodplain areas of Bangladesh: A socio-environmental perspective. </w:t>
      </w:r>
      <w:r w:rsidRPr="00992A05">
        <w:rPr>
          <w:i/>
          <w:iCs/>
          <w:lang w:val="en-US"/>
        </w:rPr>
        <w:t>Biomass and Bioenergy</w:t>
      </w:r>
      <w:r w:rsidRPr="00992A05">
        <w:rPr>
          <w:lang w:val="en-US"/>
        </w:rPr>
        <w:t xml:space="preserve">, </w:t>
      </w:r>
      <w:r w:rsidRPr="00992A05">
        <w:rPr>
          <w:i/>
          <w:iCs/>
          <w:lang w:val="en-US"/>
        </w:rPr>
        <w:t>33</w:t>
      </w:r>
      <w:r w:rsidRPr="00992A05">
        <w:rPr>
          <w:lang w:val="en-US"/>
        </w:rPr>
        <w:t>, 70–78. https://doi.org/doi:10.1016/j.biombioe.2008.04.015</w:t>
      </w:r>
    </w:p>
    <w:p w14:paraId="4A116AE0" w14:textId="77777777" w:rsidR="00690785" w:rsidRPr="004070E2" w:rsidRDefault="00690785" w:rsidP="00996046">
      <w:pPr>
        <w:spacing w:before="240" w:after="240"/>
      </w:pPr>
      <w:r w:rsidRPr="004070E2">
        <w:t xml:space="preserve">Mills, N., Pearce, P., </w:t>
      </w:r>
      <w:proofErr w:type="spellStart"/>
      <w:r w:rsidRPr="004070E2">
        <w:t>Farroe</w:t>
      </w:r>
      <w:proofErr w:type="spellEnd"/>
      <w:r w:rsidRPr="004070E2">
        <w:t xml:space="preserve">, J., Kirkby, N.F. (2014). Environmental &amp; economic life cycle assessment of current &amp; future sewage sludge to energy technologies. </w:t>
      </w:r>
      <w:r w:rsidRPr="00996046">
        <w:t>Waste Management, Volume 34, Issue 1, January 2014, Pages 185–195</w:t>
      </w:r>
    </w:p>
    <w:p w14:paraId="193DF05D" w14:textId="77777777" w:rsidR="00690785" w:rsidRPr="00996046" w:rsidRDefault="00690785" w:rsidP="00996046">
      <w:pPr>
        <w:spacing w:before="240" w:after="240"/>
        <w:rPr>
          <w:rFonts w:cstheme="minorBidi"/>
        </w:rPr>
      </w:pPr>
      <w:proofErr w:type="spellStart"/>
      <w:r w:rsidRPr="00996046">
        <w:rPr>
          <w:rFonts w:cstheme="minorBidi"/>
        </w:rPr>
        <w:t>Msibi</w:t>
      </w:r>
      <w:proofErr w:type="spellEnd"/>
      <w:r w:rsidRPr="00996046">
        <w:rPr>
          <w:rFonts w:cstheme="minorBidi"/>
        </w:rPr>
        <w:t xml:space="preserve">, S. S., &amp; </w:t>
      </w:r>
      <w:proofErr w:type="spellStart"/>
      <w:r w:rsidRPr="00996046">
        <w:rPr>
          <w:rFonts w:cstheme="minorBidi"/>
        </w:rPr>
        <w:t>Kornelius</w:t>
      </w:r>
      <w:proofErr w:type="spellEnd"/>
      <w:r w:rsidRPr="00996046">
        <w:rPr>
          <w:rFonts w:cstheme="minorBidi"/>
        </w:rPr>
        <w:t>, G. (2017). Potential for domestic biogas as household energy supply in South Africa. Journal of Energy in Southern Africa, 28. http://dx.doi.org/10.17159/2413-3051/2017/v28i2a1754</w:t>
      </w:r>
    </w:p>
    <w:p w14:paraId="072666A1" w14:textId="71DCB3DA" w:rsidR="00690785" w:rsidRPr="00690785" w:rsidRDefault="00690785" w:rsidP="00996046">
      <w:pPr>
        <w:pStyle w:val="Bibliography"/>
        <w:spacing w:after="240" w:line="276" w:lineRule="auto"/>
        <w:ind w:left="0" w:firstLine="0"/>
        <w:rPr>
          <w:lang w:val="en-US"/>
        </w:rPr>
      </w:pPr>
      <w:proofErr w:type="spellStart"/>
      <w:r w:rsidRPr="00992A05">
        <w:rPr>
          <w:lang w:val="en-US"/>
        </w:rPr>
        <w:t>Mwirigi</w:t>
      </w:r>
      <w:proofErr w:type="spellEnd"/>
      <w:r w:rsidRPr="00992A05">
        <w:rPr>
          <w:lang w:val="en-US"/>
        </w:rPr>
        <w:t xml:space="preserve">, J., </w:t>
      </w:r>
      <w:proofErr w:type="spellStart"/>
      <w:r w:rsidRPr="00992A05">
        <w:rPr>
          <w:lang w:val="en-US"/>
        </w:rPr>
        <w:t>Balana</w:t>
      </w:r>
      <w:proofErr w:type="spellEnd"/>
      <w:r w:rsidRPr="00992A05">
        <w:rPr>
          <w:lang w:val="en-US"/>
        </w:rPr>
        <w:t xml:space="preserve">, B. B., Mugisha, J., </w:t>
      </w:r>
      <w:proofErr w:type="spellStart"/>
      <w:r w:rsidRPr="00992A05">
        <w:rPr>
          <w:lang w:val="en-US"/>
        </w:rPr>
        <w:t>Walekhwa</w:t>
      </w:r>
      <w:proofErr w:type="spellEnd"/>
      <w:r w:rsidRPr="00992A05">
        <w:rPr>
          <w:lang w:val="en-US"/>
        </w:rPr>
        <w:t xml:space="preserve">, P., </w:t>
      </w:r>
      <w:proofErr w:type="spellStart"/>
      <w:r w:rsidRPr="00992A05">
        <w:rPr>
          <w:lang w:val="en-US"/>
        </w:rPr>
        <w:t>Melamu</w:t>
      </w:r>
      <w:proofErr w:type="spellEnd"/>
      <w:r w:rsidRPr="00992A05">
        <w:rPr>
          <w:lang w:val="en-US"/>
        </w:rPr>
        <w:t xml:space="preserve">, R., </w:t>
      </w:r>
      <w:proofErr w:type="spellStart"/>
      <w:r w:rsidRPr="00992A05">
        <w:rPr>
          <w:lang w:val="en-US"/>
        </w:rPr>
        <w:t>Nakami</w:t>
      </w:r>
      <w:proofErr w:type="spellEnd"/>
      <w:r w:rsidRPr="00992A05">
        <w:rPr>
          <w:lang w:val="en-US"/>
        </w:rPr>
        <w:t xml:space="preserve">, S., &amp; </w:t>
      </w:r>
      <w:proofErr w:type="spellStart"/>
      <w:r w:rsidRPr="00992A05">
        <w:rPr>
          <w:lang w:val="en-US"/>
        </w:rPr>
        <w:t>Makenzi</w:t>
      </w:r>
      <w:proofErr w:type="spellEnd"/>
      <w:r w:rsidRPr="00992A05">
        <w:rPr>
          <w:lang w:val="en-US"/>
        </w:rPr>
        <w:t xml:space="preserve">, P. (2014). Socio-economic hurdles to widespread adoption of small-scale biogas digesters in Sub-Saharan Africa: A review. </w:t>
      </w:r>
      <w:r w:rsidRPr="00992A05">
        <w:rPr>
          <w:i/>
          <w:iCs/>
          <w:lang w:val="en-US"/>
        </w:rPr>
        <w:t>Biomass and Bioenergy</w:t>
      </w:r>
      <w:r w:rsidRPr="00992A05">
        <w:rPr>
          <w:lang w:val="en-US"/>
        </w:rPr>
        <w:t xml:space="preserve">, </w:t>
      </w:r>
      <w:r w:rsidRPr="00992A05">
        <w:rPr>
          <w:i/>
          <w:iCs/>
          <w:lang w:val="en-US"/>
        </w:rPr>
        <w:t>70</w:t>
      </w:r>
      <w:r w:rsidRPr="00992A05">
        <w:rPr>
          <w:lang w:val="en-US"/>
        </w:rPr>
        <w:t xml:space="preserve">, 17–25. </w:t>
      </w:r>
      <w:hyperlink r:id="rId52" w:history="1">
        <w:r w:rsidRPr="008A7A54">
          <w:rPr>
            <w:rStyle w:val="Hyperlink"/>
            <w:lang w:val="en-US"/>
          </w:rPr>
          <w:t>https://doi.org/10.1016/j.biombioe.2014.02.018</w:t>
        </w:r>
      </w:hyperlink>
    </w:p>
    <w:p w14:paraId="3CFA1124" w14:textId="3AECA97B" w:rsidR="00690785" w:rsidRPr="00690785" w:rsidRDefault="00690785" w:rsidP="00996046">
      <w:pPr>
        <w:pStyle w:val="Bibliography"/>
        <w:spacing w:after="240" w:line="276" w:lineRule="auto"/>
        <w:ind w:left="0" w:firstLine="0"/>
        <w:rPr>
          <w:lang w:val="en-US"/>
        </w:rPr>
      </w:pPr>
      <w:proofErr w:type="spellStart"/>
      <w:r w:rsidRPr="00992A05">
        <w:rPr>
          <w:lang w:val="en-US"/>
        </w:rPr>
        <w:t>myclimate</w:t>
      </w:r>
      <w:proofErr w:type="spellEnd"/>
      <w:r w:rsidRPr="00992A05">
        <w:rPr>
          <w:lang w:val="en-US"/>
        </w:rPr>
        <w:t xml:space="preserve">. (n.d.). Biogas for rural Households. Retrieved April 18, 2019, from </w:t>
      </w:r>
      <w:hyperlink r:id="rId53" w:history="1">
        <w:r w:rsidRPr="008A7A54">
          <w:rPr>
            <w:rStyle w:val="Hyperlink"/>
            <w:lang w:val="en-US"/>
          </w:rPr>
          <w:t>https://www.myclimate.org/information/climate-protection-projects/detail-climate-protection-projects/india-biogas-7168/</w:t>
        </w:r>
      </w:hyperlink>
    </w:p>
    <w:p w14:paraId="588FFE44" w14:textId="77777777" w:rsidR="00690785" w:rsidRPr="00992A05" w:rsidRDefault="00690785" w:rsidP="00996046">
      <w:pPr>
        <w:pStyle w:val="Bibliography"/>
        <w:spacing w:after="240" w:line="276" w:lineRule="auto"/>
        <w:ind w:left="0" w:firstLine="0"/>
        <w:rPr>
          <w:lang w:val="en-US"/>
        </w:rPr>
      </w:pPr>
      <w:proofErr w:type="spellStart"/>
      <w:r w:rsidRPr="00992A05">
        <w:rPr>
          <w:lang w:val="en-US"/>
        </w:rPr>
        <w:lastRenderedPageBreak/>
        <w:t>Nakagami</w:t>
      </w:r>
      <w:proofErr w:type="spellEnd"/>
      <w:r w:rsidRPr="00992A05">
        <w:rPr>
          <w:lang w:val="en-US"/>
        </w:rPr>
        <w:t xml:space="preserve">, H., </w:t>
      </w:r>
      <w:proofErr w:type="spellStart"/>
      <w:r w:rsidRPr="00992A05">
        <w:rPr>
          <w:lang w:val="en-US"/>
        </w:rPr>
        <w:t>Murakoshi</w:t>
      </w:r>
      <w:proofErr w:type="spellEnd"/>
      <w:r w:rsidRPr="00992A05">
        <w:rPr>
          <w:lang w:val="en-US"/>
        </w:rPr>
        <w:t xml:space="preserve">, C., &amp; </w:t>
      </w:r>
      <w:proofErr w:type="spellStart"/>
      <w:r w:rsidRPr="00992A05">
        <w:rPr>
          <w:lang w:val="en-US"/>
        </w:rPr>
        <w:t>Iwafune</w:t>
      </w:r>
      <w:proofErr w:type="spellEnd"/>
      <w:r w:rsidRPr="00992A05">
        <w:rPr>
          <w:lang w:val="en-US"/>
        </w:rPr>
        <w:t xml:space="preserve">, Y. (2008). International comparison of household energy consumption and its indicator. </w:t>
      </w:r>
      <w:r w:rsidRPr="00992A05">
        <w:rPr>
          <w:i/>
          <w:iCs/>
          <w:lang w:val="en-US"/>
        </w:rPr>
        <w:t>Proceedings of the 2008 ACEEE Summer Study on Energy Efficiency in Buildings</w:t>
      </w:r>
      <w:r w:rsidRPr="00992A05">
        <w:rPr>
          <w:lang w:val="en-US"/>
        </w:rPr>
        <w:t>, 214–224.</w:t>
      </w:r>
    </w:p>
    <w:p w14:paraId="271A4EF8" w14:textId="77777777" w:rsidR="00690785" w:rsidRPr="00996046" w:rsidRDefault="00690785" w:rsidP="00996046">
      <w:pPr>
        <w:spacing w:before="240" w:after="240"/>
        <w:rPr>
          <w:rFonts w:cstheme="minorBidi"/>
        </w:rPr>
      </w:pPr>
      <w:r w:rsidRPr="00996046">
        <w:rPr>
          <w:rFonts w:cstheme="minorBidi"/>
        </w:rPr>
        <w:t>National Environmental Protection Agency of the Islamic Republic of Afghanistan. (n.d.). Afghanistan Initial National Communication. Retrieved from https://unfccc.int/resource/docs/natc/afgnc1.pdf</w:t>
      </w:r>
    </w:p>
    <w:p w14:paraId="375458E2" w14:textId="77777777" w:rsidR="00690785" w:rsidRPr="00992A05" w:rsidRDefault="00690785" w:rsidP="00996046">
      <w:pPr>
        <w:pStyle w:val="Bibliography"/>
        <w:spacing w:after="240" w:line="276" w:lineRule="auto"/>
        <w:ind w:left="0" w:firstLine="0"/>
        <w:rPr>
          <w:lang w:val="en-US"/>
        </w:rPr>
      </w:pPr>
      <w:r w:rsidRPr="00992A05">
        <w:rPr>
          <w:lang w:val="en-US"/>
        </w:rPr>
        <w:t xml:space="preserve">Office of the Registrar General &amp; Census Commissioner. (2019). HH-01 Normal Households By Household Size [Government]. Retrieved from </w:t>
      </w:r>
      <w:proofErr w:type="spellStart"/>
      <w:r w:rsidRPr="00992A05">
        <w:rPr>
          <w:lang w:val="en-US"/>
        </w:rPr>
        <w:t>CensusIndia</w:t>
      </w:r>
      <w:proofErr w:type="spellEnd"/>
      <w:r w:rsidRPr="00992A05">
        <w:rPr>
          <w:lang w:val="en-US"/>
        </w:rPr>
        <w:t xml:space="preserve"> website: http://www.censusindia.gov.in/2011census/hh-series/hh01.html</w:t>
      </w:r>
    </w:p>
    <w:p w14:paraId="39E2B94F" w14:textId="77777777" w:rsidR="00690785" w:rsidRPr="00996046" w:rsidRDefault="00690785" w:rsidP="00996046">
      <w:pPr>
        <w:spacing w:before="240" w:after="240"/>
        <w:rPr>
          <w:rFonts w:cstheme="minorBidi"/>
          <w:lang w:val="pt-PT"/>
        </w:rPr>
      </w:pPr>
      <w:proofErr w:type="spellStart"/>
      <w:r w:rsidRPr="00996046">
        <w:rPr>
          <w:rFonts w:cstheme="minorBidi"/>
          <w:lang w:val="pt-PT"/>
        </w:rPr>
        <w:t>Pachauri</w:t>
      </w:r>
      <w:proofErr w:type="spellEnd"/>
      <w:r w:rsidRPr="00996046">
        <w:rPr>
          <w:rFonts w:cstheme="minorBidi"/>
          <w:lang w:val="pt-PT"/>
        </w:rPr>
        <w:t xml:space="preserve">, S., </w:t>
      </w:r>
      <w:proofErr w:type="spellStart"/>
      <w:r w:rsidRPr="00996046">
        <w:rPr>
          <w:rFonts w:cstheme="minorBidi"/>
          <w:lang w:val="pt-PT"/>
        </w:rPr>
        <w:t>Rao</w:t>
      </w:r>
      <w:proofErr w:type="spellEnd"/>
      <w:r w:rsidRPr="00996046">
        <w:rPr>
          <w:rFonts w:cstheme="minorBidi"/>
          <w:lang w:val="pt-PT"/>
        </w:rPr>
        <w:t xml:space="preserve">, N. D., &amp; Cameron, C. (2018). </w:t>
      </w:r>
      <w:r w:rsidRPr="00996046">
        <w:rPr>
          <w:rFonts w:cstheme="minorBidi"/>
        </w:rPr>
        <w:t xml:space="preserve">Outlook for modern cooking energy access in Central America. </w:t>
      </w:r>
      <w:r w:rsidRPr="00996046">
        <w:rPr>
          <w:rFonts w:cstheme="minorBidi"/>
          <w:lang w:val="pt-PT"/>
        </w:rPr>
        <w:t>PLOS ONE, 13(6), e0197974. https://doi.org/10.1371/journal.pone.0197974</w:t>
      </w:r>
    </w:p>
    <w:p w14:paraId="49EBD20E" w14:textId="77777777" w:rsidR="00690785" w:rsidRPr="00992A05" w:rsidRDefault="00690785" w:rsidP="00996046">
      <w:pPr>
        <w:pStyle w:val="Bibliography"/>
        <w:spacing w:after="240" w:line="276" w:lineRule="auto"/>
        <w:ind w:left="0" w:firstLine="0"/>
        <w:rPr>
          <w:lang w:val="en-US"/>
        </w:rPr>
      </w:pPr>
      <w:proofErr w:type="spellStart"/>
      <w:r w:rsidRPr="00996046">
        <w:rPr>
          <w:lang w:val="pt-PT"/>
        </w:rPr>
        <w:t>Paolini</w:t>
      </w:r>
      <w:proofErr w:type="spellEnd"/>
      <w:r w:rsidRPr="00996046">
        <w:rPr>
          <w:lang w:val="pt-PT"/>
        </w:rPr>
        <w:t xml:space="preserve">, V., </w:t>
      </w:r>
      <w:proofErr w:type="spellStart"/>
      <w:r w:rsidRPr="00996046">
        <w:rPr>
          <w:lang w:val="pt-PT"/>
        </w:rPr>
        <w:t>Petracchini</w:t>
      </w:r>
      <w:proofErr w:type="spellEnd"/>
      <w:r w:rsidRPr="00996046">
        <w:rPr>
          <w:lang w:val="pt-PT"/>
        </w:rPr>
        <w:t xml:space="preserve">, F., </w:t>
      </w:r>
      <w:proofErr w:type="spellStart"/>
      <w:r w:rsidRPr="00996046">
        <w:rPr>
          <w:lang w:val="pt-PT"/>
        </w:rPr>
        <w:t>Segreto</w:t>
      </w:r>
      <w:proofErr w:type="spellEnd"/>
      <w:r w:rsidRPr="00996046">
        <w:rPr>
          <w:lang w:val="pt-PT"/>
        </w:rPr>
        <w:t xml:space="preserve">, M., </w:t>
      </w:r>
      <w:proofErr w:type="spellStart"/>
      <w:r w:rsidRPr="00996046">
        <w:rPr>
          <w:lang w:val="pt-PT"/>
        </w:rPr>
        <w:t>Tomassetti</w:t>
      </w:r>
      <w:proofErr w:type="spellEnd"/>
      <w:r w:rsidRPr="00996046">
        <w:rPr>
          <w:lang w:val="pt-PT"/>
        </w:rPr>
        <w:t xml:space="preserve">, L., Naja, N., &amp; </w:t>
      </w:r>
      <w:proofErr w:type="spellStart"/>
      <w:r w:rsidRPr="00996046">
        <w:rPr>
          <w:lang w:val="pt-PT"/>
        </w:rPr>
        <w:t>Cecinato</w:t>
      </w:r>
      <w:proofErr w:type="spellEnd"/>
      <w:r w:rsidRPr="00996046">
        <w:rPr>
          <w:lang w:val="pt-PT"/>
        </w:rPr>
        <w:t xml:space="preserve">, A. (2018). </w:t>
      </w:r>
      <w:r w:rsidRPr="00992A05">
        <w:rPr>
          <w:lang w:val="en-US"/>
        </w:rPr>
        <w:t xml:space="preserve">Environmental impact of biogas: A short review of current knowledge. </w:t>
      </w:r>
      <w:proofErr w:type="gramStart"/>
      <w:r w:rsidRPr="00992A05">
        <w:rPr>
          <w:i/>
          <w:iCs/>
          <w:lang w:val="en-US"/>
        </w:rPr>
        <w:t>Journal of Environmental Science and Health,</w:t>
      </w:r>
      <w:proofErr w:type="gramEnd"/>
      <w:r w:rsidRPr="00992A05">
        <w:rPr>
          <w:i/>
          <w:iCs/>
          <w:lang w:val="en-US"/>
        </w:rPr>
        <w:t xml:space="preserve"> Part A</w:t>
      </w:r>
      <w:r w:rsidRPr="00992A05">
        <w:rPr>
          <w:lang w:val="en-US"/>
        </w:rPr>
        <w:t>. Retrieved from https://www.tandfonline.com/doi/abs/10.1080/10934529.2018.1459076</w:t>
      </w:r>
    </w:p>
    <w:p w14:paraId="76E6526D" w14:textId="77777777" w:rsidR="00690785" w:rsidRPr="00992A05" w:rsidRDefault="00690785" w:rsidP="00996046">
      <w:pPr>
        <w:pStyle w:val="Bibliography"/>
        <w:spacing w:after="240" w:line="276" w:lineRule="auto"/>
        <w:ind w:left="0" w:firstLine="0"/>
        <w:rPr>
          <w:lang w:val="en-US"/>
        </w:rPr>
      </w:pPr>
      <w:r w:rsidRPr="00992A05">
        <w:rPr>
          <w:lang w:val="en-US"/>
        </w:rPr>
        <w:t xml:space="preserve">Parikh, J. K., Sharma, A., Singh, C., &amp; </w:t>
      </w:r>
      <w:proofErr w:type="spellStart"/>
      <w:r w:rsidRPr="00992A05">
        <w:rPr>
          <w:lang w:val="en-US"/>
        </w:rPr>
        <w:t>Neelakantan</w:t>
      </w:r>
      <w:proofErr w:type="spellEnd"/>
      <w:r w:rsidRPr="00992A05">
        <w:rPr>
          <w:lang w:val="en-US"/>
        </w:rPr>
        <w:t xml:space="preserve">, S. (2014). </w:t>
      </w:r>
      <w:r w:rsidRPr="00992A05">
        <w:rPr>
          <w:i/>
          <w:iCs/>
          <w:lang w:val="en-US"/>
        </w:rPr>
        <w:t>Providing Clean Cooking Fuel in India: Challenges and solutions</w:t>
      </w:r>
      <w:r w:rsidRPr="00992A05">
        <w:rPr>
          <w:lang w:val="en-US"/>
        </w:rPr>
        <w:t>. 37.</w:t>
      </w:r>
    </w:p>
    <w:p w14:paraId="625912A6" w14:textId="77777777" w:rsidR="00690785" w:rsidRPr="00996046" w:rsidDel="005E6D7D" w:rsidRDefault="00690785" w:rsidP="00996046">
      <w:pPr>
        <w:spacing w:before="240" w:after="240"/>
      </w:pPr>
      <w:proofErr w:type="spellStart"/>
      <w:r w:rsidRPr="00996046" w:rsidDel="005E6D7D">
        <w:rPr>
          <w:lang w:val="en-US"/>
        </w:rPr>
        <w:t>Pehnt</w:t>
      </w:r>
      <w:proofErr w:type="spellEnd"/>
      <w:r w:rsidRPr="00996046" w:rsidDel="005E6D7D">
        <w:rPr>
          <w:lang w:val="en-US"/>
        </w:rPr>
        <w:t xml:space="preserve">, M. (2006). </w:t>
      </w:r>
      <w:r w:rsidRPr="004070E2" w:rsidDel="005E6D7D">
        <w:t xml:space="preserve">Dynamic life cycle assessment (LCA) of renewable energy technologies. </w:t>
      </w:r>
      <w:r w:rsidRPr="00996046" w:rsidDel="005E6D7D">
        <w:t>Renewable Energy 31 (2006) 55–7.</w:t>
      </w:r>
      <w:r w:rsidRPr="004070E2" w:rsidDel="005E6D7D">
        <w:t xml:space="preserve"> </w:t>
      </w:r>
    </w:p>
    <w:p w14:paraId="7D8A23D9" w14:textId="242EB41E" w:rsidR="00690785" w:rsidRPr="004070E2" w:rsidRDefault="00690785" w:rsidP="00996046">
      <w:pPr>
        <w:spacing w:before="240" w:after="240"/>
      </w:pPr>
      <w:r w:rsidRPr="004070E2">
        <w:t xml:space="preserve">PEW (2011). </w:t>
      </w:r>
      <w:r w:rsidRPr="00996046">
        <w:t>Anaerobic Digesters.</w:t>
      </w:r>
      <w:r w:rsidRPr="004070E2">
        <w:t xml:space="preserve"> Center for Climate and Energy Studies, Available at: </w:t>
      </w:r>
      <w:hyperlink r:id="rId54" w:history="1">
        <w:r w:rsidRPr="00996046">
          <w:t>http://www.c2es.org/technology/factsheet/anaerobic-digesters</w:t>
        </w:r>
      </w:hyperlink>
    </w:p>
    <w:p w14:paraId="378E24A8" w14:textId="77777777" w:rsidR="00690785" w:rsidRPr="00996046" w:rsidRDefault="00690785" w:rsidP="00996046">
      <w:pPr>
        <w:pStyle w:val="Bibliography"/>
        <w:spacing w:after="240" w:line="276" w:lineRule="auto"/>
        <w:ind w:left="0" w:firstLine="0"/>
        <w:rPr>
          <w:lang w:val="de-DE"/>
        </w:rPr>
      </w:pPr>
      <w:r w:rsidRPr="00992A05">
        <w:rPr>
          <w:lang w:val="en-US"/>
        </w:rPr>
        <w:t xml:space="preserve">Pokharel, S. (2004). Energy economics of cooking in households in Nepal. </w:t>
      </w:r>
      <w:r w:rsidRPr="00996046">
        <w:rPr>
          <w:i/>
          <w:iCs/>
          <w:lang w:val="de-DE"/>
        </w:rPr>
        <w:t>Energy</w:t>
      </w:r>
      <w:r w:rsidRPr="00996046">
        <w:rPr>
          <w:lang w:val="de-DE"/>
        </w:rPr>
        <w:t xml:space="preserve">, </w:t>
      </w:r>
      <w:r w:rsidRPr="00996046">
        <w:rPr>
          <w:i/>
          <w:iCs/>
          <w:lang w:val="de-DE"/>
        </w:rPr>
        <w:t>29</w:t>
      </w:r>
      <w:r w:rsidRPr="00996046">
        <w:rPr>
          <w:lang w:val="de-DE"/>
        </w:rPr>
        <w:t>(4), 547–559. https://doi.org/10.1016/j.energy.2003.10.015</w:t>
      </w:r>
    </w:p>
    <w:p w14:paraId="63211F5D" w14:textId="77777777" w:rsidR="00690785" w:rsidRPr="00992A05" w:rsidRDefault="00690785" w:rsidP="00996046">
      <w:pPr>
        <w:pStyle w:val="Bibliography"/>
        <w:spacing w:after="240" w:line="276" w:lineRule="auto"/>
        <w:ind w:left="0" w:firstLine="0"/>
        <w:rPr>
          <w:lang w:val="en-US"/>
        </w:rPr>
      </w:pPr>
      <w:r w:rsidRPr="00996046">
        <w:rPr>
          <w:lang w:val="de-DE"/>
        </w:rPr>
        <w:t xml:space="preserve">Putti, V. R., Tsan, M., Mehta, S., &amp; Kammila, S. (2015). </w:t>
      </w:r>
      <w:r w:rsidRPr="00992A05">
        <w:rPr>
          <w:i/>
          <w:iCs/>
          <w:lang w:val="en-US"/>
        </w:rPr>
        <w:t>The State of the Global Clean and Improved Cooking Sector</w:t>
      </w:r>
      <w:r w:rsidRPr="00992A05">
        <w:rPr>
          <w:lang w:val="en-US"/>
        </w:rPr>
        <w:t>. Retrieved from https://openknowledge.worldbank.org/handle/10986/21878</w:t>
      </w:r>
    </w:p>
    <w:p w14:paraId="08BD26ED" w14:textId="2EC0B3F9" w:rsidR="00690785" w:rsidRPr="00996046" w:rsidDel="00AE4564" w:rsidRDefault="00690785" w:rsidP="00996046">
      <w:pPr>
        <w:spacing w:before="240" w:after="240"/>
        <w:rPr>
          <w:rFonts w:cstheme="minorBidi"/>
        </w:rPr>
      </w:pPr>
      <w:proofErr w:type="spellStart"/>
      <w:r w:rsidRPr="00996046">
        <w:rPr>
          <w:rFonts w:cstheme="minorBidi"/>
        </w:rPr>
        <w:t>Pydipati</w:t>
      </w:r>
      <w:proofErr w:type="spellEnd"/>
      <w:r w:rsidRPr="00996046">
        <w:rPr>
          <w:rFonts w:cstheme="minorBidi"/>
        </w:rPr>
        <w:t xml:space="preserve">, T. (2010). Biogas in India. Stanford University. Retrieved from </w:t>
      </w:r>
      <w:hyperlink r:id="rId55" w:history="1">
        <w:r w:rsidRPr="00996046">
          <w:t>http://large.stanford.edu/courses/2010/ph240/pydipati2/</w:t>
        </w:r>
      </w:hyperlink>
    </w:p>
    <w:p w14:paraId="5B8B1A67" w14:textId="31C51F77" w:rsidR="00690785" w:rsidRPr="00996046" w:rsidDel="00AE4564" w:rsidRDefault="00690785" w:rsidP="00996046">
      <w:pPr>
        <w:spacing w:before="240" w:after="240"/>
        <w:rPr>
          <w:rFonts w:cstheme="minorBidi"/>
        </w:rPr>
      </w:pPr>
      <w:r w:rsidRPr="00996046">
        <w:rPr>
          <w:rFonts w:cstheme="minorBidi"/>
        </w:rPr>
        <w:t xml:space="preserve">Quinn, A. K., Bruce, N., </w:t>
      </w:r>
      <w:proofErr w:type="spellStart"/>
      <w:r w:rsidRPr="00996046">
        <w:rPr>
          <w:rFonts w:cstheme="minorBidi"/>
        </w:rPr>
        <w:t>Puzzolo</w:t>
      </w:r>
      <w:proofErr w:type="spellEnd"/>
      <w:r w:rsidRPr="00996046">
        <w:rPr>
          <w:rFonts w:cstheme="minorBidi"/>
        </w:rPr>
        <w:t xml:space="preserve">, E., Dickinson, K., </w:t>
      </w:r>
      <w:proofErr w:type="spellStart"/>
      <w:r w:rsidRPr="00996046">
        <w:rPr>
          <w:rFonts w:cstheme="minorBidi"/>
        </w:rPr>
        <w:t>Sturke</w:t>
      </w:r>
      <w:proofErr w:type="spellEnd"/>
      <w:r w:rsidRPr="00996046">
        <w:rPr>
          <w:rFonts w:cstheme="minorBidi"/>
        </w:rPr>
        <w:t xml:space="preserve">, R., Jack, D. W., … Rosenthal, J. P. (2018). An analysis of efforts to scale up clean household energy for cooking around the world. Energy for Sustainable Development, 46, 1–10. </w:t>
      </w:r>
      <w:hyperlink r:id="rId56" w:history="1">
        <w:r w:rsidRPr="00996046">
          <w:t>https://doi.org/10.1016/j.esd.2018.06.011</w:t>
        </w:r>
      </w:hyperlink>
    </w:p>
    <w:p w14:paraId="0280C620" w14:textId="77777777" w:rsidR="00690785" w:rsidRPr="00996046" w:rsidRDefault="00690785" w:rsidP="00996046">
      <w:pPr>
        <w:pStyle w:val="Bibliography"/>
        <w:spacing w:after="240" w:line="276" w:lineRule="auto"/>
        <w:ind w:left="0" w:firstLine="0"/>
        <w:rPr>
          <w:lang w:val="de-DE"/>
        </w:rPr>
      </w:pPr>
      <w:r w:rsidRPr="00992A05">
        <w:rPr>
          <w:lang w:val="en-US"/>
        </w:rPr>
        <w:t xml:space="preserve">Rajendran, K., </w:t>
      </w:r>
      <w:proofErr w:type="spellStart"/>
      <w:r w:rsidRPr="00992A05">
        <w:rPr>
          <w:lang w:val="en-US"/>
        </w:rPr>
        <w:t>Aslanzadeh</w:t>
      </w:r>
      <w:proofErr w:type="spellEnd"/>
      <w:r w:rsidRPr="00992A05">
        <w:rPr>
          <w:lang w:val="en-US"/>
        </w:rPr>
        <w:t xml:space="preserve">, S., &amp; </w:t>
      </w:r>
      <w:proofErr w:type="spellStart"/>
      <w:r w:rsidRPr="00992A05">
        <w:rPr>
          <w:lang w:val="en-US"/>
        </w:rPr>
        <w:t>Taherzadeh</w:t>
      </w:r>
      <w:proofErr w:type="spellEnd"/>
      <w:r w:rsidRPr="00992A05">
        <w:rPr>
          <w:lang w:val="en-US"/>
        </w:rPr>
        <w:t xml:space="preserve">, M. J. (2012). Household Biogas Digesters—A Review. </w:t>
      </w:r>
      <w:r w:rsidRPr="00996046">
        <w:rPr>
          <w:i/>
          <w:iCs/>
          <w:lang w:val="de-DE"/>
        </w:rPr>
        <w:t>Energies</w:t>
      </w:r>
      <w:r w:rsidRPr="00996046">
        <w:rPr>
          <w:lang w:val="de-DE"/>
        </w:rPr>
        <w:t xml:space="preserve">, </w:t>
      </w:r>
      <w:r w:rsidRPr="00996046">
        <w:rPr>
          <w:i/>
          <w:iCs/>
          <w:lang w:val="de-DE"/>
        </w:rPr>
        <w:t>5</w:t>
      </w:r>
      <w:r w:rsidRPr="00996046">
        <w:rPr>
          <w:lang w:val="de-DE"/>
        </w:rPr>
        <w:t>(8), 2911–2942. https://doi.org/10.3390/en5082911</w:t>
      </w:r>
    </w:p>
    <w:p w14:paraId="213D71E6" w14:textId="77777777" w:rsidR="00690785" w:rsidRPr="00996046" w:rsidRDefault="00690785" w:rsidP="00996046">
      <w:pPr>
        <w:spacing w:before="240" w:after="240"/>
        <w:rPr>
          <w:rFonts w:cstheme="minorBidi"/>
        </w:rPr>
      </w:pPr>
      <w:r w:rsidRPr="00996046">
        <w:rPr>
          <w:rFonts w:cstheme="minorBidi"/>
          <w:lang w:val="de-DE"/>
        </w:rPr>
        <w:lastRenderedPageBreak/>
        <w:t xml:space="preserve">Rajendran, K., Aslanzadeh, S., &amp; Taherzadeh, M. J. (2012). </w:t>
      </w:r>
      <w:r w:rsidRPr="00996046">
        <w:rPr>
          <w:rFonts w:cstheme="minorBidi"/>
        </w:rPr>
        <w:t>Household Biogas Digesters—A Review. Energies, 5(8), 2911–2942. https://doi.org/10.3390/en5082911</w:t>
      </w:r>
    </w:p>
    <w:p w14:paraId="4D4747D8" w14:textId="77777777" w:rsidR="00690785" w:rsidRPr="00996046" w:rsidRDefault="00690785" w:rsidP="00996046">
      <w:pPr>
        <w:spacing w:before="240" w:after="240"/>
        <w:rPr>
          <w:rFonts w:cstheme="minorBidi"/>
        </w:rPr>
      </w:pPr>
      <w:r w:rsidRPr="00996046">
        <w:rPr>
          <w:rFonts w:cstheme="minorBidi"/>
        </w:rPr>
        <w:t>REN21. (2015). Renewables 2015 Global Status Report. Renewable Energy Policy Network for the 21st century. Retrieved from http://www.ren21.net/wp-content/uploads/2015/07/REN12-GSR2015_Onlinebook_low1.pdf</w:t>
      </w:r>
    </w:p>
    <w:p w14:paraId="0F19F67D" w14:textId="7254E10F" w:rsidR="00690785" w:rsidRPr="004070E2" w:rsidRDefault="00690785" w:rsidP="00996046">
      <w:pPr>
        <w:spacing w:before="240" w:after="240"/>
      </w:pPr>
      <w:r w:rsidRPr="004070E2">
        <w:t xml:space="preserve">REN21. </w:t>
      </w:r>
      <w:r w:rsidRPr="00996046">
        <w:t>Renewables 2016. Global Status Report.</w:t>
      </w:r>
      <w:r w:rsidRPr="004070E2">
        <w:t xml:space="preserve"> Renewable Energy Policy Network for the 21</w:t>
      </w:r>
      <w:r w:rsidRPr="00996046">
        <w:t>st</w:t>
      </w:r>
      <w:r w:rsidRPr="004070E2">
        <w:t xml:space="preserve"> Century. Available at: </w:t>
      </w:r>
      <w:hyperlink r:id="rId57" w:history="1">
        <w:r w:rsidRPr="00996046">
          <w:t>http://www.ren21.net/wp-content/uploads/2016/10/REN21_GSR2016_FullReport_en_11.pdf</w:t>
        </w:r>
      </w:hyperlink>
    </w:p>
    <w:p w14:paraId="7211DFB1" w14:textId="77777777" w:rsidR="00690785" w:rsidRPr="00996046" w:rsidRDefault="00690785" w:rsidP="00996046">
      <w:pPr>
        <w:spacing w:before="240" w:after="240"/>
        <w:rPr>
          <w:rFonts w:cstheme="minorBidi"/>
        </w:rPr>
      </w:pPr>
      <w:r w:rsidRPr="00996046">
        <w:rPr>
          <w:rFonts w:cstheme="minorBidi"/>
        </w:rPr>
        <w:t>Renewable Energy Policy Network for the 21st Century. (2018). Renewables 2018 Global Status Report (A comprehensive annual overview of the state of renewable energy). REN21. Retrieved from http://www.ren21.net/wp-content/uploads/2018/06/17-8652_GSR2018_FullReport_web_final_.pdf</w:t>
      </w:r>
    </w:p>
    <w:p w14:paraId="56C004F3" w14:textId="77777777" w:rsidR="00690785" w:rsidRPr="004070E2" w:rsidRDefault="00690785" w:rsidP="00996046">
      <w:pPr>
        <w:spacing w:before="240" w:after="240"/>
      </w:pPr>
      <w:proofErr w:type="spellStart"/>
      <w:r w:rsidRPr="004070E2">
        <w:t>Rijal</w:t>
      </w:r>
      <w:proofErr w:type="spellEnd"/>
      <w:r w:rsidRPr="004070E2">
        <w:t xml:space="preserve">, K., Bansal, N. K., &amp; Grover, P. D. (1990). Rural household energy demand modelling: A case study of Nepal. </w:t>
      </w:r>
      <w:r w:rsidRPr="00996046">
        <w:t>Energy Economics</w:t>
      </w:r>
      <w:r w:rsidRPr="004070E2">
        <w:t xml:space="preserve">, </w:t>
      </w:r>
      <w:r w:rsidRPr="00996046">
        <w:t>12</w:t>
      </w:r>
      <w:r w:rsidRPr="004070E2">
        <w:t>(4), 279–288.</w:t>
      </w:r>
    </w:p>
    <w:p w14:paraId="1F8AC89A" w14:textId="3D4AEB92" w:rsidR="00690785" w:rsidRPr="007C7957" w:rsidRDefault="00690785" w:rsidP="00996046">
      <w:pPr>
        <w:spacing w:before="240" w:after="240"/>
      </w:pPr>
      <w:proofErr w:type="spellStart"/>
      <w:r w:rsidRPr="00996046">
        <w:rPr>
          <w:rFonts w:cstheme="minorBidi"/>
        </w:rPr>
        <w:t>Roopnarain</w:t>
      </w:r>
      <w:proofErr w:type="spellEnd"/>
      <w:r w:rsidRPr="00996046">
        <w:rPr>
          <w:rFonts w:cstheme="minorBidi"/>
        </w:rPr>
        <w:t xml:space="preserve">, A., &amp; Adeleke, R. (2017). Current status, hurdles and future prospects of biogas digestion technology in Africa. Renewable and Sustainable Energy Reviews, 67, 1162–1179. </w:t>
      </w:r>
      <w:hyperlink r:id="rId58" w:history="1">
        <w:r w:rsidRPr="00996046">
          <w:t>http://dx.doi.org/10.1016/j.rser.2016.09.087</w:t>
        </w:r>
      </w:hyperlink>
    </w:p>
    <w:p w14:paraId="2A3E8C1F" w14:textId="7E3C01E6" w:rsidR="00690785" w:rsidRPr="00996046" w:rsidDel="00AE4564" w:rsidRDefault="00690785" w:rsidP="00996046">
      <w:pPr>
        <w:spacing w:before="240" w:after="240"/>
        <w:rPr>
          <w:rFonts w:cstheme="minorBidi"/>
        </w:rPr>
      </w:pPr>
      <w:proofErr w:type="spellStart"/>
      <w:r w:rsidRPr="00996046">
        <w:rPr>
          <w:rFonts w:cstheme="minorBidi"/>
          <w:lang w:val="pt-PT"/>
        </w:rPr>
        <w:t>Roubík</w:t>
      </w:r>
      <w:proofErr w:type="spellEnd"/>
      <w:r w:rsidRPr="00996046">
        <w:rPr>
          <w:rFonts w:cstheme="minorBidi"/>
          <w:lang w:val="pt-PT"/>
        </w:rPr>
        <w:t xml:space="preserve">, H., </w:t>
      </w:r>
      <w:proofErr w:type="spellStart"/>
      <w:r w:rsidRPr="00996046">
        <w:rPr>
          <w:rFonts w:cstheme="minorBidi"/>
          <w:lang w:val="pt-PT"/>
        </w:rPr>
        <w:t>Mazancova</w:t>
      </w:r>
      <w:proofErr w:type="spellEnd"/>
      <w:r w:rsidRPr="00996046">
        <w:rPr>
          <w:rFonts w:cstheme="minorBidi"/>
          <w:lang w:val="pt-PT"/>
        </w:rPr>
        <w:t xml:space="preserve">, J., </w:t>
      </w:r>
      <w:proofErr w:type="spellStart"/>
      <w:r w:rsidRPr="00996046">
        <w:rPr>
          <w:rFonts w:cstheme="minorBidi"/>
          <w:lang w:val="pt-PT"/>
        </w:rPr>
        <w:t>Banout</w:t>
      </w:r>
      <w:proofErr w:type="spellEnd"/>
      <w:r w:rsidRPr="00996046">
        <w:rPr>
          <w:rFonts w:cstheme="minorBidi"/>
          <w:lang w:val="pt-PT"/>
        </w:rPr>
        <w:t xml:space="preserve">, J., &amp; </w:t>
      </w:r>
      <w:proofErr w:type="spellStart"/>
      <w:r w:rsidRPr="00996046">
        <w:rPr>
          <w:rFonts w:cstheme="minorBidi"/>
          <w:lang w:val="pt-PT"/>
        </w:rPr>
        <w:t>Verner</w:t>
      </w:r>
      <w:proofErr w:type="spellEnd"/>
      <w:r w:rsidRPr="00996046">
        <w:rPr>
          <w:rFonts w:cstheme="minorBidi"/>
          <w:lang w:val="pt-PT"/>
        </w:rPr>
        <w:t xml:space="preserve">, V. (2016). </w:t>
      </w:r>
      <w:r w:rsidRPr="00996046">
        <w:rPr>
          <w:rFonts w:cstheme="minorBidi"/>
        </w:rPr>
        <w:t xml:space="preserve">Addressing problems at small-scale biogas plants: a case study from central Vietnam. Journal of Cleaner Production, 112, 2784–2792. </w:t>
      </w:r>
      <w:hyperlink r:id="rId59" w:history="1">
        <w:r w:rsidRPr="00996046">
          <w:t>http://dx.doi.org/10.1016/j.jclepro.2015.09.114</w:t>
        </w:r>
      </w:hyperlink>
    </w:p>
    <w:p w14:paraId="520930CB" w14:textId="77777777" w:rsidR="00690785" w:rsidRPr="00996046" w:rsidRDefault="00690785" w:rsidP="00996046">
      <w:pPr>
        <w:spacing w:before="240" w:after="240"/>
        <w:rPr>
          <w:rFonts w:cstheme="minorBidi"/>
        </w:rPr>
      </w:pPr>
      <w:r w:rsidRPr="00996046">
        <w:rPr>
          <w:rFonts w:cstheme="minorBidi"/>
          <w:lang w:val="de-DE"/>
        </w:rPr>
        <w:t xml:space="preserve">Rupf, G. V., Bahri, P. A., Boer, K. de, &amp; McHenry, M. P. (2016). </w:t>
      </w:r>
      <w:r w:rsidRPr="00996046">
        <w:rPr>
          <w:rFonts w:cstheme="minorBidi"/>
        </w:rPr>
        <w:t>Broadening the potential of biogas in Sub-Saharan Africa: An assessment of feasible technologies and feedstocks. Renewable and Sustainable Energy Reviews, 61, 556–571. http://dx.doi.org/10.1016/j.rser.2016.04.023</w:t>
      </w:r>
    </w:p>
    <w:p w14:paraId="45A1C65E" w14:textId="5F21C7CB" w:rsidR="00690785" w:rsidRPr="00E8661E" w:rsidRDefault="00690785" w:rsidP="00996046">
      <w:pPr>
        <w:spacing w:before="240" w:after="240"/>
      </w:pPr>
      <w:proofErr w:type="spellStart"/>
      <w:proofErr w:type="gramStart"/>
      <w:r w:rsidRPr="00E8661E">
        <w:t>SGPindia</w:t>
      </w:r>
      <w:proofErr w:type="spellEnd"/>
      <w:r w:rsidRPr="00E8661E">
        <w:t xml:space="preserve"> .</w:t>
      </w:r>
      <w:proofErr w:type="gramEnd"/>
      <w:r w:rsidRPr="00E8661E">
        <w:t xml:space="preserve"> </w:t>
      </w:r>
      <w:r w:rsidRPr="00996046">
        <w:rPr>
          <w:rFonts w:cstheme="minorBidi"/>
        </w:rPr>
        <w:t xml:space="preserve">Types of Biogas Plants. </w:t>
      </w:r>
      <w:r w:rsidRPr="00E8661E">
        <w:t xml:space="preserve">The GEF Small Grants Programme. Available at: </w:t>
      </w:r>
      <w:hyperlink r:id="rId60" w:history="1">
        <w:r w:rsidRPr="00996046">
          <w:t>http://www.sgpindia.org/documents/Biogas_Plants.pdf</w:t>
        </w:r>
      </w:hyperlink>
    </w:p>
    <w:p w14:paraId="1D9B24F4" w14:textId="2DFA9EAC" w:rsidR="00690785" w:rsidRPr="00E8661E" w:rsidRDefault="00690785" w:rsidP="00996046">
      <w:pPr>
        <w:spacing w:before="240" w:after="240"/>
        <w:jc w:val="both"/>
      </w:pPr>
      <w:r w:rsidRPr="00996046">
        <w:rPr>
          <w:rFonts w:eastAsiaTheme="minorEastAsia" w:cstheme="minorBidi"/>
        </w:rPr>
        <w:t xml:space="preserve">Shailendra K, Mishra B. P, </w:t>
      </w:r>
      <w:proofErr w:type="spellStart"/>
      <w:r w:rsidRPr="00996046">
        <w:rPr>
          <w:rFonts w:eastAsiaTheme="minorEastAsia" w:cstheme="minorBidi"/>
        </w:rPr>
        <w:t>Khardiwar</w:t>
      </w:r>
      <w:proofErr w:type="spellEnd"/>
      <w:r w:rsidRPr="00996046">
        <w:rPr>
          <w:rFonts w:eastAsiaTheme="minorEastAsia" w:cstheme="minorBidi"/>
        </w:rPr>
        <w:t xml:space="preserve"> M. S, Patel S. K, Sayyad F. G. (2015) Economic Evaluation of Different Size of Biogas Plants in Chhattisgarh (India). </w:t>
      </w:r>
      <w:proofErr w:type="spellStart"/>
      <w:r w:rsidRPr="00996046">
        <w:rPr>
          <w:rFonts w:eastAsiaTheme="minorEastAsia" w:cstheme="minorBidi"/>
        </w:rPr>
        <w:t>Curr</w:t>
      </w:r>
      <w:proofErr w:type="spellEnd"/>
      <w:r w:rsidRPr="00996046">
        <w:rPr>
          <w:rFonts w:eastAsiaTheme="minorEastAsia" w:cstheme="minorBidi"/>
        </w:rPr>
        <w:t xml:space="preserve"> World Environ 2015;10(1). </w:t>
      </w:r>
      <w:proofErr w:type="spellStart"/>
      <w:r w:rsidRPr="00996046">
        <w:rPr>
          <w:rFonts w:eastAsiaTheme="minorEastAsia" w:cstheme="minorBidi"/>
        </w:rPr>
        <w:t>doi</w:t>
      </w:r>
      <w:proofErr w:type="spellEnd"/>
      <w:r w:rsidRPr="00996046">
        <w:rPr>
          <w:rFonts w:eastAsiaTheme="minorEastAsia" w:cstheme="minorBidi"/>
        </w:rPr>
        <w:t xml:space="preserve">: </w:t>
      </w:r>
      <w:hyperlink r:id="rId61" w:history="1">
        <w:r w:rsidRPr="00996046">
          <w:t>http://dx.doi.org/10.12944/CWE.10.1.21</w:t>
        </w:r>
      </w:hyperlink>
    </w:p>
    <w:p w14:paraId="70D9C3E9" w14:textId="77777777" w:rsidR="00690785" w:rsidRPr="00E8661E" w:rsidRDefault="00690785" w:rsidP="00996046">
      <w:pPr>
        <w:spacing w:before="240" w:after="240"/>
      </w:pPr>
      <w:r w:rsidRPr="00E8661E">
        <w:t xml:space="preserve">Smith et al. (2013). </w:t>
      </w:r>
      <w:r w:rsidRPr="00996046">
        <w:rPr>
          <w:rFonts w:cstheme="minorBidi"/>
        </w:rPr>
        <w:t>The potential of biogas digesters to improve livelihoods and long-term sustainability of ecosystem services in Sub-Saharan Africa.</w:t>
      </w:r>
      <w:r w:rsidRPr="00E8661E">
        <w:t xml:space="preserve"> University of Aberdeen, </w:t>
      </w:r>
      <w:proofErr w:type="spellStart"/>
      <w:r w:rsidRPr="00E8661E">
        <w:t>Makerer</w:t>
      </w:r>
      <w:proofErr w:type="spellEnd"/>
      <w:r w:rsidRPr="00E8661E">
        <w:t xml:space="preserve"> University, James Hutton </w:t>
      </w:r>
      <w:r w:rsidRPr="001228D0">
        <w:t xml:space="preserve">Institute, Scottish Agricultural College, Green Heat Uganda, </w:t>
      </w:r>
      <w:proofErr w:type="spellStart"/>
      <w:r w:rsidRPr="001228D0">
        <w:t>Phytobiotechnology</w:t>
      </w:r>
      <w:proofErr w:type="spellEnd"/>
      <w:r w:rsidRPr="001228D0">
        <w:t xml:space="preserve"> Research Foundation, Orskov Foundation. UK Department for International Development, DFID. Available at: </w:t>
      </w:r>
      <w:r w:rsidRPr="00996046">
        <w:rPr>
          <w:rFonts w:cstheme="minorBidi"/>
        </w:rPr>
        <w:t>https://www.abdn.ac.uk/sustainable-international-development/documents/Final_report_140613_-_small.pdf</w:t>
      </w:r>
    </w:p>
    <w:p w14:paraId="75F4AB8F" w14:textId="02A603DB" w:rsidR="00690785" w:rsidRPr="004070E2" w:rsidRDefault="00690785" w:rsidP="00996046">
      <w:pPr>
        <w:spacing w:before="240" w:after="240"/>
      </w:pPr>
      <w:r w:rsidRPr="004070E2">
        <w:t xml:space="preserve">SNV (2016). </w:t>
      </w:r>
      <w:r w:rsidRPr="00996046">
        <w:t>Biogas Projects.</w:t>
      </w:r>
      <w:r w:rsidRPr="004070E2">
        <w:t xml:space="preserve"> SNV, Netherlands. Available at: </w:t>
      </w:r>
      <w:hyperlink r:id="rId62" w:history="1">
        <w:r w:rsidRPr="00996046">
          <w:t>http://www.snv.org/search/biogas</w:t>
        </w:r>
      </w:hyperlink>
    </w:p>
    <w:p w14:paraId="46667A6B" w14:textId="77777777" w:rsidR="00690785" w:rsidRPr="00992A05" w:rsidRDefault="00690785" w:rsidP="00996046">
      <w:pPr>
        <w:pStyle w:val="Bibliography"/>
        <w:spacing w:after="240" w:line="276" w:lineRule="auto"/>
        <w:ind w:left="0" w:firstLine="0"/>
        <w:rPr>
          <w:lang w:val="en-US"/>
        </w:rPr>
      </w:pPr>
      <w:r w:rsidRPr="00992A05">
        <w:rPr>
          <w:lang w:val="en-US"/>
        </w:rPr>
        <w:lastRenderedPageBreak/>
        <w:t>Stockholm Environment Institute. (2019). Retrieved from Stockholm Environment Institute website: https://www.sei.org</w:t>
      </w:r>
    </w:p>
    <w:p w14:paraId="34E7A2B3" w14:textId="77777777" w:rsidR="00690785" w:rsidRPr="004070E2" w:rsidDel="00653F92" w:rsidRDefault="00690785" w:rsidP="00996046">
      <w:pPr>
        <w:spacing w:before="240" w:after="240"/>
      </w:pPr>
      <w:r w:rsidRPr="004070E2" w:rsidDel="00653F92">
        <w:t xml:space="preserve">Suh, Y., Rousseaux, P. (2002). An LCA of alternative wastewater sludge treatment scenarios. Resources, </w:t>
      </w:r>
      <w:r w:rsidRPr="00996046" w:rsidDel="00653F92">
        <w:t>Conservation and Recycling</w:t>
      </w:r>
      <w:r w:rsidRPr="00996046" w:rsidDel="00653F92">
        <w:rPr>
          <w:rFonts w:eastAsiaTheme="minorEastAsia" w:cstheme="minorBidi"/>
        </w:rPr>
        <w:t> </w:t>
      </w:r>
      <w:r w:rsidRPr="00996046" w:rsidDel="00653F92">
        <w:t>35 (2002) 191–200.</w:t>
      </w:r>
      <w:r w:rsidRPr="004070E2" w:rsidDel="00653F92">
        <w:t xml:space="preserve"> </w:t>
      </w:r>
    </w:p>
    <w:p w14:paraId="47723A7E" w14:textId="77777777" w:rsidR="00690785" w:rsidRPr="00996046" w:rsidDel="00653F92" w:rsidRDefault="00690785" w:rsidP="00996046">
      <w:pPr>
        <w:spacing w:before="240" w:after="240"/>
      </w:pPr>
      <w:proofErr w:type="spellStart"/>
      <w:r w:rsidRPr="004070E2" w:rsidDel="00653F92">
        <w:t>Suscon</w:t>
      </w:r>
      <w:proofErr w:type="spellEnd"/>
      <w:r w:rsidRPr="004070E2" w:rsidDel="00653F92">
        <w:t xml:space="preserve"> (2005). Chapter 8: Financial Analysis of Biomethane Production Biomethane from Dairy Waste: A Sourcebook for the Production and Use of Renewable Natural Gas in California.</w:t>
      </w:r>
    </w:p>
    <w:p w14:paraId="043AC6DF" w14:textId="77777777" w:rsidR="00690785" w:rsidRPr="00992A05" w:rsidRDefault="00690785" w:rsidP="00996046">
      <w:pPr>
        <w:pStyle w:val="Bibliography"/>
        <w:spacing w:after="240" w:line="276" w:lineRule="auto"/>
        <w:ind w:left="0" w:firstLine="0"/>
        <w:rPr>
          <w:lang w:val="en-US"/>
        </w:rPr>
      </w:pPr>
      <w:r w:rsidRPr="00992A05">
        <w:rPr>
          <w:lang w:val="en-US"/>
        </w:rPr>
        <w:t xml:space="preserve">The Glacier Trust. (2012). </w:t>
      </w:r>
      <w:r w:rsidRPr="00992A05">
        <w:rPr>
          <w:i/>
          <w:iCs/>
          <w:lang w:val="en-US"/>
        </w:rPr>
        <w:t>Forest Conservation and Improved Cooking Stoves (ICSs)</w:t>
      </w:r>
      <w:r w:rsidRPr="00992A05">
        <w:rPr>
          <w:lang w:val="en-US"/>
        </w:rPr>
        <w:t xml:space="preserve"> [Phase two, Interim report]. Retrieved from Phase two, Interim report website: http://static1.1.sqspcdn.com/static/f/557676/21772951/1359420847167/Forest+Conservation+and+Improved+Cooking+Stoves+project+Middle+Mountains+Nepal+Report+updated+Jan+2013.pdf?token=VNVfBepofKC%2BmnsUcq6uDxgzFBE%3D</w:t>
      </w:r>
    </w:p>
    <w:p w14:paraId="462EABFC" w14:textId="77777777" w:rsidR="00690785" w:rsidRPr="00996046" w:rsidRDefault="00690785" w:rsidP="00996046">
      <w:pPr>
        <w:spacing w:before="240" w:after="240"/>
        <w:rPr>
          <w:rFonts w:cstheme="minorBidi"/>
        </w:rPr>
      </w:pPr>
      <w:r w:rsidRPr="00996046">
        <w:rPr>
          <w:rFonts w:cstheme="minorBidi"/>
        </w:rPr>
        <w:t>The World Bank. (2011). Household Cookstoves, Environment, Health, and Climate Change. Retrieved from http://cleancookstoves.org/resources_files/household-cookstoves.pdf</w:t>
      </w:r>
    </w:p>
    <w:p w14:paraId="0788B56C" w14:textId="35EE9418" w:rsidR="00690785" w:rsidRPr="004070E2" w:rsidDel="006C28DE" w:rsidRDefault="00690785" w:rsidP="00996046">
      <w:pPr>
        <w:spacing w:before="240" w:after="240"/>
      </w:pPr>
      <w:proofErr w:type="spellStart"/>
      <w:r w:rsidRPr="004070E2" w:rsidDel="006C28DE">
        <w:t>Tucho</w:t>
      </w:r>
      <w:proofErr w:type="spellEnd"/>
      <w:r w:rsidRPr="004070E2" w:rsidDel="006C28DE">
        <w:t xml:space="preserve">, G., &amp; </w:t>
      </w:r>
      <w:proofErr w:type="spellStart"/>
      <w:r w:rsidRPr="004070E2" w:rsidDel="006C28DE">
        <w:t>Nonhebel</w:t>
      </w:r>
      <w:proofErr w:type="spellEnd"/>
      <w:r w:rsidRPr="004070E2" w:rsidDel="006C28DE">
        <w:t xml:space="preserve">, S. (2015). Bio-Wastes as an Alternative Household Cooking Energy Source in Ethiopia. </w:t>
      </w:r>
      <w:r w:rsidRPr="004070E2" w:rsidDel="006C28DE">
        <w:rPr>
          <w:i/>
          <w:iCs/>
        </w:rPr>
        <w:t>Energies</w:t>
      </w:r>
      <w:r w:rsidRPr="004070E2" w:rsidDel="006C28DE">
        <w:t xml:space="preserve">, </w:t>
      </w:r>
      <w:r w:rsidRPr="004070E2" w:rsidDel="006C28DE">
        <w:rPr>
          <w:i/>
          <w:iCs/>
        </w:rPr>
        <w:t>8</w:t>
      </w:r>
      <w:r w:rsidRPr="004070E2" w:rsidDel="006C28DE">
        <w:t xml:space="preserve">(9), 9565–9583. </w:t>
      </w:r>
      <w:hyperlink r:id="rId63" w:history="1">
        <w:r w:rsidRPr="004070E2" w:rsidDel="006C28DE">
          <w:rPr>
            <w:rStyle w:val="Hyperlink"/>
          </w:rPr>
          <w:t>http://doi.org/10.3390/en8099565</w:t>
        </w:r>
      </w:hyperlink>
      <w:r w:rsidRPr="004070E2" w:rsidDel="006C28DE">
        <w:t xml:space="preserve"> </w:t>
      </w:r>
    </w:p>
    <w:p w14:paraId="6833B334" w14:textId="77777777" w:rsidR="00690785" w:rsidRPr="004070E2" w:rsidDel="00653F92" w:rsidRDefault="00690785" w:rsidP="00996046">
      <w:pPr>
        <w:spacing w:before="240" w:after="240"/>
      </w:pPr>
      <w:r w:rsidRPr="004070E2" w:rsidDel="00653F92">
        <w:t xml:space="preserve">U.S. EPA (2013). </w:t>
      </w:r>
      <w:r w:rsidRPr="00996046" w:rsidDel="00653F92">
        <w:t>Global Mitigation of Non-CO2 Greenhouse Gases: 2010 -2030</w:t>
      </w:r>
      <w:r w:rsidRPr="004070E2" w:rsidDel="00653F92">
        <w:t>. Peer-reviewed according to EPA peer review guidelines.</w:t>
      </w:r>
    </w:p>
    <w:p w14:paraId="0E230F8D" w14:textId="1CB424A8" w:rsidR="00690785" w:rsidRPr="00996046" w:rsidDel="00653F92" w:rsidRDefault="00690785" w:rsidP="00996046">
      <w:pPr>
        <w:spacing w:before="240" w:after="240"/>
        <w:jc w:val="both"/>
      </w:pPr>
      <w:r w:rsidRPr="004070E2" w:rsidDel="00653F92">
        <w:t xml:space="preserve">U.S. EPA (2015). </w:t>
      </w:r>
      <w:r w:rsidRPr="00996046" w:rsidDel="00653F92">
        <w:t>Test Results of Cook Stove Performance.</w:t>
      </w:r>
      <w:r w:rsidRPr="00E8661E" w:rsidDel="00653F92">
        <w:t xml:space="preserve"> Available at: </w:t>
      </w:r>
      <w:hyperlink r:id="rId64" w:history="1">
        <w:r w:rsidRPr="00996046" w:rsidDel="00653F92">
          <w:t>www.ewb-usa.org/files/2015/05/TestResultsCookstovePerformance.pdf</w:t>
        </w:r>
      </w:hyperlink>
    </w:p>
    <w:p w14:paraId="2BA84B7D" w14:textId="45EEF388" w:rsidR="00690785" w:rsidRPr="004070E2" w:rsidRDefault="00690785" w:rsidP="00996046">
      <w:pPr>
        <w:spacing w:before="240" w:after="240"/>
      </w:pPr>
      <w:r w:rsidRPr="004070E2">
        <w:t xml:space="preserve">U.S. EPA (2016a). </w:t>
      </w:r>
      <w:r w:rsidRPr="00996046">
        <w:t>Anaerobic Digestion,</w:t>
      </w:r>
      <w:r w:rsidRPr="004070E2">
        <w:t xml:space="preserve"> </w:t>
      </w:r>
      <w:proofErr w:type="spellStart"/>
      <w:r w:rsidRPr="004070E2">
        <w:t>AgStar</w:t>
      </w:r>
      <w:proofErr w:type="spellEnd"/>
      <w:r w:rsidRPr="004070E2">
        <w:t xml:space="preserve">, Available at: </w:t>
      </w:r>
      <w:hyperlink r:id="rId65" w:history="1">
        <w:r w:rsidRPr="00996046">
          <w:t>http://www.epa.gov/agstar/anaerobic/ad101/anaerobic-digesters.html</w:t>
        </w:r>
      </w:hyperlink>
    </w:p>
    <w:p w14:paraId="20B0F29D" w14:textId="7B019294" w:rsidR="00690785" w:rsidRPr="00996046" w:rsidDel="00A556A6" w:rsidRDefault="00690785" w:rsidP="00996046">
      <w:pPr>
        <w:spacing w:before="240" w:after="240"/>
      </w:pPr>
      <w:r w:rsidRPr="004070E2" w:rsidDel="00A556A6">
        <w:t xml:space="preserve">U.S. EPA (2016b). </w:t>
      </w:r>
      <w:r w:rsidRPr="00996046" w:rsidDel="00A556A6">
        <w:t>Sources of greenhouse gas emissions.</w:t>
      </w:r>
      <w:r w:rsidRPr="004070E2" w:rsidDel="00A556A6">
        <w:t xml:space="preserve"> United States Environmental Protection Agency. Available at: </w:t>
      </w:r>
      <w:hyperlink r:id="rId66" w:anchor="agriculture" w:history="1">
        <w:r w:rsidRPr="00996046" w:rsidDel="00A556A6">
          <w:t>https://www.epa.gov/ghgemissions/sources-greenhouse-gas-emissions#agriculture</w:t>
        </w:r>
      </w:hyperlink>
    </w:p>
    <w:p w14:paraId="379F57AC" w14:textId="0661205F" w:rsidR="00690785" w:rsidRPr="004070E2" w:rsidDel="00A556A6" w:rsidRDefault="00690785" w:rsidP="00996046">
      <w:pPr>
        <w:spacing w:before="240" w:after="240"/>
      </w:pPr>
      <w:r w:rsidRPr="004070E2" w:rsidDel="00A556A6">
        <w:t xml:space="preserve">UNDESA, 2015. </w:t>
      </w:r>
      <w:r w:rsidRPr="00996046" w:rsidDel="00A556A6">
        <w:t>World Population Prospects: The 2015 Revision</w:t>
      </w:r>
      <w:r w:rsidRPr="004070E2" w:rsidDel="00A556A6">
        <w:t>. United Nations Department of Economic and Social A</w:t>
      </w:r>
      <w:r w:rsidRPr="00996046" w:rsidDel="00A556A6">
        <w:rPr>
          <w:rFonts w:eastAsiaTheme="minorEastAsia" w:cstheme="minorBidi"/>
        </w:rPr>
        <w:t>ﬀ</w:t>
      </w:r>
      <w:r w:rsidRPr="004070E2" w:rsidDel="00A556A6">
        <w:t xml:space="preserve">airs, Population Division, United Nations, New York. Available at: </w:t>
      </w:r>
      <w:hyperlink r:id="rId67" w:history="1">
        <w:r w:rsidRPr="00996046" w:rsidDel="00A556A6">
          <w:t>https://esa.un.org/unpd/wpp/</w:t>
        </w:r>
      </w:hyperlink>
    </w:p>
    <w:p w14:paraId="76F3267E" w14:textId="77777777" w:rsidR="00690785" w:rsidRPr="00992A05" w:rsidRDefault="00690785" w:rsidP="00996046">
      <w:pPr>
        <w:pStyle w:val="Bibliography"/>
        <w:spacing w:after="240" w:line="276" w:lineRule="auto"/>
        <w:ind w:left="0" w:firstLine="0"/>
        <w:rPr>
          <w:lang w:val="en-US"/>
        </w:rPr>
      </w:pPr>
      <w:r w:rsidRPr="00992A05">
        <w:rPr>
          <w:lang w:val="en-US"/>
        </w:rPr>
        <w:t>United Nations data. (2019). Households by age and sex of reference person and by size of household. Retrieved from http://data.un.org/Data.aspx?d=POP&amp;f=tableCode:50</w:t>
      </w:r>
    </w:p>
    <w:p w14:paraId="6F106A6F" w14:textId="57237F81" w:rsidR="00690785" w:rsidRPr="004070E2" w:rsidRDefault="00690785" w:rsidP="00996046">
      <w:pPr>
        <w:spacing w:before="240" w:after="240"/>
      </w:pPr>
      <w:r w:rsidRPr="00996046">
        <w:rPr>
          <w:lang w:val="de-DE"/>
        </w:rPr>
        <w:t xml:space="preserve">Ürge-Vorsatz, D., Eyre, N., Graham, P., Harvey, D., Hertwich, E., Jiang, Y., Novikova, A. (2012). </w:t>
      </w:r>
      <w:r w:rsidRPr="00996046">
        <w:t>Chapter 10 - Energy End-Use: Buildin</w:t>
      </w:r>
      <w:r w:rsidRPr="004070E2">
        <w:t xml:space="preserve">g. In Global Energy Assessment - Toward a Sustainable Future (pp. 649–760). Cambridge University Press, Cambridge, UK and New York, NY, USA and the International Institute for Applied Systems Analysis, </w:t>
      </w:r>
      <w:proofErr w:type="spellStart"/>
      <w:r w:rsidRPr="004070E2">
        <w:t>Laxenburg</w:t>
      </w:r>
      <w:proofErr w:type="spellEnd"/>
      <w:r w:rsidRPr="004070E2">
        <w:t xml:space="preserve">, Austria. Retrieved from </w:t>
      </w:r>
      <w:hyperlink r:id="rId68" w:history="1">
        <w:r w:rsidRPr="004070E2">
          <w:t>www.globalenergyassessment.org</w:t>
        </w:r>
      </w:hyperlink>
    </w:p>
    <w:p w14:paraId="42FC4207" w14:textId="77777777" w:rsidR="00690785" w:rsidRPr="004070E2" w:rsidDel="00A556A6" w:rsidRDefault="00690785" w:rsidP="00996046">
      <w:pPr>
        <w:spacing w:before="240" w:after="240"/>
      </w:pPr>
      <w:r w:rsidRPr="004070E2" w:rsidDel="00A556A6">
        <w:lastRenderedPageBreak/>
        <w:t xml:space="preserve">USDA (2008). </w:t>
      </w:r>
      <w:r w:rsidRPr="00996046" w:rsidDel="00A556A6">
        <w:t xml:space="preserve">Farm-Based Anaerobic Digesters as an Energy and Odor Control Technology, </w:t>
      </w:r>
      <w:r w:rsidRPr="004070E2" w:rsidDel="00A556A6">
        <w:t>USDA, Agricultural. Economic Report 843, February 2008.</w:t>
      </w:r>
    </w:p>
    <w:p w14:paraId="13EA6C32" w14:textId="77777777" w:rsidR="00690785" w:rsidRPr="004070E2" w:rsidDel="00A556A6" w:rsidRDefault="00690785" w:rsidP="00996046">
      <w:pPr>
        <w:spacing w:before="240" w:after="240"/>
      </w:pPr>
      <w:r w:rsidRPr="004070E2" w:rsidDel="00A556A6">
        <w:t xml:space="preserve">USDA (2011). </w:t>
      </w:r>
      <w:r w:rsidRPr="00996046" w:rsidDel="00A556A6">
        <w:t>Climate Change Policy and the Adoption of Methane Digesters on Livestock Operations.</w:t>
      </w:r>
      <w:r w:rsidRPr="004070E2" w:rsidDel="00A556A6">
        <w:t xml:space="preserve"> USDA, Economic Research Service, ERR-111, February 2011.</w:t>
      </w:r>
    </w:p>
    <w:p w14:paraId="307DF458" w14:textId="1FC4D295" w:rsidR="00690785" w:rsidRPr="004070E2" w:rsidDel="00A556A6" w:rsidRDefault="00690785" w:rsidP="00996046">
      <w:pPr>
        <w:spacing w:before="240" w:after="240"/>
      </w:pPr>
      <w:r w:rsidRPr="004070E2" w:rsidDel="00A556A6">
        <w:t xml:space="preserve">USDA (2014). </w:t>
      </w:r>
      <w:r w:rsidRPr="00996046" w:rsidDel="00A556A6">
        <w:t>Biogas opportunities Roadmap</w:t>
      </w:r>
      <w:r w:rsidRPr="004070E2" w:rsidDel="00A556A6">
        <w:t>. Voluntary Actions to Reduce Methane Emissions and Increase Energy Independence. U.S. Department of Agriculture, U.S. Environmental Protection Agency, U.S. Department of Energy August 2014.</w:t>
      </w:r>
    </w:p>
    <w:p w14:paraId="54090DDA" w14:textId="77777777" w:rsidR="00690785" w:rsidRPr="00992A05" w:rsidRDefault="00690785" w:rsidP="00996046">
      <w:pPr>
        <w:pStyle w:val="Bibliography"/>
        <w:spacing w:after="240" w:line="276" w:lineRule="auto"/>
        <w:ind w:left="0" w:firstLine="0"/>
        <w:rPr>
          <w:lang w:val="en-US"/>
        </w:rPr>
      </w:pPr>
      <w:proofErr w:type="spellStart"/>
      <w:r w:rsidRPr="00996046">
        <w:rPr>
          <w:lang w:val="pt-PT"/>
        </w:rPr>
        <w:t>Venkataraman</w:t>
      </w:r>
      <w:proofErr w:type="spellEnd"/>
      <w:r w:rsidRPr="00996046">
        <w:rPr>
          <w:lang w:val="pt-PT"/>
        </w:rPr>
        <w:t xml:space="preserve">, C., Sagar, A. D., </w:t>
      </w:r>
      <w:proofErr w:type="spellStart"/>
      <w:r w:rsidRPr="00996046">
        <w:rPr>
          <w:lang w:val="pt-PT"/>
        </w:rPr>
        <w:t>Habib</w:t>
      </w:r>
      <w:proofErr w:type="spellEnd"/>
      <w:r w:rsidRPr="00996046">
        <w:rPr>
          <w:lang w:val="pt-PT"/>
        </w:rPr>
        <w:t xml:space="preserve">, G., </w:t>
      </w:r>
      <w:proofErr w:type="spellStart"/>
      <w:r w:rsidRPr="00996046">
        <w:rPr>
          <w:lang w:val="pt-PT"/>
        </w:rPr>
        <w:t>Lam</w:t>
      </w:r>
      <w:proofErr w:type="spellEnd"/>
      <w:r w:rsidRPr="00996046">
        <w:rPr>
          <w:lang w:val="pt-PT"/>
        </w:rPr>
        <w:t xml:space="preserve">, N., &amp; Smith, K. R. (2010). </w:t>
      </w:r>
      <w:r w:rsidRPr="00992A05">
        <w:rPr>
          <w:lang w:val="en-US"/>
        </w:rPr>
        <w:t xml:space="preserve">The Indian National Initiative for Advanced Biomass Cookstoves: The benefits of clean combustion. </w:t>
      </w:r>
      <w:r w:rsidRPr="00992A05">
        <w:rPr>
          <w:i/>
          <w:iCs/>
          <w:lang w:val="en-US"/>
        </w:rPr>
        <w:t>Energy for Sustainable Development</w:t>
      </w:r>
      <w:r w:rsidRPr="00992A05">
        <w:rPr>
          <w:lang w:val="en-US"/>
        </w:rPr>
        <w:t xml:space="preserve">, </w:t>
      </w:r>
      <w:r w:rsidRPr="00992A05">
        <w:rPr>
          <w:i/>
          <w:iCs/>
          <w:lang w:val="en-US"/>
        </w:rPr>
        <w:t>14</w:t>
      </w:r>
      <w:r w:rsidRPr="00992A05">
        <w:rPr>
          <w:lang w:val="en-US"/>
        </w:rPr>
        <w:t>(2), 63–72. https://doi.org/10.1016/j.esd.2010.04.005</w:t>
      </w:r>
    </w:p>
    <w:p w14:paraId="7A65417A" w14:textId="07DF4B0A" w:rsidR="00690785" w:rsidRPr="00996046" w:rsidRDefault="00690785" w:rsidP="00996046">
      <w:pPr>
        <w:spacing w:before="240" w:after="240"/>
        <w:rPr>
          <w:rFonts w:cstheme="minorBidi"/>
        </w:rPr>
      </w:pPr>
      <w:proofErr w:type="spellStart"/>
      <w:r w:rsidRPr="00996046">
        <w:rPr>
          <w:rFonts w:cstheme="minorBidi"/>
        </w:rPr>
        <w:t>Vianello</w:t>
      </w:r>
      <w:proofErr w:type="spellEnd"/>
      <w:r w:rsidRPr="00996046">
        <w:rPr>
          <w:rFonts w:cstheme="minorBidi"/>
        </w:rPr>
        <w:t xml:space="preserve">, M. (2016). A Review of Cooking Systems for Humanitarian Settings. Chatham House. Retrieved from </w:t>
      </w:r>
      <w:hyperlink r:id="rId69" w:history="1">
        <w:r w:rsidRPr="00996046">
          <w:t>https://www.chathamhouse.org/sites/default/files/publications/research/2016-05-19-mei-review-of-cooking-systems-vianello.pdf</w:t>
        </w:r>
      </w:hyperlink>
    </w:p>
    <w:p w14:paraId="198DEAFF" w14:textId="77777777" w:rsidR="00690785" w:rsidRPr="00992A05" w:rsidRDefault="00690785" w:rsidP="00996046">
      <w:pPr>
        <w:pStyle w:val="Bibliography"/>
        <w:spacing w:after="240" w:line="276" w:lineRule="auto"/>
        <w:ind w:left="0" w:firstLine="0"/>
        <w:rPr>
          <w:lang w:val="en-US"/>
        </w:rPr>
      </w:pPr>
      <w:r w:rsidRPr="00992A05">
        <w:rPr>
          <w:lang w:val="en-US"/>
        </w:rPr>
        <w:t xml:space="preserve">Vijay, V. K., Kapoor, R., Trivedi, A., &amp; Vijay, V. (2015). Biogas as Clean Fuel for Cooking and Transportation Needs in India. In P. Ravindra (Ed.), </w:t>
      </w:r>
      <w:r w:rsidRPr="00992A05">
        <w:rPr>
          <w:i/>
          <w:iCs/>
          <w:lang w:val="en-US"/>
        </w:rPr>
        <w:t>Advances in Bioprocess Technology</w:t>
      </w:r>
      <w:r w:rsidRPr="00992A05">
        <w:rPr>
          <w:lang w:val="en-US"/>
        </w:rPr>
        <w:t xml:space="preserve"> (pp. 257–275). https://doi.org/10.1007/978-3-319-17915-5_14</w:t>
      </w:r>
    </w:p>
    <w:p w14:paraId="747CEDE8" w14:textId="77777777" w:rsidR="00690785" w:rsidRPr="00996046" w:rsidRDefault="00690785" w:rsidP="00996046">
      <w:pPr>
        <w:spacing w:before="240" w:after="240"/>
        <w:rPr>
          <w:rFonts w:cstheme="minorBidi"/>
        </w:rPr>
      </w:pPr>
      <w:r w:rsidRPr="00996046">
        <w:rPr>
          <w:rFonts w:cstheme="minorBidi"/>
          <w:lang w:val="de-DE"/>
        </w:rPr>
        <w:t xml:space="preserve">Wang, X., Lu, X., Yang, G., Feng, Y., &amp; Ren, G. (2016). </w:t>
      </w:r>
      <w:r w:rsidRPr="00996046">
        <w:rPr>
          <w:rFonts w:cstheme="minorBidi"/>
        </w:rPr>
        <w:t>Development process and probable future transformations of rural biogas in China. Renewable and Sustainable Energy Reviews, 55, 703–712. http://dx.doi.org/10.1016/j.rser.2015.09.097</w:t>
      </w:r>
    </w:p>
    <w:p w14:paraId="1778462C" w14:textId="1C4E6393" w:rsidR="00690785" w:rsidRPr="00996046" w:rsidRDefault="00690785" w:rsidP="00996046">
      <w:pPr>
        <w:spacing w:before="240" w:after="240"/>
        <w:jc w:val="both"/>
      </w:pPr>
      <w:proofErr w:type="spellStart"/>
      <w:r w:rsidRPr="004070E2">
        <w:t>Wilkie</w:t>
      </w:r>
      <w:proofErr w:type="spellEnd"/>
      <w:r w:rsidRPr="004070E2">
        <w:t xml:space="preserve">, A. (2015). </w:t>
      </w:r>
      <w:r w:rsidRPr="00996046">
        <w:t>Biogas a renewable biofuel.</w:t>
      </w:r>
      <w:r w:rsidRPr="004070E2">
        <w:t xml:space="preserve"> University of Florida. Available at: </w:t>
      </w:r>
      <w:hyperlink r:id="rId70" w:history="1">
        <w:r w:rsidRPr="00996046">
          <w:t>http://biogas.ifas.ufl.edu/FAQ.asp</w:t>
        </w:r>
      </w:hyperlink>
    </w:p>
    <w:p w14:paraId="4314A1E2" w14:textId="77777777" w:rsidR="00690785" w:rsidRPr="004070E2" w:rsidRDefault="00690785" w:rsidP="00996046">
      <w:pPr>
        <w:spacing w:before="240" w:after="240"/>
      </w:pPr>
      <w:r w:rsidRPr="004070E2">
        <w:t xml:space="preserve">Xia, Z. (2014). </w:t>
      </w:r>
      <w:r w:rsidRPr="00996046">
        <w:t>China’s domestic biogas sector must adjust to changing conditions.</w:t>
      </w:r>
      <w:r w:rsidRPr="004070E2">
        <w:t xml:space="preserve"> Briefing, International Institute on Environment and Development, January 2014, Available at: </w:t>
      </w:r>
      <w:r w:rsidRPr="00996046">
        <w:t>http://pubs.iied.org/17185IIED</w:t>
      </w:r>
    </w:p>
    <w:p w14:paraId="25FEE5E8" w14:textId="064EC6F0" w:rsidR="00690785" w:rsidRPr="004070E2" w:rsidRDefault="00690785" w:rsidP="00996046">
      <w:pPr>
        <w:spacing w:before="240" w:after="240"/>
        <w:jc w:val="both"/>
      </w:pPr>
      <w:r w:rsidRPr="004070E2">
        <w:t xml:space="preserve">Yuan, Y., &amp; Zhao, J. (2013). Study on Supply and Demand of Cooking and Heating Energy in Rural Areas of Northern China. </w:t>
      </w:r>
      <w:r w:rsidRPr="00996046">
        <w:t xml:space="preserve">Journal of Applied Sciences, 13(9), 1449–1454. </w:t>
      </w:r>
      <w:hyperlink r:id="rId71" w:history="1">
        <w:r w:rsidRPr="00996046">
          <w:t>http://doi.org/10.3923/jas.2013.1449.1454</w:t>
        </w:r>
      </w:hyperlink>
      <w:r w:rsidRPr="004070E2">
        <w:t xml:space="preserve"> </w:t>
      </w:r>
    </w:p>
    <w:p w14:paraId="3EC6A982" w14:textId="77777777" w:rsidR="00690785" w:rsidRPr="00996046" w:rsidRDefault="00690785" w:rsidP="00996046">
      <w:pPr>
        <w:spacing w:before="240" w:after="240"/>
        <w:rPr>
          <w:rFonts w:cstheme="minorBidi"/>
        </w:rPr>
      </w:pPr>
      <w:r w:rsidRPr="00996046">
        <w:rPr>
          <w:rFonts w:cstheme="minorBidi"/>
        </w:rPr>
        <w:t xml:space="preserve">Zhang, J., Liu, G., Lutes, R., &amp; </w:t>
      </w:r>
      <w:proofErr w:type="spellStart"/>
      <w:r w:rsidRPr="00996046">
        <w:rPr>
          <w:rFonts w:cstheme="minorBidi"/>
        </w:rPr>
        <w:t>Brambley</w:t>
      </w:r>
      <w:proofErr w:type="spellEnd"/>
      <w:r w:rsidRPr="00996046">
        <w:rPr>
          <w:rFonts w:cstheme="minorBidi"/>
        </w:rPr>
        <w:t>, M. R. (2013). Energy savings for occupancy-based control (OBC) of variable-air-volume (VAV) systems. PNNL-22072, 1–79.</w:t>
      </w:r>
    </w:p>
    <w:p w14:paraId="4BE46A1A" w14:textId="17329213" w:rsidR="00690785" w:rsidRPr="004070E2" w:rsidRDefault="00690785" w:rsidP="00996046">
      <w:pPr>
        <w:spacing w:before="240" w:after="240"/>
      </w:pPr>
      <w:r w:rsidRPr="00E91E4F">
        <w:rPr>
          <w:lang w:val="en-US"/>
        </w:rPr>
        <w:t xml:space="preserve">Zhang, L, Wang, C., Song, B. (2013). </w:t>
      </w:r>
      <w:r w:rsidRPr="004070E2">
        <w:t xml:space="preserve">Carbon emission reduction potential of a typical household biogas system in rural China, </w:t>
      </w:r>
      <w:r w:rsidRPr="00996046">
        <w:t>Journal of Cleaner Production, Volume 47, May 2013, Pages 415-421</w:t>
      </w:r>
      <w:r w:rsidRPr="004070E2">
        <w:t xml:space="preserve">, ISSN 0959-6526, </w:t>
      </w:r>
      <w:hyperlink r:id="rId72" w:history="1">
        <w:r w:rsidRPr="00996046">
          <w:t>http://dx.doi.org/10.1016/j.jclepro.2012.06.021</w:t>
        </w:r>
      </w:hyperlink>
      <w:r w:rsidRPr="00996046">
        <w:t>.</w:t>
      </w:r>
    </w:p>
    <w:p w14:paraId="290F45AC" w14:textId="0A1A8ED0" w:rsidR="00690785" w:rsidRPr="00996046" w:rsidRDefault="00690785" w:rsidP="00996046">
      <w:pPr>
        <w:spacing w:before="240" w:after="240"/>
      </w:pPr>
      <w:r w:rsidRPr="004070E2">
        <w:t xml:space="preserve">Zhu, X., &amp; Pan, J. (2007). </w:t>
      </w:r>
      <w:r w:rsidRPr="00996046">
        <w:t>Energy Requirements for Satisfying Basic Needs: China as a Case for Illustration</w:t>
      </w:r>
      <w:r w:rsidRPr="004070E2">
        <w:t xml:space="preserve">. Chinese Academy of Social Sciences: Beijing China. Available at: </w:t>
      </w:r>
      <w:hyperlink r:id="rId73" w:history="1">
        <w:r w:rsidRPr="00996046">
          <w:t>www.basic-project.net/data/final/Paper03China%20Energy%20Requirments%20for%20Basic%20Needs.pdf</w:t>
        </w:r>
      </w:hyperlink>
      <w:r w:rsidRPr="00996046">
        <w:t xml:space="preserve"> </w:t>
      </w:r>
    </w:p>
    <w:p w14:paraId="49F0A4BC" w14:textId="77777777" w:rsidR="00690785" w:rsidRPr="00992A05" w:rsidRDefault="00690785" w:rsidP="00996046">
      <w:pPr>
        <w:pStyle w:val="Bibliography"/>
        <w:tabs>
          <w:tab w:val="left" w:pos="0"/>
        </w:tabs>
        <w:spacing w:after="240" w:line="276" w:lineRule="auto"/>
        <w:ind w:left="0" w:firstLine="0"/>
        <w:rPr>
          <w:lang w:val="en-US"/>
        </w:rPr>
      </w:pPr>
      <w:proofErr w:type="spellStart"/>
      <w:r w:rsidRPr="00992A05">
        <w:rPr>
          <w:lang w:val="en-US"/>
        </w:rPr>
        <w:lastRenderedPageBreak/>
        <w:t>Zuzhang</w:t>
      </w:r>
      <w:proofErr w:type="spellEnd"/>
      <w:r w:rsidRPr="00992A05">
        <w:rPr>
          <w:lang w:val="en-US"/>
        </w:rPr>
        <w:t xml:space="preserve">, X. (2013). </w:t>
      </w:r>
      <w:r w:rsidRPr="00992A05">
        <w:rPr>
          <w:i/>
          <w:iCs/>
          <w:lang w:val="en-US"/>
        </w:rPr>
        <w:t>Domestic biogas in a changing China-Can biogas still meet the energy needs of China’s rural households?</w:t>
      </w:r>
      <w:r w:rsidRPr="00992A05">
        <w:rPr>
          <w:lang w:val="en-US"/>
        </w:rPr>
        <w:t xml:space="preserve"> Retrieved from International Institute for Environment and Development website: https://pubs.iied.org/pdfs/16553IIED.pdf</w:t>
      </w:r>
    </w:p>
    <w:p w14:paraId="02EABFF3" w14:textId="3A54E07F" w:rsidR="006745FF" w:rsidRPr="003A0234" w:rsidRDefault="006745FF" w:rsidP="00E863C9">
      <w:pPr>
        <w:pStyle w:val="Heading1"/>
      </w:pPr>
      <w:bookmarkStart w:id="407" w:name="_Toc7977183"/>
      <w:bookmarkStart w:id="408" w:name="_Toc7977551"/>
      <w:bookmarkStart w:id="409" w:name="_Toc7977184"/>
      <w:bookmarkStart w:id="410" w:name="_Toc7977552"/>
      <w:bookmarkStart w:id="411" w:name="_Toc7977185"/>
      <w:bookmarkStart w:id="412" w:name="_Toc7977553"/>
      <w:bookmarkStart w:id="413" w:name="_Toc7977186"/>
      <w:bookmarkStart w:id="414" w:name="_Toc7977554"/>
      <w:bookmarkStart w:id="415" w:name="_Toc7977187"/>
      <w:bookmarkStart w:id="416" w:name="_Toc7977555"/>
      <w:bookmarkStart w:id="417" w:name="_Toc7977188"/>
      <w:bookmarkStart w:id="418" w:name="_Toc7977556"/>
      <w:bookmarkStart w:id="419" w:name="_Toc7977189"/>
      <w:bookmarkStart w:id="420" w:name="_Toc7977557"/>
      <w:bookmarkStart w:id="421" w:name="_Toc7977190"/>
      <w:bookmarkStart w:id="422" w:name="_Toc7977558"/>
      <w:bookmarkStart w:id="423" w:name="_Toc7977191"/>
      <w:bookmarkStart w:id="424" w:name="_Toc7977559"/>
      <w:bookmarkStart w:id="425" w:name="_Toc7977192"/>
      <w:bookmarkStart w:id="426" w:name="_Toc7977560"/>
      <w:bookmarkStart w:id="427" w:name="_Toc7977193"/>
      <w:bookmarkStart w:id="428" w:name="_Toc7977561"/>
      <w:bookmarkStart w:id="429" w:name="_Toc7977194"/>
      <w:bookmarkStart w:id="430" w:name="_Toc7977562"/>
      <w:bookmarkStart w:id="431" w:name="_Toc7977195"/>
      <w:bookmarkStart w:id="432" w:name="_Toc7977563"/>
      <w:bookmarkStart w:id="433" w:name="_Toc7977196"/>
      <w:bookmarkStart w:id="434" w:name="_Toc7977564"/>
      <w:bookmarkStart w:id="435" w:name="_Toc7977197"/>
      <w:bookmarkStart w:id="436" w:name="_Toc7977565"/>
      <w:bookmarkStart w:id="437" w:name="_Toc7977198"/>
      <w:bookmarkStart w:id="438" w:name="_Toc7977566"/>
      <w:bookmarkStart w:id="439" w:name="_Toc7977199"/>
      <w:bookmarkStart w:id="440" w:name="_Toc7977567"/>
      <w:bookmarkStart w:id="441" w:name="_Toc7977200"/>
      <w:bookmarkStart w:id="442" w:name="_Toc7977568"/>
      <w:bookmarkStart w:id="443" w:name="_Toc7977201"/>
      <w:bookmarkStart w:id="444" w:name="_Toc7977569"/>
      <w:bookmarkStart w:id="445" w:name="_Toc7977202"/>
      <w:bookmarkStart w:id="446" w:name="_Toc7977570"/>
      <w:bookmarkStart w:id="447" w:name="_Toc7977203"/>
      <w:bookmarkStart w:id="448" w:name="_Toc7977571"/>
      <w:bookmarkStart w:id="449" w:name="_Toc7977204"/>
      <w:bookmarkStart w:id="450" w:name="_Toc7977572"/>
      <w:bookmarkStart w:id="451" w:name="_Toc7977205"/>
      <w:bookmarkStart w:id="452" w:name="_Toc7977573"/>
      <w:bookmarkStart w:id="453" w:name="_Toc7977206"/>
      <w:bookmarkStart w:id="454" w:name="_Toc7977574"/>
      <w:bookmarkStart w:id="455" w:name="_Toc7977207"/>
      <w:bookmarkStart w:id="456" w:name="_Toc7977575"/>
      <w:bookmarkStart w:id="457" w:name="_Toc7977208"/>
      <w:bookmarkStart w:id="458" w:name="_Toc7977576"/>
      <w:bookmarkStart w:id="459" w:name="_Toc7977209"/>
      <w:bookmarkStart w:id="460" w:name="_Toc7977577"/>
      <w:bookmarkStart w:id="461" w:name="_Toc7977210"/>
      <w:bookmarkStart w:id="462" w:name="_Toc7977578"/>
      <w:bookmarkStart w:id="463" w:name="_Toc7977211"/>
      <w:bookmarkStart w:id="464" w:name="_Toc7977579"/>
      <w:bookmarkStart w:id="465" w:name="_Toc7977212"/>
      <w:bookmarkStart w:id="466" w:name="_Toc7977580"/>
      <w:bookmarkStart w:id="467" w:name="_Toc7977213"/>
      <w:bookmarkStart w:id="468" w:name="_Toc7977581"/>
      <w:bookmarkStart w:id="469" w:name="_Toc7977214"/>
      <w:bookmarkStart w:id="470" w:name="_Toc7977582"/>
      <w:bookmarkStart w:id="471" w:name="_Toc7977215"/>
      <w:bookmarkStart w:id="472" w:name="_Toc7977583"/>
      <w:bookmarkStart w:id="473" w:name="_Toc7977216"/>
      <w:bookmarkStart w:id="474" w:name="_Toc7977584"/>
      <w:bookmarkStart w:id="475" w:name="_Toc7977217"/>
      <w:bookmarkStart w:id="476" w:name="_Toc7977585"/>
      <w:bookmarkStart w:id="477" w:name="_Toc7977218"/>
      <w:bookmarkStart w:id="478" w:name="_Toc7977586"/>
      <w:bookmarkStart w:id="479" w:name="_Toc7977219"/>
      <w:bookmarkStart w:id="480" w:name="_Toc7977587"/>
      <w:bookmarkStart w:id="481" w:name="_Toc7977220"/>
      <w:bookmarkStart w:id="482" w:name="_Toc7977588"/>
      <w:bookmarkStart w:id="483" w:name="_Toc7977221"/>
      <w:bookmarkStart w:id="484" w:name="_Toc7977589"/>
      <w:bookmarkStart w:id="485" w:name="_Toc7977222"/>
      <w:bookmarkStart w:id="486" w:name="_Toc7977590"/>
      <w:bookmarkStart w:id="487" w:name="_Toc7977223"/>
      <w:bookmarkStart w:id="488" w:name="_Toc7977591"/>
      <w:bookmarkStart w:id="489" w:name="_Toc7977224"/>
      <w:bookmarkStart w:id="490" w:name="_Toc7977592"/>
      <w:bookmarkStart w:id="491" w:name="_Toc7977225"/>
      <w:bookmarkStart w:id="492" w:name="_Toc7977593"/>
      <w:bookmarkStart w:id="493" w:name="_Toc7977226"/>
      <w:bookmarkStart w:id="494" w:name="_Toc7977594"/>
      <w:bookmarkStart w:id="495" w:name="_Toc7977227"/>
      <w:bookmarkStart w:id="496" w:name="_Toc7977595"/>
      <w:bookmarkStart w:id="497" w:name="_Toc7977228"/>
      <w:bookmarkStart w:id="498" w:name="_Toc7977596"/>
      <w:bookmarkStart w:id="499" w:name="_Toc7977229"/>
      <w:bookmarkStart w:id="500" w:name="_Toc7977597"/>
      <w:bookmarkStart w:id="501" w:name="_Toc7977230"/>
      <w:bookmarkStart w:id="502" w:name="_Toc7977598"/>
      <w:bookmarkStart w:id="503" w:name="_Toc7977231"/>
      <w:bookmarkStart w:id="504" w:name="_Toc7977599"/>
      <w:bookmarkStart w:id="505" w:name="_Toc7977232"/>
      <w:bookmarkStart w:id="506" w:name="_Toc7977600"/>
      <w:bookmarkStart w:id="507" w:name="_Toc7977233"/>
      <w:bookmarkStart w:id="508" w:name="_Toc7977601"/>
      <w:bookmarkStart w:id="509" w:name="_Toc7977234"/>
      <w:bookmarkStart w:id="510" w:name="_Toc7977602"/>
      <w:bookmarkStart w:id="511" w:name="_Toc7977235"/>
      <w:bookmarkStart w:id="512" w:name="_Toc7977603"/>
      <w:bookmarkStart w:id="513" w:name="_Toc7977236"/>
      <w:bookmarkStart w:id="514" w:name="_Toc7977604"/>
      <w:bookmarkStart w:id="515" w:name="_Toc7977237"/>
      <w:bookmarkStart w:id="516" w:name="_Toc7977605"/>
      <w:bookmarkStart w:id="517" w:name="_Toc7977238"/>
      <w:bookmarkStart w:id="518" w:name="_Toc7977606"/>
      <w:bookmarkStart w:id="519" w:name="_Toc7977239"/>
      <w:bookmarkStart w:id="520" w:name="_Toc7977607"/>
      <w:bookmarkStart w:id="521" w:name="_Toc7977240"/>
      <w:bookmarkStart w:id="522" w:name="_Toc7977608"/>
      <w:bookmarkStart w:id="523" w:name="_Toc7977241"/>
      <w:bookmarkStart w:id="524" w:name="_Toc7977609"/>
      <w:bookmarkStart w:id="525" w:name="_Toc7977242"/>
      <w:bookmarkStart w:id="526" w:name="_Toc7977610"/>
      <w:bookmarkStart w:id="527" w:name="_Toc7977243"/>
      <w:bookmarkStart w:id="528" w:name="_Toc7977611"/>
      <w:bookmarkStart w:id="529" w:name="_Toc7977244"/>
      <w:bookmarkStart w:id="530" w:name="_Toc7977612"/>
      <w:bookmarkStart w:id="531" w:name="_Toc7977245"/>
      <w:bookmarkStart w:id="532" w:name="_Toc7977613"/>
      <w:bookmarkStart w:id="533" w:name="_Toc7977246"/>
      <w:bookmarkStart w:id="534" w:name="_Toc7977614"/>
      <w:bookmarkStart w:id="535" w:name="_Toc7977247"/>
      <w:bookmarkStart w:id="536" w:name="_Toc7977615"/>
      <w:bookmarkStart w:id="537" w:name="_Toc7977248"/>
      <w:bookmarkStart w:id="538" w:name="_Toc7977616"/>
      <w:bookmarkStart w:id="539" w:name="_Toc7977249"/>
      <w:bookmarkStart w:id="540" w:name="_Toc7977617"/>
      <w:bookmarkStart w:id="541" w:name="_Toc7977250"/>
      <w:bookmarkStart w:id="542" w:name="_Toc7977618"/>
      <w:bookmarkStart w:id="543" w:name="_Toc7977251"/>
      <w:bookmarkStart w:id="544" w:name="_Toc7977619"/>
      <w:bookmarkStart w:id="545" w:name="_Toc7977252"/>
      <w:bookmarkStart w:id="546" w:name="_Toc7977620"/>
      <w:bookmarkStart w:id="547" w:name="_Toc7977253"/>
      <w:bookmarkStart w:id="548" w:name="_Toc7977621"/>
      <w:bookmarkStart w:id="549" w:name="_Toc7977254"/>
      <w:bookmarkStart w:id="550" w:name="_Toc7977622"/>
      <w:bookmarkStart w:id="551" w:name="_Toc7977255"/>
      <w:bookmarkStart w:id="552" w:name="_Toc7977623"/>
      <w:bookmarkStart w:id="553" w:name="_Toc7977256"/>
      <w:bookmarkStart w:id="554" w:name="_Toc7977624"/>
      <w:bookmarkStart w:id="555" w:name="_Toc7977257"/>
      <w:bookmarkStart w:id="556" w:name="_Toc7977625"/>
      <w:bookmarkStart w:id="557" w:name="_Toc7977258"/>
      <w:bookmarkStart w:id="558" w:name="_Toc7977626"/>
      <w:bookmarkStart w:id="559" w:name="_Toc7977259"/>
      <w:bookmarkStart w:id="560" w:name="_Toc7977627"/>
      <w:bookmarkStart w:id="561" w:name="_Toc7977260"/>
      <w:bookmarkStart w:id="562" w:name="_Toc7977628"/>
      <w:bookmarkStart w:id="563" w:name="_Toc7977261"/>
      <w:bookmarkStart w:id="564" w:name="_Toc7977629"/>
      <w:bookmarkStart w:id="565" w:name="_Toc7977262"/>
      <w:bookmarkStart w:id="566" w:name="_Toc7977630"/>
      <w:bookmarkStart w:id="567" w:name="_Toc7977263"/>
      <w:bookmarkStart w:id="568" w:name="_Toc7977631"/>
      <w:bookmarkStart w:id="569" w:name="_Toc7977264"/>
      <w:bookmarkStart w:id="570" w:name="_Toc7977632"/>
      <w:bookmarkStart w:id="571" w:name="_Toc7977265"/>
      <w:bookmarkStart w:id="572" w:name="_Toc7977633"/>
      <w:bookmarkStart w:id="573" w:name="_Toc7977266"/>
      <w:bookmarkStart w:id="574" w:name="_Toc7977634"/>
      <w:bookmarkStart w:id="575" w:name="_Toc7977267"/>
      <w:bookmarkStart w:id="576" w:name="_Toc7977635"/>
      <w:bookmarkStart w:id="577" w:name="_Toc7977268"/>
      <w:bookmarkStart w:id="578" w:name="_Toc7977636"/>
      <w:bookmarkStart w:id="579" w:name="_Toc7977269"/>
      <w:bookmarkStart w:id="580" w:name="_Toc7977637"/>
      <w:bookmarkStart w:id="581" w:name="_Toc7977270"/>
      <w:bookmarkStart w:id="582" w:name="_Toc7977638"/>
      <w:bookmarkStart w:id="583" w:name="_Toc7977271"/>
      <w:bookmarkStart w:id="584" w:name="_Toc7977639"/>
      <w:bookmarkStart w:id="585" w:name="_Toc7977272"/>
      <w:bookmarkStart w:id="586" w:name="_Toc7977640"/>
      <w:bookmarkStart w:id="587" w:name="_Toc7977273"/>
      <w:bookmarkStart w:id="588" w:name="_Toc7977641"/>
      <w:bookmarkStart w:id="589" w:name="_Toc7977274"/>
      <w:bookmarkStart w:id="590" w:name="_Toc7977642"/>
      <w:bookmarkStart w:id="591" w:name="_Toc7977275"/>
      <w:bookmarkStart w:id="592" w:name="_Toc7977643"/>
      <w:bookmarkStart w:id="593" w:name="_Toc7977276"/>
      <w:bookmarkStart w:id="594" w:name="_Toc7977644"/>
      <w:bookmarkStart w:id="595" w:name="_Toc7977277"/>
      <w:bookmarkStart w:id="596" w:name="_Toc7977645"/>
      <w:bookmarkStart w:id="597" w:name="_Toc7977278"/>
      <w:bookmarkStart w:id="598" w:name="_Toc7977646"/>
      <w:bookmarkStart w:id="599" w:name="_Toc7977279"/>
      <w:bookmarkStart w:id="600" w:name="_Toc7977647"/>
      <w:bookmarkStart w:id="601" w:name="_Toc7977280"/>
      <w:bookmarkStart w:id="602" w:name="_Toc7977648"/>
      <w:bookmarkStart w:id="603" w:name="_Toc7977281"/>
      <w:bookmarkStart w:id="604" w:name="_Toc7977649"/>
      <w:bookmarkStart w:id="605" w:name="_Toc7977282"/>
      <w:bookmarkStart w:id="606" w:name="_Toc7977650"/>
      <w:bookmarkStart w:id="607" w:name="_Toc7977283"/>
      <w:bookmarkStart w:id="608" w:name="_Toc7977651"/>
      <w:bookmarkStart w:id="609" w:name="_Toc7977284"/>
      <w:bookmarkStart w:id="610" w:name="_Toc7977652"/>
      <w:bookmarkStart w:id="611" w:name="_Toc7977285"/>
      <w:bookmarkStart w:id="612" w:name="_Toc7977653"/>
      <w:bookmarkStart w:id="613" w:name="_Toc7977286"/>
      <w:bookmarkStart w:id="614" w:name="_Toc7977654"/>
      <w:bookmarkStart w:id="615" w:name="_Toc7977287"/>
      <w:bookmarkStart w:id="616" w:name="_Toc7977655"/>
      <w:bookmarkStart w:id="617" w:name="_Toc7977288"/>
      <w:bookmarkStart w:id="618" w:name="_Toc7977656"/>
      <w:bookmarkStart w:id="619" w:name="_Toc7977289"/>
      <w:bookmarkStart w:id="620" w:name="_Toc7977657"/>
      <w:bookmarkStart w:id="621" w:name="_Toc7977290"/>
      <w:bookmarkStart w:id="622" w:name="_Toc7977658"/>
      <w:bookmarkStart w:id="623" w:name="_Toc7977291"/>
      <w:bookmarkStart w:id="624" w:name="_Toc7977659"/>
      <w:bookmarkStart w:id="625" w:name="_Toc7977292"/>
      <w:bookmarkStart w:id="626" w:name="_Toc7977660"/>
      <w:bookmarkStart w:id="627" w:name="_Toc7977293"/>
      <w:bookmarkStart w:id="628" w:name="_Toc7977661"/>
      <w:bookmarkStart w:id="629" w:name="_Toc7977294"/>
      <w:bookmarkStart w:id="630" w:name="_Toc7977662"/>
      <w:bookmarkStart w:id="631" w:name="_Toc7977295"/>
      <w:bookmarkStart w:id="632" w:name="_Toc7977663"/>
      <w:bookmarkStart w:id="633" w:name="_Toc7977296"/>
      <w:bookmarkStart w:id="634" w:name="_Toc7977664"/>
      <w:bookmarkStart w:id="635" w:name="_Toc7977297"/>
      <w:bookmarkStart w:id="636" w:name="_Toc7977665"/>
      <w:bookmarkStart w:id="637" w:name="_Toc7977298"/>
      <w:bookmarkStart w:id="638" w:name="_Toc7977666"/>
      <w:bookmarkStart w:id="639" w:name="_Toc7977299"/>
      <w:bookmarkStart w:id="640" w:name="_Toc7977667"/>
      <w:bookmarkStart w:id="641" w:name="_Toc7977300"/>
      <w:bookmarkStart w:id="642" w:name="_Toc7977668"/>
      <w:bookmarkStart w:id="643" w:name="_Toc7977301"/>
      <w:bookmarkStart w:id="644" w:name="_Toc7977669"/>
      <w:bookmarkStart w:id="645" w:name="_Toc7977302"/>
      <w:bookmarkStart w:id="646" w:name="_Toc7977670"/>
      <w:bookmarkStart w:id="647" w:name="_Toc7977303"/>
      <w:bookmarkStart w:id="648" w:name="_Toc7977671"/>
      <w:bookmarkStart w:id="649" w:name="_Toc7977304"/>
      <w:bookmarkStart w:id="650" w:name="_Toc7977672"/>
      <w:bookmarkStart w:id="651" w:name="_Toc7977305"/>
      <w:bookmarkStart w:id="652" w:name="_Toc7977673"/>
      <w:bookmarkStart w:id="653" w:name="_Toc7977306"/>
      <w:bookmarkStart w:id="654" w:name="_Toc7977674"/>
      <w:bookmarkStart w:id="655" w:name="_Toc7977307"/>
      <w:bookmarkStart w:id="656" w:name="_Toc7977675"/>
      <w:bookmarkStart w:id="657" w:name="_Toc7977308"/>
      <w:bookmarkStart w:id="658" w:name="_Toc7977676"/>
      <w:bookmarkStart w:id="659" w:name="_Toc7977309"/>
      <w:bookmarkStart w:id="660" w:name="_Toc7977677"/>
      <w:bookmarkStart w:id="661" w:name="_Toc7977310"/>
      <w:bookmarkStart w:id="662" w:name="_Toc7977678"/>
      <w:bookmarkStart w:id="663" w:name="_Toc7977311"/>
      <w:bookmarkStart w:id="664" w:name="_Toc7977679"/>
      <w:bookmarkStart w:id="665" w:name="_Toc7977312"/>
      <w:bookmarkStart w:id="666" w:name="_Toc7977680"/>
      <w:bookmarkStart w:id="667" w:name="_Toc7977313"/>
      <w:bookmarkStart w:id="668" w:name="_Toc7977681"/>
      <w:bookmarkStart w:id="669" w:name="_Toc7977314"/>
      <w:bookmarkStart w:id="670" w:name="_Toc7977682"/>
      <w:bookmarkStart w:id="671" w:name="_Toc7977315"/>
      <w:bookmarkStart w:id="672" w:name="_Toc7977683"/>
      <w:bookmarkStart w:id="673" w:name="_Toc7977316"/>
      <w:bookmarkStart w:id="674" w:name="_Toc7977684"/>
      <w:bookmarkStart w:id="675" w:name="_Toc7977317"/>
      <w:bookmarkStart w:id="676" w:name="_Toc7977685"/>
      <w:bookmarkStart w:id="677" w:name="_Toc7977318"/>
      <w:bookmarkStart w:id="678" w:name="_Toc7977686"/>
      <w:bookmarkStart w:id="679" w:name="_Toc7977319"/>
      <w:bookmarkStart w:id="680" w:name="_Toc7977687"/>
      <w:bookmarkStart w:id="681" w:name="_Toc7977320"/>
      <w:bookmarkStart w:id="682" w:name="_Toc7977688"/>
      <w:bookmarkStart w:id="683" w:name="_Toc7977321"/>
      <w:bookmarkStart w:id="684" w:name="_Toc7977689"/>
      <w:bookmarkStart w:id="685" w:name="_Toc7977322"/>
      <w:bookmarkStart w:id="686" w:name="_Toc7977690"/>
      <w:bookmarkStart w:id="687" w:name="_Toc7977323"/>
      <w:bookmarkStart w:id="688" w:name="_Toc7977691"/>
      <w:bookmarkStart w:id="689" w:name="_Toc7977324"/>
      <w:bookmarkStart w:id="690" w:name="_Toc7977692"/>
      <w:bookmarkStart w:id="691" w:name="_Toc7977325"/>
      <w:bookmarkStart w:id="692" w:name="_Toc7977693"/>
      <w:bookmarkStart w:id="693" w:name="_Toc7977326"/>
      <w:bookmarkStart w:id="694" w:name="_Toc7977694"/>
      <w:bookmarkStart w:id="695" w:name="_Toc7977327"/>
      <w:bookmarkStart w:id="696" w:name="_Toc7977695"/>
      <w:bookmarkStart w:id="697" w:name="_Toc7977328"/>
      <w:bookmarkStart w:id="698" w:name="_Toc7977696"/>
      <w:bookmarkStart w:id="699" w:name="_Toc7977329"/>
      <w:bookmarkStart w:id="700" w:name="_Toc7977697"/>
      <w:bookmarkStart w:id="701" w:name="_Toc7977330"/>
      <w:bookmarkStart w:id="702" w:name="_Toc7977698"/>
      <w:bookmarkStart w:id="703" w:name="_Toc7977331"/>
      <w:bookmarkStart w:id="704" w:name="_Toc7977699"/>
      <w:bookmarkStart w:id="705" w:name="_Toc7977332"/>
      <w:bookmarkStart w:id="706" w:name="_Toc7977700"/>
      <w:bookmarkStart w:id="707" w:name="_Toc7977333"/>
      <w:bookmarkStart w:id="708" w:name="_Toc7977701"/>
      <w:bookmarkStart w:id="709" w:name="_Toc7977334"/>
      <w:bookmarkStart w:id="710" w:name="_Toc7977702"/>
      <w:bookmarkStart w:id="711" w:name="_Toc7977335"/>
      <w:bookmarkStart w:id="712" w:name="_Toc7977703"/>
      <w:bookmarkStart w:id="713" w:name="_Toc7977336"/>
      <w:bookmarkStart w:id="714" w:name="_Toc7977704"/>
      <w:bookmarkStart w:id="715" w:name="_Toc7977337"/>
      <w:bookmarkStart w:id="716" w:name="_Toc7977705"/>
      <w:bookmarkStart w:id="717" w:name="_Toc7977338"/>
      <w:bookmarkStart w:id="718" w:name="_Toc7977706"/>
      <w:bookmarkStart w:id="719" w:name="_Toc7977339"/>
      <w:bookmarkStart w:id="720" w:name="_Toc7977707"/>
      <w:bookmarkStart w:id="721" w:name="_Toc7977340"/>
      <w:bookmarkStart w:id="722" w:name="_Toc7977708"/>
      <w:bookmarkStart w:id="723" w:name="_Toc7977341"/>
      <w:bookmarkStart w:id="724" w:name="_Toc7977709"/>
      <w:bookmarkStart w:id="725" w:name="_Toc7977342"/>
      <w:bookmarkStart w:id="726" w:name="_Toc7977710"/>
      <w:bookmarkStart w:id="727" w:name="_Toc7977343"/>
      <w:bookmarkStart w:id="728" w:name="_Toc7977711"/>
      <w:bookmarkStart w:id="729" w:name="_Toc7977344"/>
      <w:bookmarkStart w:id="730" w:name="_Toc7977712"/>
      <w:bookmarkStart w:id="731" w:name="_Toc7977345"/>
      <w:bookmarkStart w:id="732" w:name="_Toc7977713"/>
      <w:bookmarkStart w:id="733" w:name="_Toc7977346"/>
      <w:bookmarkStart w:id="734" w:name="_Toc7977714"/>
      <w:bookmarkStart w:id="735" w:name="_Toc7977347"/>
      <w:bookmarkStart w:id="736" w:name="_Toc7977715"/>
      <w:bookmarkStart w:id="737" w:name="_Toc7977348"/>
      <w:bookmarkStart w:id="738" w:name="_Toc7977716"/>
      <w:bookmarkStart w:id="739" w:name="_Toc7977349"/>
      <w:bookmarkStart w:id="740" w:name="_Toc7977717"/>
      <w:bookmarkStart w:id="741" w:name="_Toc7977350"/>
      <w:bookmarkStart w:id="742" w:name="_Toc7977718"/>
      <w:bookmarkStart w:id="743" w:name="_Toc7977351"/>
      <w:bookmarkStart w:id="744" w:name="_Toc7977719"/>
      <w:bookmarkStart w:id="745" w:name="_Toc7977352"/>
      <w:bookmarkStart w:id="746" w:name="_Toc7977720"/>
      <w:bookmarkStart w:id="747" w:name="_Toc7977353"/>
      <w:bookmarkStart w:id="748" w:name="_Toc7977721"/>
      <w:bookmarkStart w:id="749" w:name="_Toc7977354"/>
      <w:bookmarkStart w:id="750" w:name="_Toc7977722"/>
      <w:bookmarkStart w:id="751" w:name="_Toc7977355"/>
      <w:bookmarkStart w:id="752" w:name="_Toc7977723"/>
      <w:bookmarkStart w:id="753" w:name="_Toc7977356"/>
      <w:bookmarkStart w:id="754" w:name="_Toc7977724"/>
      <w:bookmarkStart w:id="755" w:name="_Toc7977357"/>
      <w:bookmarkStart w:id="756" w:name="_Toc7977725"/>
      <w:bookmarkStart w:id="757" w:name="_Toc7977358"/>
      <w:bookmarkStart w:id="758" w:name="_Toc7977726"/>
      <w:bookmarkStart w:id="759" w:name="_Toc7977359"/>
      <w:bookmarkStart w:id="760" w:name="_Toc7977727"/>
      <w:bookmarkStart w:id="761" w:name="_Toc7977360"/>
      <w:bookmarkStart w:id="762" w:name="_Toc7977728"/>
      <w:bookmarkStart w:id="763" w:name="_Toc7977361"/>
      <w:bookmarkStart w:id="764" w:name="_Toc7977729"/>
      <w:bookmarkStart w:id="765" w:name="_Toc7977362"/>
      <w:bookmarkStart w:id="766" w:name="_Toc7977730"/>
      <w:bookmarkStart w:id="767" w:name="_Toc7977363"/>
      <w:bookmarkStart w:id="768" w:name="_Toc7977731"/>
      <w:bookmarkStart w:id="769" w:name="_Toc7977364"/>
      <w:bookmarkStart w:id="770" w:name="_Toc7977732"/>
      <w:bookmarkStart w:id="771" w:name="_Toc7977365"/>
      <w:bookmarkStart w:id="772" w:name="_Toc7977733"/>
      <w:bookmarkStart w:id="773" w:name="_Toc7977366"/>
      <w:bookmarkStart w:id="774" w:name="_Toc7977734"/>
      <w:bookmarkStart w:id="775" w:name="_Toc7977367"/>
      <w:bookmarkStart w:id="776" w:name="_Toc7977735"/>
      <w:bookmarkStart w:id="777" w:name="_Toc7977368"/>
      <w:bookmarkStart w:id="778" w:name="_Toc7977736"/>
      <w:bookmarkStart w:id="779" w:name="_Toc7977369"/>
      <w:bookmarkStart w:id="780" w:name="_Toc7977737"/>
      <w:bookmarkStart w:id="781" w:name="_Toc7977370"/>
      <w:bookmarkStart w:id="782" w:name="_Toc7977738"/>
      <w:bookmarkStart w:id="783" w:name="_Toc7977371"/>
      <w:bookmarkStart w:id="784" w:name="_Toc7977739"/>
      <w:bookmarkStart w:id="785" w:name="_Toc7977372"/>
      <w:bookmarkStart w:id="786" w:name="_Toc7977740"/>
      <w:bookmarkStart w:id="787" w:name="_Toc7977373"/>
      <w:bookmarkStart w:id="788" w:name="_Toc7977741"/>
      <w:bookmarkStart w:id="789" w:name="_Toc7977374"/>
      <w:bookmarkStart w:id="790" w:name="_Toc7977742"/>
      <w:bookmarkStart w:id="791" w:name="_Toc7977375"/>
      <w:bookmarkStart w:id="792" w:name="_Toc7977743"/>
      <w:bookmarkStart w:id="793" w:name="_Toc7977376"/>
      <w:bookmarkStart w:id="794" w:name="_Toc7977744"/>
      <w:bookmarkStart w:id="795" w:name="_Toc7977377"/>
      <w:bookmarkStart w:id="796" w:name="_Toc7977745"/>
      <w:bookmarkStart w:id="797" w:name="_Toc7977378"/>
      <w:bookmarkStart w:id="798" w:name="_Toc7977746"/>
      <w:bookmarkStart w:id="799" w:name="_Toc7977379"/>
      <w:bookmarkStart w:id="800" w:name="_Toc7977747"/>
      <w:bookmarkStart w:id="801" w:name="_Toc7977380"/>
      <w:bookmarkStart w:id="802" w:name="_Toc7977748"/>
      <w:bookmarkStart w:id="803" w:name="_Toc7977381"/>
      <w:bookmarkStart w:id="804" w:name="_Toc7977749"/>
      <w:bookmarkStart w:id="805" w:name="_Toc7977382"/>
      <w:bookmarkStart w:id="806" w:name="_Toc7977750"/>
      <w:bookmarkStart w:id="807" w:name="_Toc7977383"/>
      <w:bookmarkStart w:id="808" w:name="_Toc7977751"/>
      <w:bookmarkStart w:id="809" w:name="_Toc7977384"/>
      <w:bookmarkStart w:id="810" w:name="_Toc7977752"/>
      <w:bookmarkStart w:id="811" w:name="_Toc7977385"/>
      <w:bookmarkStart w:id="812" w:name="_Toc7977753"/>
      <w:bookmarkStart w:id="813" w:name="_Toc7977386"/>
      <w:bookmarkStart w:id="814" w:name="_Toc7977754"/>
      <w:bookmarkStart w:id="815" w:name="_Toc7977387"/>
      <w:bookmarkStart w:id="816" w:name="_Toc7977755"/>
      <w:bookmarkStart w:id="817" w:name="_Toc7977388"/>
      <w:bookmarkStart w:id="818" w:name="_Toc7977756"/>
      <w:bookmarkStart w:id="819" w:name="_Toc18329607"/>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r w:rsidRPr="00BB79D6">
        <w:t>Glossary</w:t>
      </w:r>
      <w:bookmarkEnd w:id="819"/>
    </w:p>
    <w:p w14:paraId="02D27B4A" w14:textId="77777777" w:rsidR="006745FF" w:rsidRPr="00BB79D6" w:rsidRDefault="006745FF" w:rsidP="00996046">
      <w:pPr>
        <w:spacing w:after="240"/>
      </w:pPr>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996046">
      <w:pPr>
        <w:spacing w:after="240"/>
      </w:pPr>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996046">
      <w:pPr>
        <w:spacing w:after="240"/>
      </w:pPr>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 xml:space="preserve">PDS </w:t>
      </w:r>
      <w:proofErr w:type="gramStart"/>
      <w:r w:rsidRPr="00BB79D6">
        <w:rPr>
          <w:b/>
        </w:rPr>
        <w:t>Scenario</w:t>
      </w:r>
      <w:r w:rsidRPr="00BB79D6">
        <w:t>, and</w:t>
      </w:r>
      <w:proofErr w:type="gramEnd"/>
      <w:r w:rsidRPr="00BB79D6">
        <w:t xml:space="preserve">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996046">
      <w:pPr>
        <w:spacing w:after="240"/>
      </w:pPr>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996046">
      <w:pPr>
        <w:spacing w:after="240"/>
      </w:pPr>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996046">
      <w:pPr>
        <w:spacing w:after="240"/>
      </w:pPr>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996046">
      <w:pPr>
        <w:spacing w:after="240"/>
      </w:pPr>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996046">
      <w:pPr>
        <w:spacing w:after="240"/>
      </w:pPr>
      <w:r w:rsidRPr="00BB79D6">
        <w:rPr>
          <w:b/>
        </w:rPr>
        <w:lastRenderedPageBreak/>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996046">
      <w:pPr>
        <w:spacing w:after="240"/>
      </w:pPr>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55ED27D7" w:rsidR="006745FF" w:rsidRPr="00BB79D6" w:rsidRDefault="006745FF" w:rsidP="00996046">
      <w:pPr>
        <w:spacing w:after="240"/>
      </w:pPr>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w:t>
      </w:r>
      <w:r w:rsidR="00C86D06" w:rsidRPr="00BB79D6">
        <w:t>high-speed</w:t>
      </w:r>
      <w:r w:rsidRPr="00BB79D6">
        <w:t xml:space="preserve"> rail provides billions of passenger-km of mobility.</w:t>
      </w:r>
    </w:p>
    <w:p w14:paraId="40F3C0D9" w14:textId="77777777" w:rsidR="006745FF" w:rsidRPr="00BB79D6" w:rsidRDefault="006745FF" w:rsidP="00996046">
      <w:pPr>
        <w:spacing w:after="240"/>
      </w:pPr>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996046">
      <w:pPr>
        <w:spacing w:after="240"/>
      </w:pPr>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996046">
      <w:pPr>
        <w:spacing w:after="240"/>
      </w:pPr>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996046">
      <w:pPr>
        <w:spacing w:after="240"/>
      </w:pPr>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w:t>
      </w:r>
      <w:proofErr w:type="gramStart"/>
      <w:r w:rsidRPr="00BB79D6">
        <w:t xml:space="preserve">a </w:t>
      </w:r>
      <w:r w:rsidRPr="00BB79D6">
        <w:rPr>
          <w:i/>
        </w:rPr>
        <w:t>good</w:t>
      </w:r>
      <w:r w:rsidRPr="00BB79D6">
        <w:t xml:space="preserve"> drops</w:t>
      </w:r>
      <w:proofErr w:type="gramEnd"/>
      <w:r w:rsidRPr="00BB79D6">
        <w:t xml:space="preserve"> by 2% every time total production doubles.</w:t>
      </w:r>
    </w:p>
    <w:p w14:paraId="77507D03" w14:textId="77777777" w:rsidR="006745FF" w:rsidRPr="00BB79D6" w:rsidRDefault="006745FF" w:rsidP="00996046">
      <w:pPr>
        <w:spacing w:after="240"/>
      </w:pPr>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TWh) per installed capacity (in TW) before a new solar panel must be </w:t>
      </w:r>
      <w:r w:rsidRPr="00BB79D6">
        <w:lastRenderedPageBreak/>
        <w:t xml:space="preserve">purchased. Electric vehicles can travel a limited number of passenger kilometers over its lifetime before needing to be replaced. </w:t>
      </w:r>
    </w:p>
    <w:p w14:paraId="65D8D16D" w14:textId="77777777" w:rsidR="006745FF" w:rsidRPr="00BB79D6" w:rsidRDefault="006745FF" w:rsidP="00996046">
      <w:pPr>
        <w:spacing w:after="240"/>
      </w:pPr>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996046">
      <w:pPr>
        <w:spacing w:after="240"/>
      </w:pPr>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996046">
      <w:pPr>
        <w:spacing w:after="240"/>
      </w:pPr>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996046">
      <w:pPr>
        <w:spacing w:after="240"/>
      </w:pPr>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996046">
      <w:pPr>
        <w:spacing w:after="240"/>
      </w:pPr>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996046">
      <w:pPr>
        <w:spacing w:after="240"/>
      </w:pPr>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996046">
      <w:pPr>
        <w:spacing w:after="240"/>
      </w:pPr>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996046">
      <w:pPr>
        <w:spacing w:after="240"/>
      </w:pPr>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77777777" w:rsidR="006745FF" w:rsidRPr="00BB79D6" w:rsidRDefault="006745FF" w:rsidP="00996046">
      <w:pPr>
        <w:spacing w:after="240"/>
      </w:pPr>
      <w:r w:rsidRPr="00BB79D6">
        <w:rPr>
          <w:b/>
        </w:rPr>
        <w:t>PDS/ Project Drawdown Scenario</w:t>
      </w:r>
      <w:r w:rsidRPr="00BB79D6">
        <w:t xml:space="preserve"> – this is the high growth scenario for adoption of the solution</w:t>
      </w:r>
    </w:p>
    <w:p w14:paraId="6F8267F5" w14:textId="77777777" w:rsidR="006745FF" w:rsidRPr="00BB79D6" w:rsidRDefault="006745FF" w:rsidP="00996046">
      <w:pPr>
        <w:spacing w:after="240"/>
      </w:pPr>
      <w:r w:rsidRPr="00BB79D6">
        <w:rPr>
          <w:b/>
        </w:rPr>
        <w:lastRenderedPageBreak/>
        <w:t>PPB/ Parts per Billion</w:t>
      </w:r>
      <w:r w:rsidRPr="00BB79D6">
        <w:t xml:space="preserve"> – a measure of concentration for atmospheric gases. 10 million PPB = 1%.</w:t>
      </w:r>
    </w:p>
    <w:p w14:paraId="78DB05A8" w14:textId="77777777" w:rsidR="006745FF" w:rsidRPr="00BB79D6" w:rsidRDefault="006745FF" w:rsidP="00996046">
      <w:pPr>
        <w:spacing w:after="240"/>
      </w:pPr>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996046">
      <w:pPr>
        <w:spacing w:after="240"/>
      </w:pPr>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996046">
      <w:pPr>
        <w:spacing w:after="240"/>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sidP="00996046">
      <w:pPr>
        <w:spacing w:after="240"/>
      </w:pPr>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F5BB871" w14:textId="72C4543A" w:rsidR="001759D2" w:rsidRDefault="001759D2" w:rsidP="00996046">
      <w:pPr>
        <w:spacing w:after="240"/>
      </w:pPr>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rsidP="00996046">
      <w:pPr>
        <w:spacing w:after="240"/>
      </w:pPr>
    </w:p>
    <w:p w14:paraId="06D9A50A" w14:textId="7CBFC779" w:rsidR="006745FF" w:rsidRPr="00BB79D6" w:rsidRDefault="006745FF" w:rsidP="00996046">
      <w:pPr>
        <w:spacing w:after="240"/>
      </w:pPr>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996046">
      <w:pPr>
        <w:spacing w:after="240"/>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996046">
      <w:pPr>
        <w:spacing w:after="240"/>
      </w:pPr>
      <w:r w:rsidRPr="00BB79D6">
        <w:rPr>
          <w:b/>
        </w:rPr>
        <w:t>TWh/ Terawatt-hour</w:t>
      </w:r>
      <w:r w:rsidRPr="00BB79D6">
        <w:t xml:space="preserve"> – A unit of energy equal to 1 billion kilowatt-hours</w:t>
      </w:r>
    </w:p>
    <w:sectPr w:rsidR="006745FF" w:rsidRPr="00996E9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4" w:author="Microsoft Office User" w:date="2019-03-15T22:29:00Z" w:initials="MOU">
    <w:p w14:paraId="7E4DCD35" w14:textId="77777777" w:rsidR="00B17E4D" w:rsidRDefault="00B17E4D" w:rsidP="00D2122E">
      <w:pPr>
        <w:pStyle w:val="CommentText"/>
      </w:pPr>
      <w:r>
        <w:rPr>
          <w:rStyle w:val="CommentReference"/>
        </w:rPr>
        <w:annotationRef/>
      </w:r>
      <w:r>
        <w:t>I think this scenario is also not a good representation of TAM considering it is including efforts of clean cooking programs?</w:t>
      </w:r>
    </w:p>
  </w:comment>
  <w:comment w:id="335" w:author="Microsoft Office User" w:date="2019-03-13T19:12:00Z" w:initials="MOU">
    <w:p w14:paraId="1A34302B" w14:textId="77777777" w:rsidR="00B17E4D" w:rsidRDefault="00B17E4D" w:rsidP="00D2122E">
      <w:pPr>
        <w:pStyle w:val="CommentText"/>
      </w:pPr>
      <w:r>
        <w:rPr>
          <w:rStyle w:val="CommentReference"/>
        </w:rPr>
        <w:annotationRef/>
      </w:r>
      <w:r>
        <w:t xml:space="preserve">IEA 2006 was not on the interpolator and not on TAM data sheet as well. I made a projection based on the two data points mentioned here. It represents biomass demand, but this seems to fit more in adoption than TAM, because it takes into account fuel substitution and market penetration of clean cookstoves? </w:t>
      </w:r>
      <w:r w:rsidRPr="007D7025">
        <w:rPr>
          <w:color w:val="FF0000"/>
        </w:rPr>
        <w:t xml:space="preserve">Also, the data (TAM factoring sheet, Columns E26-H73) is not being used anywhere. </w:t>
      </w:r>
    </w:p>
  </w:comment>
  <w:comment w:id="336" w:author="Microsoft Office User" w:date="2019-03-15T22:30:00Z" w:initials="MOU">
    <w:p w14:paraId="5F28B072" w14:textId="77777777" w:rsidR="00B17E4D" w:rsidRPr="00310DB3" w:rsidRDefault="00B17E4D" w:rsidP="00D2122E">
      <w:pPr>
        <w:pStyle w:val="CommentText"/>
      </w:pPr>
      <w:r>
        <w:rPr>
          <w:rStyle w:val="CommentReference"/>
        </w:rPr>
        <w:annotationRef/>
      </w:r>
      <w:r>
        <w:rPr>
          <w:rStyle w:val="CommentReference"/>
        </w:rPr>
        <w:t>This is also not a good representation of TAM I think.</w:t>
      </w:r>
    </w:p>
  </w:comment>
  <w:comment w:id="337" w:author="Microsoft Office User" w:date="2019-03-15T18:07:00Z" w:initials="MOU">
    <w:p w14:paraId="3705E28D" w14:textId="77777777" w:rsidR="00B17E4D" w:rsidRDefault="00B17E4D" w:rsidP="00D2122E">
      <w:pPr>
        <w:pStyle w:val="CommentText"/>
      </w:pPr>
      <w:r>
        <w:rPr>
          <w:rStyle w:val="CommentReference"/>
        </w:rPr>
        <w:annotationRef/>
      </w:r>
      <w:r>
        <w:t>There is explanation for how one of them was calculated. The other is only on the TAM data sheet (nothing on interpolator or TAM factoring sheets or TR). I think this needs to be deleted.</w:t>
      </w:r>
    </w:p>
  </w:comment>
  <w:comment w:id="338" w:author="Microsoft Office User" w:date="2019-03-15T23:13:00Z" w:initials="MOU">
    <w:p w14:paraId="77D10C97" w14:textId="77777777" w:rsidR="00B17E4D" w:rsidRDefault="00B17E4D" w:rsidP="00D2122E">
      <w:pPr>
        <w:pStyle w:val="CommentText"/>
      </w:pPr>
      <w:r>
        <w:rPr>
          <w:rStyle w:val="CommentReference"/>
        </w:rPr>
        <w:annotationRef/>
      </w:r>
      <w:r>
        <w:t>I would move this to the specific countries projection if it is an important country to look at or include middle east population as well and leave it in Middle East and Africa. [ Based on WEO 2013, 75% of Nigeria was dependent on traditional fuels in 2011].</w:t>
      </w:r>
    </w:p>
  </w:comment>
  <w:comment w:id="339" w:author="Microsoft Office User" w:date="2019-03-14T12:16:00Z" w:initials="MOU">
    <w:p w14:paraId="29DD071A" w14:textId="77777777" w:rsidR="00B17E4D" w:rsidRDefault="00B17E4D" w:rsidP="00D2122E">
      <w:pPr>
        <w:pStyle w:val="CommentText"/>
      </w:pPr>
      <w:r>
        <w:rPr>
          <w:rStyle w:val="CommentReference"/>
        </w:rPr>
        <w:annotationRef/>
      </w:r>
      <w:r>
        <w:t xml:space="preserve">I don’t think we should use this. Northern India has a regular need for hot water during winters and urban areas have hot water needs in hotels too which could be high. If we use this, I think we need to make an assumption, mention it and remove the water heating number. Cooking energy would still be the larger part. China example - </w:t>
      </w:r>
      <w:hyperlink r:id="rId1" w:history="1">
        <w:r w:rsidRPr="00764211">
          <w:rPr>
            <w:rStyle w:val="Hyperlink"/>
          </w:rPr>
          <w:t>http://www.basic-project.net/data/final/Paper03China%20Energy%20Requirments%20for%20Basic%20Needs.pdf</w:t>
        </w:r>
      </w:hyperlink>
      <w:r>
        <w:t xml:space="preserve"> (Table 31)</w:t>
      </w:r>
    </w:p>
  </w:comment>
  <w:comment w:id="340" w:author="Microsoft Office User" w:date="2019-03-17T22:48:00Z" w:initials="MOU">
    <w:p w14:paraId="1F6628DE" w14:textId="77777777" w:rsidR="00B17E4D" w:rsidRDefault="00B17E4D" w:rsidP="00D2122E">
      <w:pPr>
        <w:pStyle w:val="CommentText"/>
      </w:pPr>
      <w:r>
        <w:rPr>
          <w:rStyle w:val="CommentReference"/>
        </w:rPr>
        <w:annotationRef/>
      </w:r>
      <w:r>
        <w:t>Data from this source has not been used but it would be a better representation compared to Yuan and Zhao (2013), because energy use from this source represents both rural and urban energy use.</w:t>
      </w:r>
    </w:p>
  </w:comment>
  <w:comment w:id="342" w:author="Ryan Allard" w:date="2019-04-09T10:27:00Z" w:initials="RA">
    <w:p w14:paraId="06F3A914" w14:textId="1971004F" w:rsidR="00B17E4D" w:rsidRDefault="00B17E4D">
      <w:pPr>
        <w:pStyle w:val="CommentText"/>
      </w:pPr>
      <w:r>
        <w:rPr>
          <w:rStyle w:val="CommentReference"/>
        </w:rPr>
        <w:annotationRef/>
      </w:r>
      <w:r>
        <w:t>But not all dung/feedstock is equivalent right?</w:t>
      </w:r>
    </w:p>
  </w:comment>
  <w:comment w:id="343" w:author="Microsoft Office User" w:date="2019-04-22T02:29:00Z" w:initials="MOU">
    <w:p w14:paraId="20AA0064" w14:textId="514632C1" w:rsidR="00B17E4D" w:rsidRDefault="00B17E4D">
      <w:pPr>
        <w:pStyle w:val="CommentText"/>
      </w:pPr>
      <w:r>
        <w:rPr>
          <w:rStyle w:val="CommentReference"/>
        </w:rPr>
        <w:annotationRef/>
      </w:r>
      <w:r>
        <w:t>I have stated this as an assumption here. I need to look at sources again to check why I used the same number for both digester types.</w:t>
      </w:r>
    </w:p>
  </w:comment>
  <w:comment w:id="345" w:author="Microsoft Office User" w:date="2019-04-22T02:33:00Z" w:initials="MOU">
    <w:p w14:paraId="5209AE4B" w14:textId="049FA96A" w:rsidR="00B17E4D" w:rsidRDefault="00B17E4D">
      <w:pPr>
        <w:pStyle w:val="CommentText"/>
      </w:pPr>
      <w:r>
        <w:rPr>
          <w:rStyle w:val="CommentReference"/>
        </w:rPr>
        <w:annotationRef/>
      </w:r>
      <w:r>
        <w:t xml:space="preserve"> These were in the file when I got them. Using these two numbers make sense so I did not remove them but I don’t have a reference for these. They could be higher or lower.</w:t>
      </w:r>
    </w:p>
  </w:comment>
  <w:comment w:id="344" w:author="Ryan Allard" w:date="2019-04-09T10:28:00Z" w:initials="RA">
    <w:p w14:paraId="69A3875B" w14:textId="2C77293A" w:rsidR="00B17E4D" w:rsidRDefault="00B17E4D">
      <w:pPr>
        <w:pStyle w:val="CommentText"/>
      </w:pPr>
      <w:r>
        <w:rPr>
          <w:rStyle w:val="CommentReference"/>
        </w:rPr>
        <w:annotationRef/>
      </w:r>
      <w:r>
        <w:t>Please explain</w:t>
      </w:r>
    </w:p>
  </w:comment>
  <w:comment w:id="350" w:author="Ryan Allard" w:date="2019-04-09T12:18:00Z" w:initials="RA">
    <w:p w14:paraId="6BF5F2D7" w14:textId="2724E0E1" w:rsidR="00B17E4D" w:rsidRDefault="00B17E4D">
      <w:pPr>
        <w:pStyle w:val="CommentText"/>
      </w:pPr>
      <w:r>
        <w:rPr>
          <w:rStyle w:val="CommentReference"/>
        </w:rPr>
        <w:annotationRef/>
      </w:r>
      <w:r>
        <w:t>But how do we account for the fact that this approach now includes a large percent  ICS etc (in 2030) thereby fixing the future adoption of the solution even though we are applying four different scenarios (REF, PDS+)?</w:t>
      </w:r>
    </w:p>
  </w:comment>
  <w:comment w:id="351" w:author="Microsoft Office User" w:date="2019-04-22T03:05:00Z" w:initials="MOU">
    <w:p w14:paraId="3E6F9CC3" w14:textId="0BD87374" w:rsidR="00B17E4D" w:rsidRDefault="00B17E4D">
      <w:pPr>
        <w:pStyle w:val="CommentText"/>
      </w:pPr>
      <w:r>
        <w:rPr>
          <w:rStyle w:val="CommentReference"/>
        </w:rPr>
        <w:annotationRef/>
      </w:r>
      <w:r>
        <w:t>This should probably go to the clean cookstoves TR? We have just biogas on this model. So, we are not really using this weight.</w:t>
      </w:r>
    </w:p>
  </w:comment>
  <w:comment w:id="358" w:author="Microsoft Office User" w:date="2019-04-22T03:26:00Z" w:initials="MOU">
    <w:p w14:paraId="0AA12097" w14:textId="0793D0AE" w:rsidR="00B17E4D" w:rsidRDefault="00B17E4D">
      <w:pPr>
        <w:pStyle w:val="CommentText"/>
      </w:pPr>
      <w:r>
        <w:rPr>
          <w:rStyle w:val="CommentReference"/>
        </w:rPr>
        <w:annotationRef/>
      </w:r>
      <w:r>
        <w:t>It think these are negligible compared to the reductions from the implementation of the solution.</w:t>
      </w:r>
    </w:p>
  </w:comment>
  <w:comment w:id="360" w:author="Microsoft Office User" w:date="2019-04-19T01:47:00Z" w:initials="MOU">
    <w:p w14:paraId="7CC8C515" w14:textId="29B0D70A" w:rsidR="00B17E4D" w:rsidRDefault="00B17E4D">
      <w:pPr>
        <w:pStyle w:val="CommentText"/>
      </w:pPr>
      <w:r>
        <w:rPr>
          <w:rStyle w:val="CommentReference"/>
        </w:rPr>
        <w:annotationRef/>
      </w:r>
      <w:r>
        <w:t>Crop residue-based digester data for variables is less reflected on the VMA except in current adoption (TWh)</w:t>
      </w:r>
    </w:p>
    <w:p w14:paraId="6B039345" w14:textId="0A29B31B" w:rsidR="00B17E4D" w:rsidRDefault="00B17E4D">
      <w:pPr>
        <w:pStyle w:val="CommentText"/>
      </w:pPr>
    </w:p>
  </w:comment>
  <w:comment w:id="364" w:author="Microsoft Office User" w:date="2019-04-19T14:08:00Z" w:initials="MOU">
    <w:p w14:paraId="5EDAD15A" w14:textId="2B6D323C" w:rsidR="00B17E4D" w:rsidRDefault="00B17E4D">
      <w:pPr>
        <w:pStyle w:val="CommentText"/>
      </w:pPr>
      <w:r>
        <w:rPr>
          <w:rStyle w:val="CommentReference"/>
        </w:rPr>
        <w:annotationRef/>
      </w:r>
      <w:r>
        <w:t xml:space="preserve">Note- does not include cost of biogas stove </w:t>
      </w:r>
    </w:p>
  </w:comment>
  <w:comment w:id="367" w:author="Microsoft Office User" w:date="2019-04-19T01:26:00Z" w:initials="MOU">
    <w:p w14:paraId="480871CE" w14:textId="3AD30171" w:rsidR="00B17E4D" w:rsidRDefault="00B17E4D">
      <w:pPr>
        <w:pStyle w:val="CommentText"/>
      </w:pPr>
      <w:r>
        <w:rPr>
          <w:rStyle w:val="CommentReference"/>
        </w:rPr>
        <w:annotationRef/>
      </w:r>
      <w:r>
        <w:t>This is a confusing implementation unit for conventional. Biogas unit is different from the cookstove itself so cookstoves per se can’t be a common IU also. Its more like LPG cylinders/ Biogas units as solutions verses kilos of wood. Is the amount of fuel more appropriate?</w:t>
      </w:r>
    </w:p>
  </w:comment>
  <w:comment w:id="372" w:author="Ryan Allard" w:date="2019-04-10T09:29:00Z" w:initials="RA">
    <w:p w14:paraId="1BD6D906" w14:textId="1E10CCEC" w:rsidR="00B17E4D" w:rsidRDefault="00B17E4D">
      <w:pPr>
        <w:pStyle w:val="CommentText"/>
      </w:pPr>
      <w:r>
        <w:rPr>
          <w:rStyle w:val="CommentReference"/>
        </w:rPr>
        <w:annotationRef/>
      </w:r>
      <w:r>
        <w:t>So isn’t this a very big deal? In two ways: 1- we haven’t tracked emissions that are avoided by the solution, but 2-we are counting methane emissions of cooking as replacing traditional firewood emissions. But in reality methane emissions would still happen. Let’s see what we can add to account for these in the little time left.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4DCD35" w15:done="0"/>
  <w15:commentEx w15:paraId="1A34302B" w15:done="0"/>
  <w15:commentEx w15:paraId="5F28B072" w15:done="0"/>
  <w15:commentEx w15:paraId="3705E28D" w15:done="0"/>
  <w15:commentEx w15:paraId="77D10C97" w15:done="0"/>
  <w15:commentEx w15:paraId="29DD071A" w15:done="0"/>
  <w15:commentEx w15:paraId="1F6628DE" w15:done="0"/>
  <w15:commentEx w15:paraId="06F3A914" w15:done="0"/>
  <w15:commentEx w15:paraId="20AA0064" w15:paraIdParent="06F3A914" w15:done="0"/>
  <w15:commentEx w15:paraId="5209AE4B" w15:done="0"/>
  <w15:commentEx w15:paraId="69A3875B" w15:done="0"/>
  <w15:commentEx w15:paraId="6BF5F2D7" w15:done="0"/>
  <w15:commentEx w15:paraId="3E6F9CC3" w15:paraIdParent="6BF5F2D7" w15:done="0"/>
  <w15:commentEx w15:paraId="0AA12097" w15:done="0"/>
  <w15:commentEx w15:paraId="6B039345" w15:done="0"/>
  <w15:commentEx w15:paraId="5EDAD15A" w15:done="0"/>
  <w15:commentEx w15:paraId="480871CE" w15:done="0"/>
  <w15:commentEx w15:paraId="1BD6D9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DCD35" w16cid:durableId="2036A5BD"/>
  <w16cid:commentId w16cid:paraId="1A34302B" w16cid:durableId="2033D49F"/>
  <w16cid:commentId w16cid:paraId="5F28B072" w16cid:durableId="2036A618"/>
  <w16cid:commentId w16cid:paraId="3705E28D" w16cid:durableId="20366857"/>
  <w16cid:commentId w16cid:paraId="77D10C97" w16cid:durableId="2036B019"/>
  <w16cid:commentId w16cid:paraId="29DD071A" w16cid:durableId="2034C494"/>
  <w16cid:commentId w16cid:paraId="1F6628DE" w16cid:durableId="20394D48"/>
  <w16cid:commentId w16cid:paraId="06F3A914" w16cid:durableId="2056F206"/>
  <w16cid:commentId w16cid:paraId="20AA0064" w16cid:durableId="2067A59A"/>
  <w16cid:commentId w16cid:paraId="5209AE4B" w16cid:durableId="2067A681"/>
  <w16cid:commentId w16cid:paraId="69A3875B" w16cid:durableId="2056F26A"/>
  <w16cid:commentId w16cid:paraId="6BF5F2D7" w16cid:durableId="20570C29"/>
  <w16cid:commentId w16cid:paraId="3E6F9CC3" w16cid:durableId="2067AE05"/>
  <w16cid:commentId w16cid:paraId="0AA12097" w16cid:durableId="2067B2DA"/>
  <w16cid:commentId w16cid:paraId="6B039345" w16cid:durableId="2063A72B"/>
  <w16cid:commentId w16cid:paraId="5EDAD15A" w16cid:durableId="206454C7"/>
  <w16cid:commentId w16cid:paraId="480871CE" w16cid:durableId="2063A257"/>
  <w16cid:commentId w16cid:paraId="1BD6D906" w16cid:durableId="205835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5C276" w14:textId="77777777" w:rsidR="00B305BF" w:rsidRDefault="00B305BF" w:rsidP="00D26F59">
      <w:r>
        <w:separator/>
      </w:r>
    </w:p>
    <w:p w14:paraId="1CE1E077" w14:textId="77777777" w:rsidR="00B305BF" w:rsidRDefault="00B305BF"/>
  </w:endnote>
  <w:endnote w:type="continuationSeparator" w:id="0">
    <w:p w14:paraId="11A045F5" w14:textId="77777777" w:rsidR="00B305BF" w:rsidRDefault="00B305BF" w:rsidP="00D26F59">
      <w:r>
        <w:continuationSeparator/>
      </w:r>
    </w:p>
    <w:p w14:paraId="4CA88478" w14:textId="77777777" w:rsidR="00B305BF" w:rsidRDefault="00B305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ZWSCJY+AGaramondPro-Regular">
    <w:altName w:val="Cambria"/>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Helvetica,Times New Roman">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A3409" w14:textId="77777777" w:rsidR="00B17E4D" w:rsidRDefault="00B17E4D"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B17E4D" w:rsidRDefault="00B17E4D"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AE7D4" w14:textId="087E5F1B" w:rsidR="00B17E4D" w:rsidRPr="00F26176" w:rsidRDefault="00B17E4D"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95FF" w14:textId="77777777" w:rsidR="00B17E4D" w:rsidRPr="00F26176" w:rsidRDefault="00B17E4D"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4DA31" w14:textId="77777777" w:rsidR="00B17E4D" w:rsidRDefault="00B17E4D" w:rsidP="003F019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236150" w14:textId="77777777" w:rsidR="00B17E4D" w:rsidRDefault="00B17E4D" w:rsidP="003F0193">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30A1A" w14:textId="77777777" w:rsidR="00B17E4D" w:rsidRDefault="00B17E4D" w:rsidP="003F019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AA77764" w14:textId="77777777" w:rsidR="00B17E4D" w:rsidRDefault="00B17E4D" w:rsidP="003F01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02B37" w14:textId="77777777" w:rsidR="00B305BF" w:rsidRDefault="00B305BF" w:rsidP="00D26F59">
      <w:r>
        <w:separator/>
      </w:r>
    </w:p>
    <w:p w14:paraId="590691BB" w14:textId="77777777" w:rsidR="00B305BF" w:rsidRDefault="00B305BF"/>
  </w:footnote>
  <w:footnote w:type="continuationSeparator" w:id="0">
    <w:p w14:paraId="779A61E0" w14:textId="77777777" w:rsidR="00B305BF" w:rsidRDefault="00B305BF" w:rsidP="00D26F59">
      <w:r>
        <w:continuationSeparator/>
      </w:r>
    </w:p>
    <w:p w14:paraId="78A9C97B" w14:textId="77777777" w:rsidR="00B305BF" w:rsidRDefault="00B305BF"/>
  </w:footnote>
  <w:footnote w:id="1">
    <w:p w14:paraId="3E16E537" w14:textId="77777777" w:rsidR="00B17E4D" w:rsidRDefault="00B17E4D" w:rsidP="00987368">
      <w:pPr>
        <w:pStyle w:val="FootnoteText"/>
      </w:pPr>
      <w:r>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2">
    <w:p w14:paraId="6314C35E" w14:textId="2FE355C0" w:rsidR="00B17E4D" w:rsidRDefault="00B17E4D">
      <w:pPr>
        <w:pStyle w:val="FootnoteText"/>
      </w:pPr>
      <w:r>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6CE46A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2383AFB"/>
    <w:multiLevelType w:val="multilevel"/>
    <w:tmpl w:val="E38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F7906"/>
    <w:multiLevelType w:val="hybridMultilevel"/>
    <w:tmpl w:val="4D02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5018ED"/>
    <w:multiLevelType w:val="hybridMultilevel"/>
    <w:tmpl w:val="33862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D1656F"/>
    <w:multiLevelType w:val="hybridMultilevel"/>
    <w:tmpl w:val="649ABCF8"/>
    <w:lvl w:ilvl="0" w:tplc="EC38CDF8">
      <w:start w:val="1"/>
      <w:numFmt w:val="bullet"/>
      <w:lvlText w:val=""/>
      <w:lvlJc w:val="left"/>
      <w:pPr>
        <w:ind w:left="720" w:hanging="360"/>
      </w:pPr>
      <w:rPr>
        <w:rFonts w:ascii="Symbol" w:hAnsi="Symbol" w:hint="default"/>
      </w:rPr>
    </w:lvl>
    <w:lvl w:ilvl="1" w:tplc="4404C376">
      <w:start w:val="1"/>
      <w:numFmt w:val="bullet"/>
      <w:lvlText w:val="o"/>
      <w:lvlJc w:val="left"/>
      <w:pPr>
        <w:ind w:left="1440" w:hanging="360"/>
      </w:pPr>
      <w:rPr>
        <w:rFonts w:ascii="Courier New" w:hAnsi="Courier New" w:hint="default"/>
      </w:rPr>
    </w:lvl>
    <w:lvl w:ilvl="2" w:tplc="13863B7E">
      <w:start w:val="1"/>
      <w:numFmt w:val="bullet"/>
      <w:lvlText w:val=""/>
      <w:lvlJc w:val="left"/>
      <w:pPr>
        <w:ind w:left="2160" w:hanging="360"/>
      </w:pPr>
      <w:rPr>
        <w:rFonts w:ascii="Wingdings" w:hAnsi="Wingdings" w:hint="default"/>
      </w:rPr>
    </w:lvl>
    <w:lvl w:ilvl="3" w:tplc="A6B29914">
      <w:start w:val="1"/>
      <w:numFmt w:val="bullet"/>
      <w:lvlText w:val=""/>
      <w:lvlJc w:val="left"/>
      <w:pPr>
        <w:ind w:left="2880" w:hanging="360"/>
      </w:pPr>
      <w:rPr>
        <w:rFonts w:ascii="Symbol" w:hAnsi="Symbol" w:hint="default"/>
      </w:rPr>
    </w:lvl>
    <w:lvl w:ilvl="4" w:tplc="2D208322">
      <w:start w:val="1"/>
      <w:numFmt w:val="bullet"/>
      <w:lvlText w:val="o"/>
      <w:lvlJc w:val="left"/>
      <w:pPr>
        <w:ind w:left="3600" w:hanging="360"/>
      </w:pPr>
      <w:rPr>
        <w:rFonts w:ascii="Courier New" w:hAnsi="Courier New" w:hint="default"/>
      </w:rPr>
    </w:lvl>
    <w:lvl w:ilvl="5" w:tplc="3D72CD8C">
      <w:start w:val="1"/>
      <w:numFmt w:val="bullet"/>
      <w:lvlText w:val=""/>
      <w:lvlJc w:val="left"/>
      <w:pPr>
        <w:ind w:left="4320" w:hanging="360"/>
      </w:pPr>
      <w:rPr>
        <w:rFonts w:ascii="Wingdings" w:hAnsi="Wingdings" w:hint="default"/>
      </w:rPr>
    </w:lvl>
    <w:lvl w:ilvl="6" w:tplc="07EC2CC2">
      <w:start w:val="1"/>
      <w:numFmt w:val="bullet"/>
      <w:lvlText w:val=""/>
      <w:lvlJc w:val="left"/>
      <w:pPr>
        <w:ind w:left="5040" w:hanging="360"/>
      </w:pPr>
      <w:rPr>
        <w:rFonts w:ascii="Symbol" w:hAnsi="Symbol" w:hint="default"/>
      </w:rPr>
    </w:lvl>
    <w:lvl w:ilvl="7" w:tplc="9198F974">
      <w:start w:val="1"/>
      <w:numFmt w:val="bullet"/>
      <w:lvlText w:val="o"/>
      <w:lvlJc w:val="left"/>
      <w:pPr>
        <w:ind w:left="5760" w:hanging="360"/>
      </w:pPr>
      <w:rPr>
        <w:rFonts w:ascii="Courier New" w:hAnsi="Courier New" w:hint="default"/>
      </w:rPr>
    </w:lvl>
    <w:lvl w:ilvl="8" w:tplc="A46EA470">
      <w:start w:val="1"/>
      <w:numFmt w:val="bullet"/>
      <w:lvlText w:val=""/>
      <w:lvlJc w:val="left"/>
      <w:pPr>
        <w:ind w:left="6480" w:hanging="360"/>
      </w:pPr>
      <w:rPr>
        <w:rFonts w:ascii="Wingdings" w:hAnsi="Wingdings" w:hint="default"/>
      </w:rPr>
    </w:lvl>
  </w:abstractNum>
  <w:abstractNum w:abstractNumId="7"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B655D8"/>
    <w:multiLevelType w:val="hybridMultilevel"/>
    <w:tmpl w:val="13AAC8B0"/>
    <w:lvl w:ilvl="0" w:tplc="9CE8DC82">
      <w:start w:val="1"/>
      <w:numFmt w:val="bullet"/>
      <w:lvlText w:val=""/>
      <w:lvlJc w:val="left"/>
      <w:pPr>
        <w:ind w:left="720" w:hanging="360"/>
      </w:pPr>
      <w:rPr>
        <w:rFonts w:ascii="Symbol" w:hAnsi="Symbol" w:hint="default"/>
      </w:rPr>
    </w:lvl>
    <w:lvl w:ilvl="1" w:tplc="078281A8">
      <w:start w:val="1"/>
      <w:numFmt w:val="bullet"/>
      <w:lvlText w:val="o"/>
      <w:lvlJc w:val="left"/>
      <w:pPr>
        <w:ind w:left="1440" w:hanging="360"/>
      </w:pPr>
      <w:rPr>
        <w:rFonts w:ascii="Courier New" w:hAnsi="Courier New" w:hint="default"/>
      </w:rPr>
    </w:lvl>
    <w:lvl w:ilvl="2" w:tplc="6A6AF512">
      <w:start w:val="1"/>
      <w:numFmt w:val="bullet"/>
      <w:lvlText w:val=""/>
      <w:lvlJc w:val="left"/>
      <w:pPr>
        <w:ind w:left="2160" w:hanging="360"/>
      </w:pPr>
      <w:rPr>
        <w:rFonts w:ascii="Wingdings" w:hAnsi="Wingdings" w:hint="default"/>
      </w:rPr>
    </w:lvl>
    <w:lvl w:ilvl="3" w:tplc="3F44A104">
      <w:start w:val="1"/>
      <w:numFmt w:val="bullet"/>
      <w:lvlText w:val=""/>
      <w:lvlJc w:val="left"/>
      <w:pPr>
        <w:ind w:left="2880" w:hanging="360"/>
      </w:pPr>
      <w:rPr>
        <w:rFonts w:ascii="Symbol" w:hAnsi="Symbol" w:hint="default"/>
      </w:rPr>
    </w:lvl>
    <w:lvl w:ilvl="4" w:tplc="A24485C4">
      <w:start w:val="1"/>
      <w:numFmt w:val="bullet"/>
      <w:lvlText w:val="o"/>
      <w:lvlJc w:val="left"/>
      <w:pPr>
        <w:ind w:left="3600" w:hanging="360"/>
      </w:pPr>
      <w:rPr>
        <w:rFonts w:ascii="Courier New" w:hAnsi="Courier New" w:hint="default"/>
      </w:rPr>
    </w:lvl>
    <w:lvl w:ilvl="5" w:tplc="4968B286">
      <w:start w:val="1"/>
      <w:numFmt w:val="bullet"/>
      <w:lvlText w:val=""/>
      <w:lvlJc w:val="left"/>
      <w:pPr>
        <w:ind w:left="4320" w:hanging="360"/>
      </w:pPr>
      <w:rPr>
        <w:rFonts w:ascii="Wingdings" w:hAnsi="Wingdings" w:hint="default"/>
      </w:rPr>
    </w:lvl>
    <w:lvl w:ilvl="6" w:tplc="44A0FD54">
      <w:start w:val="1"/>
      <w:numFmt w:val="bullet"/>
      <w:lvlText w:val=""/>
      <w:lvlJc w:val="left"/>
      <w:pPr>
        <w:ind w:left="5040" w:hanging="360"/>
      </w:pPr>
      <w:rPr>
        <w:rFonts w:ascii="Symbol" w:hAnsi="Symbol" w:hint="default"/>
      </w:rPr>
    </w:lvl>
    <w:lvl w:ilvl="7" w:tplc="026AD38C">
      <w:start w:val="1"/>
      <w:numFmt w:val="bullet"/>
      <w:lvlText w:val="o"/>
      <w:lvlJc w:val="left"/>
      <w:pPr>
        <w:ind w:left="5760" w:hanging="360"/>
      </w:pPr>
      <w:rPr>
        <w:rFonts w:ascii="Courier New" w:hAnsi="Courier New" w:hint="default"/>
      </w:rPr>
    </w:lvl>
    <w:lvl w:ilvl="8" w:tplc="45E0006E">
      <w:start w:val="1"/>
      <w:numFmt w:val="bullet"/>
      <w:lvlText w:val=""/>
      <w:lvlJc w:val="left"/>
      <w:pPr>
        <w:ind w:left="6480" w:hanging="360"/>
      </w:pPr>
      <w:rPr>
        <w:rFonts w:ascii="Wingdings" w:hAnsi="Wingdings" w:hint="default"/>
      </w:rPr>
    </w:lvl>
  </w:abstractNum>
  <w:abstractNum w:abstractNumId="10" w15:restartNumberingAfterBreak="0">
    <w:nsid w:val="13C22B9B"/>
    <w:multiLevelType w:val="multilevel"/>
    <w:tmpl w:val="8C22728A"/>
    <w:lvl w:ilvl="0">
      <w:start w:val="1"/>
      <w:numFmt w:val="decimal"/>
      <w:lvlText w:val="%1."/>
      <w:lvlJc w:val="left"/>
      <w:pPr>
        <w:ind w:left="720" w:hanging="360"/>
      </w:pPr>
      <w:rPr>
        <w:sz w:val="36"/>
        <w:szCs w:val="36"/>
      </w:rPr>
    </w:lvl>
    <w:lvl w:ilvl="1">
      <w:start w:val="1"/>
      <w:numFmt w:val="decimal"/>
      <w:isLgl/>
      <w:lvlText w:val="%1.%2"/>
      <w:lvlJc w:val="left"/>
      <w:pPr>
        <w:ind w:left="1148" w:hanging="360"/>
      </w:pPr>
      <w:rPr>
        <w:rFonts w:hint="default"/>
      </w:rPr>
    </w:lvl>
    <w:lvl w:ilvl="2">
      <w:start w:val="1"/>
      <w:numFmt w:val="decimal"/>
      <w:isLgl/>
      <w:lvlText w:val="%1.%2.%3"/>
      <w:lvlJc w:val="left"/>
      <w:pPr>
        <w:ind w:left="1936" w:hanging="720"/>
      </w:pPr>
      <w:rPr>
        <w:rFonts w:hint="default"/>
        <w:b w:val="0"/>
        <w:i w:val="0"/>
      </w:rPr>
    </w:lvl>
    <w:lvl w:ilvl="3">
      <w:start w:val="1"/>
      <w:numFmt w:val="decimal"/>
      <w:isLgl/>
      <w:lvlText w:val="%1.%2.%3.%4"/>
      <w:lvlJc w:val="left"/>
      <w:pPr>
        <w:ind w:left="2364" w:hanging="720"/>
      </w:pPr>
      <w:rPr>
        <w:rFonts w:hint="default"/>
      </w:rPr>
    </w:lvl>
    <w:lvl w:ilvl="4">
      <w:start w:val="1"/>
      <w:numFmt w:val="decimal"/>
      <w:isLgl/>
      <w:lvlText w:val="%1.%2.%3.%4.%5"/>
      <w:lvlJc w:val="left"/>
      <w:pPr>
        <w:ind w:left="3152" w:hanging="1080"/>
      </w:pPr>
      <w:rPr>
        <w:rFonts w:hint="default"/>
      </w:rPr>
    </w:lvl>
    <w:lvl w:ilvl="5">
      <w:start w:val="1"/>
      <w:numFmt w:val="decimal"/>
      <w:isLgl/>
      <w:lvlText w:val="%1.%2.%3.%4.%5.%6"/>
      <w:lvlJc w:val="left"/>
      <w:pPr>
        <w:ind w:left="3940" w:hanging="1440"/>
      </w:pPr>
      <w:rPr>
        <w:rFonts w:hint="default"/>
      </w:rPr>
    </w:lvl>
    <w:lvl w:ilvl="6">
      <w:start w:val="1"/>
      <w:numFmt w:val="decimal"/>
      <w:isLgl/>
      <w:lvlText w:val="%1.%2.%3.%4.%5.%6.%7"/>
      <w:lvlJc w:val="left"/>
      <w:pPr>
        <w:ind w:left="4368" w:hanging="1440"/>
      </w:pPr>
      <w:rPr>
        <w:rFonts w:hint="default"/>
      </w:rPr>
    </w:lvl>
    <w:lvl w:ilvl="7">
      <w:start w:val="1"/>
      <w:numFmt w:val="decimal"/>
      <w:isLgl/>
      <w:lvlText w:val="%1.%2.%3.%4.%5.%6.%7.%8"/>
      <w:lvlJc w:val="left"/>
      <w:pPr>
        <w:ind w:left="5156" w:hanging="1800"/>
      </w:pPr>
      <w:rPr>
        <w:rFonts w:hint="default"/>
      </w:rPr>
    </w:lvl>
    <w:lvl w:ilvl="8">
      <w:start w:val="1"/>
      <w:numFmt w:val="decimal"/>
      <w:isLgl/>
      <w:lvlText w:val="%1.%2.%3.%4.%5.%6.%7.%8.%9"/>
      <w:lvlJc w:val="left"/>
      <w:pPr>
        <w:ind w:left="5584" w:hanging="1800"/>
      </w:pPr>
      <w:rPr>
        <w:rFonts w:hint="default"/>
      </w:rPr>
    </w:lvl>
  </w:abstractNum>
  <w:abstractNum w:abstractNumId="11" w15:restartNumberingAfterBreak="0">
    <w:nsid w:val="146D50AA"/>
    <w:multiLevelType w:val="hybridMultilevel"/>
    <w:tmpl w:val="83249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8F86A8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50A5B4D"/>
    <w:multiLevelType w:val="hybridMultilevel"/>
    <w:tmpl w:val="D902A3D2"/>
    <w:lvl w:ilvl="0" w:tplc="311C8422">
      <w:start w:val="1"/>
      <w:numFmt w:val="bullet"/>
      <w:lvlText w:val=""/>
      <w:lvlJc w:val="left"/>
      <w:pPr>
        <w:ind w:left="720" w:hanging="360"/>
      </w:pPr>
      <w:rPr>
        <w:rFonts w:ascii="Symbol" w:hAnsi="Symbol" w:hint="default"/>
      </w:rPr>
    </w:lvl>
    <w:lvl w:ilvl="1" w:tplc="B4EC684E">
      <w:start w:val="1"/>
      <w:numFmt w:val="bullet"/>
      <w:lvlText w:val="o"/>
      <w:lvlJc w:val="left"/>
      <w:pPr>
        <w:ind w:left="1440" w:hanging="360"/>
      </w:pPr>
      <w:rPr>
        <w:rFonts w:ascii="Courier New" w:hAnsi="Courier New" w:hint="default"/>
      </w:rPr>
    </w:lvl>
    <w:lvl w:ilvl="2" w:tplc="D8945778">
      <w:start w:val="1"/>
      <w:numFmt w:val="bullet"/>
      <w:lvlText w:val=""/>
      <w:lvlJc w:val="left"/>
      <w:pPr>
        <w:ind w:left="2160" w:hanging="360"/>
      </w:pPr>
      <w:rPr>
        <w:rFonts w:ascii="Wingdings" w:hAnsi="Wingdings" w:hint="default"/>
      </w:rPr>
    </w:lvl>
    <w:lvl w:ilvl="3" w:tplc="31782504">
      <w:start w:val="1"/>
      <w:numFmt w:val="bullet"/>
      <w:lvlText w:val=""/>
      <w:lvlJc w:val="left"/>
      <w:pPr>
        <w:ind w:left="2880" w:hanging="360"/>
      </w:pPr>
      <w:rPr>
        <w:rFonts w:ascii="Symbol" w:hAnsi="Symbol" w:hint="default"/>
      </w:rPr>
    </w:lvl>
    <w:lvl w:ilvl="4" w:tplc="97CAB7C8">
      <w:start w:val="1"/>
      <w:numFmt w:val="bullet"/>
      <w:lvlText w:val="o"/>
      <w:lvlJc w:val="left"/>
      <w:pPr>
        <w:ind w:left="3600" w:hanging="360"/>
      </w:pPr>
      <w:rPr>
        <w:rFonts w:ascii="Courier New" w:hAnsi="Courier New" w:hint="default"/>
      </w:rPr>
    </w:lvl>
    <w:lvl w:ilvl="5" w:tplc="2CF881D2">
      <w:start w:val="1"/>
      <w:numFmt w:val="bullet"/>
      <w:lvlText w:val=""/>
      <w:lvlJc w:val="left"/>
      <w:pPr>
        <w:ind w:left="4320" w:hanging="360"/>
      </w:pPr>
      <w:rPr>
        <w:rFonts w:ascii="Wingdings" w:hAnsi="Wingdings" w:hint="default"/>
      </w:rPr>
    </w:lvl>
    <w:lvl w:ilvl="6" w:tplc="E5882D82">
      <w:start w:val="1"/>
      <w:numFmt w:val="bullet"/>
      <w:lvlText w:val=""/>
      <w:lvlJc w:val="left"/>
      <w:pPr>
        <w:ind w:left="5040" w:hanging="360"/>
      </w:pPr>
      <w:rPr>
        <w:rFonts w:ascii="Symbol" w:hAnsi="Symbol" w:hint="default"/>
      </w:rPr>
    </w:lvl>
    <w:lvl w:ilvl="7" w:tplc="5B66DA9C">
      <w:start w:val="1"/>
      <w:numFmt w:val="bullet"/>
      <w:lvlText w:val="o"/>
      <w:lvlJc w:val="left"/>
      <w:pPr>
        <w:ind w:left="5760" w:hanging="360"/>
      </w:pPr>
      <w:rPr>
        <w:rFonts w:ascii="Courier New" w:hAnsi="Courier New" w:hint="default"/>
      </w:rPr>
    </w:lvl>
    <w:lvl w:ilvl="8" w:tplc="27DECCC0">
      <w:start w:val="1"/>
      <w:numFmt w:val="bullet"/>
      <w:lvlText w:val=""/>
      <w:lvlJc w:val="left"/>
      <w:pPr>
        <w:ind w:left="6480" w:hanging="360"/>
      </w:pPr>
      <w:rPr>
        <w:rFonts w:ascii="Wingdings" w:hAnsi="Wingdings" w:hint="default"/>
      </w:rPr>
    </w:lvl>
  </w:abstractNum>
  <w:abstractNum w:abstractNumId="14" w15:restartNumberingAfterBreak="0">
    <w:nsid w:val="15C00F65"/>
    <w:multiLevelType w:val="multilevel"/>
    <w:tmpl w:val="55FAE580"/>
    <w:lvl w:ilvl="0">
      <w:start w:val="1"/>
      <w:numFmt w:val="decimal"/>
      <w:lvlText w:val="%1."/>
      <w:lvlJc w:val="left"/>
      <w:pPr>
        <w:ind w:left="720" w:hanging="360"/>
      </w:pPr>
      <w:rPr>
        <w:sz w:val="36"/>
        <w:szCs w:val="36"/>
      </w:rPr>
    </w:lvl>
    <w:lvl w:ilvl="1">
      <w:start w:val="1"/>
      <w:numFmt w:val="decimal"/>
      <w:isLgl/>
      <w:lvlText w:val="%1.%2"/>
      <w:lvlJc w:val="left"/>
      <w:pPr>
        <w:ind w:left="1148" w:hanging="360"/>
      </w:pPr>
      <w:rPr>
        <w:rFonts w:hint="default"/>
      </w:rPr>
    </w:lvl>
    <w:lvl w:ilvl="2">
      <w:start w:val="1"/>
      <w:numFmt w:val="decimal"/>
      <w:isLgl/>
      <w:lvlText w:val="%1.%2.%3"/>
      <w:lvlJc w:val="left"/>
      <w:pPr>
        <w:ind w:left="1936" w:hanging="720"/>
      </w:pPr>
      <w:rPr>
        <w:rFonts w:hint="default"/>
        <w:b w:val="0"/>
        <w:i w:val="0"/>
      </w:rPr>
    </w:lvl>
    <w:lvl w:ilvl="3">
      <w:start w:val="1"/>
      <w:numFmt w:val="decimal"/>
      <w:isLgl/>
      <w:lvlText w:val="%1.%2.%3.%4"/>
      <w:lvlJc w:val="left"/>
      <w:pPr>
        <w:ind w:left="2364" w:hanging="720"/>
      </w:pPr>
      <w:rPr>
        <w:rFonts w:hint="default"/>
      </w:rPr>
    </w:lvl>
    <w:lvl w:ilvl="4">
      <w:start w:val="1"/>
      <w:numFmt w:val="decimal"/>
      <w:isLgl/>
      <w:lvlText w:val="%1.%2.%3.%4.%5"/>
      <w:lvlJc w:val="left"/>
      <w:pPr>
        <w:ind w:left="3152" w:hanging="1080"/>
      </w:pPr>
      <w:rPr>
        <w:rFonts w:hint="default"/>
      </w:rPr>
    </w:lvl>
    <w:lvl w:ilvl="5">
      <w:start w:val="1"/>
      <w:numFmt w:val="decimal"/>
      <w:isLgl/>
      <w:lvlText w:val="%1.%2.%3.%4.%5.%6"/>
      <w:lvlJc w:val="left"/>
      <w:pPr>
        <w:ind w:left="3940" w:hanging="1440"/>
      </w:pPr>
      <w:rPr>
        <w:rFonts w:hint="default"/>
      </w:rPr>
    </w:lvl>
    <w:lvl w:ilvl="6">
      <w:start w:val="1"/>
      <w:numFmt w:val="decimal"/>
      <w:isLgl/>
      <w:lvlText w:val="%1.%2.%3.%4.%5.%6.%7"/>
      <w:lvlJc w:val="left"/>
      <w:pPr>
        <w:ind w:left="4368" w:hanging="1440"/>
      </w:pPr>
      <w:rPr>
        <w:rFonts w:hint="default"/>
      </w:rPr>
    </w:lvl>
    <w:lvl w:ilvl="7">
      <w:start w:val="1"/>
      <w:numFmt w:val="decimal"/>
      <w:isLgl/>
      <w:lvlText w:val="%1.%2.%3.%4.%5.%6.%7.%8"/>
      <w:lvlJc w:val="left"/>
      <w:pPr>
        <w:ind w:left="5156" w:hanging="1800"/>
      </w:pPr>
      <w:rPr>
        <w:rFonts w:hint="default"/>
      </w:rPr>
    </w:lvl>
    <w:lvl w:ilvl="8">
      <w:start w:val="1"/>
      <w:numFmt w:val="decimal"/>
      <w:isLgl/>
      <w:lvlText w:val="%1.%2.%3.%4.%5.%6.%7.%8.%9"/>
      <w:lvlJc w:val="left"/>
      <w:pPr>
        <w:ind w:left="5584" w:hanging="1800"/>
      </w:pPr>
      <w:rPr>
        <w:rFonts w:hint="default"/>
      </w:rPr>
    </w:lvl>
  </w:abstractNum>
  <w:abstractNum w:abstractNumId="15" w15:restartNumberingAfterBreak="0">
    <w:nsid w:val="18563F28"/>
    <w:multiLevelType w:val="hybridMultilevel"/>
    <w:tmpl w:val="21C6F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086A97"/>
    <w:multiLevelType w:val="hybridMultilevel"/>
    <w:tmpl w:val="D4D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92B22"/>
    <w:multiLevelType w:val="hybridMultilevel"/>
    <w:tmpl w:val="8B4EBD82"/>
    <w:lvl w:ilvl="0" w:tplc="D4B0E412">
      <w:start w:val="1"/>
      <w:numFmt w:val="decimal"/>
      <w:lvlText w:val="%1)"/>
      <w:lvlJc w:val="left"/>
      <w:pPr>
        <w:ind w:left="2520" w:hanging="360"/>
      </w:pPr>
      <w:rPr>
        <w:rFonts w:hint="default"/>
        <w:b w:val="0"/>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0C0C11"/>
    <w:multiLevelType w:val="hybridMultilevel"/>
    <w:tmpl w:val="0F80E93A"/>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21"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22" w15:restartNumberingAfterBreak="0">
    <w:nsid w:val="239A75D4"/>
    <w:multiLevelType w:val="hybridMultilevel"/>
    <w:tmpl w:val="29C61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293DD8"/>
    <w:multiLevelType w:val="hybridMultilevel"/>
    <w:tmpl w:val="50B49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26" w15:restartNumberingAfterBreak="0">
    <w:nsid w:val="30847D17"/>
    <w:multiLevelType w:val="multilevel"/>
    <w:tmpl w:val="FC3C253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0C42CD"/>
    <w:multiLevelType w:val="hybridMultilevel"/>
    <w:tmpl w:val="06D6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7E426E"/>
    <w:multiLevelType w:val="hybridMultilevel"/>
    <w:tmpl w:val="6F7EB872"/>
    <w:lvl w:ilvl="0" w:tplc="85302C3C">
      <w:start w:val="1"/>
      <w:numFmt w:val="bullet"/>
      <w:lvlText w:val=""/>
      <w:lvlJc w:val="left"/>
      <w:pPr>
        <w:ind w:left="720" w:hanging="360"/>
      </w:pPr>
      <w:rPr>
        <w:rFonts w:ascii="Symbol" w:hAnsi="Symbol" w:hint="default"/>
      </w:rPr>
    </w:lvl>
    <w:lvl w:ilvl="1" w:tplc="68CCF554">
      <w:start w:val="1"/>
      <w:numFmt w:val="bullet"/>
      <w:lvlText w:val="o"/>
      <w:lvlJc w:val="left"/>
      <w:pPr>
        <w:ind w:left="1440" w:hanging="360"/>
      </w:pPr>
      <w:rPr>
        <w:rFonts w:ascii="Courier New" w:hAnsi="Courier New" w:hint="default"/>
      </w:rPr>
    </w:lvl>
    <w:lvl w:ilvl="2" w:tplc="56E04FB8">
      <w:start w:val="1"/>
      <w:numFmt w:val="bullet"/>
      <w:lvlText w:val=""/>
      <w:lvlJc w:val="left"/>
      <w:pPr>
        <w:ind w:left="2160" w:hanging="360"/>
      </w:pPr>
      <w:rPr>
        <w:rFonts w:ascii="Wingdings" w:hAnsi="Wingdings" w:hint="default"/>
      </w:rPr>
    </w:lvl>
    <w:lvl w:ilvl="3" w:tplc="A6A465D8">
      <w:start w:val="1"/>
      <w:numFmt w:val="bullet"/>
      <w:lvlText w:val=""/>
      <w:lvlJc w:val="left"/>
      <w:pPr>
        <w:ind w:left="2880" w:hanging="360"/>
      </w:pPr>
      <w:rPr>
        <w:rFonts w:ascii="Symbol" w:hAnsi="Symbol" w:hint="default"/>
      </w:rPr>
    </w:lvl>
    <w:lvl w:ilvl="4" w:tplc="656AF4D2">
      <w:start w:val="1"/>
      <w:numFmt w:val="bullet"/>
      <w:lvlText w:val="o"/>
      <w:lvlJc w:val="left"/>
      <w:pPr>
        <w:ind w:left="3600" w:hanging="360"/>
      </w:pPr>
      <w:rPr>
        <w:rFonts w:ascii="Courier New" w:hAnsi="Courier New" w:hint="default"/>
      </w:rPr>
    </w:lvl>
    <w:lvl w:ilvl="5" w:tplc="BAA24B62">
      <w:start w:val="1"/>
      <w:numFmt w:val="bullet"/>
      <w:lvlText w:val=""/>
      <w:lvlJc w:val="left"/>
      <w:pPr>
        <w:ind w:left="4320" w:hanging="360"/>
      </w:pPr>
      <w:rPr>
        <w:rFonts w:ascii="Wingdings" w:hAnsi="Wingdings" w:hint="default"/>
      </w:rPr>
    </w:lvl>
    <w:lvl w:ilvl="6" w:tplc="6B8C587C">
      <w:start w:val="1"/>
      <w:numFmt w:val="bullet"/>
      <w:lvlText w:val=""/>
      <w:lvlJc w:val="left"/>
      <w:pPr>
        <w:ind w:left="5040" w:hanging="360"/>
      </w:pPr>
      <w:rPr>
        <w:rFonts w:ascii="Symbol" w:hAnsi="Symbol" w:hint="default"/>
      </w:rPr>
    </w:lvl>
    <w:lvl w:ilvl="7" w:tplc="FF0CF9E8">
      <w:start w:val="1"/>
      <w:numFmt w:val="bullet"/>
      <w:lvlText w:val="o"/>
      <w:lvlJc w:val="left"/>
      <w:pPr>
        <w:ind w:left="5760" w:hanging="360"/>
      </w:pPr>
      <w:rPr>
        <w:rFonts w:ascii="Courier New" w:hAnsi="Courier New" w:hint="default"/>
      </w:rPr>
    </w:lvl>
    <w:lvl w:ilvl="8" w:tplc="D968E95A">
      <w:start w:val="1"/>
      <w:numFmt w:val="bullet"/>
      <w:lvlText w:val=""/>
      <w:lvlJc w:val="left"/>
      <w:pPr>
        <w:ind w:left="6480" w:hanging="360"/>
      </w:pPr>
      <w:rPr>
        <w:rFonts w:ascii="Wingdings" w:hAnsi="Wingdings" w:hint="default"/>
      </w:rPr>
    </w:lvl>
  </w:abstractNum>
  <w:abstractNum w:abstractNumId="30" w15:restartNumberingAfterBreak="0">
    <w:nsid w:val="35565A76"/>
    <w:multiLevelType w:val="hybridMultilevel"/>
    <w:tmpl w:val="A8E6F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9535AE"/>
    <w:multiLevelType w:val="hybridMultilevel"/>
    <w:tmpl w:val="422AB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B5E4AB3"/>
    <w:multiLevelType w:val="multilevel"/>
    <w:tmpl w:val="3F0899D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3E94073E"/>
    <w:multiLevelType w:val="multilevel"/>
    <w:tmpl w:val="4730501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15:restartNumberingAfterBreak="0">
    <w:nsid w:val="41FD4DAC"/>
    <w:multiLevelType w:val="hybridMultilevel"/>
    <w:tmpl w:val="F06879BA"/>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B4723"/>
    <w:multiLevelType w:val="hybridMultilevel"/>
    <w:tmpl w:val="A7948BF0"/>
    <w:lvl w:ilvl="0" w:tplc="FA5A0CCA">
      <w:start w:val="1"/>
      <w:numFmt w:val="bullet"/>
      <w:lvlText w:val=""/>
      <w:lvlJc w:val="left"/>
      <w:pPr>
        <w:ind w:left="720" w:hanging="360"/>
      </w:pPr>
      <w:rPr>
        <w:rFonts w:ascii="Symbol" w:hAnsi="Symbol" w:hint="default"/>
      </w:rPr>
    </w:lvl>
    <w:lvl w:ilvl="1" w:tplc="1D2C922C">
      <w:start w:val="1"/>
      <w:numFmt w:val="bullet"/>
      <w:lvlText w:val="o"/>
      <w:lvlJc w:val="left"/>
      <w:pPr>
        <w:ind w:left="1440" w:hanging="360"/>
      </w:pPr>
      <w:rPr>
        <w:rFonts w:ascii="Courier New" w:hAnsi="Courier New" w:hint="default"/>
      </w:rPr>
    </w:lvl>
    <w:lvl w:ilvl="2" w:tplc="43E659CE">
      <w:start w:val="1"/>
      <w:numFmt w:val="bullet"/>
      <w:lvlText w:val=""/>
      <w:lvlJc w:val="left"/>
      <w:pPr>
        <w:ind w:left="2160" w:hanging="360"/>
      </w:pPr>
      <w:rPr>
        <w:rFonts w:ascii="Wingdings" w:hAnsi="Wingdings" w:hint="default"/>
      </w:rPr>
    </w:lvl>
    <w:lvl w:ilvl="3" w:tplc="A08EF4D8">
      <w:start w:val="1"/>
      <w:numFmt w:val="bullet"/>
      <w:lvlText w:val=""/>
      <w:lvlJc w:val="left"/>
      <w:pPr>
        <w:ind w:left="2880" w:hanging="360"/>
      </w:pPr>
      <w:rPr>
        <w:rFonts w:ascii="Symbol" w:hAnsi="Symbol" w:hint="default"/>
      </w:rPr>
    </w:lvl>
    <w:lvl w:ilvl="4" w:tplc="BC6E7656">
      <w:start w:val="1"/>
      <w:numFmt w:val="bullet"/>
      <w:lvlText w:val="o"/>
      <w:lvlJc w:val="left"/>
      <w:pPr>
        <w:ind w:left="3600" w:hanging="360"/>
      </w:pPr>
      <w:rPr>
        <w:rFonts w:ascii="Courier New" w:hAnsi="Courier New" w:hint="default"/>
      </w:rPr>
    </w:lvl>
    <w:lvl w:ilvl="5" w:tplc="3560EEA6">
      <w:start w:val="1"/>
      <w:numFmt w:val="bullet"/>
      <w:lvlText w:val=""/>
      <w:lvlJc w:val="left"/>
      <w:pPr>
        <w:ind w:left="4320" w:hanging="360"/>
      </w:pPr>
      <w:rPr>
        <w:rFonts w:ascii="Wingdings" w:hAnsi="Wingdings" w:hint="default"/>
      </w:rPr>
    </w:lvl>
    <w:lvl w:ilvl="6" w:tplc="E252F5AC">
      <w:start w:val="1"/>
      <w:numFmt w:val="bullet"/>
      <w:lvlText w:val=""/>
      <w:lvlJc w:val="left"/>
      <w:pPr>
        <w:ind w:left="5040" w:hanging="360"/>
      </w:pPr>
      <w:rPr>
        <w:rFonts w:ascii="Symbol" w:hAnsi="Symbol" w:hint="default"/>
      </w:rPr>
    </w:lvl>
    <w:lvl w:ilvl="7" w:tplc="8F960A12">
      <w:start w:val="1"/>
      <w:numFmt w:val="bullet"/>
      <w:lvlText w:val="o"/>
      <w:lvlJc w:val="left"/>
      <w:pPr>
        <w:ind w:left="5760" w:hanging="360"/>
      </w:pPr>
      <w:rPr>
        <w:rFonts w:ascii="Courier New" w:hAnsi="Courier New" w:hint="default"/>
      </w:rPr>
    </w:lvl>
    <w:lvl w:ilvl="8" w:tplc="A9E414E4">
      <w:start w:val="1"/>
      <w:numFmt w:val="bullet"/>
      <w:lvlText w:val=""/>
      <w:lvlJc w:val="left"/>
      <w:pPr>
        <w:ind w:left="6480" w:hanging="360"/>
      </w:pPr>
      <w:rPr>
        <w:rFonts w:ascii="Wingdings" w:hAnsi="Wingdings" w:hint="default"/>
      </w:rPr>
    </w:lvl>
  </w:abstractNum>
  <w:abstractNum w:abstractNumId="37" w15:restartNumberingAfterBreak="0">
    <w:nsid w:val="460A2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39" w15:restartNumberingAfterBreak="0">
    <w:nsid w:val="524577BB"/>
    <w:multiLevelType w:val="hybridMultilevel"/>
    <w:tmpl w:val="03147364"/>
    <w:lvl w:ilvl="0" w:tplc="2AA68AF6">
      <w:start w:val="1"/>
      <w:numFmt w:val="bullet"/>
      <w:lvlText w:val=""/>
      <w:lvlJc w:val="left"/>
      <w:pPr>
        <w:ind w:left="720" w:hanging="360"/>
      </w:pPr>
      <w:rPr>
        <w:rFonts w:ascii="Symbol" w:hAnsi="Symbol" w:hint="default"/>
      </w:rPr>
    </w:lvl>
    <w:lvl w:ilvl="1" w:tplc="7894608C">
      <w:start w:val="1"/>
      <w:numFmt w:val="bullet"/>
      <w:lvlText w:val="o"/>
      <w:lvlJc w:val="left"/>
      <w:pPr>
        <w:ind w:left="1440" w:hanging="360"/>
      </w:pPr>
      <w:rPr>
        <w:rFonts w:ascii="Courier New" w:hAnsi="Courier New" w:hint="default"/>
      </w:rPr>
    </w:lvl>
    <w:lvl w:ilvl="2" w:tplc="748CBC36">
      <w:start w:val="1"/>
      <w:numFmt w:val="bullet"/>
      <w:lvlText w:val=""/>
      <w:lvlJc w:val="left"/>
      <w:pPr>
        <w:ind w:left="2160" w:hanging="360"/>
      </w:pPr>
      <w:rPr>
        <w:rFonts w:ascii="Wingdings" w:hAnsi="Wingdings" w:hint="default"/>
      </w:rPr>
    </w:lvl>
    <w:lvl w:ilvl="3" w:tplc="E890959A">
      <w:start w:val="1"/>
      <w:numFmt w:val="bullet"/>
      <w:lvlText w:val=""/>
      <w:lvlJc w:val="left"/>
      <w:pPr>
        <w:ind w:left="2880" w:hanging="360"/>
      </w:pPr>
      <w:rPr>
        <w:rFonts w:ascii="Symbol" w:hAnsi="Symbol" w:hint="default"/>
      </w:rPr>
    </w:lvl>
    <w:lvl w:ilvl="4" w:tplc="9E36FA8E">
      <w:start w:val="1"/>
      <w:numFmt w:val="bullet"/>
      <w:lvlText w:val="o"/>
      <w:lvlJc w:val="left"/>
      <w:pPr>
        <w:ind w:left="3600" w:hanging="360"/>
      </w:pPr>
      <w:rPr>
        <w:rFonts w:ascii="Courier New" w:hAnsi="Courier New" w:hint="default"/>
      </w:rPr>
    </w:lvl>
    <w:lvl w:ilvl="5" w:tplc="E744D666">
      <w:start w:val="1"/>
      <w:numFmt w:val="bullet"/>
      <w:lvlText w:val=""/>
      <w:lvlJc w:val="left"/>
      <w:pPr>
        <w:ind w:left="4320" w:hanging="360"/>
      </w:pPr>
      <w:rPr>
        <w:rFonts w:ascii="Wingdings" w:hAnsi="Wingdings" w:hint="default"/>
      </w:rPr>
    </w:lvl>
    <w:lvl w:ilvl="6" w:tplc="930476EE">
      <w:start w:val="1"/>
      <w:numFmt w:val="bullet"/>
      <w:lvlText w:val=""/>
      <w:lvlJc w:val="left"/>
      <w:pPr>
        <w:ind w:left="5040" w:hanging="360"/>
      </w:pPr>
      <w:rPr>
        <w:rFonts w:ascii="Symbol" w:hAnsi="Symbol" w:hint="default"/>
      </w:rPr>
    </w:lvl>
    <w:lvl w:ilvl="7" w:tplc="F648F09E">
      <w:start w:val="1"/>
      <w:numFmt w:val="bullet"/>
      <w:lvlText w:val="o"/>
      <w:lvlJc w:val="left"/>
      <w:pPr>
        <w:ind w:left="5760" w:hanging="360"/>
      </w:pPr>
      <w:rPr>
        <w:rFonts w:ascii="Courier New" w:hAnsi="Courier New" w:hint="default"/>
      </w:rPr>
    </w:lvl>
    <w:lvl w:ilvl="8" w:tplc="A502C3E2">
      <w:start w:val="1"/>
      <w:numFmt w:val="bullet"/>
      <w:lvlText w:val=""/>
      <w:lvlJc w:val="left"/>
      <w:pPr>
        <w:ind w:left="6480" w:hanging="360"/>
      </w:pPr>
      <w:rPr>
        <w:rFonts w:ascii="Wingdings" w:hAnsi="Wingdings" w:hint="default"/>
      </w:rPr>
    </w:lvl>
  </w:abstractNum>
  <w:abstractNum w:abstractNumId="40"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42" w15:restartNumberingAfterBreak="0">
    <w:nsid w:val="61F37964"/>
    <w:multiLevelType w:val="hybridMultilevel"/>
    <w:tmpl w:val="A2760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E31603"/>
    <w:multiLevelType w:val="hybridMultilevel"/>
    <w:tmpl w:val="49860896"/>
    <w:lvl w:ilvl="0" w:tplc="BFD4BF68">
      <w:start w:val="1"/>
      <w:numFmt w:val="bullet"/>
      <w:lvlText w:val=""/>
      <w:lvlJc w:val="left"/>
      <w:pPr>
        <w:ind w:left="720" w:hanging="360"/>
      </w:pPr>
      <w:rPr>
        <w:rFonts w:ascii="Symbol" w:hAnsi="Symbol" w:hint="default"/>
      </w:rPr>
    </w:lvl>
    <w:lvl w:ilvl="1" w:tplc="968052C6">
      <w:start w:val="1"/>
      <w:numFmt w:val="bullet"/>
      <w:lvlText w:val="o"/>
      <w:lvlJc w:val="left"/>
      <w:pPr>
        <w:ind w:left="1440" w:hanging="360"/>
      </w:pPr>
      <w:rPr>
        <w:rFonts w:ascii="Courier New" w:hAnsi="Courier New" w:hint="default"/>
      </w:rPr>
    </w:lvl>
    <w:lvl w:ilvl="2" w:tplc="EC5C0DFE">
      <w:start w:val="1"/>
      <w:numFmt w:val="bullet"/>
      <w:lvlText w:val=""/>
      <w:lvlJc w:val="left"/>
      <w:pPr>
        <w:ind w:left="2160" w:hanging="360"/>
      </w:pPr>
      <w:rPr>
        <w:rFonts w:ascii="Wingdings" w:hAnsi="Wingdings" w:hint="default"/>
      </w:rPr>
    </w:lvl>
    <w:lvl w:ilvl="3" w:tplc="1568BA6E">
      <w:start w:val="1"/>
      <w:numFmt w:val="bullet"/>
      <w:lvlText w:val=""/>
      <w:lvlJc w:val="left"/>
      <w:pPr>
        <w:ind w:left="2880" w:hanging="360"/>
      </w:pPr>
      <w:rPr>
        <w:rFonts w:ascii="Symbol" w:hAnsi="Symbol" w:hint="default"/>
      </w:rPr>
    </w:lvl>
    <w:lvl w:ilvl="4" w:tplc="BBDA3512">
      <w:start w:val="1"/>
      <w:numFmt w:val="bullet"/>
      <w:lvlText w:val="o"/>
      <w:lvlJc w:val="left"/>
      <w:pPr>
        <w:ind w:left="3600" w:hanging="360"/>
      </w:pPr>
      <w:rPr>
        <w:rFonts w:ascii="Courier New" w:hAnsi="Courier New" w:hint="default"/>
      </w:rPr>
    </w:lvl>
    <w:lvl w:ilvl="5" w:tplc="4912A0D2">
      <w:start w:val="1"/>
      <w:numFmt w:val="bullet"/>
      <w:lvlText w:val=""/>
      <w:lvlJc w:val="left"/>
      <w:pPr>
        <w:ind w:left="4320" w:hanging="360"/>
      </w:pPr>
      <w:rPr>
        <w:rFonts w:ascii="Wingdings" w:hAnsi="Wingdings" w:hint="default"/>
      </w:rPr>
    </w:lvl>
    <w:lvl w:ilvl="6" w:tplc="30C42DEE">
      <w:start w:val="1"/>
      <w:numFmt w:val="bullet"/>
      <w:lvlText w:val=""/>
      <w:lvlJc w:val="left"/>
      <w:pPr>
        <w:ind w:left="5040" w:hanging="360"/>
      </w:pPr>
      <w:rPr>
        <w:rFonts w:ascii="Symbol" w:hAnsi="Symbol" w:hint="default"/>
      </w:rPr>
    </w:lvl>
    <w:lvl w:ilvl="7" w:tplc="4A202BCE">
      <w:start w:val="1"/>
      <w:numFmt w:val="bullet"/>
      <w:lvlText w:val="o"/>
      <w:lvlJc w:val="left"/>
      <w:pPr>
        <w:ind w:left="5760" w:hanging="360"/>
      </w:pPr>
      <w:rPr>
        <w:rFonts w:ascii="Courier New" w:hAnsi="Courier New" w:hint="default"/>
      </w:rPr>
    </w:lvl>
    <w:lvl w:ilvl="8" w:tplc="F78A2072">
      <w:start w:val="1"/>
      <w:numFmt w:val="bullet"/>
      <w:lvlText w:val=""/>
      <w:lvlJc w:val="left"/>
      <w:pPr>
        <w:ind w:left="6480" w:hanging="360"/>
      </w:pPr>
      <w:rPr>
        <w:rFonts w:ascii="Wingdings" w:hAnsi="Wingdings" w:hint="default"/>
      </w:rPr>
    </w:lvl>
  </w:abstractNum>
  <w:abstractNum w:abstractNumId="44" w15:restartNumberingAfterBreak="0">
    <w:nsid w:val="66FA5A01"/>
    <w:multiLevelType w:val="hybridMultilevel"/>
    <w:tmpl w:val="1D5C92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293284"/>
    <w:multiLevelType w:val="hybridMultilevel"/>
    <w:tmpl w:val="6356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391858"/>
    <w:multiLevelType w:val="hybridMultilevel"/>
    <w:tmpl w:val="4FACF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A9136A"/>
    <w:multiLevelType w:val="hybridMultilevel"/>
    <w:tmpl w:val="A306A0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48" w15:restartNumberingAfterBreak="0">
    <w:nsid w:val="761E326D"/>
    <w:multiLevelType w:val="hybridMultilevel"/>
    <w:tmpl w:val="6F324392"/>
    <w:lvl w:ilvl="0" w:tplc="8D348CEE">
      <w:start w:val="1"/>
      <w:numFmt w:val="bullet"/>
      <w:lvlText w:val=""/>
      <w:lvlJc w:val="left"/>
      <w:pPr>
        <w:ind w:left="720" w:hanging="360"/>
      </w:pPr>
      <w:rPr>
        <w:rFonts w:ascii="Symbol" w:hAnsi="Symbol" w:hint="default"/>
      </w:rPr>
    </w:lvl>
    <w:lvl w:ilvl="1" w:tplc="2B02620A">
      <w:start w:val="1"/>
      <w:numFmt w:val="bullet"/>
      <w:lvlText w:val="o"/>
      <w:lvlJc w:val="left"/>
      <w:pPr>
        <w:ind w:left="1440" w:hanging="360"/>
      </w:pPr>
      <w:rPr>
        <w:rFonts w:ascii="Courier New" w:hAnsi="Courier New" w:hint="default"/>
      </w:rPr>
    </w:lvl>
    <w:lvl w:ilvl="2" w:tplc="8B00FDE8">
      <w:start w:val="1"/>
      <w:numFmt w:val="bullet"/>
      <w:lvlText w:val=""/>
      <w:lvlJc w:val="left"/>
      <w:pPr>
        <w:ind w:left="2160" w:hanging="360"/>
      </w:pPr>
      <w:rPr>
        <w:rFonts w:ascii="Wingdings" w:hAnsi="Wingdings" w:hint="default"/>
      </w:rPr>
    </w:lvl>
    <w:lvl w:ilvl="3" w:tplc="48FEC6BA">
      <w:start w:val="1"/>
      <w:numFmt w:val="bullet"/>
      <w:lvlText w:val=""/>
      <w:lvlJc w:val="left"/>
      <w:pPr>
        <w:ind w:left="2880" w:hanging="360"/>
      </w:pPr>
      <w:rPr>
        <w:rFonts w:ascii="Symbol" w:hAnsi="Symbol" w:hint="default"/>
      </w:rPr>
    </w:lvl>
    <w:lvl w:ilvl="4" w:tplc="436281A2">
      <w:start w:val="1"/>
      <w:numFmt w:val="bullet"/>
      <w:lvlText w:val="o"/>
      <w:lvlJc w:val="left"/>
      <w:pPr>
        <w:ind w:left="3600" w:hanging="360"/>
      </w:pPr>
      <w:rPr>
        <w:rFonts w:ascii="Courier New" w:hAnsi="Courier New" w:hint="default"/>
      </w:rPr>
    </w:lvl>
    <w:lvl w:ilvl="5" w:tplc="B5A864D2">
      <w:start w:val="1"/>
      <w:numFmt w:val="bullet"/>
      <w:lvlText w:val=""/>
      <w:lvlJc w:val="left"/>
      <w:pPr>
        <w:ind w:left="4320" w:hanging="360"/>
      </w:pPr>
      <w:rPr>
        <w:rFonts w:ascii="Wingdings" w:hAnsi="Wingdings" w:hint="default"/>
      </w:rPr>
    </w:lvl>
    <w:lvl w:ilvl="6" w:tplc="3FBC6B1C">
      <w:start w:val="1"/>
      <w:numFmt w:val="bullet"/>
      <w:lvlText w:val=""/>
      <w:lvlJc w:val="left"/>
      <w:pPr>
        <w:ind w:left="5040" w:hanging="360"/>
      </w:pPr>
      <w:rPr>
        <w:rFonts w:ascii="Symbol" w:hAnsi="Symbol" w:hint="default"/>
      </w:rPr>
    </w:lvl>
    <w:lvl w:ilvl="7" w:tplc="B0B22810">
      <w:start w:val="1"/>
      <w:numFmt w:val="bullet"/>
      <w:lvlText w:val="o"/>
      <w:lvlJc w:val="left"/>
      <w:pPr>
        <w:ind w:left="5760" w:hanging="360"/>
      </w:pPr>
      <w:rPr>
        <w:rFonts w:ascii="Courier New" w:hAnsi="Courier New" w:hint="default"/>
      </w:rPr>
    </w:lvl>
    <w:lvl w:ilvl="8" w:tplc="6FBA8E4C">
      <w:start w:val="1"/>
      <w:numFmt w:val="bullet"/>
      <w:lvlText w:val=""/>
      <w:lvlJc w:val="left"/>
      <w:pPr>
        <w:ind w:left="6480" w:hanging="360"/>
      </w:pPr>
      <w:rPr>
        <w:rFonts w:ascii="Wingdings" w:hAnsi="Wingdings" w:hint="default"/>
      </w:rPr>
    </w:lvl>
  </w:abstractNum>
  <w:abstractNum w:abstractNumId="49" w15:restartNumberingAfterBreak="0">
    <w:nsid w:val="76AB5190"/>
    <w:multiLevelType w:val="hybridMultilevel"/>
    <w:tmpl w:val="6F00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DA7597"/>
    <w:multiLevelType w:val="hybridMultilevel"/>
    <w:tmpl w:val="E724025A"/>
    <w:lvl w:ilvl="0" w:tplc="7F508DF0">
      <w:start w:val="1"/>
      <w:numFmt w:val="bullet"/>
      <w:lvlText w:val=""/>
      <w:lvlJc w:val="left"/>
      <w:pPr>
        <w:ind w:left="720" w:hanging="360"/>
      </w:pPr>
      <w:rPr>
        <w:rFonts w:ascii="Symbol" w:hAnsi="Symbol" w:hint="default"/>
      </w:rPr>
    </w:lvl>
    <w:lvl w:ilvl="1" w:tplc="9FC4AD62">
      <w:start w:val="1"/>
      <w:numFmt w:val="bullet"/>
      <w:lvlText w:val="o"/>
      <w:lvlJc w:val="left"/>
      <w:pPr>
        <w:ind w:left="1440" w:hanging="360"/>
      </w:pPr>
      <w:rPr>
        <w:rFonts w:ascii="Courier New" w:hAnsi="Courier New" w:hint="default"/>
      </w:rPr>
    </w:lvl>
    <w:lvl w:ilvl="2" w:tplc="18F4916E">
      <w:start w:val="1"/>
      <w:numFmt w:val="bullet"/>
      <w:lvlText w:val=""/>
      <w:lvlJc w:val="left"/>
      <w:pPr>
        <w:ind w:left="2160" w:hanging="360"/>
      </w:pPr>
      <w:rPr>
        <w:rFonts w:ascii="Wingdings" w:hAnsi="Wingdings" w:hint="default"/>
      </w:rPr>
    </w:lvl>
    <w:lvl w:ilvl="3" w:tplc="A1C46170">
      <w:start w:val="1"/>
      <w:numFmt w:val="bullet"/>
      <w:lvlText w:val=""/>
      <w:lvlJc w:val="left"/>
      <w:pPr>
        <w:ind w:left="2880" w:hanging="360"/>
      </w:pPr>
      <w:rPr>
        <w:rFonts w:ascii="Symbol" w:hAnsi="Symbol" w:hint="default"/>
      </w:rPr>
    </w:lvl>
    <w:lvl w:ilvl="4" w:tplc="5B38D394">
      <w:start w:val="1"/>
      <w:numFmt w:val="bullet"/>
      <w:lvlText w:val="o"/>
      <w:lvlJc w:val="left"/>
      <w:pPr>
        <w:ind w:left="3600" w:hanging="360"/>
      </w:pPr>
      <w:rPr>
        <w:rFonts w:ascii="Courier New" w:hAnsi="Courier New" w:hint="default"/>
      </w:rPr>
    </w:lvl>
    <w:lvl w:ilvl="5" w:tplc="4CE8D666">
      <w:start w:val="1"/>
      <w:numFmt w:val="bullet"/>
      <w:lvlText w:val=""/>
      <w:lvlJc w:val="left"/>
      <w:pPr>
        <w:ind w:left="4320" w:hanging="360"/>
      </w:pPr>
      <w:rPr>
        <w:rFonts w:ascii="Wingdings" w:hAnsi="Wingdings" w:hint="default"/>
      </w:rPr>
    </w:lvl>
    <w:lvl w:ilvl="6" w:tplc="86C0EF04">
      <w:start w:val="1"/>
      <w:numFmt w:val="bullet"/>
      <w:lvlText w:val=""/>
      <w:lvlJc w:val="left"/>
      <w:pPr>
        <w:ind w:left="5040" w:hanging="360"/>
      </w:pPr>
      <w:rPr>
        <w:rFonts w:ascii="Symbol" w:hAnsi="Symbol" w:hint="default"/>
      </w:rPr>
    </w:lvl>
    <w:lvl w:ilvl="7" w:tplc="19EE0436">
      <w:start w:val="1"/>
      <w:numFmt w:val="bullet"/>
      <w:lvlText w:val="o"/>
      <w:lvlJc w:val="left"/>
      <w:pPr>
        <w:ind w:left="5760" w:hanging="360"/>
      </w:pPr>
      <w:rPr>
        <w:rFonts w:ascii="Courier New" w:hAnsi="Courier New" w:hint="default"/>
      </w:rPr>
    </w:lvl>
    <w:lvl w:ilvl="8" w:tplc="D1180A82">
      <w:start w:val="1"/>
      <w:numFmt w:val="bullet"/>
      <w:lvlText w:val=""/>
      <w:lvlJc w:val="left"/>
      <w:pPr>
        <w:ind w:left="6480" w:hanging="360"/>
      </w:pPr>
      <w:rPr>
        <w:rFonts w:ascii="Wingdings" w:hAnsi="Wingdings" w:hint="default"/>
      </w:rPr>
    </w:lvl>
  </w:abstractNum>
  <w:abstractNum w:abstractNumId="51" w15:restartNumberingAfterBreak="0">
    <w:nsid w:val="79E63D82"/>
    <w:multiLevelType w:val="hybridMultilevel"/>
    <w:tmpl w:val="E220A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FEF4E3F"/>
    <w:multiLevelType w:val="hybridMultilevel"/>
    <w:tmpl w:val="18446CE6"/>
    <w:lvl w:ilvl="0" w:tplc="1BE0E7B4">
      <w:start w:val="1"/>
      <w:numFmt w:val="bullet"/>
      <w:lvlText w:val=""/>
      <w:lvlJc w:val="left"/>
      <w:pPr>
        <w:ind w:left="720" w:hanging="360"/>
      </w:pPr>
      <w:rPr>
        <w:rFonts w:ascii="Symbol" w:hAnsi="Symbol" w:hint="default"/>
      </w:rPr>
    </w:lvl>
    <w:lvl w:ilvl="1" w:tplc="A7760E0A">
      <w:start w:val="1"/>
      <w:numFmt w:val="bullet"/>
      <w:lvlText w:val="o"/>
      <w:lvlJc w:val="left"/>
      <w:pPr>
        <w:ind w:left="1440" w:hanging="360"/>
      </w:pPr>
      <w:rPr>
        <w:rFonts w:ascii="Courier New" w:hAnsi="Courier New" w:hint="default"/>
      </w:rPr>
    </w:lvl>
    <w:lvl w:ilvl="2" w:tplc="EBC467D2">
      <w:start w:val="1"/>
      <w:numFmt w:val="bullet"/>
      <w:lvlText w:val=""/>
      <w:lvlJc w:val="left"/>
      <w:pPr>
        <w:ind w:left="2160" w:hanging="360"/>
      </w:pPr>
      <w:rPr>
        <w:rFonts w:ascii="Wingdings" w:hAnsi="Wingdings" w:hint="default"/>
      </w:rPr>
    </w:lvl>
    <w:lvl w:ilvl="3" w:tplc="6A967CFE">
      <w:start w:val="1"/>
      <w:numFmt w:val="bullet"/>
      <w:lvlText w:val=""/>
      <w:lvlJc w:val="left"/>
      <w:pPr>
        <w:ind w:left="2880" w:hanging="360"/>
      </w:pPr>
      <w:rPr>
        <w:rFonts w:ascii="Symbol" w:hAnsi="Symbol" w:hint="default"/>
      </w:rPr>
    </w:lvl>
    <w:lvl w:ilvl="4" w:tplc="98F0C4F4">
      <w:start w:val="1"/>
      <w:numFmt w:val="bullet"/>
      <w:lvlText w:val="o"/>
      <w:lvlJc w:val="left"/>
      <w:pPr>
        <w:ind w:left="3600" w:hanging="360"/>
      </w:pPr>
      <w:rPr>
        <w:rFonts w:ascii="Courier New" w:hAnsi="Courier New" w:hint="default"/>
      </w:rPr>
    </w:lvl>
    <w:lvl w:ilvl="5" w:tplc="5C4097D6">
      <w:start w:val="1"/>
      <w:numFmt w:val="bullet"/>
      <w:lvlText w:val=""/>
      <w:lvlJc w:val="left"/>
      <w:pPr>
        <w:ind w:left="4320" w:hanging="360"/>
      </w:pPr>
      <w:rPr>
        <w:rFonts w:ascii="Wingdings" w:hAnsi="Wingdings" w:hint="default"/>
      </w:rPr>
    </w:lvl>
    <w:lvl w:ilvl="6" w:tplc="76727014">
      <w:start w:val="1"/>
      <w:numFmt w:val="bullet"/>
      <w:lvlText w:val=""/>
      <w:lvlJc w:val="left"/>
      <w:pPr>
        <w:ind w:left="5040" w:hanging="360"/>
      </w:pPr>
      <w:rPr>
        <w:rFonts w:ascii="Symbol" w:hAnsi="Symbol" w:hint="default"/>
      </w:rPr>
    </w:lvl>
    <w:lvl w:ilvl="7" w:tplc="17347CC0">
      <w:start w:val="1"/>
      <w:numFmt w:val="bullet"/>
      <w:lvlText w:val="o"/>
      <w:lvlJc w:val="left"/>
      <w:pPr>
        <w:ind w:left="5760" w:hanging="360"/>
      </w:pPr>
      <w:rPr>
        <w:rFonts w:ascii="Courier New" w:hAnsi="Courier New" w:hint="default"/>
      </w:rPr>
    </w:lvl>
    <w:lvl w:ilvl="8" w:tplc="54B4E62A">
      <w:start w:val="1"/>
      <w:numFmt w:val="bullet"/>
      <w:lvlText w:val=""/>
      <w:lvlJc w:val="left"/>
      <w:pPr>
        <w:ind w:left="6480" w:hanging="360"/>
      </w:pPr>
      <w:rPr>
        <w:rFonts w:ascii="Wingdings" w:hAnsi="Wingdings" w:hint="default"/>
      </w:rPr>
    </w:lvl>
  </w:abstractNum>
  <w:num w:numId="1">
    <w:abstractNumId w:val="13"/>
  </w:num>
  <w:num w:numId="2">
    <w:abstractNumId w:val="52"/>
  </w:num>
  <w:num w:numId="3">
    <w:abstractNumId w:val="38"/>
  </w:num>
  <w:num w:numId="4">
    <w:abstractNumId w:val="9"/>
  </w:num>
  <w:num w:numId="5">
    <w:abstractNumId w:val="50"/>
  </w:num>
  <w:num w:numId="6">
    <w:abstractNumId w:val="36"/>
  </w:num>
  <w:num w:numId="7">
    <w:abstractNumId w:val="43"/>
  </w:num>
  <w:num w:numId="8">
    <w:abstractNumId w:val="6"/>
  </w:num>
  <w:num w:numId="9">
    <w:abstractNumId w:val="12"/>
  </w:num>
  <w:num w:numId="10">
    <w:abstractNumId w:val="34"/>
  </w:num>
  <w:num w:numId="11">
    <w:abstractNumId w:val="28"/>
  </w:num>
  <w:num w:numId="12">
    <w:abstractNumId w:val="42"/>
  </w:num>
  <w:num w:numId="13">
    <w:abstractNumId w:val="16"/>
  </w:num>
  <w:num w:numId="14">
    <w:abstractNumId w:val="24"/>
  </w:num>
  <w:num w:numId="15">
    <w:abstractNumId w:val="3"/>
  </w:num>
  <w:num w:numId="16">
    <w:abstractNumId w:val="8"/>
  </w:num>
  <w:num w:numId="17">
    <w:abstractNumId w:val="44"/>
  </w:num>
  <w:num w:numId="18">
    <w:abstractNumId w:val="49"/>
  </w:num>
  <w:num w:numId="19">
    <w:abstractNumId w:val="45"/>
  </w:num>
  <w:num w:numId="20">
    <w:abstractNumId w:val="27"/>
  </w:num>
  <w:num w:numId="21">
    <w:abstractNumId w:val="12"/>
  </w:num>
  <w:num w:numId="22">
    <w:abstractNumId w:val="12"/>
  </w:num>
  <w:num w:numId="23">
    <w:abstractNumId w:val="20"/>
  </w:num>
  <w:num w:numId="24">
    <w:abstractNumId w:val="32"/>
  </w:num>
  <w:num w:numId="25">
    <w:abstractNumId w:val="37"/>
  </w:num>
  <w:num w:numId="26">
    <w:abstractNumId w:val="33"/>
  </w:num>
  <w:num w:numId="27">
    <w:abstractNumId w:val="33"/>
  </w:num>
  <w:num w:numId="28">
    <w:abstractNumId w:val="33"/>
    <w:lvlOverride w:ilvl="0">
      <w:startOverride w:val="2"/>
    </w:lvlOverride>
    <w:lvlOverride w:ilvl="1">
      <w:startOverride w:val="1"/>
    </w:lvlOverride>
  </w:num>
  <w:num w:numId="29">
    <w:abstractNumId w:val="33"/>
  </w:num>
  <w:num w:numId="30">
    <w:abstractNumId w:val="7"/>
  </w:num>
  <w:num w:numId="31">
    <w:abstractNumId w:val="39"/>
  </w:num>
  <w:num w:numId="32">
    <w:abstractNumId w:val="21"/>
  </w:num>
  <w:num w:numId="33">
    <w:abstractNumId w:val="29"/>
  </w:num>
  <w:num w:numId="34">
    <w:abstractNumId w:val="48"/>
  </w:num>
  <w:num w:numId="35">
    <w:abstractNumId w:val="40"/>
  </w:num>
  <w:num w:numId="36">
    <w:abstractNumId w:val="18"/>
  </w:num>
  <w:num w:numId="37">
    <w:abstractNumId w:val="25"/>
  </w:num>
  <w:num w:numId="38">
    <w:abstractNumId w:val="41"/>
  </w:num>
  <w:num w:numId="39">
    <w:abstractNumId w:val="32"/>
  </w:num>
  <w:num w:numId="40">
    <w:abstractNumId w:val="31"/>
  </w:num>
  <w:num w:numId="41">
    <w:abstractNumId w:val="10"/>
  </w:num>
  <w:num w:numId="42">
    <w:abstractNumId w:val="0"/>
  </w:num>
  <w:num w:numId="43">
    <w:abstractNumId w:val="47"/>
  </w:num>
  <w:num w:numId="44">
    <w:abstractNumId w:val="14"/>
  </w:num>
  <w:num w:numId="45">
    <w:abstractNumId w:val="35"/>
  </w:num>
  <w:num w:numId="46">
    <w:abstractNumId w:val="19"/>
  </w:num>
  <w:num w:numId="47">
    <w:abstractNumId w:val="17"/>
  </w:num>
  <w:num w:numId="48">
    <w:abstractNumId w:val="51"/>
  </w:num>
  <w:num w:numId="49">
    <w:abstractNumId w:val="23"/>
  </w:num>
  <w:num w:numId="50">
    <w:abstractNumId w:val="11"/>
  </w:num>
  <w:num w:numId="51">
    <w:abstractNumId w:val="22"/>
  </w:num>
  <w:num w:numId="52">
    <w:abstractNumId w:val="30"/>
  </w:num>
  <w:num w:numId="53">
    <w:abstractNumId w:val="15"/>
  </w:num>
  <w:num w:numId="54">
    <w:abstractNumId w:val="5"/>
  </w:num>
  <w:num w:numId="55">
    <w:abstractNumId w:val="26"/>
  </w:num>
  <w:num w:numId="56">
    <w:abstractNumId w:val="26"/>
  </w:num>
  <w:num w:numId="57">
    <w:abstractNumId w:val="4"/>
  </w:num>
  <w:num w:numId="58">
    <w:abstractNumId w:val="46"/>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Ryan Allard">
    <w15:presenceInfo w15:providerId="Windows Live" w15:userId="e7f7c435cb45d4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033F"/>
    <w:rsid w:val="0000143C"/>
    <w:rsid w:val="000036FA"/>
    <w:rsid w:val="0000524A"/>
    <w:rsid w:val="00007EB1"/>
    <w:rsid w:val="00010F04"/>
    <w:rsid w:val="00012A39"/>
    <w:rsid w:val="00014CE5"/>
    <w:rsid w:val="000178CE"/>
    <w:rsid w:val="000221E1"/>
    <w:rsid w:val="00022B24"/>
    <w:rsid w:val="000235DE"/>
    <w:rsid w:val="000238A6"/>
    <w:rsid w:val="000242F7"/>
    <w:rsid w:val="00024F11"/>
    <w:rsid w:val="0002505A"/>
    <w:rsid w:val="00027A69"/>
    <w:rsid w:val="00027B88"/>
    <w:rsid w:val="0003190F"/>
    <w:rsid w:val="000330C6"/>
    <w:rsid w:val="00035AD2"/>
    <w:rsid w:val="00036E62"/>
    <w:rsid w:val="0004400F"/>
    <w:rsid w:val="0004649C"/>
    <w:rsid w:val="00051120"/>
    <w:rsid w:val="000517C8"/>
    <w:rsid w:val="0005192A"/>
    <w:rsid w:val="00054158"/>
    <w:rsid w:val="00056ED1"/>
    <w:rsid w:val="00057050"/>
    <w:rsid w:val="00060BC6"/>
    <w:rsid w:val="00061BF2"/>
    <w:rsid w:val="00061F97"/>
    <w:rsid w:val="00062597"/>
    <w:rsid w:val="00064323"/>
    <w:rsid w:val="000663BB"/>
    <w:rsid w:val="0007407C"/>
    <w:rsid w:val="00075F31"/>
    <w:rsid w:val="00075F8B"/>
    <w:rsid w:val="00076C09"/>
    <w:rsid w:val="0008055C"/>
    <w:rsid w:val="00081F00"/>
    <w:rsid w:val="000828F9"/>
    <w:rsid w:val="000829DC"/>
    <w:rsid w:val="00084236"/>
    <w:rsid w:val="000856B7"/>
    <w:rsid w:val="000875B5"/>
    <w:rsid w:val="00087D3B"/>
    <w:rsid w:val="0009232E"/>
    <w:rsid w:val="0009271D"/>
    <w:rsid w:val="0009541F"/>
    <w:rsid w:val="000971F9"/>
    <w:rsid w:val="00097B16"/>
    <w:rsid w:val="00097D24"/>
    <w:rsid w:val="000A5B36"/>
    <w:rsid w:val="000A6F40"/>
    <w:rsid w:val="000A730B"/>
    <w:rsid w:val="000B1609"/>
    <w:rsid w:val="000B1918"/>
    <w:rsid w:val="000B3EE3"/>
    <w:rsid w:val="000B4A91"/>
    <w:rsid w:val="000B7F5E"/>
    <w:rsid w:val="000C1B45"/>
    <w:rsid w:val="000C3205"/>
    <w:rsid w:val="000C3F49"/>
    <w:rsid w:val="000C4483"/>
    <w:rsid w:val="000C7A55"/>
    <w:rsid w:val="000D1714"/>
    <w:rsid w:val="000D30DE"/>
    <w:rsid w:val="000D3171"/>
    <w:rsid w:val="000D3855"/>
    <w:rsid w:val="000D6EA1"/>
    <w:rsid w:val="000D7505"/>
    <w:rsid w:val="000D797C"/>
    <w:rsid w:val="000D7BC5"/>
    <w:rsid w:val="000E594F"/>
    <w:rsid w:val="000F131E"/>
    <w:rsid w:val="000F29AC"/>
    <w:rsid w:val="00100553"/>
    <w:rsid w:val="00101408"/>
    <w:rsid w:val="00105992"/>
    <w:rsid w:val="00105DB0"/>
    <w:rsid w:val="001073C8"/>
    <w:rsid w:val="001073FB"/>
    <w:rsid w:val="00112479"/>
    <w:rsid w:val="001134D0"/>
    <w:rsid w:val="0011350C"/>
    <w:rsid w:val="00113CEC"/>
    <w:rsid w:val="0011727B"/>
    <w:rsid w:val="00122456"/>
    <w:rsid w:val="001228D0"/>
    <w:rsid w:val="001234A0"/>
    <w:rsid w:val="00123A28"/>
    <w:rsid w:val="00124262"/>
    <w:rsid w:val="00124C49"/>
    <w:rsid w:val="00125063"/>
    <w:rsid w:val="00125B80"/>
    <w:rsid w:val="001327CE"/>
    <w:rsid w:val="001336A7"/>
    <w:rsid w:val="00136093"/>
    <w:rsid w:val="001368A8"/>
    <w:rsid w:val="00137B82"/>
    <w:rsid w:val="00140F1E"/>
    <w:rsid w:val="00146946"/>
    <w:rsid w:val="00151F3B"/>
    <w:rsid w:val="00152E5D"/>
    <w:rsid w:val="0015356A"/>
    <w:rsid w:val="001565FA"/>
    <w:rsid w:val="001653F3"/>
    <w:rsid w:val="0016726F"/>
    <w:rsid w:val="00171AAF"/>
    <w:rsid w:val="0017580C"/>
    <w:rsid w:val="001759D2"/>
    <w:rsid w:val="00176B3E"/>
    <w:rsid w:val="0018078C"/>
    <w:rsid w:val="00184738"/>
    <w:rsid w:val="00191B3D"/>
    <w:rsid w:val="00192764"/>
    <w:rsid w:val="00196274"/>
    <w:rsid w:val="001A1AB8"/>
    <w:rsid w:val="001A43B0"/>
    <w:rsid w:val="001A6EB0"/>
    <w:rsid w:val="001B05D2"/>
    <w:rsid w:val="001B1300"/>
    <w:rsid w:val="001B1305"/>
    <w:rsid w:val="001B1B5C"/>
    <w:rsid w:val="001B3003"/>
    <w:rsid w:val="001B58F5"/>
    <w:rsid w:val="001B6745"/>
    <w:rsid w:val="001C2429"/>
    <w:rsid w:val="001C2B6F"/>
    <w:rsid w:val="001C3DC0"/>
    <w:rsid w:val="001C49CB"/>
    <w:rsid w:val="001C5872"/>
    <w:rsid w:val="001C60F3"/>
    <w:rsid w:val="001D17E8"/>
    <w:rsid w:val="001D19A2"/>
    <w:rsid w:val="001D4BD6"/>
    <w:rsid w:val="001E0FF2"/>
    <w:rsid w:val="001E17D7"/>
    <w:rsid w:val="001E230F"/>
    <w:rsid w:val="001E3620"/>
    <w:rsid w:val="001E52CC"/>
    <w:rsid w:val="001E6363"/>
    <w:rsid w:val="001F0736"/>
    <w:rsid w:val="001F2EFC"/>
    <w:rsid w:val="001F6FB0"/>
    <w:rsid w:val="00202788"/>
    <w:rsid w:val="00203C45"/>
    <w:rsid w:val="002041D4"/>
    <w:rsid w:val="00204E12"/>
    <w:rsid w:val="002054FC"/>
    <w:rsid w:val="00206DC3"/>
    <w:rsid w:val="0020712A"/>
    <w:rsid w:val="00207FAD"/>
    <w:rsid w:val="002105F4"/>
    <w:rsid w:val="0021082B"/>
    <w:rsid w:val="002142C0"/>
    <w:rsid w:val="0021581F"/>
    <w:rsid w:val="00215F04"/>
    <w:rsid w:val="00216B08"/>
    <w:rsid w:val="00220869"/>
    <w:rsid w:val="00221954"/>
    <w:rsid w:val="00224D90"/>
    <w:rsid w:val="0023178B"/>
    <w:rsid w:val="00231880"/>
    <w:rsid w:val="00232335"/>
    <w:rsid w:val="00232AAA"/>
    <w:rsid w:val="00232B41"/>
    <w:rsid w:val="00233C0E"/>
    <w:rsid w:val="002358F7"/>
    <w:rsid w:val="002415DE"/>
    <w:rsid w:val="00244153"/>
    <w:rsid w:val="002456AE"/>
    <w:rsid w:val="002456B8"/>
    <w:rsid w:val="0024740C"/>
    <w:rsid w:val="002476A8"/>
    <w:rsid w:val="00250D71"/>
    <w:rsid w:val="00250DA8"/>
    <w:rsid w:val="00251689"/>
    <w:rsid w:val="00255D19"/>
    <w:rsid w:val="0025653A"/>
    <w:rsid w:val="00260326"/>
    <w:rsid w:val="002603E9"/>
    <w:rsid w:val="002605B3"/>
    <w:rsid w:val="0026327C"/>
    <w:rsid w:val="00263E66"/>
    <w:rsid w:val="00264D1A"/>
    <w:rsid w:val="00266635"/>
    <w:rsid w:val="00266717"/>
    <w:rsid w:val="00270442"/>
    <w:rsid w:val="00272912"/>
    <w:rsid w:val="00272EBF"/>
    <w:rsid w:val="00274B56"/>
    <w:rsid w:val="00277DF4"/>
    <w:rsid w:val="00285FC9"/>
    <w:rsid w:val="00287E42"/>
    <w:rsid w:val="00290D71"/>
    <w:rsid w:val="00291D3C"/>
    <w:rsid w:val="00294A69"/>
    <w:rsid w:val="00296ABE"/>
    <w:rsid w:val="00296E32"/>
    <w:rsid w:val="002A05EA"/>
    <w:rsid w:val="002A110D"/>
    <w:rsid w:val="002A1A7B"/>
    <w:rsid w:val="002A4E84"/>
    <w:rsid w:val="002A62C7"/>
    <w:rsid w:val="002A7CB2"/>
    <w:rsid w:val="002B0313"/>
    <w:rsid w:val="002B4E23"/>
    <w:rsid w:val="002B64A8"/>
    <w:rsid w:val="002C0282"/>
    <w:rsid w:val="002C1266"/>
    <w:rsid w:val="002C17D3"/>
    <w:rsid w:val="002D402C"/>
    <w:rsid w:val="002D4B9E"/>
    <w:rsid w:val="002D4BD6"/>
    <w:rsid w:val="002D5C14"/>
    <w:rsid w:val="002D6588"/>
    <w:rsid w:val="002E1C90"/>
    <w:rsid w:val="002E34D2"/>
    <w:rsid w:val="002E49AA"/>
    <w:rsid w:val="002E69FF"/>
    <w:rsid w:val="002F4061"/>
    <w:rsid w:val="0030099E"/>
    <w:rsid w:val="00300CEE"/>
    <w:rsid w:val="00303670"/>
    <w:rsid w:val="003069EE"/>
    <w:rsid w:val="00306DE6"/>
    <w:rsid w:val="00310782"/>
    <w:rsid w:val="003112BA"/>
    <w:rsid w:val="00311D8D"/>
    <w:rsid w:val="00311F7F"/>
    <w:rsid w:val="003144D3"/>
    <w:rsid w:val="00314A2E"/>
    <w:rsid w:val="00315B9E"/>
    <w:rsid w:val="0031713D"/>
    <w:rsid w:val="00320E16"/>
    <w:rsid w:val="0032260D"/>
    <w:rsid w:val="0032353F"/>
    <w:rsid w:val="00325AF7"/>
    <w:rsid w:val="003260E9"/>
    <w:rsid w:val="00326D94"/>
    <w:rsid w:val="00327B08"/>
    <w:rsid w:val="00331485"/>
    <w:rsid w:val="00331529"/>
    <w:rsid w:val="00332BE0"/>
    <w:rsid w:val="00333492"/>
    <w:rsid w:val="00333748"/>
    <w:rsid w:val="003348AB"/>
    <w:rsid w:val="00335577"/>
    <w:rsid w:val="003355DE"/>
    <w:rsid w:val="003366F3"/>
    <w:rsid w:val="00340EE3"/>
    <w:rsid w:val="00344262"/>
    <w:rsid w:val="00344337"/>
    <w:rsid w:val="00344532"/>
    <w:rsid w:val="0034746E"/>
    <w:rsid w:val="0035129F"/>
    <w:rsid w:val="00356ABF"/>
    <w:rsid w:val="00356EB9"/>
    <w:rsid w:val="00357570"/>
    <w:rsid w:val="0036164A"/>
    <w:rsid w:val="00364E24"/>
    <w:rsid w:val="00365371"/>
    <w:rsid w:val="00366B74"/>
    <w:rsid w:val="00367667"/>
    <w:rsid w:val="00367B00"/>
    <w:rsid w:val="0037089C"/>
    <w:rsid w:val="00370F82"/>
    <w:rsid w:val="003727F8"/>
    <w:rsid w:val="00374564"/>
    <w:rsid w:val="00376188"/>
    <w:rsid w:val="00381B4A"/>
    <w:rsid w:val="00381D3B"/>
    <w:rsid w:val="003821C4"/>
    <w:rsid w:val="00382A7F"/>
    <w:rsid w:val="0038334F"/>
    <w:rsid w:val="0038430D"/>
    <w:rsid w:val="0038549D"/>
    <w:rsid w:val="00385975"/>
    <w:rsid w:val="0038684C"/>
    <w:rsid w:val="0039175C"/>
    <w:rsid w:val="00392072"/>
    <w:rsid w:val="003922A1"/>
    <w:rsid w:val="00395868"/>
    <w:rsid w:val="003967D8"/>
    <w:rsid w:val="00397B25"/>
    <w:rsid w:val="003A0234"/>
    <w:rsid w:val="003A199E"/>
    <w:rsid w:val="003A2697"/>
    <w:rsid w:val="003A4CBC"/>
    <w:rsid w:val="003A5861"/>
    <w:rsid w:val="003A7243"/>
    <w:rsid w:val="003A7929"/>
    <w:rsid w:val="003A7E10"/>
    <w:rsid w:val="003A7FE2"/>
    <w:rsid w:val="003B01CF"/>
    <w:rsid w:val="003B0576"/>
    <w:rsid w:val="003B0F5F"/>
    <w:rsid w:val="003B2BDF"/>
    <w:rsid w:val="003B3B2E"/>
    <w:rsid w:val="003B4C27"/>
    <w:rsid w:val="003B4CFB"/>
    <w:rsid w:val="003C025A"/>
    <w:rsid w:val="003C025F"/>
    <w:rsid w:val="003C0437"/>
    <w:rsid w:val="003C04AF"/>
    <w:rsid w:val="003C3271"/>
    <w:rsid w:val="003C469A"/>
    <w:rsid w:val="003C4B4A"/>
    <w:rsid w:val="003C69B0"/>
    <w:rsid w:val="003D255A"/>
    <w:rsid w:val="003D26AC"/>
    <w:rsid w:val="003D3039"/>
    <w:rsid w:val="003E0AE3"/>
    <w:rsid w:val="003E3960"/>
    <w:rsid w:val="003F0000"/>
    <w:rsid w:val="003F0193"/>
    <w:rsid w:val="003F1FE4"/>
    <w:rsid w:val="003F56C5"/>
    <w:rsid w:val="00402081"/>
    <w:rsid w:val="004057C8"/>
    <w:rsid w:val="004067B3"/>
    <w:rsid w:val="00410271"/>
    <w:rsid w:val="004107E5"/>
    <w:rsid w:val="00410FE1"/>
    <w:rsid w:val="0041226D"/>
    <w:rsid w:val="004145C0"/>
    <w:rsid w:val="00416A4B"/>
    <w:rsid w:val="00417731"/>
    <w:rsid w:val="00422A0F"/>
    <w:rsid w:val="00423DE2"/>
    <w:rsid w:val="00430BA4"/>
    <w:rsid w:val="00433358"/>
    <w:rsid w:val="00433D47"/>
    <w:rsid w:val="00434F61"/>
    <w:rsid w:val="004365BB"/>
    <w:rsid w:val="0044137C"/>
    <w:rsid w:val="00442F4B"/>
    <w:rsid w:val="00444DBD"/>
    <w:rsid w:val="0044576D"/>
    <w:rsid w:val="0044739A"/>
    <w:rsid w:val="00447705"/>
    <w:rsid w:val="00454377"/>
    <w:rsid w:val="0045676A"/>
    <w:rsid w:val="004569BA"/>
    <w:rsid w:val="004575C6"/>
    <w:rsid w:val="004609B7"/>
    <w:rsid w:val="004637AC"/>
    <w:rsid w:val="004673AC"/>
    <w:rsid w:val="00467B16"/>
    <w:rsid w:val="00471A67"/>
    <w:rsid w:val="00472111"/>
    <w:rsid w:val="0047483F"/>
    <w:rsid w:val="004808DF"/>
    <w:rsid w:val="00481F8C"/>
    <w:rsid w:val="004827CD"/>
    <w:rsid w:val="004832AE"/>
    <w:rsid w:val="00483513"/>
    <w:rsid w:val="00483FFA"/>
    <w:rsid w:val="004858E0"/>
    <w:rsid w:val="00486C75"/>
    <w:rsid w:val="00487017"/>
    <w:rsid w:val="0048778F"/>
    <w:rsid w:val="00490EDC"/>
    <w:rsid w:val="00490F36"/>
    <w:rsid w:val="00492F5E"/>
    <w:rsid w:val="00493098"/>
    <w:rsid w:val="00496526"/>
    <w:rsid w:val="004976D8"/>
    <w:rsid w:val="004A0D6D"/>
    <w:rsid w:val="004A1679"/>
    <w:rsid w:val="004A2465"/>
    <w:rsid w:val="004A4D2E"/>
    <w:rsid w:val="004A4DFA"/>
    <w:rsid w:val="004A59B4"/>
    <w:rsid w:val="004A6074"/>
    <w:rsid w:val="004A68A5"/>
    <w:rsid w:val="004B1A0B"/>
    <w:rsid w:val="004B45D0"/>
    <w:rsid w:val="004B4859"/>
    <w:rsid w:val="004B4939"/>
    <w:rsid w:val="004B6DEE"/>
    <w:rsid w:val="004B75B7"/>
    <w:rsid w:val="004C0C08"/>
    <w:rsid w:val="004C1461"/>
    <w:rsid w:val="004C1955"/>
    <w:rsid w:val="004C1FA2"/>
    <w:rsid w:val="004C2EA3"/>
    <w:rsid w:val="004D273D"/>
    <w:rsid w:val="004D345F"/>
    <w:rsid w:val="004D34E4"/>
    <w:rsid w:val="004D413C"/>
    <w:rsid w:val="004D5520"/>
    <w:rsid w:val="004D6E41"/>
    <w:rsid w:val="004D76F6"/>
    <w:rsid w:val="004D79DE"/>
    <w:rsid w:val="004E1C70"/>
    <w:rsid w:val="004E1C9C"/>
    <w:rsid w:val="004E4047"/>
    <w:rsid w:val="004E4194"/>
    <w:rsid w:val="004F050E"/>
    <w:rsid w:val="004F0B3C"/>
    <w:rsid w:val="004F1696"/>
    <w:rsid w:val="004F5425"/>
    <w:rsid w:val="004F6A0F"/>
    <w:rsid w:val="004F6B09"/>
    <w:rsid w:val="00500AFF"/>
    <w:rsid w:val="00502A35"/>
    <w:rsid w:val="00503F11"/>
    <w:rsid w:val="005049A0"/>
    <w:rsid w:val="0051107E"/>
    <w:rsid w:val="005133F1"/>
    <w:rsid w:val="00523113"/>
    <w:rsid w:val="005251A9"/>
    <w:rsid w:val="00525889"/>
    <w:rsid w:val="0053050C"/>
    <w:rsid w:val="0053240D"/>
    <w:rsid w:val="005341AC"/>
    <w:rsid w:val="00534E9A"/>
    <w:rsid w:val="00535AC0"/>
    <w:rsid w:val="005361BE"/>
    <w:rsid w:val="00540434"/>
    <w:rsid w:val="00540530"/>
    <w:rsid w:val="00541D39"/>
    <w:rsid w:val="00542221"/>
    <w:rsid w:val="0054458F"/>
    <w:rsid w:val="005462C0"/>
    <w:rsid w:val="005468E5"/>
    <w:rsid w:val="005506E8"/>
    <w:rsid w:val="00553FFF"/>
    <w:rsid w:val="005546AD"/>
    <w:rsid w:val="0055745E"/>
    <w:rsid w:val="00557A3B"/>
    <w:rsid w:val="00561650"/>
    <w:rsid w:val="00564C26"/>
    <w:rsid w:val="00564C96"/>
    <w:rsid w:val="00567F4C"/>
    <w:rsid w:val="005705D4"/>
    <w:rsid w:val="00570C51"/>
    <w:rsid w:val="00571A0A"/>
    <w:rsid w:val="00571C64"/>
    <w:rsid w:val="00573B67"/>
    <w:rsid w:val="00575F2B"/>
    <w:rsid w:val="00581393"/>
    <w:rsid w:val="00583809"/>
    <w:rsid w:val="00584CBD"/>
    <w:rsid w:val="00584ECC"/>
    <w:rsid w:val="005855D4"/>
    <w:rsid w:val="00586AA5"/>
    <w:rsid w:val="00587E24"/>
    <w:rsid w:val="00590EB0"/>
    <w:rsid w:val="0059152D"/>
    <w:rsid w:val="00592C39"/>
    <w:rsid w:val="00592D80"/>
    <w:rsid w:val="005A0321"/>
    <w:rsid w:val="005A0AE6"/>
    <w:rsid w:val="005A312C"/>
    <w:rsid w:val="005A65CB"/>
    <w:rsid w:val="005A6986"/>
    <w:rsid w:val="005A7EED"/>
    <w:rsid w:val="005B12B1"/>
    <w:rsid w:val="005B415E"/>
    <w:rsid w:val="005B4E9D"/>
    <w:rsid w:val="005B5028"/>
    <w:rsid w:val="005B5BCB"/>
    <w:rsid w:val="005B7A11"/>
    <w:rsid w:val="005C0968"/>
    <w:rsid w:val="005C0C3B"/>
    <w:rsid w:val="005C117F"/>
    <w:rsid w:val="005C448D"/>
    <w:rsid w:val="005C51F3"/>
    <w:rsid w:val="005C6EC2"/>
    <w:rsid w:val="005C77F5"/>
    <w:rsid w:val="005D026A"/>
    <w:rsid w:val="005D04A6"/>
    <w:rsid w:val="005D0B0C"/>
    <w:rsid w:val="005D0DAA"/>
    <w:rsid w:val="005D2C9C"/>
    <w:rsid w:val="005D3F72"/>
    <w:rsid w:val="005D49A8"/>
    <w:rsid w:val="005D512C"/>
    <w:rsid w:val="005D72DF"/>
    <w:rsid w:val="005E0397"/>
    <w:rsid w:val="005E40E9"/>
    <w:rsid w:val="005E455C"/>
    <w:rsid w:val="005E6397"/>
    <w:rsid w:val="005E6D7D"/>
    <w:rsid w:val="005F1E2F"/>
    <w:rsid w:val="005F30F2"/>
    <w:rsid w:val="005F38E3"/>
    <w:rsid w:val="005F6D58"/>
    <w:rsid w:val="005F6F5D"/>
    <w:rsid w:val="005F7C9B"/>
    <w:rsid w:val="00602DF7"/>
    <w:rsid w:val="006035E9"/>
    <w:rsid w:val="0060599C"/>
    <w:rsid w:val="006065E9"/>
    <w:rsid w:val="0060672D"/>
    <w:rsid w:val="00611A17"/>
    <w:rsid w:val="006220FF"/>
    <w:rsid w:val="0062251F"/>
    <w:rsid w:val="00622A58"/>
    <w:rsid w:val="00625BB9"/>
    <w:rsid w:val="00626AB5"/>
    <w:rsid w:val="006305DB"/>
    <w:rsid w:val="00630AD3"/>
    <w:rsid w:val="00630CD1"/>
    <w:rsid w:val="00631D39"/>
    <w:rsid w:val="00632379"/>
    <w:rsid w:val="00635381"/>
    <w:rsid w:val="00635618"/>
    <w:rsid w:val="00640665"/>
    <w:rsid w:val="00651B41"/>
    <w:rsid w:val="00652B00"/>
    <w:rsid w:val="006533F2"/>
    <w:rsid w:val="00653F92"/>
    <w:rsid w:val="006544D0"/>
    <w:rsid w:val="00654D87"/>
    <w:rsid w:val="0065579A"/>
    <w:rsid w:val="00660C52"/>
    <w:rsid w:val="00661BB0"/>
    <w:rsid w:val="00662E32"/>
    <w:rsid w:val="0066310A"/>
    <w:rsid w:val="0066330E"/>
    <w:rsid w:val="006633B1"/>
    <w:rsid w:val="006642CE"/>
    <w:rsid w:val="00666AAB"/>
    <w:rsid w:val="0066753A"/>
    <w:rsid w:val="0066787A"/>
    <w:rsid w:val="00667A59"/>
    <w:rsid w:val="00667CAD"/>
    <w:rsid w:val="006713E3"/>
    <w:rsid w:val="00672B91"/>
    <w:rsid w:val="00673655"/>
    <w:rsid w:val="00673974"/>
    <w:rsid w:val="006745FF"/>
    <w:rsid w:val="00674924"/>
    <w:rsid w:val="00675C7D"/>
    <w:rsid w:val="00681E70"/>
    <w:rsid w:val="00683100"/>
    <w:rsid w:val="00684B61"/>
    <w:rsid w:val="00684CAB"/>
    <w:rsid w:val="00685E6F"/>
    <w:rsid w:val="0068651D"/>
    <w:rsid w:val="00686965"/>
    <w:rsid w:val="0069014F"/>
    <w:rsid w:val="00690785"/>
    <w:rsid w:val="006916A8"/>
    <w:rsid w:val="0069370D"/>
    <w:rsid w:val="00695682"/>
    <w:rsid w:val="00695E13"/>
    <w:rsid w:val="006A106E"/>
    <w:rsid w:val="006A4A08"/>
    <w:rsid w:val="006A7503"/>
    <w:rsid w:val="006B0E78"/>
    <w:rsid w:val="006B267A"/>
    <w:rsid w:val="006B463F"/>
    <w:rsid w:val="006B5F27"/>
    <w:rsid w:val="006B675D"/>
    <w:rsid w:val="006B726E"/>
    <w:rsid w:val="006C273F"/>
    <w:rsid w:val="006C28DE"/>
    <w:rsid w:val="006C2D35"/>
    <w:rsid w:val="006C360C"/>
    <w:rsid w:val="006C4509"/>
    <w:rsid w:val="006C468B"/>
    <w:rsid w:val="006C5567"/>
    <w:rsid w:val="006C5A53"/>
    <w:rsid w:val="006C6345"/>
    <w:rsid w:val="006D088C"/>
    <w:rsid w:val="006D0FCC"/>
    <w:rsid w:val="006D1B8C"/>
    <w:rsid w:val="006D2EC8"/>
    <w:rsid w:val="006D387C"/>
    <w:rsid w:val="006D6012"/>
    <w:rsid w:val="006D6758"/>
    <w:rsid w:val="006D7A70"/>
    <w:rsid w:val="006E1296"/>
    <w:rsid w:val="006E3003"/>
    <w:rsid w:val="006E32FC"/>
    <w:rsid w:val="006E3F96"/>
    <w:rsid w:val="006E45E5"/>
    <w:rsid w:val="006E6C65"/>
    <w:rsid w:val="006F2600"/>
    <w:rsid w:val="006F505C"/>
    <w:rsid w:val="006F6334"/>
    <w:rsid w:val="00700AE1"/>
    <w:rsid w:val="007012CC"/>
    <w:rsid w:val="00701ACD"/>
    <w:rsid w:val="00703F80"/>
    <w:rsid w:val="007102BE"/>
    <w:rsid w:val="00710D9A"/>
    <w:rsid w:val="0071236A"/>
    <w:rsid w:val="00712E1A"/>
    <w:rsid w:val="00713FDB"/>
    <w:rsid w:val="0071597D"/>
    <w:rsid w:val="0071640E"/>
    <w:rsid w:val="007169D9"/>
    <w:rsid w:val="00717861"/>
    <w:rsid w:val="00720995"/>
    <w:rsid w:val="00720F3A"/>
    <w:rsid w:val="007211CB"/>
    <w:rsid w:val="0072606A"/>
    <w:rsid w:val="00726163"/>
    <w:rsid w:val="0072705D"/>
    <w:rsid w:val="007312F3"/>
    <w:rsid w:val="00735384"/>
    <w:rsid w:val="00736D2D"/>
    <w:rsid w:val="007403F8"/>
    <w:rsid w:val="00740504"/>
    <w:rsid w:val="00741C05"/>
    <w:rsid w:val="0074522E"/>
    <w:rsid w:val="00746337"/>
    <w:rsid w:val="00746A4D"/>
    <w:rsid w:val="0074764D"/>
    <w:rsid w:val="007500D3"/>
    <w:rsid w:val="00753F11"/>
    <w:rsid w:val="007546AE"/>
    <w:rsid w:val="007546C9"/>
    <w:rsid w:val="00756601"/>
    <w:rsid w:val="007576C6"/>
    <w:rsid w:val="00760834"/>
    <w:rsid w:val="00761959"/>
    <w:rsid w:val="00762177"/>
    <w:rsid w:val="00762877"/>
    <w:rsid w:val="00763931"/>
    <w:rsid w:val="007643EE"/>
    <w:rsid w:val="00767F96"/>
    <w:rsid w:val="007727AA"/>
    <w:rsid w:val="00773743"/>
    <w:rsid w:val="00774072"/>
    <w:rsid w:val="007747A2"/>
    <w:rsid w:val="00784FD0"/>
    <w:rsid w:val="007864AB"/>
    <w:rsid w:val="00791571"/>
    <w:rsid w:val="0079350D"/>
    <w:rsid w:val="007A39F9"/>
    <w:rsid w:val="007A3F0B"/>
    <w:rsid w:val="007A4D0E"/>
    <w:rsid w:val="007A58F9"/>
    <w:rsid w:val="007A78B1"/>
    <w:rsid w:val="007B2B0D"/>
    <w:rsid w:val="007B3554"/>
    <w:rsid w:val="007B4229"/>
    <w:rsid w:val="007B6910"/>
    <w:rsid w:val="007C04A0"/>
    <w:rsid w:val="007C05CB"/>
    <w:rsid w:val="007C0C4A"/>
    <w:rsid w:val="007C28E3"/>
    <w:rsid w:val="007C3A42"/>
    <w:rsid w:val="007C3CEB"/>
    <w:rsid w:val="007C474B"/>
    <w:rsid w:val="007C57D4"/>
    <w:rsid w:val="007C645A"/>
    <w:rsid w:val="007C7818"/>
    <w:rsid w:val="007C7957"/>
    <w:rsid w:val="007D1608"/>
    <w:rsid w:val="007D2C50"/>
    <w:rsid w:val="007D2C6A"/>
    <w:rsid w:val="007D33F1"/>
    <w:rsid w:val="007D3C11"/>
    <w:rsid w:val="007D3DB0"/>
    <w:rsid w:val="007D3E9E"/>
    <w:rsid w:val="007D4C43"/>
    <w:rsid w:val="007D5159"/>
    <w:rsid w:val="007D7B9F"/>
    <w:rsid w:val="007E140F"/>
    <w:rsid w:val="007E3070"/>
    <w:rsid w:val="007E495B"/>
    <w:rsid w:val="007E7B30"/>
    <w:rsid w:val="007F1A54"/>
    <w:rsid w:val="007F2118"/>
    <w:rsid w:val="007F218C"/>
    <w:rsid w:val="007F4600"/>
    <w:rsid w:val="007F68FC"/>
    <w:rsid w:val="008006D0"/>
    <w:rsid w:val="00801004"/>
    <w:rsid w:val="0080168D"/>
    <w:rsid w:val="00801921"/>
    <w:rsid w:val="00802045"/>
    <w:rsid w:val="008025D0"/>
    <w:rsid w:val="0080513B"/>
    <w:rsid w:val="0080605A"/>
    <w:rsid w:val="00807D37"/>
    <w:rsid w:val="00807D63"/>
    <w:rsid w:val="008113FA"/>
    <w:rsid w:val="008128BC"/>
    <w:rsid w:val="00814EF4"/>
    <w:rsid w:val="00815A73"/>
    <w:rsid w:val="008203FB"/>
    <w:rsid w:val="0082179F"/>
    <w:rsid w:val="00822179"/>
    <w:rsid w:val="0082437B"/>
    <w:rsid w:val="00826C41"/>
    <w:rsid w:val="008274C2"/>
    <w:rsid w:val="00827DCC"/>
    <w:rsid w:val="00831ACC"/>
    <w:rsid w:val="008324D7"/>
    <w:rsid w:val="008332CA"/>
    <w:rsid w:val="00833D79"/>
    <w:rsid w:val="00835D3B"/>
    <w:rsid w:val="0083647A"/>
    <w:rsid w:val="008368CA"/>
    <w:rsid w:val="00836946"/>
    <w:rsid w:val="00837784"/>
    <w:rsid w:val="008404FC"/>
    <w:rsid w:val="00843F48"/>
    <w:rsid w:val="008455A7"/>
    <w:rsid w:val="0084641A"/>
    <w:rsid w:val="00846C89"/>
    <w:rsid w:val="00846E9C"/>
    <w:rsid w:val="00847D79"/>
    <w:rsid w:val="0085286D"/>
    <w:rsid w:val="00855EAD"/>
    <w:rsid w:val="00856733"/>
    <w:rsid w:val="00861B14"/>
    <w:rsid w:val="00861FE7"/>
    <w:rsid w:val="00862009"/>
    <w:rsid w:val="008627CC"/>
    <w:rsid w:val="00865FB4"/>
    <w:rsid w:val="0087018F"/>
    <w:rsid w:val="00875BF4"/>
    <w:rsid w:val="008762F7"/>
    <w:rsid w:val="0087710B"/>
    <w:rsid w:val="00877493"/>
    <w:rsid w:val="0088001F"/>
    <w:rsid w:val="008806DE"/>
    <w:rsid w:val="00880824"/>
    <w:rsid w:val="0088102D"/>
    <w:rsid w:val="00881ED8"/>
    <w:rsid w:val="008828AA"/>
    <w:rsid w:val="00883859"/>
    <w:rsid w:val="0089297A"/>
    <w:rsid w:val="008937AB"/>
    <w:rsid w:val="00895428"/>
    <w:rsid w:val="008A29B6"/>
    <w:rsid w:val="008A566B"/>
    <w:rsid w:val="008A5F6B"/>
    <w:rsid w:val="008A7600"/>
    <w:rsid w:val="008B1876"/>
    <w:rsid w:val="008B2FAF"/>
    <w:rsid w:val="008B2FBA"/>
    <w:rsid w:val="008C11D4"/>
    <w:rsid w:val="008C41EF"/>
    <w:rsid w:val="008D0259"/>
    <w:rsid w:val="008D1491"/>
    <w:rsid w:val="008D1D3A"/>
    <w:rsid w:val="008D3096"/>
    <w:rsid w:val="008D39AB"/>
    <w:rsid w:val="008D6D1A"/>
    <w:rsid w:val="008E0118"/>
    <w:rsid w:val="008E269B"/>
    <w:rsid w:val="008E38AF"/>
    <w:rsid w:val="008E6B1D"/>
    <w:rsid w:val="008F150C"/>
    <w:rsid w:val="008F2ACC"/>
    <w:rsid w:val="008F63F9"/>
    <w:rsid w:val="00904326"/>
    <w:rsid w:val="00905512"/>
    <w:rsid w:val="00905FBB"/>
    <w:rsid w:val="00907B1B"/>
    <w:rsid w:val="00910BFA"/>
    <w:rsid w:val="00910DE0"/>
    <w:rsid w:val="0091167A"/>
    <w:rsid w:val="00911946"/>
    <w:rsid w:val="00911A0C"/>
    <w:rsid w:val="009126F4"/>
    <w:rsid w:val="009148A9"/>
    <w:rsid w:val="0091496E"/>
    <w:rsid w:val="00916C43"/>
    <w:rsid w:val="00922852"/>
    <w:rsid w:val="009233A0"/>
    <w:rsid w:val="0092375E"/>
    <w:rsid w:val="00923F5D"/>
    <w:rsid w:val="00926C81"/>
    <w:rsid w:val="00926F98"/>
    <w:rsid w:val="00927EB8"/>
    <w:rsid w:val="0093067B"/>
    <w:rsid w:val="0093076B"/>
    <w:rsid w:val="00930DE7"/>
    <w:rsid w:val="009315DA"/>
    <w:rsid w:val="00931FCA"/>
    <w:rsid w:val="009323F1"/>
    <w:rsid w:val="00932444"/>
    <w:rsid w:val="009330AE"/>
    <w:rsid w:val="0093393B"/>
    <w:rsid w:val="00933FD7"/>
    <w:rsid w:val="00934B84"/>
    <w:rsid w:val="009365F0"/>
    <w:rsid w:val="00936B09"/>
    <w:rsid w:val="00937CEB"/>
    <w:rsid w:val="0094039E"/>
    <w:rsid w:val="00940F0D"/>
    <w:rsid w:val="00941CE1"/>
    <w:rsid w:val="00941E7B"/>
    <w:rsid w:val="0094349E"/>
    <w:rsid w:val="00944ABA"/>
    <w:rsid w:val="00944B32"/>
    <w:rsid w:val="009470AC"/>
    <w:rsid w:val="00951B63"/>
    <w:rsid w:val="00954872"/>
    <w:rsid w:val="00954CF1"/>
    <w:rsid w:val="00954DD0"/>
    <w:rsid w:val="00956C57"/>
    <w:rsid w:val="00960E6C"/>
    <w:rsid w:val="0096211B"/>
    <w:rsid w:val="00962201"/>
    <w:rsid w:val="00966563"/>
    <w:rsid w:val="00967E71"/>
    <w:rsid w:val="009747E3"/>
    <w:rsid w:val="00975010"/>
    <w:rsid w:val="00975091"/>
    <w:rsid w:val="009777E1"/>
    <w:rsid w:val="00977F6D"/>
    <w:rsid w:val="00980430"/>
    <w:rsid w:val="00981A95"/>
    <w:rsid w:val="00982379"/>
    <w:rsid w:val="00983481"/>
    <w:rsid w:val="00983E39"/>
    <w:rsid w:val="00987368"/>
    <w:rsid w:val="0099148D"/>
    <w:rsid w:val="009914FF"/>
    <w:rsid w:val="0099280B"/>
    <w:rsid w:val="00992A05"/>
    <w:rsid w:val="00992B8D"/>
    <w:rsid w:val="00993181"/>
    <w:rsid w:val="00994CF7"/>
    <w:rsid w:val="00996046"/>
    <w:rsid w:val="00996617"/>
    <w:rsid w:val="00996E91"/>
    <w:rsid w:val="009A08D0"/>
    <w:rsid w:val="009A20E9"/>
    <w:rsid w:val="009A35F8"/>
    <w:rsid w:val="009A4537"/>
    <w:rsid w:val="009A7B3A"/>
    <w:rsid w:val="009B05F8"/>
    <w:rsid w:val="009B472D"/>
    <w:rsid w:val="009B7655"/>
    <w:rsid w:val="009B7C4C"/>
    <w:rsid w:val="009C0F77"/>
    <w:rsid w:val="009C30D4"/>
    <w:rsid w:val="009C57FB"/>
    <w:rsid w:val="009C5C1F"/>
    <w:rsid w:val="009C5DD1"/>
    <w:rsid w:val="009D118F"/>
    <w:rsid w:val="009D1BB4"/>
    <w:rsid w:val="009D3B78"/>
    <w:rsid w:val="009D7EF8"/>
    <w:rsid w:val="009E0310"/>
    <w:rsid w:val="009E12E4"/>
    <w:rsid w:val="009E1D4B"/>
    <w:rsid w:val="009E6074"/>
    <w:rsid w:val="009E6E89"/>
    <w:rsid w:val="009E79C3"/>
    <w:rsid w:val="009E7B89"/>
    <w:rsid w:val="009F0FB2"/>
    <w:rsid w:val="009F306A"/>
    <w:rsid w:val="009F4239"/>
    <w:rsid w:val="009F4361"/>
    <w:rsid w:val="009F5599"/>
    <w:rsid w:val="009F7F30"/>
    <w:rsid w:val="00A0321D"/>
    <w:rsid w:val="00A0399A"/>
    <w:rsid w:val="00A042B1"/>
    <w:rsid w:val="00A0544F"/>
    <w:rsid w:val="00A07B5E"/>
    <w:rsid w:val="00A07D83"/>
    <w:rsid w:val="00A10213"/>
    <w:rsid w:val="00A10B26"/>
    <w:rsid w:val="00A15761"/>
    <w:rsid w:val="00A17FDD"/>
    <w:rsid w:val="00A20397"/>
    <w:rsid w:val="00A2204D"/>
    <w:rsid w:val="00A23B41"/>
    <w:rsid w:val="00A23F7C"/>
    <w:rsid w:val="00A24C4F"/>
    <w:rsid w:val="00A26366"/>
    <w:rsid w:val="00A274D3"/>
    <w:rsid w:val="00A30010"/>
    <w:rsid w:val="00A31268"/>
    <w:rsid w:val="00A32FF0"/>
    <w:rsid w:val="00A32FFF"/>
    <w:rsid w:val="00A34C76"/>
    <w:rsid w:val="00A35BB5"/>
    <w:rsid w:val="00A36723"/>
    <w:rsid w:val="00A40461"/>
    <w:rsid w:val="00A4416B"/>
    <w:rsid w:val="00A44819"/>
    <w:rsid w:val="00A45942"/>
    <w:rsid w:val="00A4653A"/>
    <w:rsid w:val="00A4772C"/>
    <w:rsid w:val="00A51612"/>
    <w:rsid w:val="00A52E22"/>
    <w:rsid w:val="00A53CDF"/>
    <w:rsid w:val="00A549C3"/>
    <w:rsid w:val="00A5510D"/>
    <w:rsid w:val="00A556A6"/>
    <w:rsid w:val="00A5758D"/>
    <w:rsid w:val="00A57F6D"/>
    <w:rsid w:val="00A60787"/>
    <w:rsid w:val="00A63C99"/>
    <w:rsid w:val="00A65656"/>
    <w:rsid w:val="00A66D09"/>
    <w:rsid w:val="00A67518"/>
    <w:rsid w:val="00A7030F"/>
    <w:rsid w:val="00A70D18"/>
    <w:rsid w:val="00A712AB"/>
    <w:rsid w:val="00A74D7D"/>
    <w:rsid w:val="00A80DB5"/>
    <w:rsid w:val="00A84505"/>
    <w:rsid w:val="00A85315"/>
    <w:rsid w:val="00A8560C"/>
    <w:rsid w:val="00A8687A"/>
    <w:rsid w:val="00A87030"/>
    <w:rsid w:val="00A87D0F"/>
    <w:rsid w:val="00A90E0F"/>
    <w:rsid w:val="00A93323"/>
    <w:rsid w:val="00A9332B"/>
    <w:rsid w:val="00A95567"/>
    <w:rsid w:val="00A957B7"/>
    <w:rsid w:val="00A9763C"/>
    <w:rsid w:val="00A977F8"/>
    <w:rsid w:val="00AA1B1A"/>
    <w:rsid w:val="00AA1BF3"/>
    <w:rsid w:val="00AA228F"/>
    <w:rsid w:val="00AA4AE4"/>
    <w:rsid w:val="00AB01A1"/>
    <w:rsid w:val="00AB108F"/>
    <w:rsid w:val="00AB5792"/>
    <w:rsid w:val="00AB71E0"/>
    <w:rsid w:val="00AB783D"/>
    <w:rsid w:val="00AB7EF8"/>
    <w:rsid w:val="00AC07CF"/>
    <w:rsid w:val="00AC29BA"/>
    <w:rsid w:val="00AC493E"/>
    <w:rsid w:val="00AC69DA"/>
    <w:rsid w:val="00AD0128"/>
    <w:rsid w:val="00AD0263"/>
    <w:rsid w:val="00AD0B10"/>
    <w:rsid w:val="00AD2B9A"/>
    <w:rsid w:val="00AD3654"/>
    <w:rsid w:val="00AD36E9"/>
    <w:rsid w:val="00AD3ABE"/>
    <w:rsid w:val="00AD4CF8"/>
    <w:rsid w:val="00AD59E1"/>
    <w:rsid w:val="00AD5BAD"/>
    <w:rsid w:val="00AE0639"/>
    <w:rsid w:val="00AE1C1F"/>
    <w:rsid w:val="00AE2E8D"/>
    <w:rsid w:val="00AE3F8B"/>
    <w:rsid w:val="00AE4564"/>
    <w:rsid w:val="00AE4AF7"/>
    <w:rsid w:val="00AE4EBA"/>
    <w:rsid w:val="00AE71D5"/>
    <w:rsid w:val="00AE749D"/>
    <w:rsid w:val="00AE7865"/>
    <w:rsid w:val="00AE7A86"/>
    <w:rsid w:val="00AF0AA6"/>
    <w:rsid w:val="00AF1049"/>
    <w:rsid w:val="00AF114D"/>
    <w:rsid w:val="00AF27ED"/>
    <w:rsid w:val="00AF4793"/>
    <w:rsid w:val="00AF4C98"/>
    <w:rsid w:val="00AF78D3"/>
    <w:rsid w:val="00AF7DA5"/>
    <w:rsid w:val="00B006E7"/>
    <w:rsid w:val="00B00F4F"/>
    <w:rsid w:val="00B02532"/>
    <w:rsid w:val="00B03D49"/>
    <w:rsid w:val="00B144E5"/>
    <w:rsid w:val="00B147A3"/>
    <w:rsid w:val="00B15148"/>
    <w:rsid w:val="00B17E4D"/>
    <w:rsid w:val="00B24F59"/>
    <w:rsid w:val="00B251A2"/>
    <w:rsid w:val="00B261E0"/>
    <w:rsid w:val="00B262CD"/>
    <w:rsid w:val="00B263DE"/>
    <w:rsid w:val="00B264F3"/>
    <w:rsid w:val="00B26535"/>
    <w:rsid w:val="00B305BF"/>
    <w:rsid w:val="00B30B4E"/>
    <w:rsid w:val="00B36063"/>
    <w:rsid w:val="00B36C4E"/>
    <w:rsid w:val="00B404A4"/>
    <w:rsid w:val="00B40A06"/>
    <w:rsid w:val="00B43EF7"/>
    <w:rsid w:val="00B47FED"/>
    <w:rsid w:val="00B502A3"/>
    <w:rsid w:val="00B51ACB"/>
    <w:rsid w:val="00B5320C"/>
    <w:rsid w:val="00B54CD2"/>
    <w:rsid w:val="00B60A12"/>
    <w:rsid w:val="00B60C68"/>
    <w:rsid w:val="00B6183A"/>
    <w:rsid w:val="00B6274D"/>
    <w:rsid w:val="00B654BE"/>
    <w:rsid w:val="00B65A3B"/>
    <w:rsid w:val="00B6700D"/>
    <w:rsid w:val="00B67A3E"/>
    <w:rsid w:val="00B7202B"/>
    <w:rsid w:val="00B72608"/>
    <w:rsid w:val="00B73A15"/>
    <w:rsid w:val="00B73EA5"/>
    <w:rsid w:val="00B74B0F"/>
    <w:rsid w:val="00B7632E"/>
    <w:rsid w:val="00B76D3C"/>
    <w:rsid w:val="00B7779C"/>
    <w:rsid w:val="00B826D7"/>
    <w:rsid w:val="00B86CEB"/>
    <w:rsid w:val="00B87627"/>
    <w:rsid w:val="00B90055"/>
    <w:rsid w:val="00B91A0C"/>
    <w:rsid w:val="00B945AD"/>
    <w:rsid w:val="00B94F2A"/>
    <w:rsid w:val="00B952BF"/>
    <w:rsid w:val="00B96AE0"/>
    <w:rsid w:val="00BA03E2"/>
    <w:rsid w:val="00BA0D2E"/>
    <w:rsid w:val="00BA4E0F"/>
    <w:rsid w:val="00BA5D29"/>
    <w:rsid w:val="00BA701E"/>
    <w:rsid w:val="00BB03A3"/>
    <w:rsid w:val="00BB1455"/>
    <w:rsid w:val="00BB238F"/>
    <w:rsid w:val="00BB3281"/>
    <w:rsid w:val="00BB6238"/>
    <w:rsid w:val="00BB79D6"/>
    <w:rsid w:val="00BC2C28"/>
    <w:rsid w:val="00BC49DA"/>
    <w:rsid w:val="00BD136D"/>
    <w:rsid w:val="00BD4917"/>
    <w:rsid w:val="00BD5090"/>
    <w:rsid w:val="00BD57E7"/>
    <w:rsid w:val="00BD662B"/>
    <w:rsid w:val="00BE2EE4"/>
    <w:rsid w:val="00BE4264"/>
    <w:rsid w:val="00BE5E65"/>
    <w:rsid w:val="00BE5E84"/>
    <w:rsid w:val="00BF30EF"/>
    <w:rsid w:val="00BF60D1"/>
    <w:rsid w:val="00BF6148"/>
    <w:rsid w:val="00C002D1"/>
    <w:rsid w:val="00C01255"/>
    <w:rsid w:val="00C04501"/>
    <w:rsid w:val="00C057BF"/>
    <w:rsid w:val="00C110B5"/>
    <w:rsid w:val="00C122E5"/>
    <w:rsid w:val="00C13C69"/>
    <w:rsid w:val="00C15067"/>
    <w:rsid w:val="00C2017A"/>
    <w:rsid w:val="00C234E7"/>
    <w:rsid w:val="00C23CAC"/>
    <w:rsid w:val="00C26CB8"/>
    <w:rsid w:val="00C303F4"/>
    <w:rsid w:val="00C3135E"/>
    <w:rsid w:val="00C317A3"/>
    <w:rsid w:val="00C33FC3"/>
    <w:rsid w:val="00C36089"/>
    <w:rsid w:val="00C36580"/>
    <w:rsid w:val="00C37D8B"/>
    <w:rsid w:val="00C40CB3"/>
    <w:rsid w:val="00C410B7"/>
    <w:rsid w:val="00C415A2"/>
    <w:rsid w:val="00C44058"/>
    <w:rsid w:val="00C44500"/>
    <w:rsid w:val="00C44D2E"/>
    <w:rsid w:val="00C458B8"/>
    <w:rsid w:val="00C45B00"/>
    <w:rsid w:val="00C46D73"/>
    <w:rsid w:val="00C47ECE"/>
    <w:rsid w:val="00C502E8"/>
    <w:rsid w:val="00C53A13"/>
    <w:rsid w:val="00C57FAA"/>
    <w:rsid w:val="00C6379B"/>
    <w:rsid w:val="00C64F60"/>
    <w:rsid w:val="00C66034"/>
    <w:rsid w:val="00C70809"/>
    <w:rsid w:val="00C72A10"/>
    <w:rsid w:val="00C72BA3"/>
    <w:rsid w:val="00C76E7A"/>
    <w:rsid w:val="00C815F0"/>
    <w:rsid w:val="00C81D94"/>
    <w:rsid w:val="00C82938"/>
    <w:rsid w:val="00C83207"/>
    <w:rsid w:val="00C86D06"/>
    <w:rsid w:val="00C904CD"/>
    <w:rsid w:val="00C9284F"/>
    <w:rsid w:val="00C92E15"/>
    <w:rsid w:val="00C933B1"/>
    <w:rsid w:val="00C94BA9"/>
    <w:rsid w:val="00CA1D8D"/>
    <w:rsid w:val="00CA2186"/>
    <w:rsid w:val="00CA2EB1"/>
    <w:rsid w:val="00CA3EA9"/>
    <w:rsid w:val="00CA43AA"/>
    <w:rsid w:val="00CA75D2"/>
    <w:rsid w:val="00CB55B8"/>
    <w:rsid w:val="00CB603A"/>
    <w:rsid w:val="00CC0887"/>
    <w:rsid w:val="00CC1114"/>
    <w:rsid w:val="00CC2DDE"/>
    <w:rsid w:val="00CC3B2F"/>
    <w:rsid w:val="00CD0F72"/>
    <w:rsid w:val="00CD1855"/>
    <w:rsid w:val="00CD1975"/>
    <w:rsid w:val="00CE136A"/>
    <w:rsid w:val="00CE2FEA"/>
    <w:rsid w:val="00CE38A3"/>
    <w:rsid w:val="00CE3E65"/>
    <w:rsid w:val="00CE5BEE"/>
    <w:rsid w:val="00CE62C4"/>
    <w:rsid w:val="00CE6B8C"/>
    <w:rsid w:val="00CE6E79"/>
    <w:rsid w:val="00CE752C"/>
    <w:rsid w:val="00CF213A"/>
    <w:rsid w:val="00CF2F27"/>
    <w:rsid w:val="00CF6B3C"/>
    <w:rsid w:val="00D036BF"/>
    <w:rsid w:val="00D04A42"/>
    <w:rsid w:val="00D055DB"/>
    <w:rsid w:val="00D1007B"/>
    <w:rsid w:val="00D13A68"/>
    <w:rsid w:val="00D14B14"/>
    <w:rsid w:val="00D1508C"/>
    <w:rsid w:val="00D158BC"/>
    <w:rsid w:val="00D16065"/>
    <w:rsid w:val="00D201BF"/>
    <w:rsid w:val="00D2050B"/>
    <w:rsid w:val="00D2122E"/>
    <w:rsid w:val="00D22A43"/>
    <w:rsid w:val="00D244BF"/>
    <w:rsid w:val="00D24A83"/>
    <w:rsid w:val="00D25FC7"/>
    <w:rsid w:val="00D26B50"/>
    <w:rsid w:val="00D26F59"/>
    <w:rsid w:val="00D27C35"/>
    <w:rsid w:val="00D3019C"/>
    <w:rsid w:val="00D30E16"/>
    <w:rsid w:val="00D31AF5"/>
    <w:rsid w:val="00D32300"/>
    <w:rsid w:val="00D33107"/>
    <w:rsid w:val="00D33F3B"/>
    <w:rsid w:val="00D34DF6"/>
    <w:rsid w:val="00D34FE6"/>
    <w:rsid w:val="00D35237"/>
    <w:rsid w:val="00D35569"/>
    <w:rsid w:val="00D3696B"/>
    <w:rsid w:val="00D40443"/>
    <w:rsid w:val="00D41484"/>
    <w:rsid w:val="00D437CC"/>
    <w:rsid w:val="00D43ACD"/>
    <w:rsid w:val="00D45743"/>
    <w:rsid w:val="00D4582D"/>
    <w:rsid w:val="00D466EE"/>
    <w:rsid w:val="00D512C2"/>
    <w:rsid w:val="00D521DF"/>
    <w:rsid w:val="00D541B8"/>
    <w:rsid w:val="00D5790E"/>
    <w:rsid w:val="00D607F3"/>
    <w:rsid w:val="00D61E6E"/>
    <w:rsid w:val="00D63EBE"/>
    <w:rsid w:val="00D643AE"/>
    <w:rsid w:val="00D6471D"/>
    <w:rsid w:val="00D653F2"/>
    <w:rsid w:val="00D65DAB"/>
    <w:rsid w:val="00D70F92"/>
    <w:rsid w:val="00D72D0B"/>
    <w:rsid w:val="00D73979"/>
    <w:rsid w:val="00D741DD"/>
    <w:rsid w:val="00D76D7E"/>
    <w:rsid w:val="00D800CC"/>
    <w:rsid w:val="00D807D5"/>
    <w:rsid w:val="00D85366"/>
    <w:rsid w:val="00D86678"/>
    <w:rsid w:val="00D87DA0"/>
    <w:rsid w:val="00D9073E"/>
    <w:rsid w:val="00D914A0"/>
    <w:rsid w:val="00D93121"/>
    <w:rsid w:val="00D93BC3"/>
    <w:rsid w:val="00D95313"/>
    <w:rsid w:val="00D955AB"/>
    <w:rsid w:val="00DA06FE"/>
    <w:rsid w:val="00DA0CE0"/>
    <w:rsid w:val="00DA1392"/>
    <w:rsid w:val="00DA225A"/>
    <w:rsid w:val="00DA383E"/>
    <w:rsid w:val="00DA3F8A"/>
    <w:rsid w:val="00DA44EB"/>
    <w:rsid w:val="00DA4641"/>
    <w:rsid w:val="00DA4ADA"/>
    <w:rsid w:val="00DA55BF"/>
    <w:rsid w:val="00DA57F1"/>
    <w:rsid w:val="00DA6030"/>
    <w:rsid w:val="00DB2764"/>
    <w:rsid w:val="00DB3646"/>
    <w:rsid w:val="00DB5065"/>
    <w:rsid w:val="00DB75E8"/>
    <w:rsid w:val="00DC1888"/>
    <w:rsid w:val="00DC18CE"/>
    <w:rsid w:val="00DC59CE"/>
    <w:rsid w:val="00DC71F5"/>
    <w:rsid w:val="00DD100E"/>
    <w:rsid w:val="00DD2BFC"/>
    <w:rsid w:val="00DD34C2"/>
    <w:rsid w:val="00DD3D54"/>
    <w:rsid w:val="00DD43B9"/>
    <w:rsid w:val="00DD647F"/>
    <w:rsid w:val="00DD721D"/>
    <w:rsid w:val="00DE0502"/>
    <w:rsid w:val="00DE2A9F"/>
    <w:rsid w:val="00DF0D64"/>
    <w:rsid w:val="00DF1D9A"/>
    <w:rsid w:val="00DF1FDC"/>
    <w:rsid w:val="00DF3603"/>
    <w:rsid w:val="00DF42F2"/>
    <w:rsid w:val="00DF4904"/>
    <w:rsid w:val="00DF5D64"/>
    <w:rsid w:val="00DF6140"/>
    <w:rsid w:val="00DF6D2A"/>
    <w:rsid w:val="00E10E72"/>
    <w:rsid w:val="00E116B4"/>
    <w:rsid w:val="00E11CD2"/>
    <w:rsid w:val="00E131B4"/>
    <w:rsid w:val="00E14D31"/>
    <w:rsid w:val="00E14F94"/>
    <w:rsid w:val="00E168E5"/>
    <w:rsid w:val="00E21F20"/>
    <w:rsid w:val="00E23241"/>
    <w:rsid w:val="00E25275"/>
    <w:rsid w:val="00E25333"/>
    <w:rsid w:val="00E253F6"/>
    <w:rsid w:val="00E2663F"/>
    <w:rsid w:val="00E2775F"/>
    <w:rsid w:val="00E30692"/>
    <w:rsid w:val="00E33621"/>
    <w:rsid w:val="00E33E72"/>
    <w:rsid w:val="00E357A2"/>
    <w:rsid w:val="00E35A4D"/>
    <w:rsid w:val="00E36771"/>
    <w:rsid w:val="00E36AAB"/>
    <w:rsid w:val="00E439FB"/>
    <w:rsid w:val="00E43DEA"/>
    <w:rsid w:val="00E50ED5"/>
    <w:rsid w:val="00E512B9"/>
    <w:rsid w:val="00E51A88"/>
    <w:rsid w:val="00E524E3"/>
    <w:rsid w:val="00E62C86"/>
    <w:rsid w:val="00E62D9D"/>
    <w:rsid w:val="00E640E5"/>
    <w:rsid w:val="00E6531F"/>
    <w:rsid w:val="00E72D5D"/>
    <w:rsid w:val="00E73105"/>
    <w:rsid w:val="00E74BD5"/>
    <w:rsid w:val="00E764B2"/>
    <w:rsid w:val="00E77069"/>
    <w:rsid w:val="00E7730E"/>
    <w:rsid w:val="00E805A1"/>
    <w:rsid w:val="00E815C8"/>
    <w:rsid w:val="00E82007"/>
    <w:rsid w:val="00E82D62"/>
    <w:rsid w:val="00E8320F"/>
    <w:rsid w:val="00E83C2F"/>
    <w:rsid w:val="00E844EA"/>
    <w:rsid w:val="00E84CCD"/>
    <w:rsid w:val="00E85BD8"/>
    <w:rsid w:val="00E863C9"/>
    <w:rsid w:val="00E8661E"/>
    <w:rsid w:val="00E879F1"/>
    <w:rsid w:val="00E9116B"/>
    <w:rsid w:val="00E91E4F"/>
    <w:rsid w:val="00E93763"/>
    <w:rsid w:val="00E94416"/>
    <w:rsid w:val="00E94625"/>
    <w:rsid w:val="00E96D98"/>
    <w:rsid w:val="00E9782A"/>
    <w:rsid w:val="00E978D4"/>
    <w:rsid w:val="00E97B6E"/>
    <w:rsid w:val="00EA2194"/>
    <w:rsid w:val="00EA2FA7"/>
    <w:rsid w:val="00EA34EF"/>
    <w:rsid w:val="00EA4FD7"/>
    <w:rsid w:val="00EA5004"/>
    <w:rsid w:val="00EA55D9"/>
    <w:rsid w:val="00EB0F0F"/>
    <w:rsid w:val="00EB13C9"/>
    <w:rsid w:val="00EB247F"/>
    <w:rsid w:val="00EB2E4D"/>
    <w:rsid w:val="00EB4EA8"/>
    <w:rsid w:val="00EB643A"/>
    <w:rsid w:val="00EB7943"/>
    <w:rsid w:val="00EC01AB"/>
    <w:rsid w:val="00EC05E6"/>
    <w:rsid w:val="00EC1CB7"/>
    <w:rsid w:val="00EC5414"/>
    <w:rsid w:val="00EC574A"/>
    <w:rsid w:val="00EC57B8"/>
    <w:rsid w:val="00ED0A01"/>
    <w:rsid w:val="00ED7489"/>
    <w:rsid w:val="00EE0272"/>
    <w:rsid w:val="00EE12F7"/>
    <w:rsid w:val="00EE1BDC"/>
    <w:rsid w:val="00EE1EB2"/>
    <w:rsid w:val="00EE274A"/>
    <w:rsid w:val="00EE406F"/>
    <w:rsid w:val="00EE4C07"/>
    <w:rsid w:val="00EE6BD4"/>
    <w:rsid w:val="00EF21F4"/>
    <w:rsid w:val="00EF2247"/>
    <w:rsid w:val="00EF280F"/>
    <w:rsid w:val="00F00064"/>
    <w:rsid w:val="00F01E42"/>
    <w:rsid w:val="00F029E7"/>
    <w:rsid w:val="00F03288"/>
    <w:rsid w:val="00F05491"/>
    <w:rsid w:val="00F0595F"/>
    <w:rsid w:val="00F0598F"/>
    <w:rsid w:val="00F06F88"/>
    <w:rsid w:val="00F106D9"/>
    <w:rsid w:val="00F12B84"/>
    <w:rsid w:val="00F132C0"/>
    <w:rsid w:val="00F13E40"/>
    <w:rsid w:val="00F141A0"/>
    <w:rsid w:val="00F156DE"/>
    <w:rsid w:val="00F15AEE"/>
    <w:rsid w:val="00F23DCF"/>
    <w:rsid w:val="00F26176"/>
    <w:rsid w:val="00F325E2"/>
    <w:rsid w:val="00F330F2"/>
    <w:rsid w:val="00F346F2"/>
    <w:rsid w:val="00F358ED"/>
    <w:rsid w:val="00F41657"/>
    <w:rsid w:val="00F41E7C"/>
    <w:rsid w:val="00F4393C"/>
    <w:rsid w:val="00F45CDE"/>
    <w:rsid w:val="00F46737"/>
    <w:rsid w:val="00F474B8"/>
    <w:rsid w:val="00F52595"/>
    <w:rsid w:val="00F53092"/>
    <w:rsid w:val="00F530FC"/>
    <w:rsid w:val="00F5436E"/>
    <w:rsid w:val="00F55C5B"/>
    <w:rsid w:val="00F55E7A"/>
    <w:rsid w:val="00F61230"/>
    <w:rsid w:val="00F61DCA"/>
    <w:rsid w:val="00F62825"/>
    <w:rsid w:val="00F65CF2"/>
    <w:rsid w:val="00F66273"/>
    <w:rsid w:val="00F66D25"/>
    <w:rsid w:val="00F70430"/>
    <w:rsid w:val="00F70724"/>
    <w:rsid w:val="00F73235"/>
    <w:rsid w:val="00F74517"/>
    <w:rsid w:val="00F75A5E"/>
    <w:rsid w:val="00F824DC"/>
    <w:rsid w:val="00F84DB6"/>
    <w:rsid w:val="00F8566B"/>
    <w:rsid w:val="00F85FFB"/>
    <w:rsid w:val="00F87EAE"/>
    <w:rsid w:val="00F90D56"/>
    <w:rsid w:val="00F90DA4"/>
    <w:rsid w:val="00F95097"/>
    <w:rsid w:val="00F9632D"/>
    <w:rsid w:val="00F96CF1"/>
    <w:rsid w:val="00FA076F"/>
    <w:rsid w:val="00FA0DDA"/>
    <w:rsid w:val="00FA11EC"/>
    <w:rsid w:val="00FA2094"/>
    <w:rsid w:val="00FA2194"/>
    <w:rsid w:val="00FA40CF"/>
    <w:rsid w:val="00FA5114"/>
    <w:rsid w:val="00FA6897"/>
    <w:rsid w:val="00FA74BD"/>
    <w:rsid w:val="00FA7C26"/>
    <w:rsid w:val="00FB0BCA"/>
    <w:rsid w:val="00FB11E2"/>
    <w:rsid w:val="00FB2C53"/>
    <w:rsid w:val="00FB2DC0"/>
    <w:rsid w:val="00FB3143"/>
    <w:rsid w:val="00FB3AB3"/>
    <w:rsid w:val="00FB649C"/>
    <w:rsid w:val="00FC13E9"/>
    <w:rsid w:val="00FC2C8B"/>
    <w:rsid w:val="00FC609B"/>
    <w:rsid w:val="00FC7A90"/>
    <w:rsid w:val="00FD1673"/>
    <w:rsid w:val="00FD2703"/>
    <w:rsid w:val="00FD2788"/>
    <w:rsid w:val="00FD70B2"/>
    <w:rsid w:val="00FD77AF"/>
    <w:rsid w:val="00FE0BA4"/>
    <w:rsid w:val="00FE1557"/>
    <w:rsid w:val="00FE1718"/>
    <w:rsid w:val="00FE53D4"/>
    <w:rsid w:val="00FF038A"/>
    <w:rsid w:val="00FF0B7F"/>
    <w:rsid w:val="00FF47F5"/>
    <w:rsid w:val="00FF5686"/>
    <w:rsid w:val="00FF5986"/>
    <w:rsid w:val="00FF5E41"/>
    <w:rsid w:val="00FF613F"/>
    <w:rsid w:val="00FF6235"/>
    <w:rsid w:val="00FF64FA"/>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88B3EB98-4008-0E41-8A86-E720F8D49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5E65"/>
    <w:pPr>
      <w:spacing w:after="0" w:line="240" w:lineRule="auto"/>
    </w:pPr>
    <w:rPr>
      <w:rFonts w:ascii="Times New Roman" w:eastAsia="Times New Roman" w:hAnsi="Times New Roman" w:cs="Times New Roman"/>
      <w:sz w:val="24"/>
      <w:szCs w:val="24"/>
      <w:lang w:val="en-CA" w:eastAsia="en-US"/>
    </w:rPr>
  </w:style>
  <w:style w:type="paragraph" w:styleId="Heading1">
    <w:name w:val="heading 1"/>
    <w:basedOn w:val="Normal"/>
    <w:next w:val="Normal"/>
    <w:link w:val="Heading1Char"/>
    <w:autoRedefine/>
    <w:qFormat/>
    <w:rsid w:val="00E863C9"/>
    <w:pPr>
      <w:keepNext/>
      <w:keepLines/>
      <w:numPr>
        <w:numId w:val="55"/>
      </w:numPr>
      <w:spacing w:before="360" w:line="276" w:lineRule="auto"/>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55"/>
      </w:numPr>
      <w:spacing w:before="36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55"/>
      </w:numPr>
      <w:spacing w:before="24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0A730B"/>
    <w:pPr>
      <w:keepNext/>
      <w:keepLines/>
      <w:spacing w:before="200"/>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unhideWhenUsed/>
    <w:qFormat/>
    <w:rsid w:val="0017580C"/>
    <w:pPr>
      <w:keepNext/>
      <w:keepLines/>
      <w:spacing w:before="20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55"/>
      </w:numPr>
      <w:spacing w:before="20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5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5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5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rsid w:val="00E863C9"/>
    <w:rPr>
      <w:rFonts w:asciiTheme="majorHAnsi" w:eastAsiaTheme="majorEastAsia" w:hAnsiTheme="majorHAnsi" w:cs="Times New Roman (Headings CS)"/>
      <w:b/>
      <w:bCs/>
      <w:smallCaps/>
      <w:color w:val="4F81BD" w:themeColor="accent1"/>
      <w:sz w:val="36"/>
      <w:szCs w:val="36"/>
      <w:lang w:val="en-CA" w:eastAsia="en-US"/>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rsid w:val="0032260D"/>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1B1305"/>
    <w:pPr>
      <w:tabs>
        <w:tab w:val="right" w:leader="dot" w:pos="9350"/>
      </w:tabs>
      <w:spacing w:after="100"/>
      <w:jc w:val="center"/>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line="221" w:lineRule="atLeast"/>
    </w:pPr>
    <w:rPr>
      <w:rFonts w:ascii="Calibri" w:eastAsiaTheme="minorHAnsi" w:hAnsi="Calibri"/>
    </w:rPr>
  </w:style>
  <w:style w:type="paragraph" w:customStyle="1" w:styleId="TableContents">
    <w:name w:val="Table Contents"/>
    <w:basedOn w:val="Normal"/>
    <w:rsid w:val="00541D39"/>
    <w:pPr>
      <w:widowControl w:val="0"/>
      <w:suppressLineNumbers/>
      <w:suppressAutoHyphens/>
      <w:overflowPunct w:val="0"/>
    </w:pPr>
    <w:rPr>
      <w:rFonts w:eastAsia="SimSun"/>
      <w:kern w:val="1"/>
      <w:lang w:eastAsia="ar-SA"/>
    </w:rPr>
  </w:style>
  <w:style w:type="paragraph" w:styleId="BodyText">
    <w:name w:val="Body Text"/>
    <w:basedOn w:val="Normal"/>
    <w:link w:val="BodyTextChar"/>
    <w:rsid w:val="0009232E"/>
    <w:pPr>
      <w:widowControl w:val="0"/>
      <w:suppressAutoHyphens/>
      <w:overflowPunct w:val="0"/>
    </w:pPr>
    <w:rPr>
      <w:rFonts w:eastAsia="SimSun"/>
      <w:kern w:val="1"/>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style>
  <w:style w:type="paragraph" w:styleId="Header">
    <w:name w:val="header"/>
    <w:basedOn w:val="Normal"/>
    <w:link w:val="HeaderChar"/>
    <w:uiPriority w:val="99"/>
    <w:unhideWhenUsed/>
    <w:rsid w:val="00F52595"/>
    <w:pPr>
      <w:tabs>
        <w:tab w:val="center" w:pos="4320"/>
        <w:tab w:val="right" w:pos="8640"/>
      </w:tabs>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character" w:customStyle="1" w:styleId="st">
    <w:name w:val="st"/>
    <w:basedOn w:val="DefaultParagraphFont"/>
    <w:rsid w:val="00E524E3"/>
  </w:style>
  <w:style w:type="paragraph" w:styleId="ListBullet">
    <w:name w:val="List Bullet"/>
    <w:basedOn w:val="Normal"/>
    <w:uiPriority w:val="99"/>
    <w:unhideWhenUsed/>
    <w:rsid w:val="00D31AF5"/>
    <w:pPr>
      <w:numPr>
        <w:numId w:val="42"/>
      </w:numPr>
      <w:spacing w:line="300" w:lineRule="auto"/>
      <w:contextualSpacing/>
    </w:pPr>
    <w:rPr>
      <w:rFonts w:ascii="Times" w:hAnsi="Times"/>
      <w:lang w:val="en-GB" w:eastAsia="en-GB"/>
    </w:rPr>
  </w:style>
  <w:style w:type="paragraph" w:styleId="Bibliography">
    <w:name w:val="Bibliography"/>
    <w:basedOn w:val="Normal"/>
    <w:next w:val="Normal"/>
    <w:uiPriority w:val="37"/>
    <w:unhideWhenUsed/>
    <w:rsid w:val="00C86D06"/>
    <w:pPr>
      <w:spacing w:line="480" w:lineRule="auto"/>
      <w:ind w:left="720" w:hanging="720"/>
    </w:pPr>
  </w:style>
  <w:style w:type="character" w:styleId="PlaceholderText">
    <w:name w:val="Placeholder Text"/>
    <w:basedOn w:val="DefaultParagraphFont"/>
    <w:uiPriority w:val="99"/>
    <w:semiHidden/>
    <w:rsid w:val="00B54CD2"/>
    <w:rPr>
      <w:color w:val="808080"/>
    </w:rPr>
  </w:style>
  <w:style w:type="character" w:customStyle="1" w:styleId="apple-converted-space">
    <w:name w:val="apple-converted-space"/>
    <w:basedOn w:val="DefaultParagraphFont"/>
    <w:rsid w:val="00C41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31992">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27285948">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46363586">
      <w:bodyDiv w:val="1"/>
      <w:marLeft w:val="0"/>
      <w:marRight w:val="0"/>
      <w:marTop w:val="0"/>
      <w:marBottom w:val="0"/>
      <w:divBdr>
        <w:top w:val="none" w:sz="0" w:space="0" w:color="auto"/>
        <w:left w:val="none" w:sz="0" w:space="0" w:color="auto"/>
        <w:bottom w:val="none" w:sz="0" w:space="0" w:color="auto"/>
        <w:right w:val="none" w:sz="0" w:space="0" w:color="auto"/>
      </w:divBdr>
      <w:divsChild>
        <w:div w:id="1180269263">
          <w:marLeft w:val="0"/>
          <w:marRight w:val="0"/>
          <w:marTop w:val="0"/>
          <w:marBottom w:val="0"/>
          <w:divBdr>
            <w:top w:val="none" w:sz="0" w:space="0" w:color="auto"/>
            <w:left w:val="none" w:sz="0" w:space="0" w:color="auto"/>
            <w:bottom w:val="none" w:sz="0" w:space="0" w:color="auto"/>
            <w:right w:val="none" w:sz="0" w:space="0" w:color="auto"/>
          </w:divBdr>
          <w:divsChild>
            <w:div w:id="805775505">
              <w:marLeft w:val="0"/>
              <w:marRight w:val="0"/>
              <w:marTop w:val="0"/>
              <w:marBottom w:val="0"/>
              <w:divBdr>
                <w:top w:val="none" w:sz="0" w:space="0" w:color="auto"/>
                <w:left w:val="none" w:sz="0" w:space="0" w:color="auto"/>
                <w:bottom w:val="none" w:sz="0" w:space="0" w:color="auto"/>
                <w:right w:val="none" w:sz="0" w:space="0" w:color="auto"/>
              </w:divBdr>
              <w:divsChild>
                <w:div w:id="12499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8501">
      <w:bodyDiv w:val="1"/>
      <w:marLeft w:val="0"/>
      <w:marRight w:val="0"/>
      <w:marTop w:val="0"/>
      <w:marBottom w:val="0"/>
      <w:divBdr>
        <w:top w:val="none" w:sz="0" w:space="0" w:color="auto"/>
        <w:left w:val="none" w:sz="0" w:space="0" w:color="auto"/>
        <w:bottom w:val="none" w:sz="0" w:space="0" w:color="auto"/>
        <w:right w:val="none" w:sz="0" w:space="0" w:color="auto"/>
      </w:divBdr>
      <w:divsChild>
        <w:div w:id="119420058">
          <w:marLeft w:val="0"/>
          <w:marRight w:val="0"/>
          <w:marTop w:val="0"/>
          <w:marBottom w:val="0"/>
          <w:divBdr>
            <w:top w:val="none" w:sz="0" w:space="0" w:color="auto"/>
            <w:left w:val="none" w:sz="0" w:space="0" w:color="auto"/>
            <w:bottom w:val="none" w:sz="0" w:space="0" w:color="auto"/>
            <w:right w:val="none" w:sz="0" w:space="0" w:color="auto"/>
          </w:divBdr>
          <w:divsChild>
            <w:div w:id="1722095658">
              <w:marLeft w:val="0"/>
              <w:marRight w:val="0"/>
              <w:marTop w:val="0"/>
              <w:marBottom w:val="0"/>
              <w:divBdr>
                <w:top w:val="none" w:sz="0" w:space="0" w:color="auto"/>
                <w:left w:val="none" w:sz="0" w:space="0" w:color="auto"/>
                <w:bottom w:val="none" w:sz="0" w:space="0" w:color="auto"/>
                <w:right w:val="none" w:sz="0" w:space="0" w:color="auto"/>
              </w:divBdr>
              <w:divsChild>
                <w:div w:id="886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37204927">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479007937">
      <w:bodyDiv w:val="1"/>
      <w:marLeft w:val="0"/>
      <w:marRight w:val="0"/>
      <w:marTop w:val="0"/>
      <w:marBottom w:val="0"/>
      <w:divBdr>
        <w:top w:val="none" w:sz="0" w:space="0" w:color="auto"/>
        <w:left w:val="none" w:sz="0" w:space="0" w:color="auto"/>
        <w:bottom w:val="none" w:sz="0" w:space="0" w:color="auto"/>
        <w:right w:val="none" w:sz="0" w:space="0" w:color="auto"/>
      </w:divBdr>
      <w:divsChild>
        <w:div w:id="1277105304">
          <w:marLeft w:val="0"/>
          <w:marRight w:val="0"/>
          <w:marTop w:val="0"/>
          <w:marBottom w:val="0"/>
          <w:divBdr>
            <w:top w:val="none" w:sz="0" w:space="0" w:color="auto"/>
            <w:left w:val="none" w:sz="0" w:space="0" w:color="auto"/>
            <w:bottom w:val="none" w:sz="0" w:space="0" w:color="auto"/>
            <w:right w:val="none" w:sz="0" w:space="0" w:color="auto"/>
          </w:divBdr>
          <w:divsChild>
            <w:div w:id="1387682958">
              <w:marLeft w:val="0"/>
              <w:marRight w:val="0"/>
              <w:marTop w:val="0"/>
              <w:marBottom w:val="0"/>
              <w:divBdr>
                <w:top w:val="none" w:sz="0" w:space="0" w:color="auto"/>
                <w:left w:val="none" w:sz="0" w:space="0" w:color="auto"/>
                <w:bottom w:val="none" w:sz="0" w:space="0" w:color="auto"/>
                <w:right w:val="none" w:sz="0" w:space="0" w:color="auto"/>
              </w:divBdr>
              <w:divsChild>
                <w:div w:id="14603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222641">
      <w:bodyDiv w:val="1"/>
      <w:marLeft w:val="0"/>
      <w:marRight w:val="0"/>
      <w:marTop w:val="0"/>
      <w:marBottom w:val="0"/>
      <w:divBdr>
        <w:top w:val="none" w:sz="0" w:space="0" w:color="auto"/>
        <w:left w:val="none" w:sz="0" w:space="0" w:color="auto"/>
        <w:bottom w:val="none" w:sz="0" w:space="0" w:color="auto"/>
        <w:right w:val="none" w:sz="0" w:space="0" w:color="auto"/>
      </w:divBdr>
    </w:div>
    <w:div w:id="598298191">
      <w:bodyDiv w:val="1"/>
      <w:marLeft w:val="0"/>
      <w:marRight w:val="0"/>
      <w:marTop w:val="0"/>
      <w:marBottom w:val="0"/>
      <w:divBdr>
        <w:top w:val="none" w:sz="0" w:space="0" w:color="auto"/>
        <w:left w:val="none" w:sz="0" w:space="0" w:color="auto"/>
        <w:bottom w:val="none" w:sz="0" w:space="0" w:color="auto"/>
        <w:right w:val="none" w:sz="0" w:space="0" w:color="auto"/>
      </w:divBdr>
      <w:divsChild>
        <w:div w:id="1089355571">
          <w:marLeft w:val="0"/>
          <w:marRight w:val="0"/>
          <w:marTop w:val="0"/>
          <w:marBottom w:val="0"/>
          <w:divBdr>
            <w:top w:val="none" w:sz="0" w:space="0" w:color="auto"/>
            <w:left w:val="none" w:sz="0" w:space="0" w:color="auto"/>
            <w:bottom w:val="none" w:sz="0" w:space="0" w:color="auto"/>
            <w:right w:val="none" w:sz="0" w:space="0" w:color="auto"/>
          </w:divBdr>
          <w:divsChild>
            <w:div w:id="677538672">
              <w:marLeft w:val="0"/>
              <w:marRight w:val="0"/>
              <w:marTop w:val="0"/>
              <w:marBottom w:val="0"/>
              <w:divBdr>
                <w:top w:val="none" w:sz="0" w:space="0" w:color="auto"/>
                <w:left w:val="none" w:sz="0" w:space="0" w:color="auto"/>
                <w:bottom w:val="none" w:sz="0" w:space="0" w:color="auto"/>
                <w:right w:val="none" w:sz="0" w:space="0" w:color="auto"/>
              </w:divBdr>
              <w:divsChild>
                <w:div w:id="1100639084">
                  <w:marLeft w:val="0"/>
                  <w:marRight w:val="0"/>
                  <w:marTop w:val="0"/>
                  <w:marBottom w:val="0"/>
                  <w:divBdr>
                    <w:top w:val="none" w:sz="0" w:space="0" w:color="auto"/>
                    <w:left w:val="none" w:sz="0" w:space="0" w:color="auto"/>
                    <w:bottom w:val="none" w:sz="0" w:space="0" w:color="auto"/>
                    <w:right w:val="none" w:sz="0" w:space="0" w:color="auto"/>
                  </w:divBdr>
                  <w:divsChild>
                    <w:div w:id="9696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72067">
      <w:bodyDiv w:val="1"/>
      <w:marLeft w:val="0"/>
      <w:marRight w:val="0"/>
      <w:marTop w:val="0"/>
      <w:marBottom w:val="0"/>
      <w:divBdr>
        <w:top w:val="none" w:sz="0" w:space="0" w:color="auto"/>
        <w:left w:val="none" w:sz="0" w:space="0" w:color="auto"/>
        <w:bottom w:val="none" w:sz="0" w:space="0" w:color="auto"/>
        <w:right w:val="none" w:sz="0" w:space="0" w:color="auto"/>
      </w:divBdr>
      <w:divsChild>
        <w:div w:id="88086043">
          <w:marLeft w:val="0"/>
          <w:marRight w:val="0"/>
          <w:marTop w:val="0"/>
          <w:marBottom w:val="0"/>
          <w:divBdr>
            <w:top w:val="none" w:sz="0" w:space="0" w:color="auto"/>
            <w:left w:val="none" w:sz="0" w:space="0" w:color="auto"/>
            <w:bottom w:val="none" w:sz="0" w:space="0" w:color="auto"/>
            <w:right w:val="none" w:sz="0" w:space="0" w:color="auto"/>
          </w:divBdr>
          <w:divsChild>
            <w:div w:id="1043797667">
              <w:marLeft w:val="0"/>
              <w:marRight w:val="0"/>
              <w:marTop w:val="0"/>
              <w:marBottom w:val="0"/>
              <w:divBdr>
                <w:top w:val="none" w:sz="0" w:space="0" w:color="auto"/>
                <w:left w:val="none" w:sz="0" w:space="0" w:color="auto"/>
                <w:bottom w:val="none" w:sz="0" w:space="0" w:color="auto"/>
                <w:right w:val="none" w:sz="0" w:space="0" w:color="auto"/>
              </w:divBdr>
              <w:divsChild>
                <w:div w:id="14589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91368">
      <w:bodyDiv w:val="1"/>
      <w:marLeft w:val="0"/>
      <w:marRight w:val="0"/>
      <w:marTop w:val="0"/>
      <w:marBottom w:val="0"/>
      <w:divBdr>
        <w:top w:val="none" w:sz="0" w:space="0" w:color="auto"/>
        <w:left w:val="none" w:sz="0" w:space="0" w:color="auto"/>
        <w:bottom w:val="none" w:sz="0" w:space="0" w:color="auto"/>
        <w:right w:val="none" w:sz="0" w:space="0" w:color="auto"/>
      </w:divBdr>
      <w:divsChild>
        <w:div w:id="2076008062">
          <w:marLeft w:val="0"/>
          <w:marRight w:val="0"/>
          <w:marTop w:val="0"/>
          <w:marBottom w:val="0"/>
          <w:divBdr>
            <w:top w:val="none" w:sz="0" w:space="0" w:color="auto"/>
            <w:left w:val="none" w:sz="0" w:space="0" w:color="auto"/>
            <w:bottom w:val="none" w:sz="0" w:space="0" w:color="auto"/>
            <w:right w:val="none" w:sz="0" w:space="0" w:color="auto"/>
          </w:divBdr>
          <w:divsChild>
            <w:div w:id="133834961">
              <w:marLeft w:val="0"/>
              <w:marRight w:val="0"/>
              <w:marTop w:val="0"/>
              <w:marBottom w:val="0"/>
              <w:divBdr>
                <w:top w:val="none" w:sz="0" w:space="0" w:color="auto"/>
                <w:left w:val="none" w:sz="0" w:space="0" w:color="auto"/>
                <w:bottom w:val="none" w:sz="0" w:space="0" w:color="auto"/>
                <w:right w:val="none" w:sz="0" w:space="0" w:color="auto"/>
              </w:divBdr>
              <w:divsChild>
                <w:div w:id="5315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799542410">
      <w:bodyDiv w:val="1"/>
      <w:marLeft w:val="0"/>
      <w:marRight w:val="0"/>
      <w:marTop w:val="0"/>
      <w:marBottom w:val="0"/>
      <w:divBdr>
        <w:top w:val="none" w:sz="0" w:space="0" w:color="auto"/>
        <w:left w:val="none" w:sz="0" w:space="0" w:color="auto"/>
        <w:bottom w:val="none" w:sz="0" w:space="0" w:color="auto"/>
        <w:right w:val="none" w:sz="0" w:space="0" w:color="auto"/>
      </w:divBdr>
      <w:divsChild>
        <w:div w:id="184293509">
          <w:marLeft w:val="0"/>
          <w:marRight w:val="0"/>
          <w:marTop w:val="0"/>
          <w:marBottom w:val="0"/>
          <w:divBdr>
            <w:top w:val="none" w:sz="0" w:space="0" w:color="auto"/>
            <w:left w:val="none" w:sz="0" w:space="0" w:color="auto"/>
            <w:bottom w:val="none" w:sz="0" w:space="0" w:color="auto"/>
            <w:right w:val="none" w:sz="0" w:space="0" w:color="auto"/>
          </w:divBdr>
          <w:divsChild>
            <w:div w:id="1358040592">
              <w:marLeft w:val="0"/>
              <w:marRight w:val="0"/>
              <w:marTop w:val="0"/>
              <w:marBottom w:val="0"/>
              <w:divBdr>
                <w:top w:val="none" w:sz="0" w:space="0" w:color="auto"/>
                <w:left w:val="none" w:sz="0" w:space="0" w:color="auto"/>
                <w:bottom w:val="none" w:sz="0" w:space="0" w:color="auto"/>
                <w:right w:val="none" w:sz="0" w:space="0" w:color="auto"/>
              </w:divBdr>
              <w:divsChild>
                <w:div w:id="12182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1144548042">
      <w:bodyDiv w:val="1"/>
      <w:marLeft w:val="0"/>
      <w:marRight w:val="0"/>
      <w:marTop w:val="0"/>
      <w:marBottom w:val="0"/>
      <w:divBdr>
        <w:top w:val="none" w:sz="0" w:space="0" w:color="auto"/>
        <w:left w:val="none" w:sz="0" w:space="0" w:color="auto"/>
        <w:bottom w:val="none" w:sz="0" w:space="0" w:color="auto"/>
        <w:right w:val="none" w:sz="0" w:space="0" w:color="auto"/>
      </w:divBdr>
      <w:divsChild>
        <w:div w:id="1226799768">
          <w:marLeft w:val="0"/>
          <w:marRight w:val="0"/>
          <w:marTop w:val="0"/>
          <w:marBottom w:val="0"/>
          <w:divBdr>
            <w:top w:val="none" w:sz="0" w:space="0" w:color="auto"/>
            <w:left w:val="none" w:sz="0" w:space="0" w:color="auto"/>
            <w:bottom w:val="none" w:sz="0" w:space="0" w:color="auto"/>
            <w:right w:val="none" w:sz="0" w:space="0" w:color="auto"/>
          </w:divBdr>
          <w:divsChild>
            <w:div w:id="1801074350">
              <w:marLeft w:val="0"/>
              <w:marRight w:val="0"/>
              <w:marTop w:val="0"/>
              <w:marBottom w:val="0"/>
              <w:divBdr>
                <w:top w:val="none" w:sz="0" w:space="0" w:color="auto"/>
                <w:left w:val="none" w:sz="0" w:space="0" w:color="auto"/>
                <w:bottom w:val="none" w:sz="0" w:space="0" w:color="auto"/>
                <w:right w:val="none" w:sz="0" w:space="0" w:color="auto"/>
              </w:divBdr>
              <w:divsChild>
                <w:div w:id="17354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191839718">
      <w:bodyDiv w:val="1"/>
      <w:marLeft w:val="0"/>
      <w:marRight w:val="0"/>
      <w:marTop w:val="0"/>
      <w:marBottom w:val="0"/>
      <w:divBdr>
        <w:top w:val="none" w:sz="0" w:space="0" w:color="auto"/>
        <w:left w:val="none" w:sz="0" w:space="0" w:color="auto"/>
        <w:bottom w:val="none" w:sz="0" w:space="0" w:color="auto"/>
        <w:right w:val="none" w:sz="0" w:space="0" w:color="auto"/>
      </w:divBdr>
      <w:divsChild>
        <w:div w:id="688678070">
          <w:marLeft w:val="0"/>
          <w:marRight w:val="0"/>
          <w:marTop w:val="0"/>
          <w:marBottom w:val="0"/>
          <w:divBdr>
            <w:top w:val="none" w:sz="0" w:space="0" w:color="auto"/>
            <w:left w:val="none" w:sz="0" w:space="0" w:color="auto"/>
            <w:bottom w:val="none" w:sz="0" w:space="0" w:color="auto"/>
            <w:right w:val="none" w:sz="0" w:space="0" w:color="auto"/>
          </w:divBdr>
          <w:divsChild>
            <w:div w:id="1286503250">
              <w:marLeft w:val="0"/>
              <w:marRight w:val="0"/>
              <w:marTop w:val="0"/>
              <w:marBottom w:val="0"/>
              <w:divBdr>
                <w:top w:val="none" w:sz="0" w:space="0" w:color="auto"/>
                <w:left w:val="none" w:sz="0" w:space="0" w:color="auto"/>
                <w:bottom w:val="none" w:sz="0" w:space="0" w:color="auto"/>
                <w:right w:val="none" w:sz="0" w:space="0" w:color="auto"/>
              </w:divBdr>
              <w:divsChild>
                <w:div w:id="757019874">
                  <w:marLeft w:val="0"/>
                  <w:marRight w:val="0"/>
                  <w:marTop w:val="0"/>
                  <w:marBottom w:val="0"/>
                  <w:divBdr>
                    <w:top w:val="none" w:sz="0" w:space="0" w:color="auto"/>
                    <w:left w:val="none" w:sz="0" w:space="0" w:color="auto"/>
                    <w:bottom w:val="none" w:sz="0" w:space="0" w:color="auto"/>
                    <w:right w:val="none" w:sz="0" w:space="0" w:color="auto"/>
                  </w:divBdr>
                  <w:divsChild>
                    <w:div w:id="10489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165409">
      <w:bodyDiv w:val="1"/>
      <w:marLeft w:val="0"/>
      <w:marRight w:val="0"/>
      <w:marTop w:val="0"/>
      <w:marBottom w:val="0"/>
      <w:divBdr>
        <w:top w:val="none" w:sz="0" w:space="0" w:color="auto"/>
        <w:left w:val="none" w:sz="0" w:space="0" w:color="auto"/>
        <w:bottom w:val="none" w:sz="0" w:space="0" w:color="auto"/>
        <w:right w:val="none" w:sz="0" w:space="0" w:color="auto"/>
      </w:divBdr>
      <w:divsChild>
        <w:div w:id="406389859">
          <w:marLeft w:val="0"/>
          <w:marRight w:val="0"/>
          <w:marTop w:val="0"/>
          <w:marBottom w:val="0"/>
          <w:divBdr>
            <w:top w:val="none" w:sz="0" w:space="0" w:color="auto"/>
            <w:left w:val="none" w:sz="0" w:space="0" w:color="auto"/>
            <w:bottom w:val="none" w:sz="0" w:space="0" w:color="auto"/>
            <w:right w:val="none" w:sz="0" w:space="0" w:color="auto"/>
          </w:divBdr>
          <w:divsChild>
            <w:div w:id="1781946224">
              <w:marLeft w:val="0"/>
              <w:marRight w:val="0"/>
              <w:marTop w:val="0"/>
              <w:marBottom w:val="0"/>
              <w:divBdr>
                <w:top w:val="none" w:sz="0" w:space="0" w:color="auto"/>
                <w:left w:val="none" w:sz="0" w:space="0" w:color="auto"/>
                <w:bottom w:val="none" w:sz="0" w:space="0" w:color="auto"/>
                <w:right w:val="none" w:sz="0" w:space="0" w:color="auto"/>
              </w:divBdr>
              <w:divsChild>
                <w:div w:id="1875532295">
                  <w:marLeft w:val="0"/>
                  <w:marRight w:val="0"/>
                  <w:marTop w:val="0"/>
                  <w:marBottom w:val="0"/>
                  <w:divBdr>
                    <w:top w:val="none" w:sz="0" w:space="0" w:color="auto"/>
                    <w:left w:val="none" w:sz="0" w:space="0" w:color="auto"/>
                    <w:bottom w:val="none" w:sz="0" w:space="0" w:color="auto"/>
                    <w:right w:val="none" w:sz="0" w:space="0" w:color="auto"/>
                  </w:divBdr>
                  <w:divsChild>
                    <w:div w:id="5452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3179">
      <w:bodyDiv w:val="1"/>
      <w:marLeft w:val="0"/>
      <w:marRight w:val="0"/>
      <w:marTop w:val="0"/>
      <w:marBottom w:val="0"/>
      <w:divBdr>
        <w:top w:val="none" w:sz="0" w:space="0" w:color="auto"/>
        <w:left w:val="none" w:sz="0" w:space="0" w:color="auto"/>
        <w:bottom w:val="none" w:sz="0" w:space="0" w:color="auto"/>
        <w:right w:val="none" w:sz="0" w:space="0" w:color="auto"/>
      </w:divBdr>
      <w:divsChild>
        <w:div w:id="1549873905">
          <w:marLeft w:val="0"/>
          <w:marRight w:val="0"/>
          <w:marTop w:val="0"/>
          <w:marBottom w:val="0"/>
          <w:divBdr>
            <w:top w:val="none" w:sz="0" w:space="0" w:color="auto"/>
            <w:left w:val="none" w:sz="0" w:space="0" w:color="auto"/>
            <w:bottom w:val="none" w:sz="0" w:space="0" w:color="auto"/>
            <w:right w:val="none" w:sz="0" w:space="0" w:color="auto"/>
          </w:divBdr>
          <w:divsChild>
            <w:div w:id="504592571">
              <w:marLeft w:val="0"/>
              <w:marRight w:val="0"/>
              <w:marTop w:val="0"/>
              <w:marBottom w:val="0"/>
              <w:divBdr>
                <w:top w:val="none" w:sz="0" w:space="0" w:color="auto"/>
                <w:left w:val="none" w:sz="0" w:space="0" w:color="auto"/>
                <w:bottom w:val="none" w:sz="0" w:space="0" w:color="auto"/>
                <w:right w:val="none" w:sz="0" w:space="0" w:color="auto"/>
              </w:divBdr>
              <w:divsChild>
                <w:div w:id="3042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450325">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64745795">
      <w:bodyDiv w:val="1"/>
      <w:marLeft w:val="0"/>
      <w:marRight w:val="0"/>
      <w:marTop w:val="0"/>
      <w:marBottom w:val="0"/>
      <w:divBdr>
        <w:top w:val="none" w:sz="0" w:space="0" w:color="auto"/>
        <w:left w:val="none" w:sz="0" w:space="0" w:color="auto"/>
        <w:bottom w:val="none" w:sz="0" w:space="0" w:color="auto"/>
        <w:right w:val="none" w:sz="0" w:space="0" w:color="auto"/>
      </w:divBdr>
      <w:divsChild>
        <w:div w:id="1202592438">
          <w:marLeft w:val="0"/>
          <w:marRight w:val="0"/>
          <w:marTop w:val="0"/>
          <w:marBottom w:val="0"/>
          <w:divBdr>
            <w:top w:val="none" w:sz="0" w:space="0" w:color="auto"/>
            <w:left w:val="none" w:sz="0" w:space="0" w:color="auto"/>
            <w:bottom w:val="none" w:sz="0" w:space="0" w:color="auto"/>
            <w:right w:val="none" w:sz="0" w:space="0" w:color="auto"/>
          </w:divBdr>
          <w:divsChild>
            <w:div w:id="1274903229">
              <w:marLeft w:val="0"/>
              <w:marRight w:val="0"/>
              <w:marTop w:val="0"/>
              <w:marBottom w:val="0"/>
              <w:divBdr>
                <w:top w:val="none" w:sz="0" w:space="0" w:color="auto"/>
                <w:left w:val="none" w:sz="0" w:space="0" w:color="auto"/>
                <w:bottom w:val="none" w:sz="0" w:space="0" w:color="auto"/>
                <w:right w:val="none" w:sz="0" w:space="0" w:color="auto"/>
              </w:divBdr>
              <w:divsChild>
                <w:div w:id="17689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477794474">
      <w:bodyDiv w:val="1"/>
      <w:marLeft w:val="0"/>
      <w:marRight w:val="0"/>
      <w:marTop w:val="0"/>
      <w:marBottom w:val="0"/>
      <w:divBdr>
        <w:top w:val="none" w:sz="0" w:space="0" w:color="auto"/>
        <w:left w:val="none" w:sz="0" w:space="0" w:color="auto"/>
        <w:bottom w:val="none" w:sz="0" w:space="0" w:color="auto"/>
        <w:right w:val="none" w:sz="0" w:space="0" w:color="auto"/>
      </w:divBdr>
      <w:divsChild>
        <w:div w:id="1704941770">
          <w:marLeft w:val="0"/>
          <w:marRight w:val="0"/>
          <w:marTop w:val="0"/>
          <w:marBottom w:val="0"/>
          <w:divBdr>
            <w:top w:val="none" w:sz="0" w:space="0" w:color="auto"/>
            <w:left w:val="none" w:sz="0" w:space="0" w:color="auto"/>
            <w:bottom w:val="none" w:sz="0" w:space="0" w:color="auto"/>
            <w:right w:val="none" w:sz="0" w:space="0" w:color="auto"/>
          </w:divBdr>
          <w:divsChild>
            <w:div w:id="775173967">
              <w:marLeft w:val="0"/>
              <w:marRight w:val="0"/>
              <w:marTop w:val="0"/>
              <w:marBottom w:val="0"/>
              <w:divBdr>
                <w:top w:val="none" w:sz="0" w:space="0" w:color="auto"/>
                <w:left w:val="none" w:sz="0" w:space="0" w:color="auto"/>
                <w:bottom w:val="none" w:sz="0" w:space="0" w:color="auto"/>
                <w:right w:val="none" w:sz="0" w:space="0" w:color="auto"/>
              </w:divBdr>
              <w:divsChild>
                <w:div w:id="1958217993">
                  <w:marLeft w:val="0"/>
                  <w:marRight w:val="0"/>
                  <w:marTop w:val="0"/>
                  <w:marBottom w:val="0"/>
                  <w:divBdr>
                    <w:top w:val="none" w:sz="0" w:space="0" w:color="auto"/>
                    <w:left w:val="none" w:sz="0" w:space="0" w:color="auto"/>
                    <w:bottom w:val="none" w:sz="0" w:space="0" w:color="auto"/>
                    <w:right w:val="none" w:sz="0" w:space="0" w:color="auto"/>
                  </w:divBdr>
                  <w:divsChild>
                    <w:div w:id="7344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30294102">
      <w:bodyDiv w:val="1"/>
      <w:marLeft w:val="0"/>
      <w:marRight w:val="0"/>
      <w:marTop w:val="0"/>
      <w:marBottom w:val="0"/>
      <w:divBdr>
        <w:top w:val="none" w:sz="0" w:space="0" w:color="auto"/>
        <w:left w:val="none" w:sz="0" w:space="0" w:color="auto"/>
        <w:bottom w:val="none" w:sz="0" w:space="0" w:color="auto"/>
        <w:right w:val="none" w:sz="0" w:space="0" w:color="auto"/>
      </w:divBdr>
      <w:divsChild>
        <w:div w:id="1211307679">
          <w:marLeft w:val="0"/>
          <w:marRight w:val="0"/>
          <w:marTop w:val="0"/>
          <w:marBottom w:val="0"/>
          <w:divBdr>
            <w:top w:val="none" w:sz="0" w:space="0" w:color="auto"/>
            <w:left w:val="none" w:sz="0" w:space="0" w:color="auto"/>
            <w:bottom w:val="none" w:sz="0" w:space="0" w:color="auto"/>
            <w:right w:val="none" w:sz="0" w:space="0" w:color="auto"/>
          </w:divBdr>
          <w:divsChild>
            <w:div w:id="1911035043">
              <w:marLeft w:val="0"/>
              <w:marRight w:val="0"/>
              <w:marTop w:val="0"/>
              <w:marBottom w:val="0"/>
              <w:divBdr>
                <w:top w:val="none" w:sz="0" w:space="0" w:color="auto"/>
                <w:left w:val="none" w:sz="0" w:space="0" w:color="auto"/>
                <w:bottom w:val="none" w:sz="0" w:space="0" w:color="auto"/>
                <w:right w:val="none" w:sz="0" w:space="0" w:color="auto"/>
              </w:divBdr>
              <w:divsChild>
                <w:div w:id="737364410">
                  <w:marLeft w:val="0"/>
                  <w:marRight w:val="0"/>
                  <w:marTop w:val="0"/>
                  <w:marBottom w:val="0"/>
                  <w:divBdr>
                    <w:top w:val="none" w:sz="0" w:space="0" w:color="auto"/>
                    <w:left w:val="none" w:sz="0" w:space="0" w:color="auto"/>
                    <w:bottom w:val="none" w:sz="0" w:space="0" w:color="auto"/>
                    <w:right w:val="none" w:sz="0" w:space="0" w:color="auto"/>
                  </w:divBdr>
                  <w:divsChild>
                    <w:div w:id="63918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98832">
      <w:bodyDiv w:val="1"/>
      <w:marLeft w:val="0"/>
      <w:marRight w:val="0"/>
      <w:marTop w:val="0"/>
      <w:marBottom w:val="0"/>
      <w:divBdr>
        <w:top w:val="none" w:sz="0" w:space="0" w:color="auto"/>
        <w:left w:val="none" w:sz="0" w:space="0" w:color="auto"/>
        <w:bottom w:val="none" w:sz="0" w:space="0" w:color="auto"/>
        <w:right w:val="none" w:sz="0" w:space="0" w:color="auto"/>
      </w:divBdr>
      <w:divsChild>
        <w:div w:id="982348014">
          <w:marLeft w:val="0"/>
          <w:marRight w:val="0"/>
          <w:marTop w:val="0"/>
          <w:marBottom w:val="0"/>
          <w:divBdr>
            <w:top w:val="none" w:sz="0" w:space="0" w:color="auto"/>
            <w:left w:val="none" w:sz="0" w:space="0" w:color="auto"/>
            <w:bottom w:val="none" w:sz="0" w:space="0" w:color="auto"/>
            <w:right w:val="none" w:sz="0" w:space="0" w:color="auto"/>
          </w:divBdr>
          <w:divsChild>
            <w:div w:id="149756704">
              <w:marLeft w:val="0"/>
              <w:marRight w:val="0"/>
              <w:marTop w:val="0"/>
              <w:marBottom w:val="0"/>
              <w:divBdr>
                <w:top w:val="none" w:sz="0" w:space="0" w:color="auto"/>
                <w:left w:val="none" w:sz="0" w:space="0" w:color="auto"/>
                <w:bottom w:val="none" w:sz="0" w:space="0" w:color="auto"/>
                <w:right w:val="none" w:sz="0" w:space="0" w:color="auto"/>
              </w:divBdr>
              <w:divsChild>
                <w:div w:id="12915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66425465">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59159678">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14515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basic-project.net/data/final/Paper03China%20Energy%20Requirments%20for%20Basic%20Needs.pdf"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drawdown.org" TargetMode="Externa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hyperlink" Target="https://cleancookstoves.org/" TargetMode="External"/><Relationship Id="rId21" Type="http://schemas.microsoft.com/office/2016/09/relationships/commentsIds" Target="commentsIds.xml"/><Relationship Id="rId34" Type="http://schemas.openxmlformats.org/officeDocument/2006/relationships/hyperlink" Target="http://doi.org/10.1016/j.apenergy.2015.01.012" TargetMode="External"/><Relationship Id="rId42" Type="http://schemas.openxmlformats.org/officeDocument/2006/relationships/hyperlink" Target="http://www.greenpeace.org/international/Global/international/publications/climate/2015/Energy-Revolution-2015-Full.pdf" TargetMode="External"/><Relationship Id="rId47" Type="http://schemas.openxmlformats.org/officeDocument/2006/relationships/hyperlink" Target="http://www.ipcc-nggip.iges.or.jp/public/2006gl/pdf/4_Volume4/V4_10_Ch10_Livestock.pdf" TargetMode="External"/><Relationship Id="rId50" Type="http://schemas.openxmlformats.org/officeDocument/2006/relationships/hyperlink" Target="http://www.sciencedirect.com/science/journal/13640321" TargetMode="External"/><Relationship Id="rId55" Type="http://schemas.openxmlformats.org/officeDocument/2006/relationships/hyperlink" Target="http://large.stanford.edu/courses/2010/ph240/pydipati2/" TargetMode="External"/><Relationship Id="rId63" Type="http://schemas.openxmlformats.org/officeDocument/2006/relationships/hyperlink" Target="http://doi.org/10.3390/en8099565" TargetMode="External"/><Relationship Id="rId68" Type="http://schemas.openxmlformats.org/officeDocument/2006/relationships/hyperlink" Target="http://www.globalenergyassessment.org"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doi.org/10.3923/jas.2013.1449.1454" TargetMode="External"/><Relationship Id="rId2" Type="http://schemas.openxmlformats.org/officeDocument/2006/relationships/customXml" Target="../customXml/item2.xml"/><Relationship Id="rId16" Type="http://schemas.openxmlformats.org/officeDocument/2006/relationships/image" Target="media/image2.tiff"/><Relationship Id="rId29" Type="http://schemas.openxmlformats.org/officeDocument/2006/relationships/hyperlink" Target="https://secure.iiasa.ac.at/web-apps/ene/AMPEREDB/dsd?Action=htmlpage&amp;page=about" TargetMode="External"/><Relationship Id="rId11" Type="http://schemas.openxmlformats.org/officeDocument/2006/relationships/hyperlink" Target="http://www.drawdown.org" TargetMode="External"/><Relationship Id="rId24" Type="http://schemas.openxmlformats.org/officeDocument/2006/relationships/footer" Target="footer5.xml"/><Relationship Id="rId32" Type="http://schemas.openxmlformats.org/officeDocument/2006/relationships/hyperlink" Target="http://www.biogasin.org/files/pdf/WP3/D.3.7_IWES_EN.pdf" TargetMode="External"/><Relationship Id="rId37" Type="http://schemas.openxmlformats.org/officeDocument/2006/relationships/hyperlink" Target="http://kids.fao.org/glipha/" TargetMode="External"/><Relationship Id="rId40" Type="http://schemas.openxmlformats.org/officeDocument/2006/relationships/hyperlink" Target="http://dx.doi.org/10.1016/j.njas.2009.07.006" TargetMode="External"/><Relationship Id="rId45" Type="http://schemas.openxmlformats.org/officeDocument/2006/relationships/hyperlink" Target="http://www.oecd-ilibrary.org/energy/world-energy-outlook-2006/energy-for-cooking-in-developing-countries_weo-2006-16-en" TargetMode="External"/><Relationship Id="rId53" Type="http://schemas.openxmlformats.org/officeDocument/2006/relationships/hyperlink" Target="https://www.myclimate.org/information/climate-protection-projects/detail-climate-protection-projects/india-biogas-7168/" TargetMode="External"/><Relationship Id="rId58" Type="http://schemas.openxmlformats.org/officeDocument/2006/relationships/hyperlink" Target="http://dx.doi.org/10.1016/j.rser.2016.09.087" TargetMode="External"/><Relationship Id="rId66" Type="http://schemas.openxmlformats.org/officeDocument/2006/relationships/hyperlink" Target="https://www.epa.gov/ghgemissions/sources-greenhouse-gas-emissions"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hyperlink" Target="http://www.energinet.dk/SiteCollectionDocuments/Danske%20dokumenter/Forskning/Technology_data_for_energy_plants.pdf" TargetMode="External"/><Relationship Id="rId49" Type="http://schemas.openxmlformats.org/officeDocument/2006/relationships/hyperlink" Target="http://dx.doi.org/10.5539/jsd.v9n3p224" TargetMode="External"/><Relationship Id="rId57" Type="http://schemas.openxmlformats.org/officeDocument/2006/relationships/hyperlink" Target="http://www.ren21.net/wp-content/uploads/2016/10/REN21_GSR2016_FullReport_en_11.pdf" TargetMode="External"/><Relationship Id="rId61" Type="http://schemas.openxmlformats.org/officeDocument/2006/relationships/hyperlink" Target="http://dx.doi.org/10.12944/CWE.10.1.21" TargetMode="External"/><Relationship Id="rId10" Type="http://schemas.openxmlformats.org/officeDocument/2006/relationships/hyperlink" Target="mailto:info@drawdown.org" TargetMode="External"/><Relationship Id="rId19" Type="http://schemas.openxmlformats.org/officeDocument/2006/relationships/comments" Target="comments.xml"/><Relationship Id="rId31" Type="http://schemas.openxmlformats.org/officeDocument/2006/relationships/hyperlink" Target="https://doi.org/10.1111/gcbb.12339" TargetMode="External"/><Relationship Id="rId44" Type="http://schemas.openxmlformats.org/officeDocument/2006/relationships/hyperlink" Target="https://www.susana.org/en/knowledge-hub/resources-and-publications/library/details/596" TargetMode="External"/><Relationship Id="rId52" Type="http://schemas.openxmlformats.org/officeDocument/2006/relationships/hyperlink" Target="https://doi.org/10.1016/j.biombioe.2014.02.018" TargetMode="External"/><Relationship Id="rId60" Type="http://schemas.openxmlformats.org/officeDocument/2006/relationships/hyperlink" Target="http://www.sgpindia.org/documents/Biogas_Plants.pdf" TargetMode="External"/><Relationship Id="rId65" Type="http://schemas.openxmlformats.org/officeDocument/2006/relationships/hyperlink" Target="http://www.epa.gov/agstar/anaerobic/ad101/anaerobic-digesters.html" TargetMode="External"/><Relationship Id="rId73" Type="http://schemas.openxmlformats.org/officeDocument/2006/relationships/hyperlink" Target="http://www.basic-project.net/data/final/Paper03China%20Energy%20Requirments%20for%20Basic%20Needs.pdf"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hyperlink" Target="http://www.drawdown.org" TargetMode="External"/><Relationship Id="rId27" Type="http://schemas.openxmlformats.org/officeDocument/2006/relationships/image" Target="media/image5.png"/><Relationship Id="rId30" Type="http://schemas.openxmlformats.org/officeDocument/2006/relationships/hyperlink" Target="https://secure.iiasa.ac.at/web-apps/ene/AMPEREDB" TargetMode="External"/><Relationship Id="rId35" Type="http://schemas.openxmlformats.org/officeDocument/2006/relationships/hyperlink" Target="https://doi.org/10.1016/j.rser.2018.11.011" TargetMode="External"/><Relationship Id="rId43" Type="http://schemas.openxmlformats.org/officeDocument/2006/relationships/hyperlink" Target="https://doi.org/10.1016/j.enpol.2011.03.024" TargetMode="External"/><Relationship Id="rId48" Type="http://schemas.openxmlformats.org/officeDocument/2006/relationships/hyperlink" Target="http://www.ccsenet.org/journal/index.php/jsd/issue/view/1574" TargetMode="External"/><Relationship Id="rId56" Type="http://schemas.openxmlformats.org/officeDocument/2006/relationships/hyperlink" Target="https://doi.org/10.1016/j.esd.2018.06.011" TargetMode="External"/><Relationship Id="rId64" Type="http://schemas.openxmlformats.org/officeDocument/2006/relationships/hyperlink" Target="http://www.ewb-usa.org/files/2015/05/TestResultsCookstovePerformance.pdf" TargetMode="External"/><Relationship Id="rId69" Type="http://schemas.openxmlformats.org/officeDocument/2006/relationships/hyperlink" Target="https://www.chathamhouse.org/sites/default/files/publications/research/2016-05-19-mei-review-of-cooking-systems-vianello.pdf" TargetMode="External"/><Relationship Id="rId8" Type="http://schemas.openxmlformats.org/officeDocument/2006/relationships/endnotes" Target="endnotes.xml"/><Relationship Id="rId51" Type="http://schemas.openxmlformats.org/officeDocument/2006/relationships/hyperlink" Target="https://doi.org/10.1016/j.rser.2016.04.044" TargetMode="External"/><Relationship Id="rId72" Type="http://schemas.openxmlformats.org/officeDocument/2006/relationships/hyperlink" Target="http://dx.doi.org/10.1016/j.jclepro.2012.06.021" TargetMode="External"/><Relationship Id="rId3" Type="http://schemas.openxmlformats.org/officeDocument/2006/relationships/numbering" Target="numbering.xml"/><Relationship Id="rId12" Type="http://schemas.openxmlformats.org/officeDocument/2006/relationships/hyperlink" Target="mailto:info@drawdown.org" TargetMode="External"/><Relationship Id="rId17" Type="http://schemas.openxmlformats.org/officeDocument/2006/relationships/image" Target="media/image3.png"/><Relationship Id="rId25" Type="http://schemas.openxmlformats.org/officeDocument/2006/relationships/hyperlink" Target="http://www.drawdown.org" TargetMode="External"/><Relationship Id="rId33" Type="http://schemas.openxmlformats.org/officeDocument/2006/relationships/hyperlink" Target="http://www.energy.ca.gov/biomass/anaerobic.html" TargetMode="External"/><Relationship Id="rId38" Type="http://schemas.openxmlformats.org/officeDocument/2006/relationships/hyperlink" Target="http://www.foe.co.uk/resource/briefings/gasification_pyrolysis.pdf" TargetMode="External"/><Relationship Id="rId46" Type="http://schemas.openxmlformats.org/officeDocument/2006/relationships/hyperlink" Target="https://www.irena.org/publications/2016/Dec/Measuring-small-scale-biogas-capacity-and-production" TargetMode="External"/><Relationship Id="rId59" Type="http://schemas.openxmlformats.org/officeDocument/2006/relationships/hyperlink" Target="http://dx.doi.org/10.1016/j.jclepro.2015.09.114" TargetMode="External"/><Relationship Id="rId67" Type="http://schemas.openxmlformats.org/officeDocument/2006/relationships/hyperlink" Target="https://esa.un.org/unpd/wpp/" TargetMode="External"/><Relationship Id="rId20" Type="http://schemas.microsoft.com/office/2011/relationships/commentsExtended" Target="commentsExtended.xml"/><Relationship Id="rId41" Type="http://schemas.openxmlformats.org/officeDocument/2006/relationships/hyperlink" Target="https://openknowledge.worldbank.org/bitstream/handle/10986/21878/96499.pdf" TargetMode="External"/><Relationship Id="rId54" Type="http://schemas.openxmlformats.org/officeDocument/2006/relationships/hyperlink" Target="http://www.c2es.org/technology/factsheet/anaerobic-digesters" TargetMode="External"/><Relationship Id="rId62" Type="http://schemas.openxmlformats.org/officeDocument/2006/relationships/hyperlink" Target="http://www.snv.org/search/biogas" TargetMode="External"/><Relationship Id="rId70" Type="http://schemas.openxmlformats.org/officeDocument/2006/relationships/hyperlink" Target="http://biogas.ifas.ufl.edu/FAQ.asp"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502A49F-CB68-4466-A1DD-0BC97ADF1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2023</TotalTime>
  <Pages>53</Pages>
  <Words>19112</Words>
  <Characters>108945</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Ryan Allard</cp:lastModifiedBy>
  <cp:revision>47</cp:revision>
  <cp:lastPrinted>2018-07-24T17:02:00Z</cp:lastPrinted>
  <dcterms:created xsi:type="dcterms:W3CDTF">2019-04-22T22:49:00Z</dcterms:created>
  <dcterms:modified xsi:type="dcterms:W3CDTF">2020-06-08T16:47:00Z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zotero-version="5.0.66"&gt;&lt;session id="7xE2exN1"/&gt;&lt;style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 name="dontAskDelayCitationUpdates" value="true"/&gt;&lt;/prefs&gt;&lt;/data&gt;</vt:lpwstr>
  </property>
</Properties>
</file>