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EB247F">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169D1CE6">
                <wp:simplePos x="0" y="0"/>
                <wp:positionH relativeFrom="page">
                  <wp:posOffset>1022985</wp:posOffset>
                </wp:positionH>
                <wp:positionV relativeFrom="page">
                  <wp:posOffset>980440</wp:posOffset>
                </wp:positionV>
                <wp:extent cx="6248400" cy="8202168"/>
                <wp:effectExtent l="0" t="0" r="0" b="2540"/>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21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207ABE" w:rsidRPr="00E91BE1" w:rsidRDefault="00207ABE" w:rsidP="00FB2C53">
                            <w:pPr>
                              <w:jc w:val="center"/>
                              <w:rPr>
                                <w:b/>
                                <w:smallCaps/>
                                <w:color w:val="404040" w:themeColor="text1" w:themeTint="BF"/>
                                <w:sz w:val="48"/>
                                <w:szCs w:val="48"/>
                              </w:rPr>
                            </w:pPr>
                            <w:r w:rsidRPr="00E91BE1">
                              <w:rPr>
                                <w:b/>
                                <w:smallCaps/>
                                <w:color w:val="404040" w:themeColor="text1" w:themeTint="BF"/>
                                <w:sz w:val="48"/>
                                <w:szCs w:val="48"/>
                              </w:rPr>
                              <w:t>Technical assessment for</w:t>
                            </w:r>
                          </w:p>
                          <w:p w14:paraId="6774E85B" w14:textId="10AAE2C6" w:rsidR="00207ABE" w:rsidRPr="00EB247F" w:rsidRDefault="00207ABE" w:rsidP="00EB247F">
                            <w:pPr>
                              <w:jc w:val="center"/>
                              <w:rPr>
                                <w:smallCaps/>
                                <w:color w:val="404040" w:themeColor="text1" w:themeTint="BF"/>
                                <w:sz w:val="36"/>
                                <w:szCs w:val="36"/>
                              </w:rPr>
                            </w:pPr>
                            <w:r w:rsidRPr="00992F30">
                              <w:rPr>
                                <w:b/>
                                <w:smallCaps/>
                                <w:color w:val="404040" w:themeColor="text1" w:themeTint="BF"/>
                                <w:sz w:val="48"/>
                                <w:szCs w:val="48"/>
                              </w:rPr>
                              <w:t>RECYCLED PAPER</w:t>
                            </w:r>
                          </w:p>
                          <w:p w14:paraId="4699D449" w14:textId="5C514496" w:rsidR="00207ABE" w:rsidRPr="00E91BE1" w:rsidRDefault="00207ABE" w:rsidP="00FB2C53">
                            <w:pPr>
                              <w:jc w:val="center"/>
                              <w:rPr>
                                <w:smallCaps/>
                                <w:color w:val="404040" w:themeColor="text1" w:themeTint="BF"/>
                                <w:sz w:val="36"/>
                                <w:szCs w:val="36"/>
                              </w:rPr>
                            </w:pPr>
                            <w:r w:rsidRPr="00E91BE1">
                              <w:rPr>
                                <w:smallCaps/>
                                <w:color w:val="404040" w:themeColor="text1" w:themeTint="BF"/>
                                <w:sz w:val="36"/>
                                <w:szCs w:val="36"/>
                              </w:rPr>
                              <w:t>Sector:</w:t>
                            </w:r>
                            <w:r>
                              <w:rPr>
                                <w:smallCaps/>
                                <w:color w:val="404040" w:themeColor="text1" w:themeTint="BF"/>
                                <w:sz w:val="36"/>
                                <w:szCs w:val="36"/>
                              </w:rPr>
                              <w:t xml:space="preserve"> Material</w:t>
                            </w:r>
                          </w:p>
                          <w:p w14:paraId="1671E118" w14:textId="258DEA80" w:rsidR="00207ABE" w:rsidRPr="00E91BE1" w:rsidRDefault="00207ABE" w:rsidP="00FB2C53">
                            <w:pPr>
                              <w:jc w:val="center"/>
                              <w:rPr>
                                <w:smallCaps/>
                                <w:color w:val="404040" w:themeColor="text1" w:themeTint="BF"/>
                                <w:sz w:val="36"/>
                                <w:szCs w:val="36"/>
                              </w:rPr>
                            </w:pPr>
                            <w:r w:rsidRPr="00E91BE1">
                              <w:rPr>
                                <w:smallCaps/>
                                <w:color w:val="404040" w:themeColor="text1" w:themeTint="BF"/>
                                <w:sz w:val="36"/>
                                <w:szCs w:val="36"/>
                              </w:rPr>
                              <w:t>Agency Level:</w:t>
                            </w:r>
                            <w:r>
                              <w:rPr>
                                <w:smallCaps/>
                                <w:color w:val="404040" w:themeColor="text1" w:themeTint="BF"/>
                                <w:sz w:val="36"/>
                                <w:szCs w:val="36"/>
                              </w:rPr>
                              <w:t xml:space="preserve"> individual</w:t>
                            </w:r>
                          </w:p>
                          <w:p w14:paraId="29D510C4" w14:textId="2EA7A48B" w:rsidR="00207ABE" w:rsidRPr="00E91BE1" w:rsidRDefault="00207ABE" w:rsidP="00FB2C53">
                            <w:pPr>
                              <w:jc w:val="center"/>
                              <w:rPr>
                                <w:smallCaps/>
                                <w:color w:val="404040" w:themeColor="text1" w:themeTint="BF"/>
                                <w:sz w:val="36"/>
                                <w:szCs w:val="36"/>
                              </w:rPr>
                            </w:pPr>
                            <w:r w:rsidRPr="00E91BE1">
                              <w:rPr>
                                <w:smallCaps/>
                                <w:color w:val="404040" w:themeColor="text1" w:themeTint="BF"/>
                                <w:sz w:val="36"/>
                                <w:szCs w:val="36"/>
                              </w:rPr>
                              <w:t>Keywords:</w:t>
                            </w:r>
                            <w:r>
                              <w:rPr>
                                <w:smallCaps/>
                                <w:color w:val="404040" w:themeColor="text1" w:themeTint="BF"/>
                                <w:sz w:val="36"/>
                                <w:szCs w:val="36"/>
                              </w:rPr>
                              <w:t xml:space="preserve"> </w:t>
                            </w:r>
                            <w:r w:rsidRPr="00C45F98">
                              <w:rPr>
                                <w:smallCaps/>
                                <w:color w:val="404040" w:themeColor="text1" w:themeTint="BF"/>
                                <w:sz w:val="36"/>
                                <w:szCs w:val="36"/>
                              </w:rPr>
                              <w:t>Materials Reduction, recycling, forestry, Manufacturing, Biomass, Land Use and Bio-sequestration</w:t>
                            </w:r>
                            <w:r>
                              <w:rPr>
                                <w:smallCaps/>
                                <w:color w:val="404040" w:themeColor="text1" w:themeTint="BF"/>
                                <w:sz w:val="36"/>
                                <w:szCs w:val="36"/>
                              </w:rPr>
                              <w:t>, Circular economy</w:t>
                            </w:r>
                          </w:p>
                          <w:p w14:paraId="6DF0E7C6" w14:textId="77777777" w:rsidR="00207ABE" w:rsidRDefault="00207ABE" w:rsidP="00FB2C53"/>
                          <w:p w14:paraId="4DF87617" w14:textId="77777777" w:rsidR="00207ABE" w:rsidRDefault="00207ABE" w:rsidP="00FB2C53"/>
                          <w:p w14:paraId="4FD71E35" w14:textId="77777777" w:rsidR="00207ABE" w:rsidRDefault="00207ABE" w:rsidP="00FB2C53"/>
                          <w:p w14:paraId="0AAEA688" w14:textId="3CEECDE3" w:rsidR="00207ABE" w:rsidRPr="00207ABE" w:rsidRDefault="00207ABE" w:rsidP="00207ABE">
                            <w:pPr>
                              <w:jc w:val="center"/>
                              <w:rPr>
                                <w:rFonts w:cs="Arial (Body CS)"/>
                                <w:smallCaps/>
                              </w:rPr>
                            </w:pPr>
                            <w:r w:rsidRPr="00207ABE">
                              <w:rPr>
                                <w:rFonts w:cs="Arial (Body CS)"/>
                                <w:smallCaps/>
                              </w:rPr>
                              <w:t>March, 2020</w:t>
                            </w:r>
                          </w:p>
                          <w:p w14:paraId="2120AE6B" w14:textId="77777777" w:rsidR="00207ABE" w:rsidRDefault="00207ABE" w:rsidP="00FB2C53"/>
                          <w:p w14:paraId="2F48DE38" w14:textId="77777777" w:rsidR="00207ABE" w:rsidRPr="000829DC" w:rsidRDefault="00207ABE" w:rsidP="00FB2C53"/>
                          <w:p w14:paraId="1981D31A" w14:textId="77777777" w:rsidR="00207ABE" w:rsidRPr="00E91BE1" w:rsidRDefault="00207ABE" w:rsidP="00FB2C53">
                            <w:pPr>
                              <w:rPr>
                                <w:b/>
                                <w:smallCaps/>
                                <w:color w:val="404040" w:themeColor="text1" w:themeTint="BF"/>
                                <w:sz w:val="28"/>
                                <w:szCs w:val="28"/>
                              </w:rPr>
                            </w:pPr>
                            <w:r w:rsidRPr="00E91BE1">
                              <w:rPr>
                                <w:b/>
                                <w:smallCaps/>
                                <w:color w:val="404040" w:themeColor="text1" w:themeTint="BF"/>
                                <w:sz w:val="28"/>
                                <w:szCs w:val="28"/>
                              </w:rPr>
                              <w:t>Prepared by:</w:t>
                            </w:r>
                          </w:p>
                          <w:p w14:paraId="03DF7836" w14:textId="4D3223F0" w:rsidR="00207ABE" w:rsidRDefault="00207ABE" w:rsidP="00A562A3">
                            <w:pPr>
                              <w:rPr>
                                <w:smallCaps/>
                                <w:color w:val="404040" w:themeColor="text1" w:themeTint="BF"/>
                              </w:rPr>
                            </w:pPr>
                            <w:r>
                              <w:rPr>
                                <w:smallCaps/>
                                <w:color w:val="404040" w:themeColor="text1" w:themeTint="BF"/>
                              </w:rPr>
                              <w:t xml:space="preserve">Miranda R. Gorman </w:t>
                            </w:r>
                          </w:p>
                          <w:p w14:paraId="231D6DF9" w14:textId="66952CAB" w:rsidR="00207ABE" w:rsidRDefault="00207ABE" w:rsidP="00A562A3">
                            <w:pPr>
                              <w:rPr>
                                <w:smallCaps/>
                                <w:color w:val="404040" w:themeColor="text1" w:themeTint="BF"/>
                              </w:rPr>
                            </w:pPr>
                            <w:r w:rsidRPr="00A562A3">
                              <w:rPr>
                                <w:smallCaps/>
                                <w:color w:val="404040" w:themeColor="text1" w:themeTint="BF"/>
                              </w:rPr>
                              <w:t xml:space="preserve">CHRISTOPHERW.WRIGHT,JUNIOR RESEARCHFELLOW </w:t>
                            </w:r>
                          </w:p>
                          <w:p w14:paraId="6C4588F0" w14:textId="6865C402" w:rsidR="00207ABE" w:rsidRPr="00EB247F" w:rsidRDefault="00207ABE" w:rsidP="00A562A3">
                            <w:pPr>
                              <w:rPr>
                                <w:smallCaps/>
                                <w:color w:val="404040" w:themeColor="text1" w:themeTint="BF"/>
                              </w:rPr>
                            </w:pPr>
                            <w:r w:rsidRPr="00A562A3">
                              <w:rPr>
                                <w:smallCaps/>
                                <w:color w:val="404040" w:themeColor="text1" w:themeTint="BF"/>
                              </w:rPr>
                              <w:t>IDA MIDZIC,RESEARCH FELLOW</w:t>
                            </w:r>
                          </w:p>
                          <w:p w14:paraId="1C3CFB47" w14:textId="77777777" w:rsidR="00207ABE" w:rsidRPr="00EB247F" w:rsidRDefault="00207ABE" w:rsidP="007864AB">
                            <w:pPr>
                              <w:rPr>
                                <w:smallCaps/>
                                <w:color w:val="404040" w:themeColor="text1" w:themeTint="BF"/>
                              </w:rPr>
                            </w:pPr>
                          </w:p>
                          <w:p w14:paraId="4481356F" w14:textId="6C098178" w:rsidR="00207ABE" w:rsidRPr="00EB247F" w:rsidRDefault="00207ABE" w:rsidP="007864AB">
                            <w:pPr>
                              <w:rPr>
                                <w:smallCaps/>
                                <w:color w:val="404040" w:themeColor="text1" w:themeTint="BF"/>
                              </w:rPr>
                            </w:pPr>
                            <w:r w:rsidRPr="00EB247F">
                              <w:rPr>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3E9448D3" w:rsidR="00207ABE" w:rsidRPr="00E6531F" w:rsidRDefault="00EA440A" w:rsidP="007864AB">
                            <w:pPr>
                              <w:rPr>
                                <w:rFonts w:asciiTheme="minorHAnsi" w:hAnsiTheme="minorHAnsi"/>
                                <w:smallCaps/>
                                <w:color w:val="000000" w:themeColor="text1"/>
                                <w:sz w:val="20"/>
                                <w:szCs w:val="20"/>
                                <w:lang w:val="pt-PT"/>
                              </w:rPr>
                            </w:pPr>
                            <w:hyperlink r:id="rId10" w:history="1">
                              <w:r w:rsidR="00207ABE" w:rsidRPr="00E6531F">
                                <w:rPr>
                                  <w:rFonts w:asciiTheme="minorHAnsi" w:hAnsiTheme="minorHAnsi"/>
                                  <w:color w:val="000000" w:themeColor="text1"/>
                                  <w:lang w:val="pt-PT"/>
                                </w:rPr>
                                <w:t>info@drawdown.org</w:t>
                              </w:r>
                            </w:hyperlink>
                            <w:r w:rsidR="00207ABE" w:rsidRPr="00E6531F">
                              <w:rPr>
                                <w:rFonts w:asciiTheme="minorHAnsi" w:hAnsiTheme="minorHAnsi"/>
                                <w:smallCaps/>
                                <w:color w:val="000000" w:themeColor="text1"/>
                                <w:sz w:val="20"/>
                                <w:szCs w:val="20"/>
                                <w:lang w:val="pt-PT"/>
                              </w:rPr>
                              <w:t xml:space="preserve">             </w:t>
                            </w:r>
                            <w:hyperlink r:id="rId11" w:history="1">
                              <w:r w:rsidR="00207ABE" w:rsidRPr="00E6531F">
                                <w:rPr>
                                  <w:rFonts w:asciiTheme="minorHAnsi" w:hAnsiTheme="minorHAnsi"/>
                                  <w:color w:val="000000" w:themeColor="text1"/>
                                  <w:lang w:val="pt-PT"/>
                                </w:rPr>
                                <w:t>www.drawdown.org</w:t>
                              </w:r>
                            </w:hyperlink>
                            <w:r w:rsidR="00207ABE" w:rsidRPr="00E6531F">
                              <w:rPr>
                                <w:rFonts w:asciiTheme="minorHAnsi" w:hAnsiTheme="minorHAnsi"/>
                                <w:smallCaps/>
                                <w:color w:val="000000" w:themeColor="text1"/>
                                <w:sz w:val="20"/>
                                <w:szCs w:val="20"/>
                                <w:lang w:val="pt-PT"/>
                              </w:rPr>
                              <w:t xml:space="preserve">  </w:t>
                            </w:r>
                          </w:p>
                          <w:p w14:paraId="05DAFFE7" w14:textId="77777777" w:rsidR="00207ABE" w:rsidRPr="00E6531F" w:rsidRDefault="00207ABE" w:rsidP="00C81D94">
                            <w:pPr>
                              <w:rPr>
                                <w:smallCaps/>
                                <w:color w:val="404040" w:themeColor="text1" w:themeTint="BF"/>
                                <w:sz w:val="36"/>
                                <w:szCs w:val="36"/>
                                <w:lang w:val="pt-PT"/>
                              </w:rPr>
                            </w:pPr>
                          </w:p>
                          <w:p w14:paraId="3D97FBF6" w14:textId="77777777" w:rsidR="00207ABE" w:rsidRPr="00E6531F" w:rsidRDefault="00207ABE" w:rsidP="00C81D94">
                            <w:pPr>
                              <w:rPr>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55pt;margin-top:77.2pt;width:492pt;height:645.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" filled="f" stroked="f" strokeweight=".5pt">
                <v:textbox inset=",0,54pt,0">
                  <w:txbxContent>
                    <w:p w14:paraId="3A69A438" w14:textId="77777777" w:rsidR="00207ABE" w:rsidRPr="00E91BE1" w:rsidRDefault="00207ABE" w:rsidP="00FB2C53">
                      <w:pPr>
                        <w:jc w:val="center"/>
                        <w:rPr>
                          <w:b/>
                          <w:smallCaps/>
                          <w:color w:val="404040" w:themeColor="text1" w:themeTint="BF"/>
                          <w:sz w:val="48"/>
                          <w:szCs w:val="48"/>
                        </w:rPr>
                      </w:pPr>
                      <w:r w:rsidRPr="00E91BE1">
                        <w:rPr>
                          <w:b/>
                          <w:smallCaps/>
                          <w:color w:val="404040" w:themeColor="text1" w:themeTint="BF"/>
                          <w:sz w:val="48"/>
                          <w:szCs w:val="48"/>
                        </w:rPr>
                        <w:t>Technical assessment for</w:t>
                      </w:r>
                    </w:p>
                    <w:p w14:paraId="6774E85B" w14:textId="10AAE2C6" w:rsidR="00207ABE" w:rsidRPr="00EB247F" w:rsidRDefault="00207ABE" w:rsidP="00EB247F">
                      <w:pPr>
                        <w:jc w:val="center"/>
                        <w:rPr>
                          <w:smallCaps/>
                          <w:color w:val="404040" w:themeColor="text1" w:themeTint="BF"/>
                          <w:sz w:val="36"/>
                          <w:szCs w:val="36"/>
                        </w:rPr>
                      </w:pPr>
                      <w:r w:rsidRPr="00992F30">
                        <w:rPr>
                          <w:b/>
                          <w:smallCaps/>
                          <w:color w:val="404040" w:themeColor="text1" w:themeTint="BF"/>
                          <w:sz w:val="48"/>
                          <w:szCs w:val="48"/>
                        </w:rPr>
                        <w:t>RECYCLED PAPER</w:t>
                      </w:r>
                    </w:p>
                    <w:p w14:paraId="4699D449" w14:textId="5C514496" w:rsidR="00207ABE" w:rsidRPr="00E91BE1" w:rsidRDefault="00207ABE" w:rsidP="00FB2C53">
                      <w:pPr>
                        <w:jc w:val="center"/>
                        <w:rPr>
                          <w:smallCaps/>
                          <w:color w:val="404040" w:themeColor="text1" w:themeTint="BF"/>
                          <w:sz w:val="36"/>
                          <w:szCs w:val="36"/>
                        </w:rPr>
                      </w:pPr>
                      <w:r w:rsidRPr="00E91BE1">
                        <w:rPr>
                          <w:smallCaps/>
                          <w:color w:val="404040" w:themeColor="text1" w:themeTint="BF"/>
                          <w:sz w:val="36"/>
                          <w:szCs w:val="36"/>
                        </w:rPr>
                        <w:t>Sector:</w:t>
                      </w:r>
                      <w:r>
                        <w:rPr>
                          <w:smallCaps/>
                          <w:color w:val="404040" w:themeColor="text1" w:themeTint="BF"/>
                          <w:sz w:val="36"/>
                          <w:szCs w:val="36"/>
                        </w:rPr>
                        <w:t xml:space="preserve"> Material</w:t>
                      </w:r>
                    </w:p>
                    <w:p w14:paraId="1671E118" w14:textId="258DEA80" w:rsidR="00207ABE" w:rsidRPr="00E91BE1" w:rsidRDefault="00207ABE" w:rsidP="00FB2C53">
                      <w:pPr>
                        <w:jc w:val="center"/>
                        <w:rPr>
                          <w:smallCaps/>
                          <w:color w:val="404040" w:themeColor="text1" w:themeTint="BF"/>
                          <w:sz w:val="36"/>
                          <w:szCs w:val="36"/>
                        </w:rPr>
                      </w:pPr>
                      <w:r w:rsidRPr="00E91BE1">
                        <w:rPr>
                          <w:smallCaps/>
                          <w:color w:val="404040" w:themeColor="text1" w:themeTint="BF"/>
                          <w:sz w:val="36"/>
                          <w:szCs w:val="36"/>
                        </w:rPr>
                        <w:t>Agency Level:</w:t>
                      </w:r>
                      <w:r>
                        <w:rPr>
                          <w:smallCaps/>
                          <w:color w:val="404040" w:themeColor="text1" w:themeTint="BF"/>
                          <w:sz w:val="36"/>
                          <w:szCs w:val="36"/>
                        </w:rPr>
                        <w:t xml:space="preserve"> individual</w:t>
                      </w:r>
                    </w:p>
                    <w:p w14:paraId="29D510C4" w14:textId="2EA7A48B" w:rsidR="00207ABE" w:rsidRPr="00E91BE1" w:rsidRDefault="00207ABE" w:rsidP="00FB2C53">
                      <w:pPr>
                        <w:jc w:val="center"/>
                        <w:rPr>
                          <w:smallCaps/>
                          <w:color w:val="404040" w:themeColor="text1" w:themeTint="BF"/>
                          <w:sz w:val="36"/>
                          <w:szCs w:val="36"/>
                        </w:rPr>
                      </w:pPr>
                      <w:r w:rsidRPr="00E91BE1">
                        <w:rPr>
                          <w:smallCaps/>
                          <w:color w:val="404040" w:themeColor="text1" w:themeTint="BF"/>
                          <w:sz w:val="36"/>
                          <w:szCs w:val="36"/>
                        </w:rPr>
                        <w:t>Keywords:</w:t>
                      </w:r>
                      <w:r>
                        <w:rPr>
                          <w:smallCaps/>
                          <w:color w:val="404040" w:themeColor="text1" w:themeTint="BF"/>
                          <w:sz w:val="36"/>
                          <w:szCs w:val="36"/>
                        </w:rPr>
                        <w:t xml:space="preserve"> </w:t>
                      </w:r>
                      <w:r w:rsidRPr="00C45F98">
                        <w:rPr>
                          <w:smallCaps/>
                          <w:color w:val="404040" w:themeColor="text1" w:themeTint="BF"/>
                          <w:sz w:val="36"/>
                          <w:szCs w:val="36"/>
                        </w:rPr>
                        <w:t>Materials Reduction, recycling, forestry, Manufacturing, Biomass, Land Use and Bio-sequestration</w:t>
                      </w:r>
                      <w:r>
                        <w:rPr>
                          <w:smallCaps/>
                          <w:color w:val="404040" w:themeColor="text1" w:themeTint="BF"/>
                          <w:sz w:val="36"/>
                          <w:szCs w:val="36"/>
                        </w:rPr>
                        <w:t>, Circular economy</w:t>
                      </w:r>
                    </w:p>
                    <w:p w14:paraId="6DF0E7C6" w14:textId="77777777" w:rsidR="00207ABE" w:rsidRDefault="00207ABE" w:rsidP="00FB2C53"/>
                    <w:p w14:paraId="4DF87617" w14:textId="77777777" w:rsidR="00207ABE" w:rsidRDefault="00207ABE" w:rsidP="00FB2C53"/>
                    <w:p w14:paraId="4FD71E35" w14:textId="77777777" w:rsidR="00207ABE" w:rsidRDefault="00207ABE" w:rsidP="00FB2C53"/>
                    <w:p w14:paraId="0AAEA688" w14:textId="3CEECDE3" w:rsidR="00207ABE" w:rsidRPr="00207ABE" w:rsidRDefault="00207ABE" w:rsidP="00207ABE">
                      <w:pPr>
                        <w:jc w:val="center"/>
                        <w:rPr>
                          <w:rFonts w:cs="Arial (Body CS)"/>
                          <w:smallCaps/>
                        </w:rPr>
                      </w:pPr>
                      <w:proofErr w:type="gramStart"/>
                      <w:r w:rsidRPr="00207ABE">
                        <w:rPr>
                          <w:rFonts w:cs="Arial (Body CS)"/>
                          <w:smallCaps/>
                        </w:rPr>
                        <w:t>March,</w:t>
                      </w:r>
                      <w:proofErr w:type="gramEnd"/>
                      <w:r w:rsidRPr="00207ABE">
                        <w:rPr>
                          <w:rFonts w:cs="Arial (Body CS)"/>
                          <w:smallCaps/>
                        </w:rPr>
                        <w:t xml:space="preserve"> 2020</w:t>
                      </w:r>
                    </w:p>
                    <w:p w14:paraId="2120AE6B" w14:textId="77777777" w:rsidR="00207ABE" w:rsidRDefault="00207ABE" w:rsidP="00FB2C53"/>
                    <w:p w14:paraId="2F48DE38" w14:textId="77777777" w:rsidR="00207ABE" w:rsidRPr="000829DC" w:rsidRDefault="00207ABE" w:rsidP="00FB2C53"/>
                    <w:p w14:paraId="1981D31A" w14:textId="77777777" w:rsidR="00207ABE" w:rsidRPr="00E91BE1" w:rsidRDefault="00207ABE" w:rsidP="00FB2C53">
                      <w:pPr>
                        <w:rPr>
                          <w:b/>
                          <w:smallCaps/>
                          <w:color w:val="404040" w:themeColor="text1" w:themeTint="BF"/>
                          <w:sz w:val="28"/>
                          <w:szCs w:val="28"/>
                        </w:rPr>
                      </w:pPr>
                      <w:r w:rsidRPr="00E91BE1">
                        <w:rPr>
                          <w:b/>
                          <w:smallCaps/>
                          <w:color w:val="404040" w:themeColor="text1" w:themeTint="BF"/>
                          <w:sz w:val="28"/>
                          <w:szCs w:val="28"/>
                        </w:rPr>
                        <w:t>Prepared by:</w:t>
                      </w:r>
                    </w:p>
                    <w:p w14:paraId="03DF7836" w14:textId="4D3223F0" w:rsidR="00207ABE" w:rsidRDefault="00207ABE" w:rsidP="00A562A3">
                      <w:pPr>
                        <w:rPr>
                          <w:smallCaps/>
                          <w:color w:val="404040" w:themeColor="text1" w:themeTint="BF"/>
                        </w:rPr>
                      </w:pPr>
                      <w:r>
                        <w:rPr>
                          <w:smallCaps/>
                          <w:color w:val="404040" w:themeColor="text1" w:themeTint="BF"/>
                        </w:rPr>
                        <w:t xml:space="preserve">Miranda R. Gorman </w:t>
                      </w:r>
                    </w:p>
                    <w:p w14:paraId="231D6DF9" w14:textId="66952CAB" w:rsidR="00207ABE" w:rsidRDefault="00207ABE" w:rsidP="00A562A3">
                      <w:pPr>
                        <w:rPr>
                          <w:smallCaps/>
                          <w:color w:val="404040" w:themeColor="text1" w:themeTint="BF"/>
                        </w:rPr>
                      </w:pPr>
                      <w:proofErr w:type="gramStart"/>
                      <w:r w:rsidRPr="00A562A3">
                        <w:rPr>
                          <w:smallCaps/>
                          <w:color w:val="404040" w:themeColor="text1" w:themeTint="BF"/>
                        </w:rPr>
                        <w:t>CHRISTOPHERW.WRIGHT,JUNIOR</w:t>
                      </w:r>
                      <w:proofErr w:type="gramEnd"/>
                      <w:r w:rsidRPr="00A562A3">
                        <w:rPr>
                          <w:smallCaps/>
                          <w:color w:val="404040" w:themeColor="text1" w:themeTint="BF"/>
                        </w:rPr>
                        <w:t xml:space="preserve"> RESEARCHFELLOW </w:t>
                      </w:r>
                    </w:p>
                    <w:p w14:paraId="6C4588F0" w14:textId="6865C402" w:rsidR="00207ABE" w:rsidRPr="00EB247F" w:rsidRDefault="00207ABE" w:rsidP="00A562A3">
                      <w:pPr>
                        <w:rPr>
                          <w:smallCaps/>
                          <w:color w:val="404040" w:themeColor="text1" w:themeTint="BF"/>
                        </w:rPr>
                      </w:pPr>
                      <w:r w:rsidRPr="00A562A3">
                        <w:rPr>
                          <w:smallCaps/>
                          <w:color w:val="404040" w:themeColor="text1" w:themeTint="BF"/>
                        </w:rPr>
                        <w:t xml:space="preserve">IDA </w:t>
                      </w:r>
                      <w:proofErr w:type="gramStart"/>
                      <w:r w:rsidRPr="00A562A3">
                        <w:rPr>
                          <w:smallCaps/>
                          <w:color w:val="404040" w:themeColor="text1" w:themeTint="BF"/>
                        </w:rPr>
                        <w:t>MIDZIC,RESEARCH</w:t>
                      </w:r>
                      <w:proofErr w:type="gramEnd"/>
                      <w:r w:rsidRPr="00A562A3">
                        <w:rPr>
                          <w:smallCaps/>
                          <w:color w:val="404040" w:themeColor="text1" w:themeTint="BF"/>
                        </w:rPr>
                        <w:t xml:space="preserve"> FELLOW</w:t>
                      </w:r>
                    </w:p>
                    <w:p w14:paraId="1C3CFB47" w14:textId="77777777" w:rsidR="00207ABE" w:rsidRPr="00EB247F" w:rsidRDefault="00207ABE" w:rsidP="007864AB">
                      <w:pPr>
                        <w:rPr>
                          <w:smallCaps/>
                          <w:color w:val="404040" w:themeColor="text1" w:themeTint="BF"/>
                        </w:rPr>
                      </w:pPr>
                    </w:p>
                    <w:p w14:paraId="4481356F" w14:textId="6C098178" w:rsidR="00207ABE" w:rsidRPr="00EB247F" w:rsidRDefault="00207ABE" w:rsidP="007864AB">
                      <w:pPr>
                        <w:rPr>
                          <w:smallCaps/>
                          <w:color w:val="404040" w:themeColor="text1" w:themeTint="BF"/>
                        </w:rPr>
                      </w:pPr>
                      <w:r w:rsidRPr="00EB247F">
                        <w:rPr>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3E9448D3" w:rsidR="00207ABE" w:rsidRPr="00E6531F" w:rsidRDefault="00207ABE" w:rsidP="007864AB">
                      <w:pPr>
                        <w:rPr>
                          <w:rFonts w:asciiTheme="minorHAnsi" w:hAnsiTheme="minorHAnsi"/>
                          <w:smallCaps/>
                          <w:color w:val="000000" w:themeColor="text1"/>
                          <w:sz w:val="20"/>
                          <w:szCs w:val="20"/>
                          <w:lang w:val="pt-PT"/>
                        </w:rPr>
                      </w:pPr>
                      <w:hyperlink r:id="rId13"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4"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207ABE" w:rsidRPr="00E6531F" w:rsidRDefault="00207ABE" w:rsidP="00C81D94">
                      <w:pPr>
                        <w:rPr>
                          <w:smallCaps/>
                          <w:color w:val="404040" w:themeColor="text1" w:themeTint="BF"/>
                          <w:sz w:val="36"/>
                          <w:szCs w:val="36"/>
                          <w:lang w:val="pt-PT"/>
                        </w:rPr>
                      </w:pPr>
                    </w:p>
                    <w:p w14:paraId="3D97FBF6" w14:textId="77777777" w:rsidR="00207ABE" w:rsidRPr="00E6531F" w:rsidRDefault="00207ABE" w:rsidP="00C81D94">
                      <w:pPr>
                        <w:rPr>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EB247F">
          <w:pPr>
            <w:rPr>
              <w:rStyle w:val="Heading1Char"/>
            </w:rPr>
          </w:pPr>
          <w:r w:rsidRPr="00C44058">
            <w:rPr>
              <w:rStyle w:val="Heading1Char"/>
            </w:rPr>
            <w:t>Table of Contents</w:t>
          </w:r>
        </w:p>
        <w:p w14:paraId="555B1523" w14:textId="3CFB42F5" w:rsidR="00677AA8" w:rsidRDefault="00640665">
          <w:pPr>
            <w:pStyle w:val="TOC1"/>
            <w:tabs>
              <w:tab w:val="right" w:leader="dot" w:pos="9350"/>
            </w:tabs>
            <w:rPr>
              <w:rFonts w:asciiTheme="minorHAnsi" w:hAnsiTheme="minorHAnsi"/>
              <w:noProof/>
              <w:sz w:val="24"/>
              <w:szCs w:val="24"/>
              <w:lang w:eastAsia="en-US"/>
            </w:rPr>
          </w:pPr>
          <w:r w:rsidRPr="00C44058">
            <w:fldChar w:fldCharType="begin"/>
          </w:r>
          <w:r w:rsidRPr="00C44058">
            <w:instrText xml:space="preserve"> TOC \o "1-3" \h \z \u </w:instrText>
          </w:r>
          <w:r w:rsidRPr="00C44058">
            <w:fldChar w:fldCharType="separate"/>
          </w:r>
          <w:hyperlink w:anchor="_Toc35523752" w:history="1">
            <w:r w:rsidR="00677AA8" w:rsidRPr="00680C6F">
              <w:rPr>
                <w:rStyle w:val="Hyperlink"/>
                <w:noProof/>
              </w:rPr>
              <w:t>List of Figures</w:t>
            </w:r>
            <w:r w:rsidR="00677AA8">
              <w:rPr>
                <w:noProof/>
                <w:webHidden/>
              </w:rPr>
              <w:tab/>
            </w:r>
            <w:r w:rsidR="00677AA8">
              <w:rPr>
                <w:noProof/>
                <w:webHidden/>
              </w:rPr>
              <w:fldChar w:fldCharType="begin"/>
            </w:r>
            <w:r w:rsidR="00677AA8">
              <w:rPr>
                <w:noProof/>
                <w:webHidden/>
              </w:rPr>
              <w:instrText xml:space="preserve"> PAGEREF _Toc35523752 \h </w:instrText>
            </w:r>
            <w:r w:rsidR="00677AA8">
              <w:rPr>
                <w:noProof/>
                <w:webHidden/>
              </w:rPr>
            </w:r>
            <w:r w:rsidR="00677AA8">
              <w:rPr>
                <w:noProof/>
                <w:webHidden/>
              </w:rPr>
              <w:fldChar w:fldCharType="separate"/>
            </w:r>
            <w:r w:rsidR="00677AA8">
              <w:rPr>
                <w:noProof/>
                <w:webHidden/>
              </w:rPr>
              <w:t>IV</w:t>
            </w:r>
            <w:r w:rsidR="00677AA8">
              <w:rPr>
                <w:noProof/>
                <w:webHidden/>
              </w:rPr>
              <w:fldChar w:fldCharType="end"/>
            </w:r>
          </w:hyperlink>
        </w:p>
        <w:p w14:paraId="2246B7C2" w14:textId="1CD3E31B" w:rsidR="00677AA8" w:rsidRDefault="00EA440A">
          <w:pPr>
            <w:pStyle w:val="TOC1"/>
            <w:tabs>
              <w:tab w:val="right" w:leader="dot" w:pos="9350"/>
            </w:tabs>
            <w:rPr>
              <w:rFonts w:asciiTheme="minorHAnsi" w:hAnsiTheme="minorHAnsi"/>
              <w:noProof/>
              <w:sz w:val="24"/>
              <w:szCs w:val="24"/>
              <w:lang w:eastAsia="en-US"/>
            </w:rPr>
          </w:pPr>
          <w:hyperlink w:anchor="_Toc35523753" w:history="1">
            <w:r w:rsidR="00677AA8" w:rsidRPr="00680C6F">
              <w:rPr>
                <w:rStyle w:val="Hyperlink"/>
                <w:noProof/>
              </w:rPr>
              <w:t>List of Tables</w:t>
            </w:r>
            <w:r w:rsidR="00677AA8">
              <w:rPr>
                <w:noProof/>
                <w:webHidden/>
              </w:rPr>
              <w:tab/>
            </w:r>
            <w:r w:rsidR="00677AA8">
              <w:rPr>
                <w:noProof/>
                <w:webHidden/>
              </w:rPr>
              <w:fldChar w:fldCharType="begin"/>
            </w:r>
            <w:r w:rsidR="00677AA8">
              <w:rPr>
                <w:noProof/>
                <w:webHidden/>
              </w:rPr>
              <w:instrText xml:space="preserve"> PAGEREF _Toc35523753 \h </w:instrText>
            </w:r>
            <w:r w:rsidR="00677AA8">
              <w:rPr>
                <w:noProof/>
                <w:webHidden/>
              </w:rPr>
            </w:r>
            <w:r w:rsidR="00677AA8">
              <w:rPr>
                <w:noProof/>
                <w:webHidden/>
              </w:rPr>
              <w:fldChar w:fldCharType="separate"/>
            </w:r>
            <w:r w:rsidR="00677AA8">
              <w:rPr>
                <w:noProof/>
                <w:webHidden/>
              </w:rPr>
              <w:t>IV</w:t>
            </w:r>
            <w:r w:rsidR="00677AA8">
              <w:rPr>
                <w:noProof/>
                <w:webHidden/>
              </w:rPr>
              <w:fldChar w:fldCharType="end"/>
            </w:r>
          </w:hyperlink>
        </w:p>
        <w:p w14:paraId="0E04515D" w14:textId="423210BB" w:rsidR="00677AA8" w:rsidRDefault="00EA440A">
          <w:pPr>
            <w:pStyle w:val="TOC1"/>
            <w:tabs>
              <w:tab w:val="right" w:leader="dot" w:pos="9350"/>
            </w:tabs>
            <w:rPr>
              <w:rFonts w:asciiTheme="minorHAnsi" w:hAnsiTheme="minorHAnsi"/>
              <w:noProof/>
              <w:sz w:val="24"/>
              <w:szCs w:val="24"/>
              <w:lang w:eastAsia="en-US"/>
            </w:rPr>
          </w:pPr>
          <w:hyperlink w:anchor="_Toc35523754" w:history="1">
            <w:r w:rsidR="00677AA8" w:rsidRPr="00680C6F">
              <w:rPr>
                <w:rStyle w:val="Hyperlink"/>
                <w:noProof/>
              </w:rPr>
              <w:t>Executive Summary</w:t>
            </w:r>
            <w:r w:rsidR="00677AA8">
              <w:rPr>
                <w:noProof/>
                <w:webHidden/>
              </w:rPr>
              <w:tab/>
            </w:r>
            <w:r w:rsidR="00677AA8">
              <w:rPr>
                <w:noProof/>
                <w:webHidden/>
              </w:rPr>
              <w:fldChar w:fldCharType="begin"/>
            </w:r>
            <w:r w:rsidR="00677AA8">
              <w:rPr>
                <w:noProof/>
                <w:webHidden/>
              </w:rPr>
              <w:instrText xml:space="preserve"> PAGEREF _Toc35523754 \h </w:instrText>
            </w:r>
            <w:r w:rsidR="00677AA8">
              <w:rPr>
                <w:noProof/>
                <w:webHidden/>
              </w:rPr>
            </w:r>
            <w:r w:rsidR="00677AA8">
              <w:rPr>
                <w:noProof/>
                <w:webHidden/>
              </w:rPr>
              <w:fldChar w:fldCharType="separate"/>
            </w:r>
            <w:r w:rsidR="00677AA8">
              <w:rPr>
                <w:noProof/>
                <w:webHidden/>
              </w:rPr>
              <w:t>V</w:t>
            </w:r>
            <w:r w:rsidR="00677AA8">
              <w:rPr>
                <w:noProof/>
                <w:webHidden/>
              </w:rPr>
              <w:fldChar w:fldCharType="end"/>
            </w:r>
          </w:hyperlink>
        </w:p>
        <w:p w14:paraId="56B225FD" w14:textId="4F7425B6" w:rsidR="00677AA8" w:rsidRDefault="00EA440A">
          <w:pPr>
            <w:pStyle w:val="TOC1"/>
            <w:tabs>
              <w:tab w:val="left" w:pos="440"/>
              <w:tab w:val="right" w:leader="dot" w:pos="9350"/>
            </w:tabs>
            <w:rPr>
              <w:rFonts w:asciiTheme="minorHAnsi" w:hAnsiTheme="minorHAnsi"/>
              <w:noProof/>
              <w:sz w:val="24"/>
              <w:szCs w:val="24"/>
              <w:lang w:eastAsia="en-US"/>
            </w:rPr>
          </w:pPr>
          <w:hyperlink w:anchor="_Toc35523755" w:history="1">
            <w:r w:rsidR="00677AA8" w:rsidRPr="00680C6F">
              <w:rPr>
                <w:rStyle w:val="Hyperlink"/>
                <w:noProof/>
              </w:rPr>
              <w:t>1</w:t>
            </w:r>
            <w:r w:rsidR="00677AA8">
              <w:rPr>
                <w:rFonts w:asciiTheme="minorHAnsi" w:hAnsiTheme="minorHAnsi"/>
                <w:noProof/>
                <w:sz w:val="24"/>
                <w:szCs w:val="24"/>
                <w:lang w:eastAsia="en-US"/>
              </w:rPr>
              <w:tab/>
            </w:r>
            <w:r w:rsidR="00677AA8" w:rsidRPr="00680C6F">
              <w:rPr>
                <w:rStyle w:val="Hyperlink"/>
                <w:noProof/>
              </w:rPr>
              <w:t>Literature Review</w:t>
            </w:r>
            <w:r w:rsidR="00677AA8">
              <w:rPr>
                <w:noProof/>
                <w:webHidden/>
              </w:rPr>
              <w:tab/>
            </w:r>
            <w:r w:rsidR="00677AA8">
              <w:rPr>
                <w:noProof/>
                <w:webHidden/>
              </w:rPr>
              <w:fldChar w:fldCharType="begin"/>
            </w:r>
            <w:r w:rsidR="00677AA8">
              <w:rPr>
                <w:noProof/>
                <w:webHidden/>
              </w:rPr>
              <w:instrText xml:space="preserve"> PAGEREF _Toc35523755 \h </w:instrText>
            </w:r>
            <w:r w:rsidR="00677AA8">
              <w:rPr>
                <w:noProof/>
                <w:webHidden/>
              </w:rPr>
            </w:r>
            <w:r w:rsidR="00677AA8">
              <w:rPr>
                <w:noProof/>
                <w:webHidden/>
              </w:rPr>
              <w:fldChar w:fldCharType="separate"/>
            </w:r>
            <w:r w:rsidR="00677AA8">
              <w:rPr>
                <w:noProof/>
                <w:webHidden/>
              </w:rPr>
              <w:t>1</w:t>
            </w:r>
            <w:r w:rsidR="00677AA8">
              <w:rPr>
                <w:noProof/>
                <w:webHidden/>
              </w:rPr>
              <w:fldChar w:fldCharType="end"/>
            </w:r>
          </w:hyperlink>
        </w:p>
        <w:p w14:paraId="0B684683" w14:textId="1CFB00A4" w:rsidR="00677AA8" w:rsidRDefault="00EA440A">
          <w:pPr>
            <w:pStyle w:val="TOC2"/>
            <w:tabs>
              <w:tab w:val="left" w:pos="960"/>
              <w:tab w:val="right" w:leader="dot" w:pos="9350"/>
            </w:tabs>
            <w:rPr>
              <w:rFonts w:asciiTheme="minorHAnsi" w:hAnsiTheme="minorHAnsi"/>
              <w:noProof/>
              <w:sz w:val="24"/>
              <w:szCs w:val="24"/>
              <w:lang w:eastAsia="en-US"/>
            </w:rPr>
          </w:pPr>
          <w:hyperlink w:anchor="_Toc35523756" w:history="1">
            <w:r w:rsidR="00677AA8" w:rsidRPr="00680C6F">
              <w:rPr>
                <w:rStyle w:val="Hyperlink"/>
                <w:noProof/>
              </w:rPr>
              <w:t>1.1.</w:t>
            </w:r>
            <w:r w:rsidR="00677AA8">
              <w:rPr>
                <w:rFonts w:asciiTheme="minorHAnsi" w:hAnsiTheme="minorHAnsi"/>
                <w:noProof/>
                <w:sz w:val="24"/>
                <w:szCs w:val="24"/>
                <w:lang w:eastAsia="en-US"/>
              </w:rPr>
              <w:tab/>
            </w:r>
            <w:r w:rsidR="00677AA8" w:rsidRPr="00680C6F">
              <w:rPr>
                <w:rStyle w:val="Hyperlink"/>
                <w:noProof/>
              </w:rPr>
              <w:t xml:space="preserve">State of Recycled Paper </w:t>
            </w:r>
            <w:r w:rsidR="00677AA8">
              <w:rPr>
                <w:noProof/>
                <w:webHidden/>
              </w:rPr>
              <w:tab/>
            </w:r>
            <w:r w:rsidR="00677AA8">
              <w:rPr>
                <w:noProof/>
                <w:webHidden/>
              </w:rPr>
              <w:fldChar w:fldCharType="begin"/>
            </w:r>
            <w:r w:rsidR="00677AA8">
              <w:rPr>
                <w:noProof/>
                <w:webHidden/>
              </w:rPr>
              <w:instrText xml:space="preserve"> PAGEREF _Toc35523756 \h </w:instrText>
            </w:r>
            <w:r w:rsidR="00677AA8">
              <w:rPr>
                <w:noProof/>
                <w:webHidden/>
              </w:rPr>
            </w:r>
            <w:r w:rsidR="00677AA8">
              <w:rPr>
                <w:noProof/>
                <w:webHidden/>
              </w:rPr>
              <w:fldChar w:fldCharType="separate"/>
            </w:r>
            <w:r w:rsidR="00677AA8">
              <w:rPr>
                <w:noProof/>
                <w:webHidden/>
              </w:rPr>
              <w:t>1</w:t>
            </w:r>
            <w:r w:rsidR="00677AA8">
              <w:rPr>
                <w:noProof/>
                <w:webHidden/>
              </w:rPr>
              <w:fldChar w:fldCharType="end"/>
            </w:r>
          </w:hyperlink>
        </w:p>
        <w:p w14:paraId="3A65BCC6" w14:textId="18A67103" w:rsidR="00677AA8" w:rsidRDefault="00EA440A">
          <w:pPr>
            <w:pStyle w:val="TOC2"/>
            <w:tabs>
              <w:tab w:val="left" w:pos="960"/>
              <w:tab w:val="right" w:leader="dot" w:pos="9350"/>
            </w:tabs>
            <w:rPr>
              <w:rFonts w:asciiTheme="minorHAnsi" w:hAnsiTheme="minorHAnsi"/>
              <w:noProof/>
              <w:sz w:val="24"/>
              <w:szCs w:val="24"/>
              <w:lang w:eastAsia="en-US"/>
            </w:rPr>
          </w:pPr>
          <w:hyperlink w:anchor="_Toc35523757" w:history="1">
            <w:r w:rsidR="00677AA8" w:rsidRPr="00680C6F">
              <w:rPr>
                <w:rStyle w:val="Hyperlink"/>
                <w:noProof/>
              </w:rPr>
              <w:t>1.2.</w:t>
            </w:r>
            <w:r w:rsidR="00677AA8">
              <w:rPr>
                <w:rFonts w:asciiTheme="minorHAnsi" w:hAnsiTheme="minorHAnsi"/>
                <w:noProof/>
                <w:sz w:val="24"/>
                <w:szCs w:val="24"/>
                <w:lang w:eastAsia="en-US"/>
              </w:rPr>
              <w:tab/>
            </w:r>
            <w:r w:rsidR="00677AA8" w:rsidRPr="00680C6F">
              <w:rPr>
                <w:rStyle w:val="Hyperlink"/>
                <w:noProof/>
              </w:rPr>
              <w:t>Adoption Path</w:t>
            </w:r>
            <w:r w:rsidR="00677AA8">
              <w:rPr>
                <w:noProof/>
                <w:webHidden/>
              </w:rPr>
              <w:tab/>
            </w:r>
            <w:r w:rsidR="00677AA8">
              <w:rPr>
                <w:noProof/>
                <w:webHidden/>
              </w:rPr>
              <w:fldChar w:fldCharType="begin"/>
            </w:r>
            <w:r w:rsidR="00677AA8">
              <w:rPr>
                <w:noProof/>
                <w:webHidden/>
              </w:rPr>
              <w:instrText xml:space="preserve"> PAGEREF _Toc35523757 \h </w:instrText>
            </w:r>
            <w:r w:rsidR="00677AA8">
              <w:rPr>
                <w:noProof/>
                <w:webHidden/>
              </w:rPr>
            </w:r>
            <w:r w:rsidR="00677AA8">
              <w:rPr>
                <w:noProof/>
                <w:webHidden/>
              </w:rPr>
              <w:fldChar w:fldCharType="separate"/>
            </w:r>
            <w:r w:rsidR="00677AA8">
              <w:rPr>
                <w:noProof/>
                <w:webHidden/>
              </w:rPr>
              <w:t>3</w:t>
            </w:r>
            <w:r w:rsidR="00677AA8">
              <w:rPr>
                <w:noProof/>
                <w:webHidden/>
              </w:rPr>
              <w:fldChar w:fldCharType="end"/>
            </w:r>
          </w:hyperlink>
        </w:p>
        <w:p w14:paraId="6C07BFB5" w14:textId="16B183CC" w:rsidR="00677AA8" w:rsidRDefault="00EA440A">
          <w:pPr>
            <w:pStyle w:val="TOC3"/>
            <w:tabs>
              <w:tab w:val="left" w:pos="1200"/>
              <w:tab w:val="right" w:leader="dot" w:pos="9350"/>
            </w:tabs>
            <w:rPr>
              <w:rFonts w:asciiTheme="minorHAnsi" w:hAnsiTheme="minorHAnsi"/>
              <w:noProof/>
              <w:sz w:val="24"/>
              <w:szCs w:val="24"/>
              <w:lang w:eastAsia="en-US"/>
            </w:rPr>
          </w:pPr>
          <w:hyperlink w:anchor="_Toc35523758" w:history="1">
            <w:r w:rsidR="00677AA8" w:rsidRPr="00680C6F">
              <w:rPr>
                <w:rStyle w:val="Hyperlink"/>
                <w:noProof/>
              </w:rPr>
              <w:t>1.2.1</w:t>
            </w:r>
            <w:r w:rsidR="00677AA8">
              <w:rPr>
                <w:rFonts w:asciiTheme="minorHAnsi" w:hAnsiTheme="minorHAnsi"/>
                <w:noProof/>
                <w:sz w:val="24"/>
                <w:szCs w:val="24"/>
                <w:lang w:eastAsia="en-US"/>
              </w:rPr>
              <w:tab/>
            </w:r>
            <w:r w:rsidR="00677AA8" w:rsidRPr="00680C6F">
              <w:rPr>
                <w:rStyle w:val="Hyperlink"/>
                <w:noProof/>
              </w:rPr>
              <w:t>Current Adoption</w:t>
            </w:r>
            <w:r w:rsidR="00677AA8">
              <w:rPr>
                <w:noProof/>
                <w:webHidden/>
              </w:rPr>
              <w:tab/>
            </w:r>
            <w:r w:rsidR="00677AA8">
              <w:rPr>
                <w:noProof/>
                <w:webHidden/>
              </w:rPr>
              <w:fldChar w:fldCharType="begin"/>
            </w:r>
            <w:r w:rsidR="00677AA8">
              <w:rPr>
                <w:noProof/>
                <w:webHidden/>
              </w:rPr>
              <w:instrText xml:space="preserve"> PAGEREF _Toc35523758 \h </w:instrText>
            </w:r>
            <w:r w:rsidR="00677AA8">
              <w:rPr>
                <w:noProof/>
                <w:webHidden/>
              </w:rPr>
            </w:r>
            <w:r w:rsidR="00677AA8">
              <w:rPr>
                <w:noProof/>
                <w:webHidden/>
              </w:rPr>
              <w:fldChar w:fldCharType="separate"/>
            </w:r>
            <w:r w:rsidR="00677AA8">
              <w:rPr>
                <w:noProof/>
                <w:webHidden/>
              </w:rPr>
              <w:t>3</w:t>
            </w:r>
            <w:r w:rsidR="00677AA8">
              <w:rPr>
                <w:noProof/>
                <w:webHidden/>
              </w:rPr>
              <w:fldChar w:fldCharType="end"/>
            </w:r>
          </w:hyperlink>
        </w:p>
        <w:p w14:paraId="00528369" w14:textId="686AE44B" w:rsidR="00677AA8" w:rsidRDefault="00EA440A">
          <w:pPr>
            <w:pStyle w:val="TOC3"/>
            <w:tabs>
              <w:tab w:val="left" w:pos="1200"/>
              <w:tab w:val="right" w:leader="dot" w:pos="9350"/>
            </w:tabs>
            <w:rPr>
              <w:rFonts w:asciiTheme="minorHAnsi" w:hAnsiTheme="minorHAnsi"/>
              <w:noProof/>
              <w:sz w:val="24"/>
              <w:szCs w:val="24"/>
              <w:lang w:eastAsia="en-US"/>
            </w:rPr>
          </w:pPr>
          <w:hyperlink w:anchor="_Toc35523759" w:history="1">
            <w:r w:rsidR="00677AA8" w:rsidRPr="00680C6F">
              <w:rPr>
                <w:rStyle w:val="Hyperlink"/>
                <w:noProof/>
              </w:rPr>
              <w:t>1.2.2</w:t>
            </w:r>
            <w:r w:rsidR="00677AA8">
              <w:rPr>
                <w:rFonts w:asciiTheme="minorHAnsi" w:hAnsiTheme="minorHAnsi"/>
                <w:noProof/>
                <w:sz w:val="24"/>
                <w:szCs w:val="24"/>
                <w:lang w:eastAsia="en-US"/>
              </w:rPr>
              <w:tab/>
            </w:r>
            <w:r w:rsidR="00677AA8" w:rsidRPr="00680C6F">
              <w:rPr>
                <w:rStyle w:val="Hyperlink"/>
                <w:noProof/>
              </w:rPr>
              <w:t>Barriers to Adoption</w:t>
            </w:r>
            <w:r w:rsidR="00677AA8">
              <w:rPr>
                <w:noProof/>
                <w:webHidden/>
              </w:rPr>
              <w:tab/>
            </w:r>
            <w:r w:rsidR="00677AA8">
              <w:rPr>
                <w:noProof/>
                <w:webHidden/>
              </w:rPr>
              <w:fldChar w:fldCharType="begin"/>
            </w:r>
            <w:r w:rsidR="00677AA8">
              <w:rPr>
                <w:noProof/>
                <w:webHidden/>
              </w:rPr>
              <w:instrText xml:space="preserve"> PAGEREF _Toc35523759 \h </w:instrText>
            </w:r>
            <w:r w:rsidR="00677AA8">
              <w:rPr>
                <w:noProof/>
                <w:webHidden/>
              </w:rPr>
            </w:r>
            <w:r w:rsidR="00677AA8">
              <w:rPr>
                <w:noProof/>
                <w:webHidden/>
              </w:rPr>
              <w:fldChar w:fldCharType="separate"/>
            </w:r>
            <w:r w:rsidR="00677AA8">
              <w:rPr>
                <w:noProof/>
                <w:webHidden/>
              </w:rPr>
              <w:t>4</w:t>
            </w:r>
            <w:r w:rsidR="00677AA8">
              <w:rPr>
                <w:noProof/>
                <w:webHidden/>
              </w:rPr>
              <w:fldChar w:fldCharType="end"/>
            </w:r>
          </w:hyperlink>
        </w:p>
        <w:p w14:paraId="788801F9" w14:textId="794D1E60" w:rsidR="00677AA8" w:rsidRDefault="00EA440A">
          <w:pPr>
            <w:pStyle w:val="TOC3"/>
            <w:tabs>
              <w:tab w:val="left" w:pos="1200"/>
              <w:tab w:val="right" w:leader="dot" w:pos="9350"/>
            </w:tabs>
            <w:rPr>
              <w:rFonts w:asciiTheme="minorHAnsi" w:hAnsiTheme="minorHAnsi"/>
              <w:noProof/>
              <w:sz w:val="24"/>
              <w:szCs w:val="24"/>
              <w:lang w:eastAsia="en-US"/>
            </w:rPr>
          </w:pPr>
          <w:hyperlink w:anchor="_Toc35523760" w:history="1">
            <w:r w:rsidR="00677AA8" w:rsidRPr="00680C6F">
              <w:rPr>
                <w:rStyle w:val="Hyperlink"/>
                <w:noProof/>
              </w:rPr>
              <w:t>1.2.3</w:t>
            </w:r>
            <w:r w:rsidR="00677AA8">
              <w:rPr>
                <w:rFonts w:asciiTheme="minorHAnsi" w:hAnsiTheme="minorHAnsi"/>
                <w:noProof/>
                <w:sz w:val="24"/>
                <w:szCs w:val="24"/>
                <w:lang w:eastAsia="en-US"/>
              </w:rPr>
              <w:tab/>
            </w:r>
            <w:r w:rsidR="00677AA8" w:rsidRPr="00680C6F">
              <w:rPr>
                <w:rStyle w:val="Hyperlink"/>
                <w:noProof/>
              </w:rPr>
              <w:t>Trends to Accelerate Adoption</w:t>
            </w:r>
            <w:r w:rsidR="00677AA8">
              <w:rPr>
                <w:noProof/>
                <w:webHidden/>
              </w:rPr>
              <w:tab/>
            </w:r>
            <w:r w:rsidR="00677AA8">
              <w:rPr>
                <w:noProof/>
                <w:webHidden/>
              </w:rPr>
              <w:fldChar w:fldCharType="begin"/>
            </w:r>
            <w:r w:rsidR="00677AA8">
              <w:rPr>
                <w:noProof/>
                <w:webHidden/>
              </w:rPr>
              <w:instrText xml:space="preserve"> PAGEREF _Toc35523760 \h </w:instrText>
            </w:r>
            <w:r w:rsidR="00677AA8">
              <w:rPr>
                <w:noProof/>
                <w:webHidden/>
              </w:rPr>
            </w:r>
            <w:r w:rsidR="00677AA8">
              <w:rPr>
                <w:noProof/>
                <w:webHidden/>
              </w:rPr>
              <w:fldChar w:fldCharType="separate"/>
            </w:r>
            <w:r w:rsidR="00677AA8">
              <w:rPr>
                <w:noProof/>
                <w:webHidden/>
              </w:rPr>
              <w:t>5</w:t>
            </w:r>
            <w:r w:rsidR="00677AA8">
              <w:rPr>
                <w:noProof/>
                <w:webHidden/>
              </w:rPr>
              <w:fldChar w:fldCharType="end"/>
            </w:r>
          </w:hyperlink>
        </w:p>
        <w:p w14:paraId="14C09B75" w14:textId="4C7FC925" w:rsidR="00677AA8" w:rsidRDefault="00EA440A">
          <w:pPr>
            <w:pStyle w:val="TOC2"/>
            <w:tabs>
              <w:tab w:val="left" w:pos="960"/>
              <w:tab w:val="right" w:leader="dot" w:pos="9350"/>
            </w:tabs>
            <w:rPr>
              <w:rFonts w:asciiTheme="minorHAnsi" w:hAnsiTheme="minorHAnsi"/>
              <w:noProof/>
              <w:sz w:val="24"/>
              <w:szCs w:val="24"/>
              <w:lang w:eastAsia="en-US"/>
            </w:rPr>
          </w:pPr>
          <w:hyperlink w:anchor="_Toc35523761" w:history="1">
            <w:r w:rsidR="00677AA8" w:rsidRPr="00680C6F">
              <w:rPr>
                <w:rStyle w:val="Hyperlink"/>
                <w:noProof/>
              </w:rPr>
              <w:t>1.3.</w:t>
            </w:r>
            <w:r w:rsidR="00677AA8">
              <w:rPr>
                <w:rFonts w:asciiTheme="minorHAnsi" w:hAnsiTheme="minorHAnsi"/>
                <w:noProof/>
                <w:sz w:val="24"/>
                <w:szCs w:val="24"/>
                <w:lang w:eastAsia="en-US"/>
              </w:rPr>
              <w:tab/>
            </w:r>
            <w:r w:rsidR="00677AA8" w:rsidRPr="00680C6F">
              <w:rPr>
                <w:rStyle w:val="Hyperlink"/>
                <w:noProof/>
              </w:rPr>
              <w:t>Advantages and disadvantages of Paper Recycling</w:t>
            </w:r>
            <w:r w:rsidR="00677AA8">
              <w:rPr>
                <w:noProof/>
                <w:webHidden/>
              </w:rPr>
              <w:tab/>
            </w:r>
            <w:r w:rsidR="00677AA8">
              <w:rPr>
                <w:noProof/>
                <w:webHidden/>
              </w:rPr>
              <w:fldChar w:fldCharType="begin"/>
            </w:r>
            <w:r w:rsidR="00677AA8">
              <w:rPr>
                <w:noProof/>
                <w:webHidden/>
              </w:rPr>
              <w:instrText xml:space="preserve"> PAGEREF _Toc35523761 \h </w:instrText>
            </w:r>
            <w:r w:rsidR="00677AA8">
              <w:rPr>
                <w:noProof/>
                <w:webHidden/>
              </w:rPr>
            </w:r>
            <w:r w:rsidR="00677AA8">
              <w:rPr>
                <w:noProof/>
                <w:webHidden/>
              </w:rPr>
              <w:fldChar w:fldCharType="separate"/>
            </w:r>
            <w:r w:rsidR="00677AA8">
              <w:rPr>
                <w:noProof/>
                <w:webHidden/>
              </w:rPr>
              <w:t>6</w:t>
            </w:r>
            <w:r w:rsidR="00677AA8">
              <w:rPr>
                <w:noProof/>
                <w:webHidden/>
              </w:rPr>
              <w:fldChar w:fldCharType="end"/>
            </w:r>
          </w:hyperlink>
        </w:p>
        <w:p w14:paraId="3C188BE1" w14:textId="0005490C" w:rsidR="00677AA8" w:rsidRDefault="00EA440A">
          <w:pPr>
            <w:pStyle w:val="TOC1"/>
            <w:tabs>
              <w:tab w:val="left" w:pos="440"/>
              <w:tab w:val="right" w:leader="dot" w:pos="9350"/>
            </w:tabs>
            <w:rPr>
              <w:rFonts w:asciiTheme="minorHAnsi" w:hAnsiTheme="minorHAnsi"/>
              <w:noProof/>
              <w:sz w:val="24"/>
              <w:szCs w:val="24"/>
              <w:lang w:eastAsia="en-US"/>
            </w:rPr>
          </w:pPr>
          <w:hyperlink w:anchor="_Toc35523762" w:history="1">
            <w:r w:rsidR="00677AA8" w:rsidRPr="00680C6F">
              <w:rPr>
                <w:rStyle w:val="Hyperlink"/>
                <w:noProof/>
              </w:rPr>
              <w:t>2</w:t>
            </w:r>
            <w:r w:rsidR="00677AA8">
              <w:rPr>
                <w:rFonts w:asciiTheme="minorHAnsi" w:hAnsiTheme="minorHAnsi"/>
                <w:noProof/>
                <w:sz w:val="24"/>
                <w:szCs w:val="24"/>
                <w:lang w:eastAsia="en-US"/>
              </w:rPr>
              <w:tab/>
            </w:r>
            <w:r w:rsidR="00677AA8" w:rsidRPr="00680C6F">
              <w:rPr>
                <w:rStyle w:val="Hyperlink"/>
                <w:noProof/>
              </w:rPr>
              <w:t>Methodology</w:t>
            </w:r>
            <w:r w:rsidR="00677AA8">
              <w:rPr>
                <w:noProof/>
                <w:webHidden/>
              </w:rPr>
              <w:tab/>
            </w:r>
            <w:r w:rsidR="00677AA8">
              <w:rPr>
                <w:noProof/>
                <w:webHidden/>
              </w:rPr>
              <w:fldChar w:fldCharType="begin"/>
            </w:r>
            <w:r w:rsidR="00677AA8">
              <w:rPr>
                <w:noProof/>
                <w:webHidden/>
              </w:rPr>
              <w:instrText xml:space="preserve"> PAGEREF _Toc35523762 \h </w:instrText>
            </w:r>
            <w:r w:rsidR="00677AA8">
              <w:rPr>
                <w:noProof/>
                <w:webHidden/>
              </w:rPr>
            </w:r>
            <w:r w:rsidR="00677AA8">
              <w:rPr>
                <w:noProof/>
                <w:webHidden/>
              </w:rPr>
              <w:fldChar w:fldCharType="separate"/>
            </w:r>
            <w:r w:rsidR="00677AA8">
              <w:rPr>
                <w:noProof/>
                <w:webHidden/>
              </w:rPr>
              <w:t>9</w:t>
            </w:r>
            <w:r w:rsidR="00677AA8">
              <w:rPr>
                <w:noProof/>
                <w:webHidden/>
              </w:rPr>
              <w:fldChar w:fldCharType="end"/>
            </w:r>
          </w:hyperlink>
        </w:p>
        <w:p w14:paraId="14BB0F4E" w14:textId="395EF9B7" w:rsidR="00677AA8" w:rsidRDefault="00EA440A">
          <w:pPr>
            <w:pStyle w:val="TOC2"/>
            <w:tabs>
              <w:tab w:val="left" w:pos="960"/>
              <w:tab w:val="right" w:leader="dot" w:pos="9350"/>
            </w:tabs>
            <w:rPr>
              <w:rFonts w:asciiTheme="minorHAnsi" w:hAnsiTheme="minorHAnsi"/>
              <w:noProof/>
              <w:sz w:val="24"/>
              <w:szCs w:val="24"/>
              <w:lang w:eastAsia="en-US"/>
            </w:rPr>
          </w:pPr>
          <w:hyperlink w:anchor="_Toc35523763" w:history="1">
            <w:r w:rsidR="00677AA8" w:rsidRPr="00680C6F">
              <w:rPr>
                <w:rStyle w:val="Hyperlink"/>
                <w:noProof/>
              </w:rPr>
              <w:t>2.1</w:t>
            </w:r>
            <w:r w:rsidR="00677AA8">
              <w:rPr>
                <w:rFonts w:asciiTheme="minorHAnsi" w:hAnsiTheme="minorHAnsi"/>
                <w:noProof/>
                <w:sz w:val="24"/>
                <w:szCs w:val="24"/>
                <w:lang w:eastAsia="en-US"/>
              </w:rPr>
              <w:tab/>
            </w:r>
            <w:r w:rsidR="00677AA8" w:rsidRPr="00680C6F">
              <w:rPr>
                <w:rStyle w:val="Hyperlink"/>
                <w:noProof/>
              </w:rPr>
              <w:t>Introduction</w:t>
            </w:r>
            <w:r w:rsidR="00677AA8">
              <w:rPr>
                <w:noProof/>
                <w:webHidden/>
              </w:rPr>
              <w:tab/>
            </w:r>
            <w:r w:rsidR="00677AA8">
              <w:rPr>
                <w:noProof/>
                <w:webHidden/>
              </w:rPr>
              <w:fldChar w:fldCharType="begin"/>
            </w:r>
            <w:r w:rsidR="00677AA8">
              <w:rPr>
                <w:noProof/>
                <w:webHidden/>
              </w:rPr>
              <w:instrText xml:space="preserve"> PAGEREF _Toc35523763 \h </w:instrText>
            </w:r>
            <w:r w:rsidR="00677AA8">
              <w:rPr>
                <w:noProof/>
                <w:webHidden/>
              </w:rPr>
            </w:r>
            <w:r w:rsidR="00677AA8">
              <w:rPr>
                <w:noProof/>
                <w:webHidden/>
              </w:rPr>
              <w:fldChar w:fldCharType="separate"/>
            </w:r>
            <w:r w:rsidR="00677AA8">
              <w:rPr>
                <w:noProof/>
                <w:webHidden/>
              </w:rPr>
              <w:t>9</w:t>
            </w:r>
            <w:r w:rsidR="00677AA8">
              <w:rPr>
                <w:noProof/>
                <w:webHidden/>
              </w:rPr>
              <w:fldChar w:fldCharType="end"/>
            </w:r>
          </w:hyperlink>
        </w:p>
        <w:p w14:paraId="6746F1A2" w14:textId="1BF43A66" w:rsidR="00677AA8" w:rsidRDefault="00EA440A">
          <w:pPr>
            <w:pStyle w:val="TOC2"/>
            <w:tabs>
              <w:tab w:val="left" w:pos="960"/>
              <w:tab w:val="right" w:leader="dot" w:pos="9350"/>
            </w:tabs>
            <w:rPr>
              <w:rFonts w:asciiTheme="minorHAnsi" w:hAnsiTheme="minorHAnsi"/>
              <w:noProof/>
              <w:sz w:val="24"/>
              <w:szCs w:val="24"/>
              <w:lang w:eastAsia="en-US"/>
            </w:rPr>
          </w:pPr>
          <w:hyperlink w:anchor="_Toc35523764" w:history="1">
            <w:r w:rsidR="00677AA8" w:rsidRPr="00680C6F">
              <w:rPr>
                <w:rStyle w:val="Hyperlink"/>
                <w:noProof/>
              </w:rPr>
              <w:t>2.2</w:t>
            </w:r>
            <w:r w:rsidR="00677AA8">
              <w:rPr>
                <w:rFonts w:asciiTheme="minorHAnsi" w:hAnsiTheme="minorHAnsi"/>
                <w:noProof/>
                <w:sz w:val="24"/>
                <w:szCs w:val="24"/>
                <w:lang w:eastAsia="en-US"/>
              </w:rPr>
              <w:tab/>
            </w:r>
            <w:r w:rsidR="00677AA8" w:rsidRPr="00680C6F">
              <w:rPr>
                <w:rStyle w:val="Hyperlink"/>
                <w:noProof/>
              </w:rPr>
              <w:t>Data Sources</w:t>
            </w:r>
            <w:r w:rsidR="00677AA8">
              <w:rPr>
                <w:noProof/>
                <w:webHidden/>
              </w:rPr>
              <w:tab/>
            </w:r>
            <w:r w:rsidR="00677AA8">
              <w:rPr>
                <w:noProof/>
                <w:webHidden/>
              </w:rPr>
              <w:fldChar w:fldCharType="begin"/>
            </w:r>
            <w:r w:rsidR="00677AA8">
              <w:rPr>
                <w:noProof/>
                <w:webHidden/>
              </w:rPr>
              <w:instrText xml:space="preserve"> PAGEREF _Toc35523764 \h </w:instrText>
            </w:r>
            <w:r w:rsidR="00677AA8">
              <w:rPr>
                <w:noProof/>
                <w:webHidden/>
              </w:rPr>
            </w:r>
            <w:r w:rsidR="00677AA8">
              <w:rPr>
                <w:noProof/>
                <w:webHidden/>
              </w:rPr>
              <w:fldChar w:fldCharType="separate"/>
            </w:r>
            <w:r w:rsidR="00677AA8">
              <w:rPr>
                <w:noProof/>
                <w:webHidden/>
              </w:rPr>
              <w:t>9</w:t>
            </w:r>
            <w:r w:rsidR="00677AA8">
              <w:rPr>
                <w:noProof/>
                <w:webHidden/>
              </w:rPr>
              <w:fldChar w:fldCharType="end"/>
            </w:r>
          </w:hyperlink>
        </w:p>
        <w:p w14:paraId="27B0CCF0" w14:textId="12C729C4" w:rsidR="00677AA8" w:rsidRDefault="00EA440A">
          <w:pPr>
            <w:pStyle w:val="TOC2"/>
            <w:tabs>
              <w:tab w:val="left" w:pos="960"/>
              <w:tab w:val="right" w:leader="dot" w:pos="9350"/>
            </w:tabs>
            <w:rPr>
              <w:rFonts w:asciiTheme="minorHAnsi" w:hAnsiTheme="minorHAnsi"/>
              <w:noProof/>
              <w:sz w:val="24"/>
              <w:szCs w:val="24"/>
              <w:lang w:eastAsia="en-US"/>
            </w:rPr>
          </w:pPr>
          <w:hyperlink w:anchor="_Toc35523768" w:history="1">
            <w:r w:rsidR="00677AA8" w:rsidRPr="00680C6F">
              <w:rPr>
                <w:rStyle w:val="Hyperlink"/>
                <w:noProof/>
              </w:rPr>
              <w:t>2.3</w:t>
            </w:r>
            <w:r w:rsidR="00677AA8">
              <w:rPr>
                <w:rFonts w:asciiTheme="minorHAnsi" w:hAnsiTheme="minorHAnsi"/>
                <w:noProof/>
                <w:sz w:val="24"/>
                <w:szCs w:val="24"/>
                <w:lang w:eastAsia="en-US"/>
              </w:rPr>
              <w:tab/>
            </w:r>
            <w:r w:rsidR="00677AA8" w:rsidRPr="00680C6F">
              <w:rPr>
                <w:rStyle w:val="Hyperlink"/>
                <w:noProof/>
              </w:rPr>
              <w:t>Total Addressable Market / TLA</w:t>
            </w:r>
            <w:r w:rsidR="00677AA8">
              <w:rPr>
                <w:noProof/>
                <w:webHidden/>
              </w:rPr>
              <w:tab/>
            </w:r>
            <w:r w:rsidR="00677AA8">
              <w:rPr>
                <w:noProof/>
                <w:webHidden/>
              </w:rPr>
              <w:fldChar w:fldCharType="begin"/>
            </w:r>
            <w:r w:rsidR="00677AA8">
              <w:rPr>
                <w:noProof/>
                <w:webHidden/>
              </w:rPr>
              <w:instrText xml:space="preserve"> PAGEREF _Toc35523768 \h </w:instrText>
            </w:r>
            <w:r w:rsidR="00677AA8">
              <w:rPr>
                <w:noProof/>
                <w:webHidden/>
              </w:rPr>
            </w:r>
            <w:r w:rsidR="00677AA8">
              <w:rPr>
                <w:noProof/>
                <w:webHidden/>
              </w:rPr>
              <w:fldChar w:fldCharType="separate"/>
            </w:r>
            <w:r w:rsidR="00677AA8">
              <w:rPr>
                <w:noProof/>
                <w:webHidden/>
              </w:rPr>
              <w:t>9</w:t>
            </w:r>
            <w:r w:rsidR="00677AA8">
              <w:rPr>
                <w:noProof/>
                <w:webHidden/>
              </w:rPr>
              <w:fldChar w:fldCharType="end"/>
            </w:r>
          </w:hyperlink>
        </w:p>
        <w:p w14:paraId="44B2DB0B" w14:textId="66907AF9" w:rsidR="00677AA8" w:rsidRDefault="00EA440A">
          <w:pPr>
            <w:pStyle w:val="TOC2"/>
            <w:tabs>
              <w:tab w:val="left" w:pos="960"/>
              <w:tab w:val="right" w:leader="dot" w:pos="9350"/>
            </w:tabs>
            <w:rPr>
              <w:rFonts w:asciiTheme="minorHAnsi" w:hAnsiTheme="minorHAnsi"/>
              <w:noProof/>
              <w:sz w:val="24"/>
              <w:szCs w:val="24"/>
              <w:lang w:eastAsia="en-US"/>
            </w:rPr>
          </w:pPr>
          <w:hyperlink w:anchor="_Toc35523769" w:history="1">
            <w:r w:rsidR="00677AA8" w:rsidRPr="00680C6F">
              <w:rPr>
                <w:rStyle w:val="Hyperlink"/>
                <w:noProof/>
              </w:rPr>
              <w:t>2.4</w:t>
            </w:r>
            <w:r w:rsidR="00677AA8">
              <w:rPr>
                <w:rFonts w:asciiTheme="minorHAnsi" w:hAnsiTheme="minorHAnsi"/>
                <w:noProof/>
                <w:sz w:val="24"/>
                <w:szCs w:val="24"/>
                <w:lang w:eastAsia="en-US"/>
              </w:rPr>
              <w:tab/>
            </w:r>
            <w:r w:rsidR="00677AA8" w:rsidRPr="00680C6F">
              <w:rPr>
                <w:rStyle w:val="Hyperlink"/>
                <w:noProof/>
              </w:rPr>
              <w:t>Adoption Scenarios</w:t>
            </w:r>
            <w:r w:rsidR="00677AA8">
              <w:rPr>
                <w:noProof/>
                <w:webHidden/>
              </w:rPr>
              <w:tab/>
            </w:r>
            <w:r w:rsidR="00677AA8">
              <w:rPr>
                <w:noProof/>
                <w:webHidden/>
              </w:rPr>
              <w:fldChar w:fldCharType="begin"/>
            </w:r>
            <w:r w:rsidR="00677AA8">
              <w:rPr>
                <w:noProof/>
                <w:webHidden/>
              </w:rPr>
              <w:instrText xml:space="preserve"> PAGEREF _Toc35523769 \h </w:instrText>
            </w:r>
            <w:r w:rsidR="00677AA8">
              <w:rPr>
                <w:noProof/>
                <w:webHidden/>
              </w:rPr>
            </w:r>
            <w:r w:rsidR="00677AA8">
              <w:rPr>
                <w:noProof/>
                <w:webHidden/>
              </w:rPr>
              <w:fldChar w:fldCharType="separate"/>
            </w:r>
            <w:r w:rsidR="00677AA8">
              <w:rPr>
                <w:noProof/>
                <w:webHidden/>
              </w:rPr>
              <w:t>10</w:t>
            </w:r>
            <w:r w:rsidR="00677AA8">
              <w:rPr>
                <w:noProof/>
                <w:webHidden/>
              </w:rPr>
              <w:fldChar w:fldCharType="end"/>
            </w:r>
          </w:hyperlink>
        </w:p>
        <w:p w14:paraId="1C8A1641" w14:textId="3F1D13B5" w:rsidR="00677AA8" w:rsidRDefault="00EA440A">
          <w:pPr>
            <w:pStyle w:val="TOC3"/>
            <w:tabs>
              <w:tab w:val="left" w:pos="1200"/>
              <w:tab w:val="right" w:leader="dot" w:pos="9350"/>
            </w:tabs>
            <w:rPr>
              <w:rFonts w:asciiTheme="minorHAnsi" w:hAnsiTheme="minorHAnsi"/>
              <w:noProof/>
              <w:sz w:val="24"/>
              <w:szCs w:val="24"/>
              <w:lang w:eastAsia="en-US"/>
            </w:rPr>
          </w:pPr>
          <w:hyperlink w:anchor="_Toc35523770" w:history="1">
            <w:r w:rsidR="00677AA8" w:rsidRPr="00680C6F">
              <w:rPr>
                <w:rStyle w:val="Hyperlink"/>
                <w:noProof/>
              </w:rPr>
              <w:t>2.4.1</w:t>
            </w:r>
            <w:r w:rsidR="00677AA8">
              <w:rPr>
                <w:rFonts w:asciiTheme="minorHAnsi" w:hAnsiTheme="minorHAnsi"/>
                <w:noProof/>
                <w:sz w:val="24"/>
                <w:szCs w:val="24"/>
                <w:lang w:eastAsia="en-US"/>
              </w:rPr>
              <w:tab/>
            </w:r>
            <w:r w:rsidR="00677AA8" w:rsidRPr="00680C6F">
              <w:rPr>
                <w:rStyle w:val="Hyperlink"/>
                <w:noProof/>
              </w:rPr>
              <w:t>Reference Case</w:t>
            </w:r>
            <w:r w:rsidR="00677AA8">
              <w:rPr>
                <w:noProof/>
                <w:webHidden/>
              </w:rPr>
              <w:tab/>
            </w:r>
            <w:r w:rsidR="00677AA8">
              <w:rPr>
                <w:noProof/>
                <w:webHidden/>
              </w:rPr>
              <w:fldChar w:fldCharType="begin"/>
            </w:r>
            <w:r w:rsidR="00677AA8">
              <w:rPr>
                <w:noProof/>
                <w:webHidden/>
              </w:rPr>
              <w:instrText xml:space="preserve"> PAGEREF _Toc35523770 \h </w:instrText>
            </w:r>
            <w:r w:rsidR="00677AA8">
              <w:rPr>
                <w:noProof/>
                <w:webHidden/>
              </w:rPr>
            </w:r>
            <w:r w:rsidR="00677AA8">
              <w:rPr>
                <w:noProof/>
                <w:webHidden/>
              </w:rPr>
              <w:fldChar w:fldCharType="separate"/>
            </w:r>
            <w:r w:rsidR="00677AA8">
              <w:rPr>
                <w:noProof/>
                <w:webHidden/>
              </w:rPr>
              <w:t>11</w:t>
            </w:r>
            <w:r w:rsidR="00677AA8">
              <w:rPr>
                <w:noProof/>
                <w:webHidden/>
              </w:rPr>
              <w:fldChar w:fldCharType="end"/>
            </w:r>
          </w:hyperlink>
        </w:p>
        <w:p w14:paraId="78848C9C" w14:textId="2F7E655C" w:rsidR="00677AA8" w:rsidRDefault="00EA440A">
          <w:pPr>
            <w:pStyle w:val="TOC3"/>
            <w:tabs>
              <w:tab w:val="left" w:pos="1200"/>
              <w:tab w:val="right" w:leader="dot" w:pos="9350"/>
            </w:tabs>
            <w:rPr>
              <w:rFonts w:asciiTheme="minorHAnsi" w:hAnsiTheme="minorHAnsi"/>
              <w:noProof/>
              <w:sz w:val="24"/>
              <w:szCs w:val="24"/>
              <w:lang w:eastAsia="en-US"/>
            </w:rPr>
          </w:pPr>
          <w:hyperlink w:anchor="_Toc35523771" w:history="1">
            <w:r w:rsidR="00677AA8" w:rsidRPr="00680C6F">
              <w:rPr>
                <w:rStyle w:val="Hyperlink"/>
                <w:noProof/>
              </w:rPr>
              <w:t>2.4.2</w:t>
            </w:r>
            <w:r w:rsidR="00677AA8">
              <w:rPr>
                <w:rFonts w:asciiTheme="minorHAnsi" w:hAnsiTheme="minorHAnsi"/>
                <w:noProof/>
                <w:sz w:val="24"/>
                <w:szCs w:val="24"/>
                <w:lang w:eastAsia="en-US"/>
              </w:rPr>
              <w:tab/>
            </w:r>
            <w:r w:rsidR="00677AA8" w:rsidRPr="00680C6F">
              <w:rPr>
                <w:rStyle w:val="Hyperlink"/>
                <w:noProof/>
              </w:rPr>
              <w:t>PDS Scenarios</w:t>
            </w:r>
            <w:r w:rsidR="00677AA8">
              <w:rPr>
                <w:noProof/>
                <w:webHidden/>
              </w:rPr>
              <w:tab/>
            </w:r>
            <w:r w:rsidR="00677AA8">
              <w:rPr>
                <w:noProof/>
                <w:webHidden/>
              </w:rPr>
              <w:fldChar w:fldCharType="begin"/>
            </w:r>
            <w:r w:rsidR="00677AA8">
              <w:rPr>
                <w:noProof/>
                <w:webHidden/>
              </w:rPr>
              <w:instrText xml:space="preserve"> PAGEREF _Toc35523771 \h </w:instrText>
            </w:r>
            <w:r w:rsidR="00677AA8">
              <w:rPr>
                <w:noProof/>
                <w:webHidden/>
              </w:rPr>
            </w:r>
            <w:r w:rsidR="00677AA8">
              <w:rPr>
                <w:noProof/>
                <w:webHidden/>
              </w:rPr>
              <w:fldChar w:fldCharType="separate"/>
            </w:r>
            <w:r w:rsidR="00677AA8">
              <w:rPr>
                <w:noProof/>
                <w:webHidden/>
              </w:rPr>
              <w:t>11</w:t>
            </w:r>
            <w:r w:rsidR="00677AA8">
              <w:rPr>
                <w:noProof/>
                <w:webHidden/>
              </w:rPr>
              <w:fldChar w:fldCharType="end"/>
            </w:r>
          </w:hyperlink>
        </w:p>
        <w:p w14:paraId="10132413" w14:textId="50C5987E" w:rsidR="00677AA8" w:rsidRDefault="00EA440A">
          <w:pPr>
            <w:pStyle w:val="TOC2"/>
            <w:tabs>
              <w:tab w:val="left" w:pos="960"/>
              <w:tab w:val="right" w:leader="dot" w:pos="9350"/>
            </w:tabs>
            <w:rPr>
              <w:rFonts w:asciiTheme="minorHAnsi" w:hAnsiTheme="minorHAnsi"/>
              <w:noProof/>
              <w:sz w:val="24"/>
              <w:szCs w:val="24"/>
              <w:lang w:eastAsia="en-US"/>
            </w:rPr>
          </w:pPr>
          <w:hyperlink w:anchor="_Toc35523778" w:history="1">
            <w:r w:rsidR="00677AA8" w:rsidRPr="00680C6F">
              <w:rPr>
                <w:rStyle w:val="Hyperlink"/>
                <w:noProof/>
              </w:rPr>
              <w:t>2.5</w:t>
            </w:r>
            <w:r w:rsidR="00677AA8">
              <w:rPr>
                <w:rFonts w:asciiTheme="minorHAnsi" w:hAnsiTheme="minorHAnsi"/>
                <w:noProof/>
                <w:sz w:val="24"/>
                <w:szCs w:val="24"/>
                <w:lang w:eastAsia="en-US"/>
              </w:rPr>
              <w:tab/>
            </w:r>
            <w:r w:rsidR="00677AA8" w:rsidRPr="00680C6F">
              <w:rPr>
                <w:rStyle w:val="Hyperlink"/>
                <w:noProof/>
              </w:rPr>
              <w:t>Inputs</w:t>
            </w:r>
            <w:r w:rsidR="00677AA8">
              <w:rPr>
                <w:noProof/>
                <w:webHidden/>
              </w:rPr>
              <w:tab/>
            </w:r>
            <w:r w:rsidR="00677AA8">
              <w:rPr>
                <w:noProof/>
                <w:webHidden/>
              </w:rPr>
              <w:fldChar w:fldCharType="begin"/>
            </w:r>
            <w:r w:rsidR="00677AA8">
              <w:rPr>
                <w:noProof/>
                <w:webHidden/>
              </w:rPr>
              <w:instrText xml:space="preserve"> PAGEREF _Toc35523778 \h </w:instrText>
            </w:r>
            <w:r w:rsidR="00677AA8">
              <w:rPr>
                <w:noProof/>
                <w:webHidden/>
              </w:rPr>
            </w:r>
            <w:r w:rsidR="00677AA8">
              <w:rPr>
                <w:noProof/>
                <w:webHidden/>
              </w:rPr>
              <w:fldChar w:fldCharType="separate"/>
            </w:r>
            <w:r w:rsidR="00677AA8">
              <w:rPr>
                <w:noProof/>
                <w:webHidden/>
              </w:rPr>
              <w:t>12</w:t>
            </w:r>
            <w:r w:rsidR="00677AA8">
              <w:rPr>
                <w:noProof/>
                <w:webHidden/>
              </w:rPr>
              <w:fldChar w:fldCharType="end"/>
            </w:r>
          </w:hyperlink>
        </w:p>
        <w:p w14:paraId="495BB9DA" w14:textId="51CB5127" w:rsidR="00677AA8" w:rsidRDefault="00EA440A">
          <w:pPr>
            <w:pStyle w:val="TOC3"/>
            <w:tabs>
              <w:tab w:val="left" w:pos="1200"/>
              <w:tab w:val="right" w:leader="dot" w:pos="9350"/>
            </w:tabs>
            <w:rPr>
              <w:rFonts w:asciiTheme="minorHAnsi" w:hAnsiTheme="minorHAnsi"/>
              <w:noProof/>
              <w:sz w:val="24"/>
              <w:szCs w:val="24"/>
              <w:lang w:eastAsia="en-US"/>
            </w:rPr>
          </w:pPr>
          <w:hyperlink w:anchor="_Toc35523779" w:history="1">
            <w:r w:rsidR="00677AA8" w:rsidRPr="00680C6F">
              <w:rPr>
                <w:rStyle w:val="Hyperlink"/>
                <w:noProof/>
              </w:rPr>
              <w:t>2.5.1</w:t>
            </w:r>
            <w:r w:rsidR="00677AA8">
              <w:rPr>
                <w:rFonts w:asciiTheme="minorHAnsi" w:hAnsiTheme="minorHAnsi"/>
                <w:noProof/>
                <w:sz w:val="24"/>
                <w:szCs w:val="24"/>
                <w:lang w:eastAsia="en-US"/>
              </w:rPr>
              <w:tab/>
            </w:r>
            <w:r w:rsidR="00677AA8" w:rsidRPr="00680C6F">
              <w:rPr>
                <w:rStyle w:val="Hyperlink"/>
                <w:noProof/>
              </w:rPr>
              <w:t>Climate Inputs</w:t>
            </w:r>
            <w:r w:rsidR="00677AA8">
              <w:rPr>
                <w:noProof/>
                <w:webHidden/>
              </w:rPr>
              <w:tab/>
            </w:r>
            <w:r w:rsidR="00677AA8">
              <w:rPr>
                <w:noProof/>
                <w:webHidden/>
              </w:rPr>
              <w:fldChar w:fldCharType="begin"/>
            </w:r>
            <w:r w:rsidR="00677AA8">
              <w:rPr>
                <w:noProof/>
                <w:webHidden/>
              </w:rPr>
              <w:instrText xml:space="preserve"> PAGEREF _Toc35523779 \h </w:instrText>
            </w:r>
            <w:r w:rsidR="00677AA8">
              <w:rPr>
                <w:noProof/>
                <w:webHidden/>
              </w:rPr>
            </w:r>
            <w:r w:rsidR="00677AA8">
              <w:rPr>
                <w:noProof/>
                <w:webHidden/>
              </w:rPr>
              <w:fldChar w:fldCharType="separate"/>
            </w:r>
            <w:r w:rsidR="00677AA8">
              <w:rPr>
                <w:noProof/>
                <w:webHidden/>
              </w:rPr>
              <w:t>12</w:t>
            </w:r>
            <w:r w:rsidR="00677AA8">
              <w:rPr>
                <w:noProof/>
                <w:webHidden/>
              </w:rPr>
              <w:fldChar w:fldCharType="end"/>
            </w:r>
          </w:hyperlink>
        </w:p>
        <w:p w14:paraId="5EF5CEF0" w14:textId="2C25A326" w:rsidR="00677AA8" w:rsidRDefault="00EA440A">
          <w:pPr>
            <w:pStyle w:val="TOC3"/>
            <w:tabs>
              <w:tab w:val="left" w:pos="1200"/>
              <w:tab w:val="right" w:leader="dot" w:pos="9350"/>
            </w:tabs>
            <w:rPr>
              <w:rFonts w:asciiTheme="minorHAnsi" w:hAnsiTheme="minorHAnsi"/>
              <w:noProof/>
              <w:sz w:val="24"/>
              <w:szCs w:val="24"/>
              <w:lang w:eastAsia="en-US"/>
            </w:rPr>
          </w:pPr>
          <w:hyperlink w:anchor="_Toc35523781" w:history="1">
            <w:r w:rsidR="00677AA8" w:rsidRPr="00680C6F">
              <w:rPr>
                <w:rStyle w:val="Hyperlink"/>
                <w:noProof/>
              </w:rPr>
              <w:t>2.5.2</w:t>
            </w:r>
            <w:r w:rsidR="00677AA8">
              <w:rPr>
                <w:rFonts w:asciiTheme="minorHAnsi" w:hAnsiTheme="minorHAnsi"/>
                <w:noProof/>
                <w:sz w:val="24"/>
                <w:szCs w:val="24"/>
                <w:lang w:eastAsia="en-US"/>
              </w:rPr>
              <w:tab/>
            </w:r>
            <w:r w:rsidR="00677AA8" w:rsidRPr="00680C6F">
              <w:rPr>
                <w:rStyle w:val="Hyperlink"/>
                <w:noProof/>
              </w:rPr>
              <w:t>Financial Inputs</w:t>
            </w:r>
            <w:r w:rsidR="00677AA8">
              <w:rPr>
                <w:noProof/>
                <w:webHidden/>
              </w:rPr>
              <w:tab/>
            </w:r>
            <w:r w:rsidR="00677AA8">
              <w:rPr>
                <w:noProof/>
                <w:webHidden/>
              </w:rPr>
              <w:fldChar w:fldCharType="begin"/>
            </w:r>
            <w:r w:rsidR="00677AA8">
              <w:rPr>
                <w:noProof/>
                <w:webHidden/>
              </w:rPr>
              <w:instrText xml:space="preserve"> PAGEREF _Toc35523781 \h </w:instrText>
            </w:r>
            <w:r w:rsidR="00677AA8">
              <w:rPr>
                <w:noProof/>
                <w:webHidden/>
              </w:rPr>
            </w:r>
            <w:r w:rsidR="00677AA8">
              <w:rPr>
                <w:noProof/>
                <w:webHidden/>
              </w:rPr>
              <w:fldChar w:fldCharType="separate"/>
            </w:r>
            <w:r w:rsidR="00677AA8">
              <w:rPr>
                <w:noProof/>
                <w:webHidden/>
              </w:rPr>
              <w:t>14</w:t>
            </w:r>
            <w:r w:rsidR="00677AA8">
              <w:rPr>
                <w:noProof/>
                <w:webHidden/>
              </w:rPr>
              <w:fldChar w:fldCharType="end"/>
            </w:r>
          </w:hyperlink>
        </w:p>
        <w:p w14:paraId="1710B8DD" w14:textId="5082F6E5" w:rsidR="00677AA8" w:rsidRDefault="00EA440A">
          <w:pPr>
            <w:pStyle w:val="TOC2"/>
            <w:tabs>
              <w:tab w:val="left" w:pos="960"/>
              <w:tab w:val="right" w:leader="dot" w:pos="9350"/>
            </w:tabs>
            <w:rPr>
              <w:rFonts w:asciiTheme="minorHAnsi" w:hAnsiTheme="minorHAnsi"/>
              <w:noProof/>
              <w:sz w:val="24"/>
              <w:szCs w:val="24"/>
              <w:lang w:eastAsia="en-US"/>
            </w:rPr>
          </w:pPr>
          <w:hyperlink w:anchor="_Toc35523785" w:history="1">
            <w:r w:rsidR="00677AA8" w:rsidRPr="00680C6F">
              <w:rPr>
                <w:rStyle w:val="Hyperlink"/>
                <w:noProof/>
              </w:rPr>
              <w:t>2.6</w:t>
            </w:r>
            <w:r w:rsidR="00677AA8">
              <w:rPr>
                <w:rFonts w:asciiTheme="minorHAnsi" w:hAnsiTheme="minorHAnsi"/>
                <w:noProof/>
                <w:sz w:val="24"/>
                <w:szCs w:val="24"/>
                <w:lang w:eastAsia="en-US"/>
              </w:rPr>
              <w:tab/>
            </w:r>
            <w:r w:rsidR="00677AA8" w:rsidRPr="00680C6F">
              <w:rPr>
                <w:rStyle w:val="Hyperlink"/>
                <w:noProof/>
              </w:rPr>
              <w:t>Assumptions</w:t>
            </w:r>
            <w:r w:rsidR="00677AA8">
              <w:rPr>
                <w:noProof/>
                <w:webHidden/>
              </w:rPr>
              <w:tab/>
            </w:r>
            <w:r w:rsidR="00677AA8">
              <w:rPr>
                <w:noProof/>
                <w:webHidden/>
              </w:rPr>
              <w:fldChar w:fldCharType="begin"/>
            </w:r>
            <w:r w:rsidR="00677AA8">
              <w:rPr>
                <w:noProof/>
                <w:webHidden/>
              </w:rPr>
              <w:instrText xml:space="preserve"> PAGEREF _Toc35523785 \h </w:instrText>
            </w:r>
            <w:r w:rsidR="00677AA8">
              <w:rPr>
                <w:noProof/>
                <w:webHidden/>
              </w:rPr>
            </w:r>
            <w:r w:rsidR="00677AA8">
              <w:rPr>
                <w:noProof/>
                <w:webHidden/>
              </w:rPr>
              <w:fldChar w:fldCharType="separate"/>
            </w:r>
            <w:r w:rsidR="00677AA8">
              <w:rPr>
                <w:noProof/>
                <w:webHidden/>
              </w:rPr>
              <w:t>16</w:t>
            </w:r>
            <w:r w:rsidR="00677AA8">
              <w:rPr>
                <w:noProof/>
                <w:webHidden/>
              </w:rPr>
              <w:fldChar w:fldCharType="end"/>
            </w:r>
          </w:hyperlink>
        </w:p>
        <w:p w14:paraId="7790AA6F" w14:textId="42284157" w:rsidR="00677AA8" w:rsidRDefault="00EA440A">
          <w:pPr>
            <w:pStyle w:val="TOC1"/>
            <w:tabs>
              <w:tab w:val="left" w:pos="440"/>
              <w:tab w:val="right" w:leader="dot" w:pos="9350"/>
            </w:tabs>
            <w:rPr>
              <w:rFonts w:asciiTheme="minorHAnsi" w:hAnsiTheme="minorHAnsi"/>
              <w:noProof/>
              <w:sz w:val="24"/>
              <w:szCs w:val="24"/>
              <w:lang w:eastAsia="en-US"/>
            </w:rPr>
          </w:pPr>
          <w:hyperlink w:anchor="_Toc35523786" w:history="1">
            <w:r w:rsidR="00677AA8" w:rsidRPr="00680C6F">
              <w:rPr>
                <w:rStyle w:val="Hyperlink"/>
                <w:noProof/>
              </w:rPr>
              <w:t>3</w:t>
            </w:r>
            <w:r w:rsidR="00677AA8">
              <w:rPr>
                <w:rFonts w:asciiTheme="minorHAnsi" w:hAnsiTheme="minorHAnsi"/>
                <w:noProof/>
                <w:sz w:val="24"/>
                <w:szCs w:val="24"/>
                <w:lang w:eastAsia="en-US"/>
              </w:rPr>
              <w:tab/>
            </w:r>
            <w:r w:rsidR="00677AA8" w:rsidRPr="00680C6F">
              <w:rPr>
                <w:rStyle w:val="Hyperlink"/>
                <w:noProof/>
              </w:rPr>
              <w:t>Results</w:t>
            </w:r>
            <w:r w:rsidR="00677AA8">
              <w:rPr>
                <w:noProof/>
                <w:webHidden/>
              </w:rPr>
              <w:tab/>
            </w:r>
            <w:r w:rsidR="00677AA8">
              <w:rPr>
                <w:noProof/>
                <w:webHidden/>
              </w:rPr>
              <w:fldChar w:fldCharType="begin"/>
            </w:r>
            <w:r w:rsidR="00677AA8">
              <w:rPr>
                <w:noProof/>
                <w:webHidden/>
              </w:rPr>
              <w:instrText xml:space="preserve"> PAGEREF _Toc35523786 \h </w:instrText>
            </w:r>
            <w:r w:rsidR="00677AA8">
              <w:rPr>
                <w:noProof/>
                <w:webHidden/>
              </w:rPr>
            </w:r>
            <w:r w:rsidR="00677AA8">
              <w:rPr>
                <w:noProof/>
                <w:webHidden/>
              </w:rPr>
              <w:fldChar w:fldCharType="separate"/>
            </w:r>
            <w:r w:rsidR="00677AA8">
              <w:rPr>
                <w:noProof/>
                <w:webHidden/>
              </w:rPr>
              <w:t>17</w:t>
            </w:r>
            <w:r w:rsidR="00677AA8">
              <w:rPr>
                <w:noProof/>
                <w:webHidden/>
              </w:rPr>
              <w:fldChar w:fldCharType="end"/>
            </w:r>
          </w:hyperlink>
        </w:p>
        <w:p w14:paraId="03E74E5A" w14:textId="69BB2AF1" w:rsidR="00677AA8" w:rsidRDefault="00EA440A">
          <w:pPr>
            <w:pStyle w:val="TOC2"/>
            <w:tabs>
              <w:tab w:val="left" w:pos="960"/>
              <w:tab w:val="right" w:leader="dot" w:pos="9350"/>
            </w:tabs>
            <w:rPr>
              <w:rFonts w:asciiTheme="minorHAnsi" w:hAnsiTheme="minorHAnsi"/>
              <w:noProof/>
              <w:sz w:val="24"/>
              <w:szCs w:val="24"/>
              <w:lang w:eastAsia="en-US"/>
            </w:rPr>
          </w:pPr>
          <w:hyperlink w:anchor="_Toc35523787" w:history="1">
            <w:r w:rsidR="00677AA8" w:rsidRPr="00680C6F">
              <w:rPr>
                <w:rStyle w:val="Hyperlink"/>
                <w:noProof/>
              </w:rPr>
              <w:t>3.2</w:t>
            </w:r>
            <w:r w:rsidR="00677AA8">
              <w:rPr>
                <w:rFonts w:asciiTheme="minorHAnsi" w:hAnsiTheme="minorHAnsi"/>
                <w:noProof/>
                <w:sz w:val="24"/>
                <w:szCs w:val="24"/>
                <w:lang w:eastAsia="en-US"/>
              </w:rPr>
              <w:tab/>
            </w:r>
            <w:r w:rsidR="00677AA8" w:rsidRPr="00680C6F">
              <w:rPr>
                <w:rStyle w:val="Hyperlink"/>
                <w:noProof/>
              </w:rPr>
              <w:t>Adoption</w:t>
            </w:r>
            <w:r w:rsidR="00677AA8">
              <w:rPr>
                <w:noProof/>
                <w:webHidden/>
              </w:rPr>
              <w:tab/>
            </w:r>
            <w:r w:rsidR="00677AA8">
              <w:rPr>
                <w:noProof/>
                <w:webHidden/>
              </w:rPr>
              <w:fldChar w:fldCharType="begin"/>
            </w:r>
            <w:r w:rsidR="00677AA8">
              <w:rPr>
                <w:noProof/>
                <w:webHidden/>
              </w:rPr>
              <w:instrText xml:space="preserve"> PAGEREF _Toc35523787 \h </w:instrText>
            </w:r>
            <w:r w:rsidR="00677AA8">
              <w:rPr>
                <w:noProof/>
                <w:webHidden/>
              </w:rPr>
            </w:r>
            <w:r w:rsidR="00677AA8">
              <w:rPr>
                <w:noProof/>
                <w:webHidden/>
              </w:rPr>
              <w:fldChar w:fldCharType="separate"/>
            </w:r>
            <w:r w:rsidR="00677AA8">
              <w:rPr>
                <w:noProof/>
                <w:webHidden/>
              </w:rPr>
              <w:t>17</w:t>
            </w:r>
            <w:r w:rsidR="00677AA8">
              <w:rPr>
                <w:noProof/>
                <w:webHidden/>
              </w:rPr>
              <w:fldChar w:fldCharType="end"/>
            </w:r>
          </w:hyperlink>
        </w:p>
        <w:p w14:paraId="5BB58712" w14:textId="4F0797D3" w:rsidR="00677AA8" w:rsidRDefault="00EA440A">
          <w:pPr>
            <w:pStyle w:val="TOC2"/>
            <w:tabs>
              <w:tab w:val="left" w:pos="960"/>
              <w:tab w:val="right" w:leader="dot" w:pos="9350"/>
            </w:tabs>
            <w:rPr>
              <w:rFonts w:asciiTheme="minorHAnsi" w:hAnsiTheme="minorHAnsi"/>
              <w:noProof/>
              <w:sz w:val="24"/>
              <w:szCs w:val="24"/>
              <w:lang w:eastAsia="en-US"/>
            </w:rPr>
          </w:pPr>
          <w:hyperlink w:anchor="_Toc35523788" w:history="1">
            <w:r w:rsidR="00677AA8" w:rsidRPr="00680C6F">
              <w:rPr>
                <w:rStyle w:val="Hyperlink"/>
                <w:noProof/>
              </w:rPr>
              <w:t>3.3</w:t>
            </w:r>
            <w:r w:rsidR="00677AA8">
              <w:rPr>
                <w:rFonts w:asciiTheme="minorHAnsi" w:hAnsiTheme="minorHAnsi"/>
                <w:noProof/>
                <w:sz w:val="24"/>
                <w:szCs w:val="24"/>
                <w:lang w:eastAsia="en-US"/>
              </w:rPr>
              <w:tab/>
            </w:r>
            <w:r w:rsidR="00677AA8" w:rsidRPr="00680C6F">
              <w:rPr>
                <w:rStyle w:val="Hyperlink"/>
                <w:noProof/>
              </w:rPr>
              <w:t>Climate Impacts</w:t>
            </w:r>
            <w:r w:rsidR="00677AA8">
              <w:rPr>
                <w:noProof/>
                <w:webHidden/>
              </w:rPr>
              <w:tab/>
            </w:r>
            <w:r w:rsidR="00677AA8">
              <w:rPr>
                <w:noProof/>
                <w:webHidden/>
              </w:rPr>
              <w:fldChar w:fldCharType="begin"/>
            </w:r>
            <w:r w:rsidR="00677AA8">
              <w:rPr>
                <w:noProof/>
                <w:webHidden/>
              </w:rPr>
              <w:instrText xml:space="preserve"> PAGEREF _Toc35523788 \h </w:instrText>
            </w:r>
            <w:r w:rsidR="00677AA8">
              <w:rPr>
                <w:noProof/>
                <w:webHidden/>
              </w:rPr>
            </w:r>
            <w:r w:rsidR="00677AA8">
              <w:rPr>
                <w:noProof/>
                <w:webHidden/>
              </w:rPr>
              <w:fldChar w:fldCharType="separate"/>
            </w:r>
            <w:r w:rsidR="00677AA8">
              <w:rPr>
                <w:noProof/>
                <w:webHidden/>
              </w:rPr>
              <w:t>18</w:t>
            </w:r>
            <w:r w:rsidR="00677AA8">
              <w:rPr>
                <w:noProof/>
                <w:webHidden/>
              </w:rPr>
              <w:fldChar w:fldCharType="end"/>
            </w:r>
          </w:hyperlink>
        </w:p>
        <w:p w14:paraId="5E0B961A" w14:textId="3D12C153" w:rsidR="00677AA8" w:rsidRDefault="00EA440A">
          <w:pPr>
            <w:pStyle w:val="TOC2"/>
            <w:tabs>
              <w:tab w:val="left" w:pos="960"/>
              <w:tab w:val="right" w:leader="dot" w:pos="9350"/>
            </w:tabs>
            <w:rPr>
              <w:rFonts w:asciiTheme="minorHAnsi" w:hAnsiTheme="minorHAnsi"/>
              <w:noProof/>
              <w:sz w:val="24"/>
              <w:szCs w:val="24"/>
              <w:lang w:eastAsia="en-US"/>
            </w:rPr>
          </w:pPr>
          <w:hyperlink w:anchor="_Toc35523789" w:history="1">
            <w:r w:rsidR="00677AA8" w:rsidRPr="00680C6F">
              <w:rPr>
                <w:rStyle w:val="Hyperlink"/>
                <w:noProof/>
              </w:rPr>
              <w:t>3.4</w:t>
            </w:r>
            <w:r w:rsidR="00677AA8">
              <w:rPr>
                <w:rFonts w:asciiTheme="minorHAnsi" w:hAnsiTheme="minorHAnsi"/>
                <w:noProof/>
                <w:sz w:val="24"/>
                <w:szCs w:val="24"/>
                <w:lang w:eastAsia="en-US"/>
              </w:rPr>
              <w:tab/>
            </w:r>
            <w:r w:rsidR="00677AA8" w:rsidRPr="00680C6F">
              <w:rPr>
                <w:rStyle w:val="Hyperlink"/>
                <w:noProof/>
              </w:rPr>
              <w:t>Financial Impacts</w:t>
            </w:r>
            <w:r w:rsidR="00677AA8">
              <w:rPr>
                <w:noProof/>
                <w:webHidden/>
              </w:rPr>
              <w:tab/>
            </w:r>
            <w:r w:rsidR="00677AA8">
              <w:rPr>
                <w:noProof/>
                <w:webHidden/>
              </w:rPr>
              <w:fldChar w:fldCharType="begin"/>
            </w:r>
            <w:r w:rsidR="00677AA8">
              <w:rPr>
                <w:noProof/>
                <w:webHidden/>
              </w:rPr>
              <w:instrText xml:space="preserve"> PAGEREF _Toc35523789 \h </w:instrText>
            </w:r>
            <w:r w:rsidR="00677AA8">
              <w:rPr>
                <w:noProof/>
                <w:webHidden/>
              </w:rPr>
            </w:r>
            <w:r w:rsidR="00677AA8">
              <w:rPr>
                <w:noProof/>
                <w:webHidden/>
              </w:rPr>
              <w:fldChar w:fldCharType="separate"/>
            </w:r>
            <w:r w:rsidR="00677AA8">
              <w:rPr>
                <w:noProof/>
                <w:webHidden/>
              </w:rPr>
              <w:t>20</w:t>
            </w:r>
            <w:r w:rsidR="00677AA8">
              <w:rPr>
                <w:noProof/>
                <w:webHidden/>
              </w:rPr>
              <w:fldChar w:fldCharType="end"/>
            </w:r>
          </w:hyperlink>
        </w:p>
        <w:p w14:paraId="7D8A581B" w14:textId="0BB6EE92" w:rsidR="00677AA8" w:rsidRDefault="00EA440A">
          <w:pPr>
            <w:pStyle w:val="TOC1"/>
            <w:tabs>
              <w:tab w:val="left" w:pos="440"/>
              <w:tab w:val="right" w:leader="dot" w:pos="9350"/>
            </w:tabs>
            <w:rPr>
              <w:rFonts w:asciiTheme="minorHAnsi" w:hAnsiTheme="minorHAnsi"/>
              <w:noProof/>
              <w:sz w:val="24"/>
              <w:szCs w:val="24"/>
              <w:lang w:eastAsia="en-US"/>
            </w:rPr>
          </w:pPr>
          <w:hyperlink w:anchor="_Toc35523790" w:history="1">
            <w:r w:rsidR="00677AA8" w:rsidRPr="00680C6F">
              <w:rPr>
                <w:rStyle w:val="Hyperlink"/>
                <w:noProof/>
              </w:rPr>
              <w:t>4</w:t>
            </w:r>
            <w:r w:rsidR="00677AA8">
              <w:rPr>
                <w:rFonts w:asciiTheme="minorHAnsi" w:hAnsiTheme="minorHAnsi"/>
                <w:noProof/>
                <w:sz w:val="24"/>
                <w:szCs w:val="24"/>
                <w:lang w:eastAsia="en-US"/>
              </w:rPr>
              <w:tab/>
            </w:r>
            <w:r w:rsidR="00677AA8" w:rsidRPr="00680C6F">
              <w:rPr>
                <w:rStyle w:val="Hyperlink"/>
                <w:noProof/>
              </w:rPr>
              <w:t>Discussion</w:t>
            </w:r>
            <w:r w:rsidR="00677AA8">
              <w:rPr>
                <w:noProof/>
                <w:webHidden/>
              </w:rPr>
              <w:tab/>
            </w:r>
            <w:r w:rsidR="00677AA8">
              <w:rPr>
                <w:noProof/>
                <w:webHidden/>
              </w:rPr>
              <w:fldChar w:fldCharType="begin"/>
            </w:r>
            <w:r w:rsidR="00677AA8">
              <w:rPr>
                <w:noProof/>
                <w:webHidden/>
              </w:rPr>
              <w:instrText xml:space="preserve"> PAGEREF _Toc35523790 \h </w:instrText>
            </w:r>
            <w:r w:rsidR="00677AA8">
              <w:rPr>
                <w:noProof/>
                <w:webHidden/>
              </w:rPr>
            </w:r>
            <w:r w:rsidR="00677AA8">
              <w:rPr>
                <w:noProof/>
                <w:webHidden/>
              </w:rPr>
              <w:fldChar w:fldCharType="separate"/>
            </w:r>
            <w:r w:rsidR="00677AA8">
              <w:rPr>
                <w:noProof/>
                <w:webHidden/>
              </w:rPr>
              <w:t>20</w:t>
            </w:r>
            <w:r w:rsidR="00677AA8">
              <w:rPr>
                <w:noProof/>
                <w:webHidden/>
              </w:rPr>
              <w:fldChar w:fldCharType="end"/>
            </w:r>
          </w:hyperlink>
        </w:p>
        <w:p w14:paraId="3F62FCE5" w14:textId="061685D6" w:rsidR="00677AA8" w:rsidRDefault="00EA440A">
          <w:pPr>
            <w:pStyle w:val="TOC1"/>
            <w:tabs>
              <w:tab w:val="left" w:pos="440"/>
              <w:tab w:val="right" w:leader="dot" w:pos="9350"/>
            </w:tabs>
            <w:rPr>
              <w:rFonts w:asciiTheme="minorHAnsi" w:hAnsiTheme="minorHAnsi"/>
              <w:noProof/>
              <w:sz w:val="24"/>
              <w:szCs w:val="24"/>
              <w:lang w:eastAsia="en-US"/>
            </w:rPr>
          </w:pPr>
          <w:hyperlink w:anchor="_Toc35523791" w:history="1">
            <w:r w:rsidR="00677AA8" w:rsidRPr="00680C6F">
              <w:rPr>
                <w:rStyle w:val="Hyperlink"/>
                <w:noProof/>
              </w:rPr>
              <w:t>5</w:t>
            </w:r>
            <w:r w:rsidR="00677AA8">
              <w:rPr>
                <w:rFonts w:asciiTheme="minorHAnsi" w:hAnsiTheme="minorHAnsi"/>
                <w:noProof/>
                <w:sz w:val="24"/>
                <w:szCs w:val="24"/>
                <w:lang w:eastAsia="en-US"/>
              </w:rPr>
              <w:tab/>
            </w:r>
            <w:r w:rsidR="00677AA8" w:rsidRPr="00680C6F">
              <w:rPr>
                <w:rStyle w:val="Hyperlink"/>
                <w:noProof/>
              </w:rPr>
              <w:t>References</w:t>
            </w:r>
            <w:r w:rsidR="00677AA8">
              <w:rPr>
                <w:noProof/>
                <w:webHidden/>
              </w:rPr>
              <w:tab/>
            </w:r>
            <w:r w:rsidR="00677AA8">
              <w:rPr>
                <w:noProof/>
                <w:webHidden/>
              </w:rPr>
              <w:fldChar w:fldCharType="begin"/>
            </w:r>
            <w:r w:rsidR="00677AA8">
              <w:rPr>
                <w:noProof/>
                <w:webHidden/>
              </w:rPr>
              <w:instrText xml:space="preserve"> PAGEREF _Toc35523791 \h </w:instrText>
            </w:r>
            <w:r w:rsidR="00677AA8">
              <w:rPr>
                <w:noProof/>
                <w:webHidden/>
              </w:rPr>
            </w:r>
            <w:r w:rsidR="00677AA8">
              <w:rPr>
                <w:noProof/>
                <w:webHidden/>
              </w:rPr>
              <w:fldChar w:fldCharType="separate"/>
            </w:r>
            <w:r w:rsidR="00677AA8">
              <w:rPr>
                <w:noProof/>
                <w:webHidden/>
              </w:rPr>
              <w:t>21</w:t>
            </w:r>
            <w:r w:rsidR="00677AA8">
              <w:rPr>
                <w:noProof/>
                <w:webHidden/>
              </w:rPr>
              <w:fldChar w:fldCharType="end"/>
            </w:r>
          </w:hyperlink>
        </w:p>
        <w:p w14:paraId="538CA50C" w14:textId="59BB1E38" w:rsidR="00677AA8" w:rsidRDefault="00EA440A">
          <w:pPr>
            <w:pStyle w:val="TOC1"/>
            <w:tabs>
              <w:tab w:val="left" w:pos="440"/>
              <w:tab w:val="right" w:leader="dot" w:pos="9350"/>
            </w:tabs>
            <w:rPr>
              <w:rFonts w:asciiTheme="minorHAnsi" w:hAnsiTheme="minorHAnsi"/>
              <w:noProof/>
              <w:sz w:val="24"/>
              <w:szCs w:val="24"/>
              <w:lang w:eastAsia="en-US"/>
            </w:rPr>
          </w:pPr>
          <w:hyperlink w:anchor="_Toc35523792" w:history="1">
            <w:r w:rsidR="00677AA8" w:rsidRPr="00680C6F">
              <w:rPr>
                <w:rStyle w:val="Hyperlink"/>
                <w:noProof/>
              </w:rPr>
              <w:t>6</w:t>
            </w:r>
            <w:r w:rsidR="00677AA8">
              <w:rPr>
                <w:rFonts w:asciiTheme="minorHAnsi" w:hAnsiTheme="minorHAnsi"/>
                <w:noProof/>
                <w:sz w:val="24"/>
                <w:szCs w:val="24"/>
                <w:lang w:eastAsia="en-US"/>
              </w:rPr>
              <w:tab/>
            </w:r>
            <w:r w:rsidR="00677AA8" w:rsidRPr="00680C6F">
              <w:rPr>
                <w:rStyle w:val="Hyperlink"/>
                <w:noProof/>
              </w:rPr>
              <w:t>Glossary</w:t>
            </w:r>
            <w:r w:rsidR="00677AA8">
              <w:rPr>
                <w:noProof/>
                <w:webHidden/>
              </w:rPr>
              <w:tab/>
            </w:r>
            <w:r w:rsidR="00677AA8">
              <w:rPr>
                <w:noProof/>
                <w:webHidden/>
              </w:rPr>
              <w:fldChar w:fldCharType="begin"/>
            </w:r>
            <w:r w:rsidR="00677AA8">
              <w:rPr>
                <w:noProof/>
                <w:webHidden/>
              </w:rPr>
              <w:instrText xml:space="preserve"> PAGEREF _Toc35523792 \h </w:instrText>
            </w:r>
            <w:r w:rsidR="00677AA8">
              <w:rPr>
                <w:noProof/>
                <w:webHidden/>
              </w:rPr>
            </w:r>
            <w:r w:rsidR="00677AA8">
              <w:rPr>
                <w:noProof/>
                <w:webHidden/>
              </w:rPr>
              <w:fldChar w:fldCharType="separate"/>
            </w:r>
            <w:r w:rsidR="00677AA8">
              <w:rPr>
                <w:noProof/>
                <w:webHidden/>
              </w:rPr>
              <w:t>24</w:t>
            </w:r>
            <w:r w:rsidR="00677AA8">
              <w:rPr>
                <w:noProof/>
                <w:webHidden/>
              </w:rPr>
              <w:fldChar w:fldCharType="end"/>
            </w:r>
          </w:hyperlink>
        </w:p>
        <w:p w14:paraId="12C7DAF6" w14:textId="72DBBD7C" w:rsidR="00640665" w:rsidRDefault="00640665" w:rsidP="00EB247F">
          <w:r w:rsidRPr="00C44058">
            <w:rPr>
              <w:b/>
              <w:bCs/>
              <w:noProof/>
            </w:rPr>
            <w:fldChar w:fldCharType="end"/>
          </w:r>
        </w:p>
      </w:sdtContent>
    </w:sdt>
    <w:p w14:paraId="1827C10C" w14:textId="3B09BCA5" w:rsidR="00F15AEE" w:rsidRDefault="00F15AEE" w:rsidP="00EB247F">
      <w:r>
        <w:br w:type="page"/>
      </w:r>
    </w:p>
    <w:p w14:paraId="325B3971" w14:textId="4DF0A92F" w:rsidR="2D56E7D4" w:rsidRDefault="00C23CAC" w:rsidP="006D0AFA">
      <w:pPr>
        <w:pStyle w:val="Heading1"/>
        <w:numPr>
          <w:ilvl w:val="0"/>
          <w:numId w:val="0"/>
        </w:numPr>
        <w:rPr>
          <w:noProof/>
        </w:rPr>
      </w:pPr>
      <w:bookmarkStart w:id="0" w:name="_Toc35523752"/>
      <w:r>
        <w:rPr>
          <w:noProof/>
        </w:rPr>
        <w:lastRenderedPageBreak/>
        <w:t xml:space="preserve">List of </w:t>
      </w:r>
      <w:r w:rsidR="2D56E7D4" w:rsidRPr="2D56E7D4">
        <w:rPr>
          <w:noProof/>
        </w:rPr>
        <w:t>Figures</w:t>
      </w:r>
      <w:bookmarkEnd w:id="0"/>
    </w:p>
    <w:p w14:paraId="6F96524B" w14:textId="1D02C463" w:rsidR="00085764" w:rsidRDefault="00F15AEE">
      <w:pPr>
        <w:pStyle w:val="TableofFigures"/>
        <w:tabs>
          <w:tab w:val="right" w:leader="dot" w:pos="9350"/>
        </w:tabs>
        <w:rPr>
          <w:rFonts w:asciiTheme="minorHAnsi" w:hAnsiTheme="minorHAnsi"/>
          <w:noProof/>
          <w:sz w:val="24"/>
          <w:szCs w:val="24"/>
          <w:lang w:eastAsia="en-US"/>
        </w:rPr>
      </w:pPr>
      <w:r w:rsidRPr="003A0234">
        <w:fldChar w:fldCharType="begin"/>
      </w:r>
      <w:r w:rsidRPr="003A0234">
        <w:instrText xml:space="preserve"> TOC \h \z \c "Figure" </w:instrText>
      </w:r>
      <w:r w:rsidRPr="003A0234">
        <w:fldChar w:fldCharType="separate"/>
      </w:r>
      <w:hyperlink w:anchor="_Toc35523680" w:history="1">
        <w:r w:rsidR="00085764" w:rsidRPr="007378AD">
          <w:rPr>
            <w:rStyle w:val="Hyperlink"/>
            <w:noProof/>
          </w:rPr>
          <w:t>Figure 3</w:t>
        </w:r>
        <w:r w:rsidR="00085764" w:rsidRPr="007378AD">
          <w:rPr>
            <w:rStyle w:val="Hyperlink"/>
            <w:noProof/>
          </w:rPr>
          <w:noBreakHyphen/>
          <w:t>1 World Annual Adoption 2014-2050</w:t>
        </w:r>
        <w:r w:rsidR="00085764">
          <w:rPr>
            <w:noProof/>
            <w:webHidden/>
          </w:rPr>
          <w:tab/>
        </w:r>
        <w:r w:rsidR="00085764">
          <w:rPr>
            <w:noProof/>
            <w:webHidden/>
          </w:rPr>
          <w:fldChar w:fldCharType="begin"/>
        </w:r>
        <w:r w:rsidR="00085764">
          <w:rPr>
            <w:noProof/>
            <w:webHidden/>
          </w:rPr>
          <w:instrText xml:space="preserve"> PAGEREF _Toc35523680 \h </w:instrText>
        </w:r>
        <w:r w:rsidR="00085764">
          <w:rPr>
            <w:noProof/>
            <w:webHidden/>
          </w:rPr>
        </w:r>
        <w:r w:rsidR="00085764">
          <w:rPr>
            <w:noProof/>
            <w:webHidden/>
          </w:rPr>
          <w:fldChar w:fldCharType="separate"/>
        </w:r>
        <w:r w:rsidR="00085764">
          <w:rPr>
            <w:noProof/>
            <w:webHidden/>
          </w:rPr>
          <w:t>18</w:t>
        </w:r>
        <w:r w:rsidR="00085764">
          <w:rPr>
            <w:noProof/>
            <w:webHidden/>
          </w:rPr>
          <w:fldChar w:fldCharType="end"/>
        </w:r>
      </w:hyperlink>
    </w:p>
    <w:p w14:paraId="74E001FA" w14:textId="7AFC4E4C" w:rsidR="00085764" w:rsidRDefault="00EA440A">
      <w:pPr>
        <w:pStyle w:val="TableofFigures"/>
        <w:tabs>
          <w:tab w:val="right" w:leader="dot" w:pos="9350"/>
        </w:tabs>
        <w:rPr>
          <w:rFonts w:asciiTheme="minorHAnsi" w:hAnsiTheme="minorHAnsi"/>
          <w:noProof/>
          <w:sz w:val="24"/>
          <w:szCs w:val="24"/>
          <w:lang w:eastAsia="en-US"/>
        </w:rPr>
      </w:pPr>
      <w:hyperlink w:anchor="_Toc35523681" w:history="1">
        <w:r w:rsidR="00085764" w:rsidRPr="007378AD">
          <w:rPr>
            <w:rStyle w:val="Hyperlink"/>
            <w:noProof/>
          </w:rPr>
          <w:t>Figure 3.2 World Annual</w:t>
        </w:r>
        <w:r w:rsidR="00085764" w:rsidRPr="007378AD">
          <w:rPr>
            <w:rStyle w:val="Hyperlink"/>
            <w:noProof/>
            <w:vertAlign w:val="subscript"/>
          </w:rPr>
          <w:t xml:space="preserve"> </w:t>
        </w:r>
        <w:r w:rsidR="00085764" w:rsidRPr="007378AD">
          <w:rPr>
            <w:rStyle w:val="Hyperlink"/>
            <w:noProof/>
          </w:rPr>
          <w:t>Greenhouse Gas Emissions Reduction</w:t>
        </w:r>
        <w:r w:rsidR="00085764">
          <w:rPr>
            <w:noProof/>
            <w:webHidden/>
          </w:rPr>
          <w:tab/>
        </w:r>
        <w:r w:rsidR="00085764">
          <w:rPr>
            <w:noProof/>
            <w:webHidden/>
          </w:rPr>
          <w:fldChar w:fldCharType="begin"/>
        </w:r>
        <w:r w:rsidR="00085764">
          <w:rPr>
            <w:noProof/>
            <w:webHidden/>
          </w:rPr>
          <w:instrText xml:space="preserve"> PAGEREF _Toc35523681 \h </w:instrText>
        </w:r>
        <w:r w:rsidR="00085764">
          <w:rPr>
            <w:noProof/>
            <w:webHidden/>
          </w:rPr>
        </w:r>
        <w:r w:rsidR="00085764">
          <w:rPr>
            <w:noProof/>
            <w:webHidden/>
          </w:rPr>
          <w:fldChar w:fldCharType="separate"/>
        </w:r>
        <w:r w:rsidR="00085764">
          <w:rPr>
            <w:noProof/>
            <w:webHidden/>
          </w:rPr>
          <w:t>19</w:t>
        </w:r>
        <w:r w:rsidR="00085764">
          <w:rPr>
            <w:noProof/>
            <w:webHidden/>
          </w:rPr>
          <w:fldChar w:fldCharType="end"/>
        </w:r>
      </w:hyperlink>
    </w:p>
    <w:p w14:paraId="5AD133BD" w14:textId="499F310A" w:rsidR="00640665" w:rsidRPr="003A0234" w:rsidRDefault="00F15AEE" w:rsidP="00483FFA">
      <w:r w:rsidRPr="003A0234">
        <w:fldChar w:fldCharType="end"/>
      </w:r>
    </w:p>
    <w:p w14:paraId="6055DED9" w14:textId="24973E3A" w:rsidR="006A4A08" w:rsidRPr="003A0234" w:rsidRDefault="00C23CAC" w:rsidP="006D0AFA">
      <w:pPr>
        <w:pStyle w:val="Heading1"/>
        <w:numPr>
          <w:ilvl w:val="0"/>
          <w:numId w:val="0"/>
        </w:numPr>
      </w:pPr>
      <w:bookmarkStart w:id="1" w:name="_Toc35523753"/>
      <w:r w:rsidRPr="003A0234">
        <w:t xml:space="preserve">List of </w:t>
      </w:r>
      <w:r w:rsidR="2D56E7D4" w:rsidRPr="003A0234">
        <w:t>Tables</w:t>
      </w:r>
      <w:bookmarkEnd w:id="1"/>
    </w:p>
    <w:p w14:paraId="7A6126B3" w14:textId="233A04A3" w:rsidR="00085764" w:rsidRDefault="006A4A08">
      <w:pPr>
        <w:pStyle w:val="TableofFigures"/>
        <w:tabs>
          <w:tab w:val="right" w:leader="dot" w:pos="9350"/>
        </w:tabs>
        <w:rPr>
          <w:rFonts w:asciiTheme="minorHAnsi" w:hAnsiTheme="minorHAnsi"/>
          <w:noProof/>
          <w:sz w:val="24"/>
          <w:szCs w:val="24"/>
          <w:lang w:eastAsia="en-US"/>
        </w:rPr>
      </w:pPr>
      <w:r w:rsidRPr="003A0234">
        <w:fldChar w:fldCharType="begin"/>
      </w:r>
      <w:r w:rsidRPr="003A0234">
        <w:instrText xml:space="preserve"> TOC \h \z \c "Table" </w:instrText>
      </w:r>
      <w:r w:rsidRPr="003A0234">
        <w:fldChar w:fldCharType="separate"/>
      </w:r>
      <w:hyperlink w:anchor="_Toc35523682" w:history="1">
        <w:r w:rsidR="00085764" w:rsidRPr="00F7512E">
          <w:rPr>
            <w:rStyle w:val="Hyperlink"/>
            <w:noProof/>
          </w:rPr>
          <w:t>Table 3.1 World Adoption of the Solution</w:t>
        </w:r>
        <w:r w:rsidR="00085764">
          <w:rPr>
            <w:noProof/>
            <w:webHidden/>
          </w:rPr>
          <w:tab/>
        </w:r>
        <w:r w:rsidR="00085764">
          <w:rPr>
            <w:noProof/>
            <w:webHidden/>
          </w:rPr>
          <w:fldChar w:fldCharType="begin"/>
        </w:r>
        <w:r w:rsidR="00085764">
          <w:rPr>
            <w:noProof/>
            <w:webHidden/>
          </w:rPr>
          <w:instrText xml:space="preserve"> PAGEREF _Toc35523682 \h </w:instrText>
        </w:r>
        <w:r w:rsidR="00085764">
          <w:rPr>
            <w:noProof/>
            <w:webHidden/>
          </w:rPr>
        </w:r>
        <w:r w:rsidR="00085764">
          <w:rPr>
            <w:noProof/>
            <w:webHidden/>
          </w:rPr>
          <w:fldChar w:fldCharType="separate"/>
        </w:r>
        <w:r w:rsidR="00085764">
          <w:rPr>
            <w:noProof/>
            <w:webHidden/>
          </w:rPr>
          <w:t>17</w:t>
        </w:r>
        <w:r w:rsidR="00085764">
          <w:rPr>
            <w:noProof/>
            <w:webHidden/>
          </w:rPr>
          <w:fldChar w:fldCharType="end"/>
        </w:r>
      </w:hyperlink>
    </w:p>
    <w:p w14:paraId="7C16996F" w14:textId="3FD92812" w:rsidR="00085764" w:rsidRDefault="00EA440A">
      <w:pPr>
        <w:pStyle w:val="TableofFigures"/>
        <w:tabs>
          <w:tab w:val="right" w:leader="dot" w:pos="9350"/>
        </w:tabs>
        <w:rPr>
          <w:rFonts w:asciiTheme="minorHAnsi" w:hAnsiTheme="minorHAnsi"/>
          <w:noProof/>
          <w:sz w:val="24"/>
          <w:szCs w:val="24"/>
          <w:lang w:eastAsia="en-US"/>
        </w:rPr>
      </w:pPr>
      <w:hyperlink w:anchor="_Toc35523683" w:history="1">
        <w:r w:rsidR="00085764" w:rsidRPr="00F7512E">
          <w:rPr>
            <w:rStyle w:val="Hyperlink"/>
            <w:noProof/>
          </w:rPr>
          <w:t>Table 3.2 Climate Impacts</w:t>
        </w:r>
        <w:r w:rsidR="00085764">
          <w:rPr>
            <w:noProof/>
            <w:webHidden/>
          </w:rPr>
          <w:tab/>
        </w:r>
        <w:r w:rsidR="00085764">
          <w:rPr>
            <w:noProof/>
            <w:webHidden/>
          </w:rPr>
          <w:fldChar w:fldCharType="begin"/>
        </w:r>
        <w:r w:rsidR="00085764">
          <w:rPr>
            <w:noProof/>
            <w:webHidden/>
          </w:rPr>
          <w:instrText xml:space="preserve"> PAGEREF _Toc35523683 \h </w:instrText>
        </w:r>
        <w:r w:rsidR="00085764">
          <w:rPr>
            <w:noProof/>
            <w:webHidden/>
          </w:rPr>
        </w:r>
        <w:r w:rsidR="00085764">
          <w:rPr>
            <w:noProof/>
            <w:webHidden/>
          </w:rPr>
          <w:fldChar w:fldCharType="separate"/>
        </w:r>
        <w:r w:rsidR="00085764">
          <w:rPr>
            <w:noProof/>
            <w:webHidden/>
          </w:rPr>
          <w:t>18</w:t>
        </w:r>
        <w:r w:rsidR="00085764">
          <w:rPr>
            <w:noProof/>
            <w:webHidden/>
          </w:rPr>
          <w:fldChar w:fldCharType="end"/>
        </w:r>
      </w:hyperlink>
    </w:p>
    <w:p w14:paraId="0A0933A2" w14:textId="68F846E6" w:rsidR="00085764" w:rsidRDefault="00EA440A">
      <w:pPr>
        <w:pStyle w:val="TableofFigures"/>
        <w:tabs>
          <w:tab w:val="right" w:leader="dot" w:pos="9350"/>
        </w:tabs>
        <w:rPr>
          <w:rFonts w:asciiTheme="minorHAnsi" w:hAnsiTheme="minorHAnsi"/>
          <w:noProof/>
          <w:sz w:val="24"/>
          <w:szCs w:val="24"/>
          <w:lang w:eastAsia="en-US"/>
        </w:rPr>
      </w:pPr>
      <w:hyperlink w:anchor="_Toc35523684" w:history="1">
        <w:r w:rsidR="00085764" w:rsidRPr="00F7512E">
          <w:rPr>
            <w:rStyle w:val="Hyperlink"/>
            <w:noProof/>
          </w:rPr>
          <w:t>Table 3.3 Impacts on Atmospheric Concentrations of CO</w:t>
        </w:r>
        <w:r w:rsidR="00085764" w:rsidRPr="00F7512E">
          <w:rPr>
            <w:rStyle w:val="Hyperlink"/>
            <w:noProof/>
            <w:vertAlign w:val="subscript"/>
          </w:rPr>
          <w:t>2</w:t>
        </w:r>
        <w:r w:rsidR="00085764" w:rsidRPr="00F7512E">
          <w:rPr>
            <w:rStyle w:val="Hyperlink"/>
            <w:noProof/>
          </w:rPr>
          <w:t>-eq</w:t>
        </w:r>
        <w:r w:rsidR="00085764">
          <w:rPr>
            <w:noProof/>
            <w:webHidden/>
          </w:rPr>
          <w:tab/>
        </w:r>
        <w:r w:rsidR="00085764">
          <w:rPr>
            <w:noProof/>
            <w:webHidden/>
          </w:rPr>
          <w:fldChar w:fldCharType="begin"/>
        </w:r>
        <w:r w:rsidR="00085764">
          <w:rPr>
            <w:noProof/>
            <w:webHidden/>
          </w:rPr>
          <w:instrText xml:space="preserve"> PAGEREF _Toc35523684 \h </w:instrText>
        </w:r>
        <w:r w:rsidR="00085764">
          <w:rPr>
            <w:noProof/>
            <w:webHidden/>
          </w:rPr>
        </w:r>
        <w:r w:rsidR="00085764">
          <w:rPr>
            <w:noProof/>
            <w:webHidden/>
          </w:rPr>
          <w:fldChar w:fldCharType="separate"/>
        </w:r>
        <w:r w:rsidR="00085764">
          <w:rPr>
            <w:noProof/>
            <w:webHidden/>
          </w:rPr>
          <w:t>19</w:t>
        </w:r>
        <w:r w:rsidR="00085764">
          <w:rPr>
            <w:noProof/>
            <w:webHidden/>
          </w:rPr>
          <w:fldChar w:fldCharType="end"/>
        </w:r>
      </w:hyperlink>
    </w:p>
    <w:p w14:paraId="1E0E8E84" w14:textId="75E829B6" w:rsidR="00085764" w:rsidRDefault="00EA440A">
      <w:pPr>
        <w:pStyle w:val="TableofFigures"/>
        <w:tabs>
          <w:tab w:val="right" w:leader="dot" w:pos="9350"/>
        </w:tabs>
        <w:rPr>
          <w:rFonts w:asciiTheme="minorHAnsi" w:hAnsiTheme="minorHAnsi"/>
          <w:noProof/>
          <w:sz w:val="24"/>
          <w:szCs w:val="24"/>
          <w:lang w:eastAsia="en-US"/>
        </w:rPr>
      </w:pPr>
      <w:hyperlink w:anchor="_Toc35523685" w:history="1">
        <w:r w:rsidR="00085764" w:rsidRPr="00F7512E">
          <w:rPr>
            <w:rStyle w:val="Hyperlink"/>
            <w:noProof/>
          </w:rPr>
          <w:t>Table 3.4 Financial Impacts</w:t>
        </w:r>
        <w:r w:rsidR="00085764">
          <w:rPr>
            <w:noProof/>
            <w:webHidden/>
          </w:rPr>
          <w:tab/>
        </w:r>
        <w:r w:rsidR="00085764">
          <w:rPr>
            <w:noProof/>
            <w:webHidden/>
          </w:rPr>
          <w:fldChar w:fldCharType="begin"/>
        </w:r>
        <w:r w:rsidR="00085764">
          <w:rPr>
            <w:noProof/>
            <w:webHidden/>
          </w:rPr>
          <w:instrText xml:space="preserve"> PAGEREF _Toc35523685 \h </w:instrText>
        </w:r>
        <w:r w:rsidR="00085764">
          <w:rPr>
            <w:noProof/>
            <w:webHidden/>
          </w:rPr>
        </w:r>
        <w:r w:rsidR="00085764">
          <w:rPr>
            <w:noProof/>
            <w:webHidden/>
          </w:rPr>
          <w:fldChar w:fldCharType="separate"/>
        </w:r>
        <w:r w:rsidR="00085764">
          <w:rPr>
            <w:noProof/>
            <w:webHidden/>
          </w:rPr>
          <w:t>20</w:t>
        </w:r>
        <w:r w:rsidR="00085764">
          <w:rPr>
            <w:noProof/>
            <w:webHidden/>
          </w:rPr>
          <w:fldChar w:fldCharType="end"/>
        </w:r>
      </w:hyperlink>
    </w:p>
    <w:p w14:paraId="59531BD3" w14:textId="105230A9" w:rsidR="006A4A08" w:rsidRPr="003A0234" w:rsidRDefault="006A4A08" w:rsidP="003A0234">
      <w:r w:rsidRPr="003A0234">
        <w:fldChar w:fldCharType="end"/>
      </w:r>
    </w:p>
    <w:p w14:paraId="4825AD3F" w14:textId="40954F23" w:rsidR="00640665" w:rsidRDefault="00640665" w:rsidP="00EB247F">
      <w:pPr>
        <w:rPr>
          <w:rFonts w:asciiTheme="majorHAnsi" w:eastAsiaTheme="majorEastAsia" w:hAnsiTheme="majorHAnsi" w:cstheme="majorBidi"/>
          <w:b/>
          <w:bCs/>
          <w:smallCaps/>
          <w:color w:val="000000" w:themeColor="text1"/>
          <w:sz w:val="36"/>
          <w:szCs w:val="36"/>
        </w:rPr>
      </w:pPr>
      <w:r>
        <w:br w:type="page"/>
      </w:r>
    </w:p>
    <w:p w14:paraId="18653A7D" w14:textId="30C67DDA" w:rsidR="00F52595" w:rsidRDefault="551A77D0" w:rsidP="006D0AFA">
      <w:pPr>
        <w:pStyle w:val="Heading1"/>
        <w:numPr>
          <w:ilvl w:val="0"/>
          <w:numId w:val="0"/>
        </w:numPr>
      </w:pPr>
      <w:bookmarkStart w:id="2" w:name="_Toc35523754"/>
      <w:r>
        <w:lastRenderedPageBreak/>
        <w:t>Executive Summary</w:t>
      </w:r>
      <w:bookmarkEnd w:id="2"/>
    </w:p>
    <w:p w14:paraId="6217FD9A" w14:textId="77777777" w:rsidR="001F7C33" w:rsidRPr="001F7C33" w:rsidRDefault="001F7C33" w:rsidP="001F7C33">
      <w:pPr>
        <w:rPr>
          <w:bCs/>
        </w:rPr>
      </w:pPr>
      <w:r w:rsidRPr="001F7C33">
        <w:rPr>
          <w:bCs/>
        </w:rPr>
        <w:t xml:space="preserve">Paper and paperboard are an essential global commodity that require finite forest resources to produce. As global annual paper production has exceeded 400 million metric tons and consumption is projected to grow in the next 30 years, a resource-conserving and less environmentally impactful method of production is required to satisfy this demand. In this study, recycled paper and paperboard are assessed for their financial feasibility and greenhouse gas reduction potential as compared to conventional paper produced from virgin sources. Adopting the use of recycled paper and paperboard products, as part of a portfolio of materials reduction solutions, are a necessary aspect of avoiding further greenhouse gas emissions in the future. </w:t>
      </w:r>
    </w:p>
    <w:p w14:paraId="4D68EF10" w14:textId="4FE74288" w:rsidR="001F7C33" w:rsidRPr="001F7C33" w:rsidRDefault="001F7C33" w:rsidP="001F7C33">
      <w:pPr>
        <w:rPr>
          <w:bCs/>
        </w:rPr>
      </w:pPr>
      <w:r w:rsidRPr="001F7C33">
        <w:rPr>
          <w:bCs/>
        </w:rPr>
        <w:t>Recycled</w:t>
      </w:r>
      <w:r w:rsidR="003263C8">
        <w:rPr>
          <w:bCs/>
        </w:rPr>
        <w:t xml:space="preserve"> </w:t>
      </w:r>
      <w:r w:rsidRPr="001F7C33">
        <w:rPr>
          <w:bCs/>
        </w:rPr>
        <w:t>paper</w:t>
      </w:r>
      <w:r w:rsidR="003263C8">
        <w:rPr>
          <w:bCs/>
        </w:rPr>
        <w:t xml:space="preserve"> is</w:t>
      </w:r>
      <w:r w:rsidRPr="001F7C33">
        <w:rPr>
          <w:bCs/>
        </w:rPr>
        <w:t xml:space="preserve"> a form of used paper that </w:t>
      </w:r>
      <w:r w:rsidR="003263C8">
        <w:rPr>
          <w:bCs/>
        </w:rPr>
        <w:t>contains post-consumer paper that</w:t>
      </w:r>
      <w:r w:rsidR="003263C8" w:rsidRPr="001F7C33">
        <w:rPr>
          <w:bCs/>
        </w:rPr>
        <w:t xml:space="preserve"> </w:t>
      </w:r>
      <w:r w:rsidRPr="001F7C33">
        <w:rPr>
          <w:bCs/>
        </w:rPr>
        <w:t>been re-processed after usage and disposal</w:t>
      </w:r>
      <w:r w:rsidR="003263C8">
        <w:rPr>
          <w:bCs/>
        </w:rPr>
        <w:t xml:space="preserve"> </w:t>
      </w:r>
      <w:r w:rsidRPr="001F7C33">
        <w:t xml:space="preserve"> in place of virgin pulp, thereby reducing the amount of virgin material harvested. In this a study, an analysis of the impact of recycled paper has been conducted through literature review, data analysis, and financial and supply/demand projections. </w:t>
      </w:r>
    </w:p>
    <w:p w14:paraId="41CC9A44" w14:textId="5843C592" w:rsidR="001F7C33" w:rsidRPr="001F7C33" w:rsidRDefault="001F7C33" w:rsidP="001F7C33">
      <w:r w:rsidRPr="001F7C33">
        <w:rPr>
          <w:bCs/>
        </w:rPr>
        <w:t>Through the analysis conducted in this report, recycled paper has been found to be a beneficial materials reduction solution that results in</w:t>
      </w:r>
      <w:r w:rsidR="006979AF">
        <w:rPr>
          <w:bCs/>
        </w:rPr>
        <w:t xml:space="preserve"> between</w:t>
      </w:r>
      <w:r w:rsidRPr="001F7C33">
        <w:rPr>
          <w:bCs/>
        </w:rPr>
        <w:t xml:space="preserve"> </w:t>
      </w:r>
      <w:r w:rsidR="00207ABE">
        <w:rPr>
          <w:bCs/>
        </w:rPr>
        <w:t>2.5 and 3.5</w:t>
      </w:r>
      <w:r w:rsidRPr="001F7C33">
        <w:rPr>
          <w:bCs/>
        </w:rPr>
        <w:t xml:space="preserve"> </w:t>
      </w:r>
      <w:r w:rsidR="00E7516B">
        <w:rPr>
          <w:bCs/>
        </w:rPr>
        <w:t>G</w:t>
      </w:r>
      <w:r w:rsidRPr="001F7C33">
        <w:rPr>
          <w:bCs/>
        </w:rPr>
        <w:t xml:space="preserve">t </w:t>
      </w:r>
      <w:r w:rsidR="00845F38">
        <w:rPr>
          <w:bCs/>
        </w:rPr>
        <w:t>CO</w:t>
      </w:r>
      <w:r w:rsidRPr="00207ABE">
        <w:rPr>
          <w:bCs/>
          <w:vertAlign w:val="subscript"/>
        </w:rPr>
        <w:t>2</w:t>
      </w:r>
      <w:r w:rsidR="006979AF">
        <w:rPr>
          <w:bCs/>
          <w:vertAlign w:val="subscript"/>
        </w:rPr>
        <w:t>,eq</w:t>
      </w:r>
      <w:r w:rsidRPr="001F7C33">
        <w:rPr>
          <w:bCs/>
        </w:rPr>
        <w:t xml:space="preserve"> emissions reduction over a 30-year period (2020-2050). It has an associated </w:t>
      </w:r>
      <w:r w:rsidR="00FF4AA2" w:rsidRPr="00FF4AA2">
        <w:rPr>
          <w:bCs/>
        </w:rPr>
        <w:t>CO</w:t>
      </w:r>
      <w:r w:rsidR="00FF4AA2" w:rsidRPr="00FF4AA2">
        <w:rPr>
          <w:bCs/>
          <w:vertAlign w:val="subscript"/>
        </w:rPr>
        <w:t>2,eq</w:t>
      </w:r>
      <w:r w:rsidRPr="001F7C33">
        <w:rPr>
          <w:bCs/>
        </w:rPr>
        <w:t xml:space="preserve"> ppm reduction of </w:t>
      </w:r>
      <w:r w:rsidR="006979AF">
        <w:rPr>
          <w:bCs/>
        </w:rPr>
        <w:t>between 0.34 and 0.44</w:t>
      </w:r>
      <w:r w:rsidRPr="001F7C33">
        <w:rPr>
          <w:bCs/>
        </w:rPr>
        <w:t xml:space="preserve"> ppm by 2050. </w:t>
      </w:r>
      <w:r w:rsidR="00FF4AA2">
        <w:rPr>
          <w:bCs/>
        </w:rPr>
        <w:t>These emissions reductions come from increasing the current p</w:t>
      </w:r>
      <w:r w:rsidRPr="001F7C33">
        <w:rPr>
          <w:bCs/>
        </w:rPr>
        <w:t xml:space="preserve">aper </w:t>
      </w:r>
      <w:r w:rsidR="00FF4AA2">
        <w:t>recovery</w:t>
      </w:r>
      <w:r w:rsidR="00FF4AA2" w:rsidRPr="001F7C33">
        <w:t xml:space="preserve"> </w:t>
      </w:r>
      <w:r w:rsidR="00FF4AA2">
        <w:t>from</w:t>
      </w:r>
      <w:r w:rsidR="00FF4AA2" w:rsidRPr="001F7C33">
        <w:t xml:space="preserve"> </w:t>
      </w:r>
      <w:r w:rsidRPr="001F7C33">
        <w:t>an estimated rate of 55%</w:t>
      </w:r>
      <w:r w:rsidR="00FF4AA2">
        <w:t>, which correlates to about 38% of paper being produced from recycled fibers</w:t>
      </w:r>
      <w:r w:rsidRPr="001F7C33">
        <w:t xml:space="preserve"> globally, </w:t>
      </w:r>
      <w:r w:rsidR="00FF4AA2">
        <w:t>to</w:t>
      </w:r>
      <w:r w:rsidR="00FF4AA2" w:rsidRPr="001F7C33">
        <w:t xml:space="preserve"> </w:t>
      </w:r>
      <w:r w:rsidRPr="001F7C33">
        <w:t xml:space="preserve">an estimated global maximum of </w:t>
      </w:r>
      <w:r w:rsidR="00FF4AA2">
        <w:t>between 67-73</w:t>
      </w:r>
      <w:r w:rsidRPr="001F7C33">
        <w:t>%</w:t>
      </w:r>
      <w:r w:rsidR="00677AA8">
        <w:t xml:space="preserve"> recycled content</w:t>
      </w:r>
      <w:r w:rsidR="00FF4AA2">
        <w:t>.</w:t>
      </w:r>
      <w:r w:rsidRPr="001F7C33">
        <w:t xml:space="preserve"> </w:t>
      </w:r>
      <w:r w:rsidR="00677AA8">
        <w:t xml:space="preserve">The emissions reductions were calculated as the difference between these adoption scenarios to </w:t>
      </w:r>
      <w:r w:rsidRPr="001F7C33">
        <w:t xml:space="preserve">a status quo, “reference case” </w:t>
      </w:r>
      <w:r w:rsidR="00677AA8">
        <w:t>where adoption remains at 38% of the projected total addressable market</w:t>
      </w:r>
      <w:r w:rsidRPr="001F7C33">
        <w:t xml:space="preserve">. The climate reduction potential of recycled paper has been determined through measuring the indirect </w:t>
      </w:r>
      <w:r w:rsidR="00AC6171" w:rsidRPr="00FF4AA2">
        <w:rPr>
          <w:bCs/>
        </w:rPr>
        <w:t>CO</w:t>
      </w:r>
      <w:r w:rsidR="00AC6171" w:rsidRPr="00FF4AA2">
        <w:rPr>
          <w:bCs/>
          <w:vertAlign w:val="subscript"/>
        </w:rPr>
        <w:t>2,eq</w:t>
      </w:r>
      <w:r w:rsidR="00AC6171" w:rsidRPr="001F7C33">
        <w:rPr>
          <w:bCs/>
        </w:rPr>
        <w:t xml:space="preserve"> </w:t>
      </w:r>
      <w:r w:rsidRPr="001F7C33">
        <w:t xml:space="preserve">emissions associated with recycled paper production vs. conventional paper production. On average, recycled paper produces </w:t>
      </w:r>
      <w:r w:rsidR="00677AA8">
        <w:t>about 56%</w:t>
      </w:r>
      <w:r w:rsidRPr="001F7C33">
        <w:t xml:space="preserve"> </w:t>
      </w:r>
      <w:r w:rsidR="00677AA8">
        <w:rPr>
          <w:bCs/>
        </w:rPr>
        <w:t>CO</w:t>
      </w:r>
      <w:r w:rsidR="00677AA8" w:rsidRPr="001C5302">
        <w:rPr>
          <w:bCs/>
          <w:vertAlign w:val="subscript"/>
        </w:rPr>
        <w:t>2</w:t>
      </w:r>
      <w:r w:rsidR="00677AA8">
        <w:rPr>
          <w:bCs/>
          <w:vertAlign w:val="subscript"/>
        </w:rPr>
        <w:t>,eq</w:t>
      </w:r>
      <w:r w:rsidR="00677AA8" w:rsidRPr="001F7C33">
        <w:rPr>
          <w:bCs/>
        </w:rPr>
        <w:t xml:space="preserve"> </w:t>
      </w:r>
      <w:r w:rsidRPr="001F7C33">
        <w:t>emissions than conventional paper</w:t>
      </w:r>
      <w:r w:rsidR="00677AA8">
        <w:t xml:space="preserve"> when considering both direct and indirect emissions</w:t>
      </w:r>
      <w:r w:rsidRPr="001F7C33">
        <w:t xml:space="preserve">. </w:t>
      </w:r>
    </w:p>
    <w:p w14:paraId="7A871B59" w14:textId="77B240EE" w:rsidR="001F7C33" w:rsidRPr="001F7C33" w:rsidRDefault="001F7C33" w:rsidP="001F7C33">
      <w:r w:rsidRPr="001F7C33">
        <w:t xml:space="preserve">Recycled paper additionally has environmental benefits </w:t>
      </w:r>
      <w:r w:rsidR="00677AA8">
        <w:t>beyond what are</w:t>
      </w:r>
      <w:r w:rsidRPr="001F7C33">
        <w:t xml:space="preserve"> </w:t>
      </w:r>
      <w:r w:rsidR="00677AA8">
        <w:t>modeled</w:t>
      </w:r>
      <w:r w:rsidR="00677AA8" w:rsidRPr="001F7C33">
        <w:t xml:space="preserve"> </w:t>
      </w:r>
      <w:r w:rsidRPr="001F7C33">
        <w:t xml:space="preserve">in this study, including avoiding disturbing habitats and species in managed timber regions, avoiding releasing chemical pollutants into nearby waterways through its production process, and </w:t>
      </w:r>
      <w:r w:rsidR="00677AA8">
        <w:t>using</w:t>
      </w:r>
      <w:r w:rsidR="00677AA8" w:rsidRPr="001F7C33">
        <w:t xml:space="preserve"> </w:t>
      </w:r>
      <w:r w:rsidRPr="001F7C33">
        <w:t xml:space="preserve">less water in its manufacturing process. However, recycled paper requires traditional energy sources to be produced, as nearly all recycled paper is produced in traditional paper mills, alongside conventional paper. </w:t>
      </w:r>
      <w:r w:rsidR="00AC6171">
        <w:t>Despite</w:t>
      </w:r>
      <w:r w:rsidRPr="001F7C33">
        <w:t xml:space="preserve"> </w:t>
      </w:r>
      <w:r w:rsidR="00AC6171">
        <w:t>this</w:t>
      </w:r>
      <w:r w:rsidRPr="001F7C33">
        <w:t xml:space="preserve"> disadvantage of paper manufacturing</w:t>
      </w:r>
      <w:r w:rsidR="00AC6171">
        <w:t>,</w:t>
      </w:r>
      <w:r w:rsidRPr="001F7C33">
        <w:t xml:space="preserve"> research indicates that environmental benefits can be amplified through paper mills adopting renewable energy sources to further reduce greenhouse gas emissions. </w:t>
      </w:r>
    </w:p>
    <w:p w14:paraId="72438411" w14:textId="3190B551" w:rsidR="001F7C33" w:rsidRPr="001F7C33" w:rsidRDefault="001F7C33" w:rsidP="001F7C33">
      <w:pPr>
        <w:rPr>
          <w:bCs/>
        </w:rPr>
      </w:pPr>
      <w:r w:rsidRPr="001F7C33">
        <w:t xml:space="preserve">Implementing recycled paper, however, is a challenge due to the higher costs associated with manufacturing paper with recycled content. This is due to several factors, including costs of collection and recovery, </w:t>
      </w:r>
      <w:r w:rsidRPr="001F7C33">
        <w:lastRenderedPageBreak/>
        <w:t>transportation, quality control, and consumer preferences. The financial analysis conducted in this study reveals that recycled paper currently is more expensive to purchase than conventional</w:t>
      </w:r>
      <w:r w:rsidRPr="001F7C33">
        <w:rPr>
          <w:vertAlign w:val="superscript"/>
        </w:rPr>
        <w:footnoteReference w:id="1"/>
      </w:r>
      <w:r w:rsidRPr="001F7C33">
        <w:t xml:space="preserve">. </w:t>
      </w:r>
      <w:r w:rsidRPr="001F7C33">
        <w:rPr>
          <w:bCs/>
        </w:rPr>
        <w:t>The financial analysis conducted here-in determined that, on average, paper with recycled content ranging from 30-100% costs $</w:t>
      </w:r>
      <w:r w:rsidR="00AC6171">
        <w:rPr>
          <w:bCs/>
        </w:rPr>
        <w:t>219</w:t>
      </w:r>
      <w:r w:rsidR="00AC6171" w:rsidRPr="001F7C33">
        <w:rPr>
          <w:bCs/>
        </w:rPr>
        <w:t xml:space="preserve"> </w:t>
      </w:r>
      <w:r w:rsidRPr="001F7C33">
        <w:rPr>
          <w:bCs/>
        </w:rPr>
        <w:t xml:space="preserve">more than purchasing 1 metric ton of the same quality, type, and grade made from </w:t>
      </w:r>
      <w:r w:rsidR="00AC6171">
        <w:rPr>
          <w:bCs/>
        </w:rPr>
        <w:t>virgin material</w:t>
      </w:r>
      <w:r w:rsidRPr="001F7C33">
        <w:rPr>
          <w:bCs/>
        </w:rPr>
        <w:t>.</w:t>
      </w:r>
    </w:p>
    <w:p w14:paraId="47341B43" w14:textId="03E953BB" w:rsidR="001F7C33" w:rsidRPr="001F7C33" w:rsidRDefault="001F7C33" w:rsidP="001F7C33">
      <w:r w:rsidRPr="001F7C33">
        <w:rPr>
          <w:bCs/>
        </w:rPr>
        <w:t xml:space="preserve">In order for recycled paper to be implemented globally, the paper market and consumer preferences must change. Although global paper demand is projected to increase in the next 30 years due mostly to population and GDP growth, consumer demand for newsprint and other printed media is rapidly changing with product substitutions from electronic media. </w:t>
      </w:r>
      <w:r w:rsidR="00AC6171">
        <w:rPr>
          <w:bCs/>
        </w:rPr>
        <w:t>I</w:t>
      </w:r>
      <w:r w:rsidRPr="001F7C33">
        <w:rPr>
          <w:bCs/>
        </w:rPr>
        <w:t xml:space="preserve">n mature markets globally, paper consumption and demand have been declining annually, while emerging markets </w:t>
      </w:r>
      <w:r w:rsidR="00AC6171">
        <w:rPr>
          <w:bCs/>
        </w:rPr>
        <w:t>still see growth</w:t>
      </w:r>
      <w:r w:rsidRPr="001F7C33">
        <w:rPr>
          <w:bCs/>
        </w:rPr>
        <w:t>. In order for recycled paper to achieve its known environmental benefits and contribute to global greenhouse gas emission reductions, the significant financial costs of adoption must be factored into any adoption strategies and weighed against its climate and environmental benefits.</w:t>
      </w:r>
    </w:p>
    <w:p w14:paraId="4DBDE226" w14:textId="77777777" w:rsidR="001F7C33" w:rsidRDefault="001F7C33" w:rsidP="001F7C33"/>
    <w:p w14:paraId="6D7F86BD" w14:textId="7E819F01" w:rsidR="001F7C33" w:rsidRPr="001F7C33" w:rsidRDefault="001F7C33" w:rsidP="001F7C33">
      <w:pPr>
        <w:sectPr w:rsidR="001F7C33" w:rsidRPr="001F7C33" w:rsidSect="00F26176">
          <w:footerReference w:type="even" r:id="rId15"/>
          <w:footerReference w:type="default" r:id="rId16"/>
          <w:pgSz w:w="12240" w:h="15840"/>
          <w:pgMar w:top="1440" w:right="1440" w:bottom="1440" w:left="1440" w:header="720" w:footer="720" w:gutter="0"/>
          <w:pgNumType w:fmt="upperRoman"/>
          <w:cols w:space="720"/>
        </w:sectPr>
      </w:pPr>
    </w:p>
    <w:p w14:paraId="34916870" w14:textId="0045908A" w:rsidR="00E815C8" w:rsidRDefault="551A77D0" w:rsidP="006D0AFA">
      <w:pPr>
        <w:pStyle w:val="Heading1"/>
      </w:pPr>
      <w:bookmarkStart w:id="3" w:name="_Toc35523755"/>
      <w:r w:rsidRPr="00EB247F">
        <w:lastRenderedPageBreak/>
        <w:t>Literature Review</w:t>
      </w:r>
      <w:bookmarkEnd w:id="3"/>
    </w:p>
    <w:p w14:paraId="1131C08C" w14:textId="293DE043" w:rsidR="003A45B0" w:rsidRDefault="003A45B0" w:rsidP="003A45B0">
      <w:pPr>
        <w:pStyle w:val="Heading2"/>
        <w:spacing w:before="0" w:line="240" w:lineRule="auto"/>
        <w:ind w:left="0" w:firstLine="0"/>
        <w:jc w:val="left"/>
      </w:pPr>
      <w:bookmarkStart w:id="4" w:name="_Toc461581384"/>
      <w:bookmarkStart w:id="5" w:name="_Toc35523756"/>
      <w:r>
        <w:t>S</w:t>
      </w:r>
      <w:bookmarkEnd w:id="4"/>
      <w:r w:rsidR="00AE5C76">
        <w:t>tate of Recycled Paper</w:t>
      </w:r>
      <w:r>
        <w:t xml:space="preserve"> </w:t>
      </w:r>
      <w:bookmarkEnd w:id="5"/>
    </w:p>
    <w:p w14:paraId="3CB48796" w14:textId="77777777" w:rsidR="003A45B0" w:rsidRPr="00B144E5" w:rsidRDefault="003A45B0" w:rsidP="003A45B0">
      <w:pPr>
        <w:rPr>
          <w:bCs/>
        </w:rPr>
      </w:pPr>
    </w:p>
    <w:p w14:paraId="74C25F54" w14:textId="40CCDE36" w:rsidR="003A45B0" w:rsidRPr="00103BB9" w:rsidRDefault="003A45B0" w:rsidP="003A45B0">
      <w:pPr>
        <w:rPr>
          <w:bCs/>
        </w:rPr>
      </w:pPr>
      <w:r w:rsidRPr="00103BB9">
        <w:rPr>
          <w:bCs/>
        </w:rPr>
        <w:t xml:space="preserve">Paper and paperboard </w:t>
      </w:r>
      <w:r w:rsidR="00845F38">
        <w:rPr>
          <w:bCs/>
        </w:rPr>
        <w:t xml:space="preserve">are </w:t>
      </w:r>
      <w:r>
        <w:rPr>
          <w:bCs/>
        </w:rPr>
        <w:t>a global product produced</w:t>
      </w:r>
      <w:r w:rsidRPr="00103BB9">
        <w:rPr>
          <w:bCs/>
        </w:rPr>
        <w:t xml:space="preserve"> </w:t>
      </w:r>
      <w:r>
        <w:rPr>
          <w:bCs/>
        </w:rPr>
        <w:t>by</w:t>
      </w:r>
      <w:r w:rsidRPr="00103BB9">
        <w:rPr>
          <w:bCs/>
        </w:rPr>
        <w:t xml:space="preserve"> chemical and/or mechanical p</w:t>
      </w:r>
      <w:r>
        <w:rPr>
          <w:bCs/>
        </w:rPr>
        <w:t xml:space="preserve">rocessing </w:t>
      </w:r>
      <w:r w:rsidR="004F11F0">
        <w:rPr>
          <w:bCs/>
        </w:rPr>
        <w:t xml:space="preserve">of </w:t>
      </w:r>
      <w:r>
        <w:rPr>
          <w:bCs/>
        </w:rPr>
        <w:t>wood pulp extracted</w:t>
      </w:r>
      <w:r w:rsidRPr="00103BB9">
        <w:rPr>
          <w:bCs/>
        </w:rPr>
        <w:t xml:space="preserve"> from virgin timber. </w:t>
      </w:r>
      <w:r>
        <w:rPr>
          <w:bCs/>
        </w:rPr>
        <w:t xml:space="preserve">Virgin timber is harvested in a variety of ways globally, from sustainable, third-party certified managed forests (which account for less than 10% of forestry globally) to clear-cutting or other methods. Virgin timber causes significant environmental impact but </w:t>
      </w:r>
      <w:r w:rsidR="004F11F0">
        <w:rPr>
          <w:bCs/>
        </w:rPr>
        <w:t xml:space="preserve">currently </w:t>
      </w:r>
      <w:r>
        <w:rPr>
          <w:bCs/>
        </w:rPr>
        <w:t xml:space="preserve">is essential to supply the global demand for paper and wood products. Once timber is harvested, wood pulp is extracted from the timber and then manufactured into several types of paper products including </w:t>
      </w:r>
      <w:r w:rsidRPr="00103BB9">
        <w:rPr>
          <w:bCs/>
        </w:rPr>
        <w:t>coated and uncoated mechanical office/copy paper, newsprint, magazine/catalog paper, containerboard, tissues,</w:t>
      </w:r>
      <w:r>
        <w:rPr>
          <w:bCs/>
        </w:rPr>
        <w:t xml:space="preserve"> and others. Paper products are then used and discarded, either via landfilling, incineration, or recovery. </w:t>
      </w:r>
      <w:r w:rsidRPr="00103BB9">
        <w:rPr>
          <w:bCs/>
        </w:rPr>
        <w:t xml:space="preserve">Recovered paper and paperboard products (referred to as ‘recycled paper’) are a materials reduction solution that includes any form of commercially produced paper product that has been re-processed. The production process of paper includes its entire lifecycle from </w:t>
      </w:r>
      <w:r>
        <w:rPr>
          <w:bCs/>
        </w:rPr>
        <w:t>virgin timber</w:t>
      </w:r>
      <w:r w:rsidRPr="00103BB9">
        <w:rPr>
          <w:bCs/>
        </w:rPr>
        <w:t xml:space="preserve"> harvesting to paper use, disposal, and recovery. </w:t>
      </w:r>
    </w:p>
    <w:p w14:paraId="5FD0118D" w14:textId="0E758819" w:rsidR="003A45B0" w:rsidRDefault="003A45B0" w:rsidP="00207ABE">
      <w:pPr>
        <w:jc w:val="center"/>
        <w:rPr>
          <w:bCs/>
        </w:rPr>
      </w:pPr>
      <w:r>
        <w:rPr>
          <w:noProof/>
        </w:rPr>
        <w:drawing>
          <wp:inline distT="0" distB="0" distL="0" distR="0" wp14:anchorId="7AC7DC5E" wp14:editId="605E08A5">
            <wp:extent cx="2203450" cy="1998152"/>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4812" cy="2035660"/>
                    </a:xfrm>
                    <a:prstGeom prst="rect">
                      <a:avLst/>
                    </a:prstGeom>
                  </pic:spPr>
                </pic:pic>
              </a:graphicData>
            </a:graphic>
          </wp:inline>
        </w:drawing>
      </w:r>
    </w:p>
    <w:p w14:paraId="4617C4FD" w14:textId="77777777" w:rsidR="00AE5C76" w:rsidRDefault="003A45B0" w:rsidP="003A45B0">
      <w:pPr>
        <w:rPr>
          <w:bCs/>
          <w:sz w:val="16"/>
          <w:szCs w:val="16"/>
        </w:rPr>
      </w:pPr>
      <w:r w:rsidRPr="00CA7873">
        <w:rPr>
          <w:bCs/>
          <w:sz w:val="16"/>
          <w:szCs w:val="16"/>
        </w:rPr>
        <w:t>Fig 1: The lifecycle of paper</w:t>
      </w:r>
      <w:r>
        <w:rPr>
          <w:bCs/>
          <w:sz w:val="16"/>
          <w:szCs w:val="16"/>
        </w:rPr>
        <w:t>. (</w:t>
      </w:r>
      <w:r w:rsidRPr="00CA7873">
        <w:rPr>
          <w:bCs/>
          <w:sz w:val="16"/>
          <w:szCs w:val="16"/>
        </w:rPr>
        <w:t>EPA, 2012</w:t>
      </w:r>
      <w:r>
        <w:rPr>
          <w:bCs/>
          <w:sz w:val="16"/>
          <w:szCs w:val="16"/>
        </w:rPr>
        <w:t>)</w:t>
      </w:r>
    </w:p>
    <w:p w14:paraId="4C3E27C3" w14:textId="18ECF115" w:rsidR="003A45B0" w:rsidRPr="00CA7873" w:rsidRDefault="00AE5C76" w:rsidP="00207ABE">
      <w:pPr>
        <w:jc w:val="center"/>
        <w:rPr>
          <w:bCs/>
          <w:sz w:val="16"/>
          <w:szCs w:val="16"/>
        </w:rPr>
      </w:pPr>
      <w:r>
        <w:rPr>
          <w:bCs/>
          <w:noProof/>
        </w:rPr>
        <w:lastRenderedPageBreak/>
        <w:drawing>
          <wp:inline distT="0" distB="0" distL="0" distR="0" wp14:anchorId="540C6BAE" wp14:editId="6BF2C941">
            <wp:extent cx="3213100" cy="3216502"/>
            <wp:effectExtent l="0" t="0" r="6350" b="317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5393" cy="3218797"/>
                    </a:xfrm>
                    <a:prstGeom prst="rect">
                      <a:avLst/>
                    </a:prstGeom>
                    <a:noFill/>
                    <a:ln>
                      <a:noFill/>
                    </a:ln>
                  </pic:spPr>
                </pic:pic>
              </a:graphicData>
            </a:graphic>
          </wp:inline>
        </w:drawing>
      </w:r>
    </w:p>
    <w:p w14:paraId="07884001" w14:textId="77777777" w:rsidR="003A45B0" w:rsidRPr="00CA7873" w:rsidRDefault="003A45B0" w:rsidP="003A45B0">
      <w:pPr>
        <w:rPr>
          <w:bCs/>
          <w:sz w:val="16"/>
          <w:szCs w:val="16"/>
        </w:rPr>
      </w:pPr>
      <w:r w:rsidRPr="00CA7873">
        <w:rPr>
          <w:bCs/>
          <w:sz w:val="16"/>
          <w:szCs w:val="16"/>
        </w:rPr>
        <w:t>Fig 2: Diagram of the paper production process</w:t>
      </w:r>
      <w:r>
        <w:rPr>
          <w:bCs/>
          <w:sz w:val="16"/>
          <w:szCs w:val="16"/>
        </w:rPr>
        <w:t>.</w:t>
      </w:r>
      <w:r w:rsidRPr="00CA7873">
        <w:rPr>
          <w:bCs/>
          <w:sz w:val="16"/>
          <w:szCs w:val="16"/>
        </w:rPr>
        <w:t xml:space="preserve"> (Environmental Paper Network 2013)</w:t>
      </w:r>
    </w:p>
    <w:p w14:paraId="110C29E0" w14:textId="77777777" w:rsidR="003A45B0" w:rsidRPr="00033370" w:rsidRDefault="003A45B0" w:rsidP="003A45B0">
      <w:pPr>
        <w:rPr>
          <w:bCs/>
          <w:sz w:val="20"/>
          <w:szCs w:val="20"/>
        </w:rPr>
      </w:pPr>
    </w:p>
    <w:p w14:paraId="1AAF431B" w14:textId="2F267BF4" w:rsidR="003A45B0" w:rsidRDefault="003A45B0" w:rsidP="003A45B0">
      <w:r>
        <w:t xml:space="preserve">Paper can </w:t>
      </w:r>
      <w:r w:rsidR="004D41A5">
        <w:t xml:space="preserve">be </w:t>
      </w:r>
      <w:r>
        <w:t xml:space="preserve">produced through a chemical process, known as kraft pulping (which produces brighter paper from softwood pulp), where-in pulp is ‘digested’ at a high temperature and pressure and cleaned in chemical solution of sodium sulfide, sodium hydroxide and other chemicals. It can likewise be produced through a mechanical separating process where pulp is separated through a mechanical refining and grinding process; or a combination of mechanical/chemical in order to separate the pulp fibers, clean, and de-contaminate them. </w:t>
      </w:r>
    </w:p>
    <w:p w14:paraId="4199C031" w14:textId="1C2118BB" w:rsidR="003A45B0" w:rsidRDefault="003A45B0" w:rsidP="00AE5C76">
      <w:pPr>
        <w:jc w:val="center"/>
      </w:pPr>
      <w:r>
        <w:rPr>
          <w:noProof/>
        </w:rPr>
        <w:drawing>
          <wp:inline distT="0" distB="0" distL="0" distR="0" wp14:anchorId="55585248" wp14:editId="38596B60">
            <wp:extent cx="3125337" cy="154280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076" cy="1554029"/>
                    </a:xfrm>
                    <a:prstGeom prst="rect">
                      <a:avLst/>
                    </a:prstGeom>
                  </pic:spPr>
                </pic:pic>
              </a:graphicData>
            </a:graphic>
          </wp:inline>
        </w:drawing>
      </w:r>
    </w:p>
    <w:p w14:paraId="426EF131" w14:textId="77777777" w:rsidR="003A45B0" w:rsidRDefault="003A45B0" w:rsidP="003A45B0">
      <w:r w:rsidRPr="000852BA">
        <w:rPr>
          <w:sz w:val="16"/>
          <w:szCs w:val="16"/>
        </w:rPr>
        <w:t>Fig</w:t>
      </w:r>
      <w:r>
        <w:rPr>
          <w:sz w:val="16"/>
          <w:szCs w:val="16"/>
        </w:rPr>
        <w:t xml:space="preserve"> 3:</w:t>
      </w:r>
      <w:r w:rsidRPr="000852BA">
        <w:rPr>
          <w:sz w:val="16"/>
          <w:szCs w:val="16"/>
        </w:rPr>
        <w:t xml:space="preserve"> Illustration of paper-making process. </w:t>
      </w:r>
      <w:r>
        <w:rPr>
          <w:sz w:val="16"/>
          <w:szCs w:val="16"/>
        </w:rPr>
        <w:t>(</w:t>
      </w:r>
      <w:r w:rsidRPr="000852BA">
        <w:rPr>
          <w:sz w:val="16"/>
          <w:szCs w:val="16"/>
        </w:rPr>
        <w:t>http://www.paper.org.uk/information/pages/papermaking_process.html</w:t>
      </w:r>
      <w:r>
        <w:rPr>
          <w:sz w:val="16"/>
          <w:szCs w:val="16"/>
        </w:rPr>
        <w:t>)</w:t>
      </w:r>
    </w:p>
    <w:p w14:paraId="3527B307" w14:textId="5806BD7F" w:rsidR="003A45B0" w:rsidRDefault="003A45B0" w:rsidP="003A45B0">
      <w:r w:rsidRPr="00103BB9">
        <w:t>Recycled paper occurs at the last stage of this production proc</w:t>
      </w:r>
      <w:r>
        <w:t xml:space="preserve">ess where-in used paper, i.e. </w:t>
      </w:r>
      <w:r w:rsidRPr="00103BB9">
        <w:t xml:space="preserve">post-consumer waste, is collected, sorted and processed. The recovered paper products, once cleaned and processed, can be re-made into pulp for manufacturing new paper products. Recycling of paper requires virgin fiber </w:t>
      </w:r>
      <w:r w:rsidRPr="00103BB9">
        <w:lastRenderedPageBreak/>
        <w:t xml:space="preserve">acquisition, as pulp can only be processed </w:t>
      </w:r>
      <w:r>
        <w:t>several t</w:t>
      </w:r>
      <w:r w:rsidRPr="00103BB9">
        <w:t xml:space="preserve">imes before its </w:t>
      </w:r>
      <w:r>
        <w:t>fibers (known as lignans)</w:t>
      </w:r>
      <w:r w:rsidRPr="00103BB9">
        <w:t xml:space="preserve"> break down</w:t>
      </w:r>
      <w:r w:rsidR="00AD7E56">
        <w:t xml:space="preserve">; paper fibers are recycled an average of 2.4 times. (Environmental Paper Network, 2018) </w:t>
      </w:r>
      <w:r w:rsidRPr="00103BB9">
        <w:t>Re-using post-consumer paper, however, reduces the amount of virgin fiber harvested</w:t>
      </w:r>
      <w:r>
        <w:t xml:space="preserve"> </w:t>
      </w:r>
      <w:r w:rsidRPr="00103BB9">
        <w:t xml:space="preserve">by acting as a substitute for virgin pulp. </w:t>
      </w:r>
      <w:r w:rsidR="004F11F0">
        <w:t>Current studies estimate that for production, between 67-73% of fiber can be from waste paper, and that the rest needs to be supplied by virgin fibers, a critical technical substitution limit (Van Ewijk et al, 2018)</w:t>
      </w:r>
      <w:r w:rsidR="00475A71">
        <w:t>.</w:t>
      </w:r>
      <w:r w:rsidR="004F11F0">
        <w:t xml:space="preserve"> </w:t>
      </w:r>
    </w:p>
    <w:p w14:paraId="4F0BDF4B" w14:textId="52E99077" w:rsidR="003A45B0" w:rsidRDefault="003A45B0" w:rsidP="003A45B0">
      <w:pPr>
        <w:rPr>
          <w:rFonts w:asciiTheme="majorHAnsi" w:hAnsiTheme="majorHAnsi"/>
        </w:rPr>
      </w:pPr>
      <w:r w:rsidRPr="00103BB9">
        <w:t xml:space="preserve">By </w:t>
      </w:r>
      <w:r>
        <w:t>substituting for virgin fiber</w:t>
      </w:r>
      <w:r w:rsidR="009B43DF">
        <w:t>,</w:t>
      </w:r>
      <w:r>
        <w:t xml:space="preserve"> </w:t>
      </w:r>
      <w:r w:rsidRPr="00103BB9">
        <w:t>recycled paper reduces paper mills’ environmental impacts by not depleting wood resources</w:t>
      </w:r>
      <w:r>
        <w:t>,</w:t>
      </w:r>
      <w:r w:rsidRPr="00103BB9">
        <w:t xml:space="preserve"> disturbing the habitats and species in those regions, not releasing bleach or chemical pollutants into rivers and waterways, an</w:t>
      </w:r>
      <w:r>
        <w:t xml:space="preserve">d </w:t>
      </w:r>
      <w:r w:rsidR="009B43DF">
        <w:t xml:space="preserve">by </w:t>
      </w:r>
      <w:r>
        <w:t>us</w:t>
      </w:r>
      <w:r w:rsidR="004F11F0">
        <w:t>ing</w:t>
      </w:r>
      <w:r>
        <w:t xml:space="preserve"> less water in its manufacturing process</w:t>
      </w:r>
      <w:r w:rsidRPr="00103BB9">
        <w:t xml:space="preserve"> (</w:t>
      </w:r>
      <w:r w:rsidRPr="008E33D6">
        <w:t>SCS Global</w:t>
      </w:r>
      <w:r w:rsidR="007D090B">
        <w:t>,</w:t>
      </w:r>
      <w:r w:rsidRPr="008E33D6">
        <w:t xml:space="preserve"> 2015</w:t>
      </w:r>
      <w:r w:rsidRPr="00103BB9">
        <w:t xml:space="preserve">). </w:t>
      </w:r>
      <w:r w:rsidR="00384502">
        <w:t xml:space="preserve">Recycling one short ton of paper saves 3.3 cubic yards of landfill space, and can use up to 68% less energy than production of virgin paper (ISRI, 2019).  </w:t>
      </w:r>
      <w:r w:rsidRPr="00103BB9">
        <w:t xml:space="preserve">Recycled paper, however requires electricity (drawn from both renewable and non-renewables sources depending on the facility), transportation, collection, and processing resources to produce. </w:t>
      </w:r>
      <w:r w:rsidR="004F11F0">
        <w:t>Furthermore, recovered paper and paper products cannot be used to produce new paper products at a 1:1 weight ratio, due to processing losses and technical limitations, in fact the average global substitution rate is 1</w:t>
      </w:r>
      <w:r w:rsidR="007D090B">
        <w:t xml:space="preserve">.5 (Van Ewijk et al., 2018). </w:t>
      </w:r>
      <w:r w:rsidRPr="00103BB9">
        <w:t>Although recycled paper has an environmental impact, primarily through its grid energy requirements, research indicates that it is less environmentally harmful than virgin paper (</w:t>
      </w:r>
      <w:r w:rsidRPr="008E33D6">
        <w:t>Kinsella</w:t>
      </w:r>
      <w:r w:rsidR="007D090B">
        <w:t>,</w:t>
      </w:r>
      <w:r w:rsidRPr="008E33D6">
        <w:t xml:space="preserve"> 2012</w:t>
      </w:r>
      <w:r w:rsidRPr="00103BB9">
        <w:t>)</w:t>
      </w:r>
      <w:r>
        <w:t xml:space="preserve"> and may play a significant role in reducing greenhouse gas emissions from the manufacturing industry globally</w:t>
      </w:r>
      <w:r>
        <w:rPr>
          <w:rFonts w:asciiTheme="majorHAnsi" w:hAnsiTheme="majorHAnsi"/>
        </w:rPr>
        <w:t>.</w:t>
      </w:r>
    </w:p>
    <w:p w14:paraId="15823297" w14:textId="77777777" w:rsidR="003A45B0" w:rsidRPr="00B144E5" w:rsidRDefault="003A45B0" w:rsidP="003A45B0">
      <w:pPr>
        <w:rPr>
          <w:bCs/>
        </w:rPr>
      </w:pPr>
    </w:p>
    <w:p w14:paraId="3EDB8560" w14:textId="77777777" w:rsidR="003A45B0" w:rsidRDefault="003A45B0" w:rsidP="003A45B0">
      <w:pPr>
        <w:pStyle w:val="Heading2"/>
        <w:spacing w:before="0" w:line="240" w:lineRule="auto"/>
        <w:ind w:left="0" w:firstLine="0"/>
        <w:jc w:val="left"/>
      </w:pPr>
      <w:bookmarkStart w:id="6" w:name="_Toc461581385"/>
      <w:bookmarkStart w:id="7" w:name="_Toc35523757"/>
      <w:r>
        <w:t>Adoption Path</w:t>
      </w:r>
      <w:bookmarkEnd w:id="6"/>
      <w:bookmarkEnd w:id="7"/>
    </w:p>
    <w:p w14:paraId="06988866" w14:textId="54EA9AAD" w:rsidR="003A45B0" w:rsidRPr="006720F8" w:rsidRDefault="006720F8" w:rsidP="00207ABE">
      <w:pPr>
        <w:pStyle w:val="Heading3"/>
      </w:pPr>
      <w:bookmarkStart w:id="8" w:name="_Toc526981535"/>
      <w:bookmarkStart w:id="9" w:name="_Toc35523758"/>
      <w:r w:rsidRPr="00483FFA">
        <w:t>Current Adoption</w:t>
      </w:r>
      <w:bookmarkEnd w:id="8"/>
      <w:bookmarkEnd w:id="9"/>
    </w:p>
    <w:p w14:paraId="24B56056" w14:textId="4A300AAE" w:rsidR="003A45B0" w:rsidRPr="00103BB9" w:rsidRDefault="003A45B0" w:rsidP="003A45B0">
      <w:pPr>
        <w:rPr>
          <w:bCs/>
        </w:rPr>
      </w:pPr>
      <w:r w:rsidRPr="00103BB9">
        <w:rPr>
          <w:bCs/>
        </w:rPr>
        <w:t>Paper recycling is an active and growing aspect of materials management</w:t>
      </w:r>
      <w:r>
        <w:rPr>
          <w:bCs/>
        </w:rPr>
        <w:t xml:space="preserve"> that</w:t>
      </w:r>
      <w:r w:rsidRPr="00103BB9">
        <w:rPr>
          <w:bCs/>
        </w:rPr>
        <w:t xml:space="preserve"> has varying levels of a</w:t>
      </w:r>
      <w:r>
        <w:rPr>
          <w:bCs/>
        </w:rPr>
        <w:t xml:space="preserve">doption globally. </w:t>
      </w:r>
      <w:r w:rsidRPr="00103BB9">
        <w:rPr>
          <w:bCs/>
        </w:rPr>
        <w:t>Glo</w:t>
      </w:r>
      <w:r>
        <w:rPr>
          <w:bCs/>
        </w:rPr>
        <w:t xml:space="preserve">bal production of paper is growing in some parts of the world, </w:t>
      </w:r>
      <w:r w:rsidRPr="00103BB9">
        <w:t>due in part to the increasing consumption demands of emerging economies i</w:t>
      </w:r>
      <w:r>
        <w:t>ncluding China, India, and</w:t>
      </w:r>
      <w:r w:rsidRPr="00103BB9">
        <w:t xml:space="preserve"> several African countries. </w:t>
      </w:r>
      <w:r w:rsidR="00EF6987">
        <w:t xml:space="preserve">Total global paper and board consumption was 423.3 million tons in 2017 (CEPI, 2018), up from 403.6 million tons in 2013 (CEPI, 2015). </w:t>
      </w:r>
      <w:r w:rsidRPr="00103BB9">
        <w:t>In North America</w:t>
      </w:r>
      <w:r>
        <w:t xml:space="preserve">, Western Europe, Japan and other developed economies, </w:t>
      </w:r>
      <w:r w:rsidRPr="00103BB9">
        <w:t xml:space="preserve">total paper consumption has declined per capita annually since 2009. </w:t>
      </w:r>
    </w:p>
    <w:p w14:paraId="5D3D8E52" w14:textId="77777777" w:rsidR="003A45B0" w:rsidRDefault="003A45B0" w:rsidP="003A45B0">
      <w:pPr>
        <w:rPr>
          <w:bCs/>
        </w:rPr>
      </w:pPr>
      <w:r>
        <w:rPr>
          <w:noProof/>
        </w:rPr>
        <w:drawing>
          <wp:inline distT="0" distB="0" distL="0" distR="0" wp14:anchorId="597905D5" wp14:editId="12E1B2EB">
            <wp:extent cx="2860243" cy="211450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2364" cy="2123463"/>
                    </a:xfrm>
                    <a:prstGeom prst="rect">
                      <a:avLst/>
                    </a:prstGeom>
                  </pic:spPr>
                </pic:pic>
              </a:graphicData>
            </a:graphic>
          </wp:inline>
        </w:drawing>
      </w:r>
      <w:r>
        <w:rPr>
          <w:bCs/>
          <w:noProof/>
        </w:rPr>
        <w:drawing>
          <wp:inline distT="0" distB="0" distL="0" distR="0" wp14:anchorId="7799A27B" wp14:editId="5BFB42F7">
            <wp:extent cx="2824162" cy="1945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1531" cy="1950921"/>
                    </a:xfrm>
                    <a:prstGeom prst="rect">
                      <a:avLst/>
                    </a:prstGeom>
                    <a:noFill/>
                  </pic:spPr>
                </pic:pic>
              </a:graphicData>
            </a:graphic>
          </wp:inline>
        </w:drawing>
      </w:r>
    </w:p>
    <w:p w14:paraId="1D89B9C8" w14:textId="77777777" w:rsidR="003A45B0" w:rsidRPr="00CA7873" w:rsidRDefault="003A45B0" w:rsidP="003A45B0">
      <w:pPr>
        <w:rPr>
          <w:bCs/>
          <w:sz w:val="16"/>
          <w:szCs w:val="16"/>
        </w:rPr>
      </w:pPr>
      <w:r>
        <w:rPr>
          <w:bCs/>
          <w:sz w:val="16"/>
          <w:szCs w:val="16"/>
        </w:rPr>
        <w:t>Fig. 4</w:t>
      </w:r>
      <w:r w:rsidRPr="00CA7873">
        <w:rPr>
          <w:bCs/>
          <w:sz w:val="16"/>
          <w:szCs w:val="16"/>
        </w:rPr>
        <w:t>: Regional paper and paperboard consumption trends (RISI, Inc. 2009)</w:t>
      </w:r>
    </w:p>
    <w:p w14:paraId="47A8E6E7" w14:textId="77777777" w:rsidR="003A45B0" w:rsidRPr="00CA7873" w:rsidRDefault="003A45B0" w:rsidP="003A45B0">
      <w:pPr>
        <w:rPr>
          <w:bCs/>
          <w:sz w:val="16"/>
          <w:szCs w:val="16"/>
        </w:rPr>
      </w:pPr>
      <w:r>
        <w:rPr>
          <w:bCs/>
          <w:sz w:val="16"/>
          <w:szCs w:val="16"/>
        </w:rPr>
        <w:t>Fig. 5</w:t>
      </w:r>
      <w:r w:rsidRPr="00CA7873">
        <w:rPr>
          <w:bCs/>
          <w:sz w:val="16"/>
          <w:szCs w:val="16"/>
        </w:rPr>
        <w:t>: World Total Pulp Consumption by Region in 2013. (Confederation of European Paper Industries 2014)</w:t>
      </w:r>
    </w:p>
    <w:p w14:paraId="35AEFD11" w14:textId="77777777" w:rsidR="003A45B0" w:rsidRDefault="003A45B0" w:rsidP="003A45B0">
      <w:pPr>
        <w:rPr>
          <w:bCs/>
        </w:rPr>
      </w:pPr>
    </w:p>
    <w:p w14:paraId="510D87DD" w14:textId="684D308A" w:rsidR="006A3590" w:rsidRDefault="003A45B0" w:rsidP="003A45B0">
      <w:pPr>
        <w:rPr>
          <w:bCs/>
        </w:rPr>
      </w:pPr>
      <w:r>
        <w:rPr>
          <w:bCs/>
        </w:rPr>
        <w:t xml:space="preserve">Some regions </w:t>
      </w:r>
      <w:r w:rsidRPr="00103BB9">
        <w:rPr>
          <w:bCs/>
        </w:rPr>
        <w:t xml:space="preserve">have established formal paper recycling collection, sorting, and manufacturing programs, while other regions, such as Africa and Eastern Europe, have less formal paper recovery technologies and generally incinerate or landfill </w:t>
      </w:r>
      <w:r>
        <w:rPr>
          <w:bCs/>
        </w:rPr>
        <w:t>more post-consumer paper than</w:t>
      </w:r>
      <w:r w:rsidRPr="00103BB9">
        <w:rPr>
          <w:bCs/>
        </w:rPr>
        <w:t xml:space="preserve"> recover it (</w:t>
      </w:r>
      <w:r w:rsidRPr="00A666D9">
        <w:rPr>
          <w:bCs/>
        </w:rPr>
        <w:t>EPA</w:t>
      </w:r>
      <w:r w:rsidR="007D090B">
        <w:rPr>
          <w:bCs/>
        </w:rPr>
        <w:t>,</w:t>
      </w:r>
      <w:r w:rsidRPr="00A666D9">
        <w:rPr>
          <w:bCs/>
        </w:rPr>
        <w:t xml:space="preserve"> 2012)</w:t>
      </w:r>
      <w:r>
        <w:rPr>
          <w:bCs/>
        </w:rPr>
        <w:t>.</w:t>
      </w:r>
      <w:r w:rsidRPr="00103BB9">
        <w:rPr>
          <w:bCs/>
        </w:rPr>
        <w:t xml:space="preserve"> </w:t>
      </w:r>
      <w:r>
        <w:rPr>
          <w:bCs/>
        </w:rPr>
        <w:t>The current global recovery rate of paper is estimated around 5</w:t>
      </w:r>
      <w:r w:rsidR="007D090B">
        <w:rPr>
          <w:bCs/>
        </w:rPr>
        <w:t>4</w:t>
      </w:r>
      <w:r>
        <w:rPr>
          <w:bCs/>
        </w:rPr>
        <w:t>%, with some regions, like parts of northern Europe, reaching 75% paper recovery rates, while others, such as the parts of Asia and Africa, averaging around a 47% recovery rate.</w:t>
      </w:r>
      <w:r w:rsidR="007D090B">
        <w:rPr>
          <w:bCs/>
        </w:rPr>
        <w:t xml:space="preserve"> Again, because collection, or recovery, does not translate at a 1:1 ratio for replacement of virgin fiber, the global 54% collection rate can also be translated to a 3</w:t>
      </w:r>
      <w:r w:rsidR="00475A71">
        <w:rPr>
          <w:bCs/>
        </w:rPr>
        <w:t>8</w:t>
      </w:r>
      <w:r w:rsidR="007D090B">
        <w:rPr>
          <w:bCs/>
        </w:rPr>
        <w:t>% recycled input rate, or recycled content</w:t>
      </w:r>
      <w:r w:rsidR="00475A71">
        <w:rPr>
          <w:bCs/>
        </w:rPr>
        <w:t xml:space="preserve"> (Van Ewijk et al., 2018).</w:t>
      </w:r>
      <w:r w:rsidR="007D090B">
        <w:rPr>
          <w:bCs/>
        </w:rPr>
        <w:t xml:space="preserve">  </w:t>
      </w:r>
    </w:p>
    <w:p w14:paraId="515650E0" w14:textId="473CD276" w:rsidR="003A45B0" w:rsidRDefault="003A45B0" w:rsidP="003A45B0">
      <w:pPr>
        <w:rPr>
          <w:bCs/>
        </w:rPr>
      </w:pPr>
    </w:p>
    <w:p w14:paraId="0362DD20" w14:textId="010CD8E8" w:rsidR="006720F8" w:rsidRPr="006720F8" w:rsidRDefault="006720F8" w:rsidP="00207ABE">
      <w:pPr>
        <w:pStyle w:val="Heading3"/>
      </w:pPr>
      <w:bookmarkStart w:id="10" w:name="_Toc526981537"/>
      <w:bookmarkStart w:id="11" w:name="_Toc35523759"/>
      <w:r w:rsidRPr="551A77D0">
        <w:t>Barriers to Adoption</w:t>
      </w:r>
      <w:bookmarkEnd w:id="10"/>
      <w:bookmarkEnd w:id="11"/>
    </w:p>
    <w:p w14:paraId="776990DE" w14:textId="1F3B1E80" w:rsidR="003A45B0" w:rsidRDefault="003A45B0" w:rsidP="003A45B0">
      <w:pPr>
        <w:rPr>
          <w:bCs/>
        </w:rPr>
      </w:pPr>
      <w:r>
        <w:rPr>
          <w:bCs/>
        </w:rPr>
        <w:t xml:space="preserve">Increasing the paper recovery rate globally, </w:t>
      </w:r>
      <w:r w:rsidRPr="00103BB9">
        <w:rPr>
          <w:bCs/>
        </w:rPr>
        <w:t xml:space="preserve">requires, firstly, a decrease in the cost of recycled paper. </w:t>
      </w:r>
      <w:r>
        <w:rPr>
          <w:bCs/>
        </w:rPr>
        <w:t xml:space="preserve">From a consumer’s perspective, recycled office paper costs more per metric ton  to purchase than conventional paper made from virgin sources . </w:t>
      </w:r>
      <w:r w:rsidR="00D73846">
        <w:rPr>
          <w:bCs/>
        </w:rPr>
        <w:t xml:space="preserve">These values are highly variable, however, with costs of recovered paper having a range of over $100/ton in only one country (China), and more expected variability globally (Li et al., 2020). </w:t>
      </w:r>
      <w:r>
        <w:rPr>
          <w:bCs/>
        </w:rPr>
        <w:t xml:space="preserve">There are several factors that may affect this </w:t>
      </w:r>
      <w:r w:rsidR="00D73846">
        <w:rPr>
          <w:bCs/>
        </w:rPr>
        <w:t xml:space="preserve">variability and </w:t>
      </w:r>
      <w:r>
        <w:rPr>
          <w:bCs/>
        </w:rPr>
        <w:t>price differential</w:t>
      </w:r>
      <w:r w:rsidR="00D73846">
        <w:rPr>
          <w:bCs/>
        </w:rPr>
        <w:t xml:space="preserve"> between virgin and recycled products</w:t>
      </w:r>
      <w:r>
        <w:rPr>
          <w:bCs/>
        </w:rPr>
        <w:t xml:space="preserve">, including but not limited to, the additional costs to install and build paper recovery facilities in places where virgin paper manufacturing infrastructure have been built previously, lack of demand due to perceptions of </w:t>
      </w:r>
      <w:r w:rsidRPr="008E33D6">
        <w:rPr>
          <w:bCs/>
        </w:rPr>
        <w:t xml:space="preserve">recycled paper’s poor quality (Waste &amp; Resources Action </w:t>
      </w:r>
      <w:proofErr w:type="spellStart"/>
      <w:r w:rsidRPr="008E33D6">
        <w:rPr>
          <w:bCs/>
        </w:rPr>
        <w:t>Programme</w:t>
      </w:r>
      <w:proofErr w:type="spellEnd"/>
      <w:r w:rsidRPr="008E33D6">
        <w:rPr>
          <w:bCs/>
        </w:rPr>
        <w:t xml:space="preserve"> 2010</w:t>
      </w:r>
      <w:r>
        <w:rPr>
          <w:bCs/>
        </w:rPr>
        <w:t xml:space="preserve">), </w:t>
      </w:r>
      <w:r w:rsidR="00D73846">
        <w:rPr>
          <w:bCs/>
        </w:rPr>
        <w:t>transportation and external costs, which are shown to be between 21-24% of total life cycle cost of paper products (Li et al., 2020)</w:t>
      </w:r>
      <w:r>
        <w:rPr>
          <w:bCs/>
        </w:rPr>
        <w:t xml:space="preserve">. </w:t>
      </w:r>
    </w:p>
    <w:p w14:paraId="27E77947" w14:textId="77777777" w:rsidR="003A45B0" w:rsidRDefault="003A45B0" w:rsidP="003A45B0">
      <w:pPr>
        <w:rPr>
          <w:bCs/>
        </w:rPr>
      </w:pPr>
    </w:p>
    <w:p w14:paraId="760A48BB" w14:textId="0E2881B6" w:rsidR="00D73846" w:rsidRPr="00D73846" w:rsidRDefault="00D73846" w:rsidP="00207ABE">
      <w:pPr>
        <w:pStyle w:val="Heading3"/>
      </w:pPr>
      <w:bookmarkStart w:id="12" w:name="_Toc526981536"/>
      <w:bookmarkStart w:id="13" w:name="_Toc35523760"/>
      <w:r w:rsidRPr="0026327C">
        <w:t>Trends to Accelerate Adoption</w:t>
      </w:r>
      <w:bookmarkEnd w:id="12"/>
      <w:bookmarkEnd w:id="13"/>
    </w:p>
    <w:p w14:paraId="0C5DD38F" w14:textId="6A00262D" w:rsidR="006720F8" w:rsidRPr="00663926" w:rsidRDefault="003A45B0" w:rsidP="00677AA8">
      <w:pPr>
        <w:rPr>
          <w:bCs/>
        </w:rPr>
      </w:pPr>
      <w:r w:rsidRPr="00593E11">
        <w:rPr>
          <w:bCs/>
        </w:rPr>
        <w:t>The changing demand of paper will likewise affect recycled paper’s adoption rate. Global paper demand is projected to increase in the next 30 years due mostly to population and GDP growth (Turner et al</w:t>
      </w:r>
      <w:r>
        <w:rPr>
          <w:bCs/>
        </w:rPr>
        <w:t>. 2010</w:t>
      </w:r>
      <w:r w:rsidRPr="00593E11">
        <w:rPr>
          <w:bCs/>
        </w:rPr>
        <w:t>), despite changing consumer demand for newsprint and other printed media with the substitution effect from electronic media. The consumption of paper is positively correlated with GDP, but in mature markets, this consumption is declining</w:t>
      </w:r>
      <w:r w:rsidR="00D73846">
        <w:rPr>
          <w:bCs/>
        </w:rPr>
        <w:t>: in the U.S., for example,</w:t>
      </w:r>
      <w:r w:rsidR="00352E04">
        <w:rPr>
          <w:bCs/>
        </w:rPr>
        <w:t xml:space="preserve"> 2017 consumption of paper was 69 million tons, down from 71 million in 2013 (FAO, 2017) and 75 million tons in 2010 (FAO, 2014)</w:t>
      </w:r>
      <w:r w:rsidRPr="00593E11">
        <w:rPr>
          <w:bCs/>
        </w:rPr>
        <w:t>.</w:t>
      </w:r>
      <w:r w:rsidRPr="00593E11">
        <w:t xml:space="preserve"> There exists a high degree of unc</w:t>
      </w:r>
      <w:r>
        <w:t>ertainty in these predictions, as</w:t>
      </w:r>
      <w:r w:rsidRPr="00593E11">
        <w:t xml:space="preserve"> increasing digital media trends are predicted to continue in low-income countries </w:t>
      </w:r>
      <w:r>
        <w:t xml:space="preserve">and therefore paper demand may decrease, </w:t>
      </w:r>
      <w:r w:rsidRPr="00593E11">
        <w:t xml:space="preserve">particularly emerging paper-consuming countries like </w:t>
      </w:r>
      <w:r>
        <w:t>China, India, Brazil and Russia</w:t>
      </w:r>
      <w:r w:rsidRPr="00593E11">
        <w:t xml:space="preserve"> (Hansen 2013). As </w:t>
      </w:r>
      <w:r w:rsidRPr="00593E11">
        <w:rPr>
          <w:bCs/>
        </w:rPr>
        <w:t>other economies</w:t>
      </w:r>
      <w:r>
        <w:rPr>
          <w:bCs/>
        </w:rPr>
        <w:t xml:space="preserve"> enter into the paper</w:t>
      </w:r>
      <w:r w:rsidRPr="00593E11">
        <w:rPr>
          <w:bCs/>
        </w:rPr>
        <w:t xml:space="preserve"> market, they experience higher per capita growth rates of consumption</w:t>
      </w:r>
      <w:r>
        <w:rPr>
          <w:bCs/>
        </w:rPr>
        <w:t xml:space="preserve"> for a period of time, until a stagnation of demand (P. McCarthy et al. 2010). </w:t>
      </w:r>
      <w:r w:rsidR="004C161B">
        <w:rPr>
          <w:bCs/>
        </w:rPr>
        <w:t xml:space="preserve">Despite these qualifications, global consumption of recovered paper is increasing, it was 236 million tons 2017, or 57% of market, where it was only 220 million tons in 2013, which was 56% of the market in that year. </w:t>
      </w:r>
    </w:p>
    <w:p w14:paraId="6EFE0624" w14:textId="1BF66C1B" w:rsidR="003A45B0" w:rsidRDefault="003A45B0" w:rsidP="003A45B0">
      <w:pPr>
        <w:rPr>
          <w:bCs/>
        </w:rPr>
      </w:pPr>
      <w:r>
        <w:rPr>
          <w:noProof/>
        </w:rPr>
        <w:drawing>
          <wp:inline distT="0" distB="0" distL="0" distR="0" wp14:anchorId="25934004" wp14:editId="1D0BAEE0">
            <wp:extent cx="1711842" cy="1671928"/>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4468" cy="1733094"/>
                    </a:xfrm>
                    <a:prstGeom prst="rect">
                      <a:avLst/>
                    </a:prstGeom>
                  </pic:spPr>
                </pic:pic>
              </a:graphicData>
            </a:graphic>
          </wp:inline>
        </w:drawing>
      </w:r>
    </w:p>
    <w:p w14:paraId="223E9348" w14:textId="1C1C373E" w:rsidR="003A45B0" w:rsidRDefault="003A45B0" w:rsidP="003A45B0">
      <w:pPr>
        <w:rPr>
          <w:bCs/>
          <w:sz w:val="16"/>
          <w:szCs w:val="16"/>
        </w:rPr>
      </w:pPr>
      <w:r>
        <w:rPr>
          <w:bCs/>
          <w:sz w:val="16"/>
          <w:szCs w:val="16"/>
        </w:rPr>
        <w:t>Fig 6</w:t>
      </w:r>
      <w:r w:rsidRPr="00CA7873">
        <w:rPr>
          <w:bCs/>
          <w:sz w:val="16"/>
          <w:szCs w:val="16"/>
        </w:rPr>
        <w:t xml:space="preserve">: </w:t>
      </w:r>
      <w:r>
        <w:rPr>
          <w:bCs/>
          <w:sz w:val="16"/>
          <w:szCs w:val="16"/>
        </w:rPr>
        <w:t>The changing supply chain of recover paper. (</w:t>
      </w:r>
      <w:proofErr w:type="spellStart"/>
      <w:r>
        <w:rPr>
          <w:bCs/>
          <w:sz w:val="16"/>
          <w:szCs w:val="16"/>
        </w:rPr>
        <w:t>Poyry</w:t>
      </w:r>
      <w:proofErr w:type="spellEnd"/>
      <w:r>
        <w:rPr>
          <w:bCs/>
          <w:sz w:val="16"/>
          <w:szCs w:val="16"/>
        </w:rPr>
        <w:t xml:space="preserve"> Management Consulting </w:t>
      </w:r>
      <w:r w:rsidRPr="00CA7873">
        <w:rPr>
          <w:bCs/>
          <w:sz w:val="16"/>
          <w:szCs w:val="16"/>
        </w:rPr>
        <w:t>2013).</w:t>
      </w:r>
    </w:p>
    <w:p w14:paraId="42103CFD" w14:textId="679A9931" w:rsidR="009B43DF" w:rsidRPr="004E6543" w:rsidRDefault="006720F8" w:rsidP="006720F8">
      <w:pPr>
        <w:rPr>
          <w:rFonts w:eastAsia="Times New Roman" w:cs="Times New Roman"/>
          <w:bCs/>
        </w:rPr>
      </w:pPr>
      <w:r w:rsidRPr="001D06C6">
        <w:rPr>
          <w:rFonts w:eastAsia="Times New Roman" w:cs="Times New Roman"/>
          <w:bCs/>
          <w:sz w:val="24"/>
          <w:szCs w:val="24"/>
        </w:rPr>
        <w:t xml:space="preserve">Unfortunately, projecting paper demand and production, and thus future paper recycling rates, is difficult due to the volatility of the several economic factors, such as GDP, which becomes increasingly unreliable </w:t>
      </w:r>
      <w:r w:rsidRPr="00CF16C6">
        <w:rPr>
          <w:rFonts w:eastAsia="Times New Roman" w:cs="Times New Roman"/>
          <w:bCs/>
          <w:sz w:val="24"/>
          <w:szCs w:val="24"/>
        </w:rPr>
        <w:t>over longer time periods (</w:t>
      </w:r>
      <w:r w:rsidRPr="004C161B">
        <w:rPr>
          <w:rFonts w:eastAsia="Times New Roman" w:cs="Times New Roman"/>
          <w:bCs/>
          <w:sz w:val="24"/>
          <w:szCs w:val="24"/>
        </w:rPr>
        <w:t>Hansen 2013) as well as the lack of long-term, reliable, and global historical data o</w:t>
      </w:r>
      <w:r w:rsidRPr="00CF16C6">
        <w:rPr>
          <w:rFonts w:eastAsia="Times New Roman" w:cs="Times New Roman"/>
          <w:bCs/>
          <w:sz w:val="24"/>
          <w:szCs w:val="24"/>
        </w:rPr>
        <w:t>n forest resources, trade flows, and substitution of paper for electronic media and its effect on the market</w:t>
      </w:r>
      <w:r w:rsidRPr="00207ABE">
        <w:rPr>
          <w:rFonts w:eastAsia="Times New Roman" w:cs="Times New Roman"/>
          <w:bCs/>
          <w:sz w:val="24"/>
          <w:szCs w:val="24"/>
        </w:rPr>
        <w:t>. The world of paper production is changing, and with it, the capacity for recycled paper to reduce greenhouse gas emissions.</w:t>
      </w:r>
      <w:r>
        <w:rPr>
          <w:rFonts w:eastAsia="Times New Roman" w:cs="Times New Roman"/>
          <w:bCs/>
        </w:rPr>
        <w:t xml:space="preserve"> </w:t>
      </w:r>
    </w:p>
    <w:p w14:paraId="6271DA31" w14:textId="77777777" w:rsidR="006720F8" w:rsidRPr="00CA7873" w:rsidRDefault="006720F8" w:rsidP="003A45B0">
      <w:pPr>
        <w:rPr>
          <w:rFonts w:eastAsia="Times New Roman" w:cs="Times New Roman"/>
          <w:bCs/>
          <w:sz w:val="16"/>
          <w:szCs w:val="16"/>
        </w:rPr>
      </w:pPr>
    </w:p>
    <w:p w14:paraId="4EA122D3" w14:textId="3D30AA36" w:rsidR="006720F8" w:rsidRPr="006720F8" w:rsidRDefault="003A45B0" w:rsidP="006720F8">
      <w:pPr>
        <w:pStyle w:val="Heading2"/>
        <w:spacing w:before="0" w:line="240" w:lineRule="auto"/>
        <w:ind w:left="0" w:firstLine="0"/>
        <w:jc w:val="left"/>
      </w:pPr>
      <w:bookmarkStart w:id="14" w:name="_Toc461581386"/>
      <w:bookmarkStart w:id="15" w:name="_Toc35523761"/>
      <w:r>
        <w:t>Advantages and disadvantages of Paper Recycling</w:t>
      </w:r>
      <w:bookmarkEnd w:id="14"/>
      <w:bookmarkEnd w:id="15"/>
    </w:p>
    <w:p w14:paraId="366D3847" w14:textId="230B7E80" w:rsidR="003A45B0" w:rsidRDefault="003A45B0" w:rsidP="003A45B0">
      <w:pPr>
        <w:rPr>
          <w:rFonts w:cs="Times New Roman"/>
          <w:sz w:val="24"/>
          <w:szCs w:val="24"/>
        </w:rPr>
      </w:pPr>
      <w:r w:rsidRPr="000455C3">
        <w:rPr>
          <w:rFonts w:cs="Times New Roman"/>
          <w:sz w:val="24"/>
          <w:szCs w:val="24"/>
        </w:rPr>
        <w:t>On average, paper recycling produces less greenhouse gas emissions than conventional virgin paper production</w:t>
      </w:r>
      <w:r w:rsidR="00CF16C6">
        <w:rPr>
          <w:rFonts w:cs="Times New Roman"/>
          <w:sz w:val="24"/>
          <w:szCs w:val="24"/>
        </w:rPr>
        <w:t xml:space="preserve"> (ISRI, 2019; </w:t>
      </w:r>
      <w:r w:rsidR="004C161B">
        <w:rPr>
          <w:rFonts w:cs="Times New Roman"/>
          <w:sz w:val="24"/>
          <w:szCs w:val="24"/>
        </w:rPr>
        <w:t>Sevigne-</w:t>
      </w:r>
      <w:proofErr w:type="spellStart"/>
      <w:r w:rsidR="004C161B">
        <w:rPr>
          <w:rFonts w:cs="Times New Roman"/>
          <w:sz w:val="24"/>
          <w:szCs w:val="24"/>
        </w:rPr>
        <w:t>Itoiz</w:t>
      </w:r>
      <w:proofErr w:type="spellEnd"/>
      <w:r w:rsidR="004C161B">
        <w:rPr>
          <w:rFonts w:cs="Times New Roman"/>
          <w:sz w:val="24"/>
          <w:szCs w:val="24"/>
        </w:rPr>
        <w:t xml:space="preserve"> et al., 2015)</w:t>
      </w:r>
      <w:r w:rsidRPr="000455C3">
        <w:rPr>
          <w:rFonts w:cs="Times New Roman"/>
          <w:sz w:val="24"/>
          <w:szCs w:val="24"/>
        </w:rPr>
        <w:t>. It additionally reduces impacts on forests, thus avoiding de-forestation and its associated negative environmental impacts</w:t>
      </w:r>
      <w:r>
        <w:rPr>
          <w:rFonts w:cs="Times New Roman"/>
          <w:sz w:val="24"/>
          <w:szCs w:val="24"/>
        </w:rPr>
        <w:t>, which include an immediate release of carbon into the atmosphere (Climate for Ideas</w:t>
      </w:r>
      <w:r w:rsidR="003616BA">
        <w:rPr>
          <w:rFonts w:cs="Times New Roman"/>
          <w:sz w:val="24"/>
          <w:szCs w:val="24"/>
        </w:rPr>
        <w:t>,</w:t>
      </w:r>
      <w:r>
        <w:rPr>
          <w:rFonts w:cs="Times New Roman"/>
          <w:sz w:val="24"/>
          <w:szCs w:val="24"/>
        </w:rPr>
        <w:t xml:space="preserve"> 2013)</w:t>
      </w:r>
      <w:r w:rsidRPr="000455C3">
        <w:rPr>
          <w:rFonts w:cs="Times New Roman"/>
          <w:sz w:val="24"/>
          <w:szCs w:val="24"/>
        </w:rPr>
        <w:t xml:space="preserve">, </w:t>
      </w:r>
      <w:r>
        <w:rPr>
          <w:rFonts w:cs="Times New Roman"/>
          <w:sz w:val="24"/>
          <w:szCs w:val="24"/>
        </w:rPr>
        <w:t>avoids releasing</w:t>
      </w:r>
      <w:r w:rsidRPr="000455C3">
        <w:rPr>
          <w:rFonts w:cs="Times New Roman"/>
          <w:sz w:val="24"/>
          <w:szCs w:val="24"/>
        </w:rPr>
        <w:t xml:space="preserve"> carbon </w:t>
      </w:r>
      <w:r>
        <w:rPr>
          <w:rFonts w:cs="Times New Roman"/>
          <w:sz w:val="24"/>
          <w:szCs w:val="24"/>
        </w:rPr>
        <w:t>dioxide and methane emissions from landfilling,</w:t>
      </w:r>
      <w:r w:rsidRPr="000455C3">
        <w:rPr>
          <w:rFonts w:cs="Times New Roman"/>
          <w:sz w:val="24"/>
          <w:szCs w:val="24"/>
        </w:rPr>
        <w:t xml:space="preserve"> and </w:t>
      </w:r>
      <w:r>
        <w:rPr>
          <w:rFonts w:cs="Times New Roman"/>
          <w:sz w:val="24"/>
          <w:szCs w:val="24"/>
        </w:rPr>
        <w:t xml:space="preserve">does not emit </w:t>
      </w:r>
      <w:r w:rsidRPr="000455C3">
        <w:rPr>
          <w:rFonts w:cs="Times New Roman"/>
          <w:sz w:val="24"/>
          <w:szCs w:val="24"/>
        </w:rPr>
        <w:t>hazardo</w:t>
      </w:r>
      <w:r>
        <w:rPr>
          <w:rFonts w:cs="Times New Roman"/>
          <w:sz w:val="24"/>
          <w:szCs w:val="24"/>
        </w:rPr>
        <w:t xml:space="preserve">us substances from incinerators. It additionally </w:t>
      </w:r>
      <w:r w:rsidRPr="000455C3">
        <w:rPr>
          <w:rFonts w:cs="Times New Roman"/>
          <w:sz w:val="24"/>
          <w:szCs w:val="24"/>
        </w:rPr>
        <w:t xml:space="preserve">avoids </w:t>
      </w:r>
      <w:r>
        <w:rPr>
          <w:rFonts w:cs="Times New Roman"/>
          <w:sz w:val="24"/>
          <w:szCs w:val="24"/>
        </w:rPr>
        <w:t>disturbing habitats and</w:t>
      </w:r>
      <w:r w:rsidRPr="000455C3">
        <w:rPr>
          <w:rFonts w:cs="Times New Roman"/>
          <w:sz w:val="24"/>
          <w:szCs w:val="24"/>
        </w:rPr>
        <w:t xml:space="preserve"> species, and releasing pollutants from manufacturing into waterways (</w:t>
      </w:r>
      <w:r w:rsidRPr="004E6543">
        <w:rPr>
          <w:rFonts w:cs="Times New Roman"/>
          <w:sz w:val="24"/>
          <w:szCs w:val="24"/>
        </w:rPr>
        <w:t>SCS Global Services</w:t>
      </w:r>
      <w:r w:rsidR="003616BA">
        <w:rPr>
          <w:rFonts w:cs="Times New Roman"/>
          <w:sz w:val="24"/>
          <w:szCs w:val="24"/>
        </w:rPr>
        <w:t>,</w:t>
      </w:r>
      <w:r w:rsidRPr="004E6543">
        <w:rPr>
          <w:rFonts w:cs="Times New Roman"/>
          <w:sz w:val="24"/>
          <w:szCs w:val="24"/>
        </w:rPr>
        <w:t xml:space="preserve"> 2015</w:t>
      </w:r>
      <w:r w:rsidRPr="000455C3">
        <w:rPr>
          <w:rFonts w:cs="Times New Roman"/>
          <w:sz w:val="24"/>
          <w:szCs w:val="24"/>
        </w:rPr>
        <w:t xml:space="preserve">). </w:t>
      </w:r>
      <w:r>
        <w:rPr>
          <w:rFonts w:cs="Times New Roman"/>
          <w:sz w:val="24"/>
          <w:szCs w:val="24"/>
        </w:rPr>
        <w:t>Overall, it produces less greenhouse gas emissions than virgin paper according to a study conducted by the Environmental Paper Network:</w:t>
      </w:r>
    </w:p>
    <w:p w14:paraId="1714C5E6" w14:textId="77777777" w:rsidR="003A45B0" w:rsidRDefault="003A45B0" w:rsidP="003A45B0">
      <w:pPr>
        <w:jc w:val="center"/>
        <w:rPr>
          <w:rFonts w:cs="Times New Roman"/>
          <w:sz w:val="24"/>
          <w:szCs w:val="24"/>
        </w:rPr>
      </w:pPr>
      <w:r>
        <w:rPr>
          <w:noProof/>
          <w:lang w:eastAsia="en-US"/>
        </w:rPr>
        <w:drawing>
          <wp:inline distT="0" distB="0" distL="0" distR="0" wp14:anchorId="64407D8C" wp14:editId="191D4A37">
            <wp:extent cx="3650285" cy="3854703"/>
            <wp:effectExtent l="0" t="0" r="762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4923" cy="3880721"/>
                    </a:xfrm>
                    <a:prstGeom prst="rect">
                      <a:avLst/>
                    </a:prstGeom>
                    <a:noFill/>
                    <a:ln>
                      <a:noFill/>
                    </a:ln>
                  </pic:spPr>
                </pic:pic>
              </a:graphicData>
            </a:graphic>
          </wp:inline>
        </w:drawing>
      </w:r>
    </w:p>
    <w:p w14:paraId="12F8D4AF" w14:textId="77777777" w:rsidR="003A45B0" w:rsidRPr="00C35DAA" w:rsidRDefault="003A45B0" w:rsidP="003A45B0">
      <w:pPr>
        <w:rPr>
          <w:rFonts w:cs="Times New Roman"/>
          <w:sz w:val="16"/>
          <w:szCs w:val="16"/>
        </w:rPr>
      </w:pPr>
      <w:r>
        <w:rPr>
          <w:rFonts w:cs="Times New Roman"/>
          <w:sz w:val="16"/>
          <w:szCs w:val="16"/>
        </w:rPr>
        <w:t>Fig 7:</w:t>
      </w:r>
      <w:r w:rsidRPr="00C35DAA">
        <w:rPr>
          <w:rFonts w:cs="Times New Roman"/>
          <w:sz w:val="16"/>
          <w:szCs w:val="16"/>
        </w:rPr>
        <w:t xml:space="preserve"> Greenhouse Gas Emissions From Recycled vs. Virgin Paper. </w:t>
      </w:r>
      <w:r>
        <w:rPr>
          <w:rFonts w:cs="Times New Roman"/>
          <w:sz w:val="16"/>
          <w:szCs w:val="16"/>
        </w:rPr>
        <w:t>(</w:t>
      </w:r>
      <w:r w:rsidRPr="00C35DAA">
        <w:rPr>
          <w:rFonts w:cs="Times New Roman"/>
          <w:sz w:val="16"/>
          <w:szCs w:val="16"/>
        </w:rPr>
        <w:t>Europe</w:t>
      </w:r>
      <w:r>
        <w:rPr>
          <w:rFonts w:cs="Times New Roman"/>
          <w:sz w:val="16"/>
          <w:szCs w:val="16"/>
        </w:rPr>
        <w:t>an Environmental Paper Network, 2010)</w:t>
      </w:r>
    </w:p>
    <w:p w14:paraId="6F040607" w14:textId="0D309B1A" w:rsidR="003A45B0" w:rsidRPr="00BA31D0" w:rsidRDefault="003A45B0" w:rsidP="003A45B0">
      <w:pPr>
        <w:rPr>
          <w:rFonts w:cs="Times New Roman"/>
          <w:sz w:val="24"/>
          <w:szCs w:val="24"/>
        </w:rPr>
      </w:pPr>
      <w:r w:rsidRPr="00C35DAA">
        <w:rPr>
          <w:rFonts w:cs="Times New Roman"/>
          <w:sz w:val="24"/>
          <w:szCs w:val="24"/>
        </w:rPr>
        <w:t>Of note, however, is the similarity between emissions numbers when not considering biomass impacts</w:t>
      </w:r>
      <w:r w:rsidRPr="00CA7873">
        <w:rPr>
          <w:rFonts w:cs="Times New Roman"/>
          <w:sz w:val="24"/>
          <w:szCs w:val="24"/>
        </w:rPr>
        <w:t xml:space="preserve"> (in Figure 7</w:t>
      </w:r>
      <w:r>
        <w:rPr>
          <w:rFonts w:cs="Times New Roman"/>
          <w:sz w:val="24"/>
          <w:szCs w:val="24"/>
        </w:rPr>
        <w:t>, see Subtotal: fossil emissions of</w:t>
      </w:r>
      <w:r w:rsidRPr="00CA7873">
        <w:rPr>
          <w:rFonts w:cs="Times New Roman"/>
          <w:sz w:val="24"/>
          <w:szCs w:val="24"/>
        </w:rPr>
        <w:t xml:space="preserve"> 3.2 vs. 2.38</w:t>
      </w:r>
      <w:r w:rsidRPr="00CA7873">
        <w:rPr>
          <w:rFonts w:cs="Times New Roman"/>
          <w:b/>
          <w:sz w:val="24"/>
          <w:szCs w:val="24"/>
        </w:rPr>
        <w:t>)</w:t>
      </w:r>
      <w:r>
        <w:rPr>
          <w:rFonts w:cs="Times New Roman"/>
          <w:b/>
          <w:sz w:val="24"/>
          <w:szCs w:val="24"/>
        </w:rPr>
        <w:t>.</w:t>
      </w:r>
      <w:r w:rsidRPr="00C35DAA">
        <w:rPr>
          <w:rFonts w:cs="Times New Roman"/>
          <w:sz w:val="24"/>
          <w:szCs w:val="24"/>
        </w:rPr>
        <w:t xml:space="preserve"> </w:t>
      </w:r>
      <w:r>
        <w:rPr>
          <w:rFonts w:cs="Times New Roman"/>
          <w:sz w:val="24"/>
          <w:szCs w:val="24"/>
        </w:rPr>
        <w:t>T</w:t>
      </w:r>
      <w:r w:rsidRPr="00C35DAA">
        <w:rPr>
          <w:rFonts w:cs="Times New Roman"/>
          <w:sz w:val="24"/>
          <w:szCs w:val="24"/>
        </w:rPr>
        <w:t>he literature reviewed varies in its accounting for the biomass impacts of paper production.. The difficulty is clearly assessing these indicators</w:t>
      </w:r>
      <w:r>
        <w:rPr>
          <w:rFonts w:cs="Times New Roman"/>
          <w:sz w:val="24"/>
          <w:szCs w:val="24"/>
        </w:rPr>
        <w:t>,</w:t>
      </w:r>
      <w:r w:rsidRPr="00C35DAA">
        <w:rPr>
          <w:rFonts w:cs="Times New Roman"/>
          <w:sz w:val="24"/>
          <w:szCs w:val="24"/>
        </w:rPr>
        <w:t xml:space="preserve"> but this may count as an advantage for virgin paper. The life-cycle analysis depicted </w:t>
      </w:r>
      <w:r>
        <w:rPr>
          <w:rFonts w:cs="Times New Roman"/>
          <w:sz w:val="24"/>
          <w:szCs w:val="24"/>
        </w:rPr>
        <w:t>below</w:t>
      </w:r>
      <w:r w:rsidRPr="00C35DAA">
        <w:rPr>
          <w:rFonts w:cs="Times New Roman"/>
          <w:sz w:val="24"/>
          <w:szCs w:val="24"/>
        </w:rPr>
        <w:t xml:space="preserve"> found that depending on the boundaries of the life cycle analysis, energy required (in GJ per ton) as well as </w:t>
      </w:r>
      <w:r w:rsidR="00AC6171" w:rsidRPr="00AC6171">
        <w:rPr>
          <w:bCs/>
        </w:rPr>
        <w:t xml:space="preserve"> </w:t>
      </w:r>
      <w:r w:rsidR="00AC6171" w:rsidRPr="00FF4AA2">
        <w:rPr>
          <w:bCs/>
        </w:rPr>
        <w:t>CO</w:t>
      </w:r>
      <w:r w:rsidR="00AC6171" w:rsidRPr="00FF4AA2">
        <w:rPr>
          <w:bCs/>
          <w:vertAlign w:val="subscript"/>
        </w:rPr>
        <w:t>2,eq</w:t>
      </w:r>
      <w:r w:rsidR="00AC6171" w:rsidRPr="001F7C33">
        <w:rPr>
          <w:bCs/>
        </w:rPr>
        <w:t xml:space="preserve"> </w:t>
      </w:r>
      <w:r w:rsidRPr="00C35DAA">
        <w:rPr>
          <w:rFonts w:cs="Times New Roman"/>
          <w:sz w:val="24"/>
          <w:szCs w:val="24"/>
        </w:rPr>
        <w:t xml:space="preserve"> emitted (in kg </w:t>
      </w:r>
      <w:r w:rsidR="00AC6171" w:rsidRPr="00AC6171">
        <w:rPr>
          <w:bCs/>
        </w:rPr>
        <w:t xml:space="preserve"> </w:t>
      </w:r>
      <w:r w:rsidR="00AC6171" w:rsidRPr="00FF4AA2">
        <w:rPr>
          <w:bCs/>
        </w:rPr>
        <w:t>CO</w:t>
      </w:r>
      <w:r w:rsidR="00AC6171" w:rsidRPr="00FF4AA2">
        <w:rPr>
          <w:bCs/>
          <w:vertAlign w:val="subscript"/>
        </w:rPr>
        <w:t>2,eq</w:t>
      </w:r>
      <w:r w:rsidR="00AC6171" w:rsidRPr="001F7C33">
        <w:rPr>
          <w:bCs/>
        </w:rPr>
        <w:t xml:space="preserve"> </w:t>
      </w:r>
      <w:r w:rsidRPr="00C35DAA">
        <w:rPr>
          <w:rFonts w:cs="Times New Roman"/>
          <w:sz w:val="24"/>
          <w:szCs w:val="24"/>
        </w:rPr>
        <w:t xml:space="preserve"> per ton of paper produced) varied significantly</w:t>
      </w:r>
      <w:r>
        <w:rPr>
          <w:rFonts w:cs="Times New Roman"/>
          <w:sz w:val="24"/>
          <w:szCs w:val="24"/>
        </w:rPr>
        <w:t xml:space="preserve"> dependent on fuel source</w:t>
      </w:r>
      <w:r w:rsidRPr="00C35DAA">
        <w:rPr>
          <w:rFonts w:cs="Times New Roman"/>
          <w:sz w:val="24"/>
          <w:szCs w:val="24"/>
        </w:rPr>
        <w:t xml:space="preserve">. </w:t>
      </w:r>
      <w:r>
        <w:rPr>
          <w:rFonts w:cs="Times New Roman"/>
          <w:sz w:val="24"/>
          <w:szCs w:val="24"/>
        </w:rPr>
        <w:t xml:space="preserve">In </w:t>
      </w:r>
      <w:r w:rsidRPr="00CA7873">
        <w:rPr>
          <w:rFonts w:cs="Times New Roman"/>
          <w:sz w:val="24"/>
          <w:szCs w:val="24"/>
        </w:rPr>
        <w:t>Figure 8</w:t>
      </w:r>
      <w:r>
        <w:rPr>
          <w:rFonts w:cs="Times New Roman"/>
          <w:sz w:val="24"/>
          <w:szCs w:val="24"/>
        </w:rPr>
        <w:t xml:space="preserve"> below, there is a comparison between the three paper production processes which depicts ‘100% chemical’ as the least environmentally harmful. In the adjacent </w:t>
      </w:r>
      <w:r w:rsidRPr="00CA7873">
        <w:rPr>
          <w:rFonts w:cs="Times New Roman"/>
          <w:sz w:val="24"/>
          <w:szCs w:val="24"/>
        </w:rPr>
        <w:t>figure</w:t>
      </w:r>
      <w:r>
        <w:rPr>
          <w:rFonts w:cs="Times New Roman"/>
          <w:sz w:val="24"/>
          <w:szCs w:val="24"/>
        </w:rPr>
        <w:t xml:space="preserve">, however, these same results have been modified with ‘unlimiting resources’ (allowance of biomass as a fuel source) and ‘limiting resources’ (does not allow biomass as a fuel source). Here it depicts ‘100% recovered’ as the less emitting when biomass as a fuel source is taken into account. These figures demonstrate, that a) depending on the inclusion of biomass as a fuel source changes the emissions outputs and b) that recovered paper produces far less kg </w:t>
      </w:r>
      <w:r w:rsidR="00AC6171" w:rsidRPr="00AC6171">
        <w:rPr>
          <w:bCs/>
        </w:rPr>
        <w:t xml:space="preserve"> </w:t>
      </w:r>
      <w:r w:rsidR="00AC6171" w:rsidRPr="00FF4AA2">
        <w:rPr>
          <w:bCs/>
        </w:rPr>
        <w:t>CO</w:t>
      </w:r>
      <w:r w:rsidR="00AC6171" w:rsidRPr="00FF4AA2">
        <w:rPr>
          <w:bCs/>
          <w:vertAlign w:val="subscript"/>
        </w:rPr>
        <w:t>2,eq</w:t>
      </w:r>
      <w:r w:rsidR="00AC6171" w:rsidRPr="001F7C33">
        <w:rPr>
          <w:bCs/>
        </w:rPr>
        <w:t xml:space="preserve"> </w:t>
      </w:r>
      <w:r>
        <w:rPr>
          <w:rFonts w:cs="Times New Roman"/>
          <w:sz w:val="24"/>
          <w:szCs w:val="24"/>
        </w:rPr>
        <w:t xml:space="preserve"> per ton of paper produced as compared to mechanical and chemical production processes. </w:t>
      </w:r>
    </w:p>
    <w:p w14:paraId="08682D30" w14:textId="77777777" w:rsidR="003A45B0" w:rsidRDefault="003A45B0" w:rsidP="003A45B0">
      <w:pPr>
        <w:rPr>
          <w:rFonts w:cs="Times New Roman"/>
          <w:sz w:val="24"/>
          <w:szCs w:val="24"/>
        </w:rPr>
      </w:pPr>
      <w:r>
        <w:rPr>
          <w:noProof/>
          <w:lang w:eastAsia="en-US"/>
        </w:rPr>
        <w:drawing>
          <wp:inline distT="0" distB="0" distL="0" distR="0" wp14:anchorId="13B4D81B" wp14:editId="1BD33929">
            <wp:extent cx="2889866" cy="1193470"/>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6965" cy="1233570"/>
                    </a:xfrm>
                    <a:prstGeom prst="rect">
                      <a:avLst/>
                    </a:prstGeom>
                  </pic:spPr>
                </pic:pic>
              </a:graphicData>
            </a:graphic>
          </wp:inline>
        </w:drawing>
      </w:r>
      <w:r>
        <w:rPr>
          <w:noProof/>
          <w:lang w:eastAsia="en-US"/>
        </w:rPr>
        <w:drawing>
          <wp:inline distT="0" distB="0" distL="0" distR="0" wp14:anchorId="114499F6" wp14:editId="0FD33176">
            <wp:extent cx="2879766" cy="121251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3048" cy="1226530"/>
                    </a:xfrm>
                    <a:prstGeom prst="rect">
                      <a:avLst/>
                    </a:prstGeom>
                  </pic:spPr>
                </pic:pic>
              </a:graphicData>
            </a:graphic>
          </wp:inline>
        </w:drawing>
      </w:r>
    </w:p>
    <w:p w14:paraId="1F9A3A9E" w14:textId="524CB80B" w:rsidR="003A45B0" w:rsidRPr="00CA7873" w:rsidRDefault="003A45B0" w:rsidP="003A45B0">
      <w:pPr>
        <w:rPr>
          <w:rFonts w:cs="Times New Roman"/>
          <w:sz w:val="16"/>
          <w:szCs w:val="16"/>
        </w:rPr>
      </w:pPr>
      <w:r w:rsidRPr="00CA7873">
        <w:rPr>
          <w:rFonts w:cs="Times New Roman"/>
          <w:sz w:val="16"/>
          <w:szCs w:val="16"/>
        </w:rPr>
        <w:t>Fig 8</w:t>
      </w:r>
      <w:r>
        <w:rPr>
          <w:rFonts w:cs="Times New Roman"/>
          <w:sz w:val="16"/>
          <w:szCs w:val="16"/>
        </w:rPr>
        <w:t xml:space="preserve">: </w:t>
      </w:r>
      <w:r w:rsidR="00845F38">
        <w:rPr>
          <w:rFonts w:cs="Times New Roman"/>
          <w:sz w:val="16"/>
          <w:szCs w:val="16"/>
        </w:rPr>
        <w:t>CO</w:t>
      </w:r>
      <w:r w:rsidRPr="00207ABE">
        <w:rPr>
          <w:rFonts w:cs="Times New Roman"/>
          <w:sz w:val="16"/>
          <w:szCs w:val="16"/>
          <w:vertAlign w:val="subscript"/>
        </w:rPr>
        <w:t>2</w:t>
      </w:r>
      <w:r>
        <w:rPr>
          <w:rFonts w:cs="Times New Roman"/>
          <w:sz w:val="16"/>
          <w:szCs w:val="16"/>
        </w:rPr>
        <w:t xml:space="preserve"> emissions during production of newsprint by 3 different pulp production processes.</w:t>
      </w:r>
      <w:r w:rsidRPr="00CA7873">
        <w:rPr>
          <w:rFonts w:cs="Times New Roman"/>
          <w:sz w:val="16"/>
          <w:szCs w:val="16"/>
        </w:rPr>
        <w:t xml:space="preserve"> </w:t>
      </w:r>
      <w:r>
        <w:rPr>
          <w:rFonts w:cs="Times New Roman"/>
          <w:sz w:val="16"/>
          <w:szCs w:val="16"/>
        </w:rPr>
        <w:t>(</w:t>
      </w:r>
      <w:proofErr w:type="spellStart"/>
      <w:r w:rsidRPr="00CA7873">
        <w:rPr>
          <w:rFonts w:cs="Times New Roman"/>
          <w:sz w:val="16"/>
          <w:szCs w:val="16"/>
        </w:rPr>
        <w:t>Laurijssen</w:t>
      </w:r>
      <w:proofErr w:type="spellEnd"/>
      <w:r w:rsidRPr="00CA7873">
        <w:rPr>
          <w:rFonts w:cs="Times New Roman"/>
          <w:sz w:val="16"/>
          <w:szCs w:val="16"/>
        </w:rPr>
        <w:t xml:space="preserve"> et al.</w:t>
      </w:r>
      <w:r>
        <w:rPr>
          <w:rFonts w:cs="Times New Roman"/>
          <w:sz w:val="16"/>
          <w:szCs w:val="16"/>
        </w:rPr>
        <w:t>,</w:t>
      </w:r>
      <w:r w:rsidRPr="00CA7873">
        <w:rPr>
          <w:rFonts w:cs="Times New Roman"/>
          <w:sz w:val="16"/>
          <w:szCs w:val="16"/>
        </w:rPr>
        <w:t xml:space="preserve"> 2010</w:t>
      </w:r>
      <w:r>
        <w:rPr>
          <w:rFonts w:cs="Times New Roman"/>
          <w:sz w:val="16"/>
          <w:szCs w:val="16"/>
        </w:rPr>
        <w:t xml:space="preserve">) </w:t>
      </w:r>
    </w:p>
    <w:p w14:paraId="7AC7915E" w14:textId="77777777" w:rsidR="003A45B0" w:rsidRDefault="003A45B0" w:rsidP="003A45B0">
      <w:pPr>
        <w:rPr>
          <w:rFonts w:cs="Times New Roman"/>
          <w:b/>
          <w:sz w:val="24"/>
          <w:szCs w:val="24"/>
        </w:rPr>
      </w:pPr>
    </w:p>
    <w:p w14:paraId="5520B869" w14:textId="77777777" w:rsidR="003A45B0" w:rsidRPr="003450B6" w:rsidRDefault="003A45B0" w:rsidP="003A45B0">
      <w:pPr>
        <w:rPr>
          <w:rFonts w:cs="Times New Roman"/>
          <w:sz w:val="24"/>
          <w:szCs w:val="24"/>
        </w:rPr>
      </w:pPr>
      <w:r>
        <w:rPr>
          <w:rFonts w:cs="Times New Roman"/>
          <w:sz w:val="24"/>
          <w:szCs w:val="24"/>
        </w:rPr>
        <w:t>However, recycled paper</w:t>
      </w:r>
      <w:r w:rsidRPr="003450B6">
        <w:rPr>
          <w:rFonts w:cs="Times New Roman"/>
          <w:sz w:val="24"/>
          <w:szCs w:val="24"/>
        </w:rPr>
        <w:t xml:space="preserve"> requires the same fuel sources that virgin paper facilities require, that is, traditional grid-supplied energy. </w:t>
      </w:r>
      <w:r>
        <w:rPr>
          <w:rFonts w:cs="Times New Roman"/>
          <w:sz w:val="24"/>
          <w:szCs w:val="24"/>
        </w:rPr>
        <w:t>I</w:t>
      </w:r>
      <w:r w:rsidRPr="003450B6">
        <w:rPr>
          <w:rFonts w:cs="Times New Roman"/>
          <w:sz w:val="24"/>
          <w:szCs w:val="24"/>
        </w:rPr>
        <w:t xml:space="preserve">f paper mills are not using renewable energy (wind, hydro, nuclear) or producing their own and converting it to steam (biomass), then they are using traditional non-renewable sources which contribute to emissions. This is a disadvantage of all paper manufacturing. </w:t>
      </w:r>
      <w:r>
        <w:rPr>
          <w:rFonts w:cs="Times New Roman"/>
          <w:sz w:val="24"/>
          <w:szCs w:val="24"/>
        </w:rPr>
        <w:t>Additionally, all paper making requires the associated transportation, distribution, printing, and ‘retail emissions’ associated with a consumer product. Even recycled paper is not wholly ‘carbon neutral’ (Canopy Planet.org).</w:t>
      </w:r>
    </w:p>
    <w:p w14:paraId="634F7852" w14:textId="6EE82025" w:rsidR="003A45B0" w:rsidRPr="003450B6" w:rsidRDefault="003A45B0" w:rsidP="003A45B0">
      <w:pPr>
        <w:rPr>
          <w:rFonts w:cs="Times New Roman"/>
          <w:sz w:val="24"/>
          <w:szCs w:val="24"/>
        </w:rPr>
      </w:pPr>
      <w:r>
        <w:rPr>
          <w:rFonts w:cs="Times New Roman"/>
          <w:sz w:val="24"/>
          <w:szCs w:val="24"/>
        </w:rPr>
        <w:t xml:space="preserve">A disadvantage of </w:t>
      </w:r>
      <w:r w:rsidRPr="003450B6">
        <w:rPr>
          <w:rFonts w:cs="Times New Roman"/>
          <w:sz w:val="24"/>
          <w:szCs w:val="24"/>
        </w:rPr>
        <w:t xml:space="preserve">recycled paper </w:t>
      </w:r>
      <w:r>
        <w:rPr>
          <w:rFonts w:cs="Times New Roman"/>
          <w:sz w:val="24"/>
          <w:szCs w:val="24"/>
        </w:rPr>
        <w:t xml:space="preserve">is that </w:t>
      </w:r>
      <w:r w:rsidRPr="003450B6">
        <w:rPr>
          <w:rFonts w:cs="Times New Roman"/>
          <w:sz w:val="24"/>
          <w:szCs w:val="24"/>
        </w:rPr>
        <w:t xml:space="preserve">continues to </w:t>
      </w:r>
      <w:r>
        <w:rPr>
          <w:rFonts w:cs="Times New Roman"/>
          <w:sz w:val="24"/>
          <w:szCs w:val="24"/>
        </w:rPr>
        <w:t>be more expensive</w:t>
      </w:r>
      <w:r w:rsidRPr="003450B6">
        <w:rPr>
          <w:rFonts w:cs="Times New Roman"/>
          <w:sz w:val="24"/>
          <w:szCs w:val="24"/>
        </w:rPr>
        <w:t xml:space="preserve"> for the average consumer than conventional paper</w:t>
      </w:r>
      <w:r>
        <w:rPr>
          <w:rFonts w:cs="Times New Roman"/>
          <w:sz w:val="24"/>
          <w:szCs w:val="24"/>
        </w:rPr>
        <w:t xml:space="preserve"> as evidenced through the financial analysis conducted in the model. </w:t>
      </w:r>
      <w:r w:rsidRPr="003450B6">
        <w:rPr>
          <w:rFonts w:cs="Times New Roman"/>
          <w:sz w:val="24"/>
          <w:szCs w:val="24"/>
        </w:rPr>
        <w:t>Post-consumer paper, ranging from 30% to 100% recycled content, varies in price drastically depending on the qualit</w:t>
      </w:r>
      <w:r>
        <w:rPr>
          <w:rFonts w:cs="Times New Roman"/>
          <w:sz w:val="24"/>
          <w:szCs w:val="24"/>
        </w:rPr>
        <w:t xml:space="preserve">y of paper considered, but </w:t>
      </w:r>
      <w:r w:rsidRPr="003450B6">
        <w:rPr>
          <w:rFonts w:cs="Times New Roman"/>
          <w:sz w:val="24"/>
          <w:szCs w:val="24"/>
        </w:rPr>
        <w:t xml:space="preserve">recycled paper </w:t>
      </w:r>
      <w:r w:rsidR="00A804C6">
        <w:rPr>
          <w:rFonts w:cs="Times New Roman"/>
          <w:sz w:val="24"/>
          <w:szCs w:val="24"/>
        </w:rPr>
        <w:t xml:space="preserve">goods </w:t>
      </w:r>
      <w:r w:rsidRPr="003450B6">
        <w:rPr>
          <w:rFonts w:cs="Times New Roman"/>
          <w:sz w:val="24"/>
          <w:szCs w:val="24"/>
        </w:rPr>
        <w:t>costs more than virgin paper</w:t>
      </w:r>
      <w:r>
        <w:rPr>
          <w:rFonts w:cs="Times New Roman"/>
          <w:sz w:val="24"/>
          <w:szCs w:val="24"/>
        </w:rPr>
        <w:t xml:space="preserve"> of a comparable quality and quantity</w:t>
      </w:r>
      <w:r w:rsidRPr="003450B6">
        <w:rPr>
          <w:rFonts w:cs="Times New Roman"/>
          <w:sz w:val="24"/>
          <w:szCs w:val="24"/>
        </w:rPr>
        <w:t xml:space="preserve">. The changing nature of the paper industry will determine how prices </w:t>
      </w:r>
      <w:r>
        <w:rPr>
          <w:rFonts w:cs="Times New Roman"/>
          <w:sz w:val="24"/>
          <w:szCs w:val="24"/>
        </w:rPr>
        <w:t>react</w:t>
      </w:r>
      <w:r w:rsidRPr="003450B6">
        <w:rPr>
          <w:rFonts w:cs="Times New Roman"/>
          <w:sz w:val="24"/>
          <w:szCs w:val="24"/>
        </w:rPr>
        <w:t xml:space="preserve"> in the future, dependi</w:t>
      </w:r>
      <w:r>
        <w:rPr>
          <w:rFonts w:cs="Times New Roman"/>
          <w:sz w:val="24"/>
          <w:szCs w:val="24"/>
        </w:rPr>
        <w:t>ng on global supply and demand, but as consumer awareness grows and the desire for ‘green’ products increases,</w:t>
      </w:r>
      <w:r w:rsidRPr="003450B6">
        <w:rPr>
          <w:rFonts w:cs="Times New Roman"/>
          <w:sz w:val="24"/>
          <w:szCs w:val="24"/>
        </w:rPr>
        <w:t xml:space="preserve"> the potential for recycled paper to </w:t>
      </w:r>
      <w:r>
        <w:rPr>
          <w:rFonts w:cs="Times New Roman"/>
          <w:sz w:val="24"/>
          <w:szCs w:val="24"/>
        </w:rPr>
        <w:t>have a larger market share increases.</w:t>
      </w:r>
    </w:p>
    <w:p w14:paraId="58D827DE" w14:textId="73571849" w:rsidR="00F52595" w:rsidRPr="000B3EE3" w:rsidRDefault="00F52595" w:rsidP="00EB247F">
      <w:pPr>
        <w:autoSpaceDE w:val="0"/>
        <w:spacing w:after="0"/>
        <w:rPr>
          <w:rFonts w:asciiTheme="majorHAnsi" w:eastAsiaTheme="majorEastAsia" w:hAnsiTheme="majorHAnsi" w:cstheme="majorBidi"/>
          <w:b/>
          <w:bCs/>
          <w:smallCaps/>
          <w:color w:val="000000" w:themeColor="text1"/>
          <w:sz w:val="36"/>
          <w:szCs w:val="36"/>
        </w:rPr>
        <w:sectPr w:rsidR="00F52595" w:rsidRPr="000B3EE3" w:rsidSect="00C44058">
          <w:footerReference w:type="default" r:id="rId26"/>
          <w:pgSz w:w="12240" w:h="15840"/>
          <w:pgMar w:top="1440" w:right="1440" w:bottom="1440" w:left="1440" w:header="720" w:footer="720" w:gutter="0"/>
          <w:pgNumType w:start="1"/>
          <w:cols w:space="720"/>
        </w:sectPr>
      </w:pPr>
    </w:p>
    <w:p w14:paraId="756DEC01" w14:textId="2A9B7491" w:rsidR="00966563" w:rsidRDefault="551A77D0" w:rsidP="006D0AFA">
      <w:pPr>
        <w:pStyle w:val="Heading1"/>
        <w:numPr>
          <w:ilvl w:val="0"/>
          <w:numId w:val="41"/>
        </w:numPr>
      </w:pPr>
      <w:bookmarkStart w:id="16" w:name="_Toc35523762"/>
      <w:r>
        <w:t>Methodology</w:t>
      </w:r>
      <w:bookmarkEnd w:id="16"/>
    </w:p>
    <w:p w14:paraId="567926D6" w14:textId="2E842B8D" w:rsidR="00BD136D" w:rsidRDefault="00686965" w:rsidP="00AE749D">
      <w:pPr>
        <w:pStyle w:val="Heading2"/>
        <w:numPr>
          <w:ilvl w:val="1"/>
          <w:numId w:val="28"/>
        </w:numPr>
      </w:pPr>
      <w:bookmarkStart w:id="17" w:name="_Toc35523763"/>
      <w:r>
        <w:t>Introduction</w:t>
      </w:r>
      <w:bookmarkEnd w:id="17"/>
    </w:p>
    <w:p w14:paraId="4C2E2F72" w14:textId="6ED7C797" w:rsidR="00105920" w:rsidRPr="00207ABE" w:rsidRDefault="00FB2C53" w:rsidP="00105920">
      <w:pPr>
        <w:rPr>
          <w:sz w:val="24"/>
          <w:szCs w:val="24"/>
        </w:rPr>
      </w:pPr>
      <w:r w:rsidRPr="00207ABE">
        <w:rPr>
          <w:sz w:val="24"/>
          <w:szCs w:val="24"/>
        </w:rPr>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model, 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2060 (from a base year of 2014) and the comparison of these scenarios (for the 2020-2050 segment</w:t>
      </w:r>
      <w:r w:rsidRPr="00207ABE">
        <w:rPr>
          <w:rStyle w:val="FootnoteReference"/>
          <w:sz w:val="24"/>
          <w:szCs w:val="24"/>
        </w:rPr>
        <w:footnoteRef/>
      </w:r>
      <w:r w:rsidRPr="00207ABE">
        <w:rPr>
          <w:sz w:val="24"/>
          <w:szCs w:val="24"/>
        </w:rPr>
        <w:t>) is what constituted the results.</w:t>
      </w:r>
    </w:p>
    <w:p w14:paraId="298F46AB" w14:textId="3926E161" w:rsidR="00F52595" w:rsidRDefault="00686965" w:rsidP="00483FFA">
      <w:pPr>
        <w:pStyle w:val="Heading2"/>
        <w:numPr>
          <w:ilvl w:val="1"/>
          <w:numId w:val="26"/>
        </w:numPr>
      </w:pPr>
      <w:bookmarkStart w:id="18" w:name="_Toc35523764"/>
      <w:r>
        <w:t>Data Sources</w:t>
      </w:r>
      <w:bookmarkEnd w:id="18"/>
    </w:p>
    <w:p w14:paraId="1C1473B7" w14:textId="21B1B3BE" w:rsidR="003616BA" w:rsidRPr="00207ABE" w:rsidRDefault="003616BA" w:rsidP="003616BA">
      <w:pPr>
        <w:pStyle w:val="Heading2"/>
        <w:numPr>
          <w:ilvl w:val="1"/>
          <w:numId w:val="26"/>
        </w:numPr>
      </w:pPr>
      <w:bookmarkStart w:id="19" w:name="_Toc35523652"/>
      <w:bookmarkStart w:id="20" w:name="_Toc35523765"/>
      <w:bookmarkStart w:id="21" w:name="_Toc35523653"/>
      <w:bookmarkStart w:id="22" w:name="_Toc35523766"/>
      <w:bookmarkStart w:id="23" w:name="_Toc35523654"/>
      <w:bookmarkStart w:id="24" w:name="_Toc35523767"/>
      <w:bookmarkStart w:id="25" w:name="_Toc526981546"/>
      <w:bookmarkStart w:id="26" w:name="_Toc35523768"/>
      <w:bookmarkEnd w:id="19"/>
      <w:bookmarkEnd w:id="20"/>
      <w:bookmarkEnd w:id="21"/>
      <w:bookmarkEnd w:id="22"/>
      <w:bookmarkEnd w:id="23"/>
      <w:bookmarkEnd w:id="24"/>
      <w:r w:rsidRPr="00207ABE">
        <w:t xml:space="preserve">Total Addressable Market </w:t>
      </w:r>
      <w:bookmarkEnd w:id="25"/>
      <w:bookmarkEnd w:id="26"/>
    </w:p>
    <w:p w14:paraId="55F4A342" w14:textId="0B3589BC" w:rsidR="00DD7F52" w:rsidRPr="00207ABE" w:rsidRDefault="00DD7F52" w:rsidP="00DD7F52">
      <w:pPr>
        <w:rPr>
          <w:rFonts w:cs="Times New Roman"/>
          <w:sz w:val="24"/>
          <w:szCs w:val="24"/>
        </w:rPr>
      </w:pPr>
      <w:r w:rsidRPr="00207ABE">
        <w:rPr>
          <w:rFonts w:cs="Times New Roman"/>
          <w:sz w:val="24"/>
          <w:szCs w:val="24"/>
        </w:rPr>
        <w:t>In order to determine the potential for recycled paper to act as a global adoption solution, determining the market and capacity for implementation was required for this research. The total addressable market (TAM) in this situation was the total production of paper produced annually globally and in nine pre-selected Project Drawdown regions. Determining the markets relied on a combination of primary and secondary sources, assumptions, and projection equations used in the Microsoft Excel software.</w:t>
      </w:r>
    </w:p>
    <w:p w14:paraId="2527FC89" w14:textId="06D44E21" w:rsidR="00DD7F52" w:rsidRPr="00207ABE" w:rsidRDefault="00DD7F52" w:rsidP="00DD7F52">
      <w:pPr>
        <w:rPr>
          <w:rFonts w:cs="Times New Roman"/>
          <w:sz w:val="24"/>
          <w:szCs w:val="24"/>
        </w:rPr>
      </w:pPr>
      <w:r w:rsidRPr="00207ABE">
        <w:rPr>
          <w:rFonts w:cs="Times New Roman"/>
          <w:sz w:val="24"/>
          <w:szCs w:val="24"/>
        </w:rPr>
        <w:t xml:space="preserve">Determining the base and current year TAM relied on data provided by the United Nations Food and Agriculture Organization (FAO) statistics and extrapolations and interpolations from other data sets. Annually, FAO produces a report that includes individual countries’ paper and paperboard production and consumption rates within its analysis of forestry production and trade. From the years 2015 and prior, this data provides reliable indicators of future rates and projections. The FAO stats were used and averaged with other data to provide base 2015 rates, in million metric tons produced, as individual countries could be selected in order to generate the data appropriate for Project Drawdown’s selected regions for comparison. </w:t>
      </w:r>
    </w:p>
    <w:p w14:paraId="0A0FDA48" w14:textId="2C244B85" w:rsidR="00DD7F52" w:rsidRPr="00207ABE" w:rsidRDefault="00DD7F52" w:rsidP="00DD7F52">
      <w:pPr>
        <w:rPr>
          <w:rFonts w:cs="Times New Roman"/>
          <w:sz w:val="24"/>
          <w:szCs w:val="24"/>
        </w:rPr>
      </w:pPr>
      <w:r w:rsidRPr="00207ABE">
        <w:rPr>
          <w:rFonts w:cs="Times New Roman"/>
          <w:sz w:val="24"/>
          <w:szCs w:val="24"/>
        </w:rPr>
        <w:t xml:space="preserve">Projecting the total addressable market from 2015-2060 required using data from industry and academic research. Some regions’ projected markets are based on statistical consulting company RISI, Inc.'s paper production projections through 2030, or McKinsey &amp; Co projections of paper market growth every 25 years (McKinsey, 2013), or </w:t>
      </w:r>
      <w:r w:rsidR="00FC5C67" w:rsidRPr="00207ABE">
        <w:rPr>
          <w:rFonts w:cs="Times New Roman"/>
          <w:sz w:val="24"/>
          <w:szCs w:val="24"/>
        </w:rPr>
        <w:t>a POYRY report from 2013 (POYRY, 2013)</w:t>
      </w:r>
      <w:r w:rsidRPr="00207ABE">
        <w:rPr>
          <w:rFonts w:cs="Times New Roman"/>
          <w:sz w:val="24"/>
          <w:szCs w:val="24"/>
        </w:rPr>
        <w:t xml:space="preserve">. </w:t>
      </w:r>
      <w:r w:rsidR="00FC5C67" w:rsidRPr="00207ABE">
        <w:rPr>
          <w:rFonts w:cs="Times New Roman"/>
          <w:sz w:val="24"/>
          <w:szCs w:val="24"/>
        </w:rPr>
        <w:t xml:space="preserve">Other </w:t>
      </w:r>
      <w:r w:rsidRPr="00207ABE">
        <w:rPr>
          <w:rFonts w:cs="Times New Roman"/>
          <w:sz w:val="24"/>
          <w:szCs w:val="24"/>
        </w:rPr>
        <w:t>sources, including the Confederation of European Paper Industry (CEPI</w:t>
      </w:r>
      <w:r w:rsidR="00FC5C67" w:rsidRPr="00207ABE">
        <w:rPr>
          <w:rFonts w:cs="Times New Roman"/>
          <w:sz w:val="24"/>
          <w:szCs w:val="24"/>
        </w:rPr>
        <w:t>, 2014 and 2018</w:t>
      </w:r>
      <w:r w:rsidRPr="00207ABE">
        <w:rPr>
          <w:rFonts w:cs="Times New Roman"/>
          <w:sz w:val="24"/>
          <w:szCs w:val="24"/>
        </w:rPr>
        <w:t>), Buongiorno’s Global Forest Projection Model</w:t>
      </w:r>
      <w:r w:rsidR="00FC5C67" w:rsidRPr="00207ABE">
        <w:rPr>
          <w:rFonts w:cs="Times New Roman"/>
          <w:sz w:val="24"/>
          <w:szCs w:val="24"/>
        </w:rPr>
        <w:t xml:space="preserve"> (REF), and a paper by Johnston about the decline of print media due to internet adoption (Johnston, 2016) were included to calculate an average TAM</w:t>
      </w:r>
      <w:r w:rsidRPr="00207ABE">
        <w:rPr>
          <w:rFonts w:cs="Times New Roman"/>
          <w:sz w:val="24"/>
          <w:szCs w:val="24"/>
        </w:rPr>
        <w:t xml:space="preserve">. The annual </w:t>
      </w:r>
      <w:r w:rsidR="00FC5C67" w:rsidRPr="00207ABE">
        <w:rPr>
          <w:rFonts w:cs="Times New Roman"/>
          <w:sz w:val="24"/>
          <w:szCs w:val="24"/>
        </w:rPr>
        <w:t>values were</w:t>
      </w:r>
      <w:r w:rsidRPr="00207ABE">
        <w:rPr>
          <w:rFonts w:cs="Times New Roman"/>
          <w:sz w:val="24"/>
          <w:szCs w:val="24"/>
        </w:rPr>
        <w:t xml:space="preserve"> projected through 205</w:t>
      </w:r>
      <w:r w:rsidR="00FC5C67" w:rsidRPr="00207ABE">
        <w:rPr>
          <w:rFonts w:cs="Times New Roman"/>
          <w:sz w:val="24"/>
          <w:szCs w:val="24"/>
        </w:rPr>
        <w:t>0</w:t>
      </w:r>
      <w:r w:rsidRPr="00207ABE">
        <w:rPr>
          <w:rFonts w:cs="Times New Roman"/>
          <w:sz w:val="24"/>
          <w:szCs w:val="24"/>
        </w:rPr>
        <w:t xml:space="preserve"> assuming a scenario where paper and paperboard consumption grew according to these projections. </w:t>
      </w:r>
    </w:p>
    <w:p w14:paraId="647949E3" w14:textId="575A585D" w:rsidR="003616BA" w:rsidRPr="00DD7F52" w:rsidRDefault="00DD7F52" w:rsidP="00A10699">
      <w:pPr>
        <w:rPr>
          <w:rFonts w:cs="Times New Roman"/>
        </w:rPr>
      </w:pPr>
      <w:r w:rsidRPr="00207ABE">
        <w:rPr>
          <w:rFonts w:cs="Times New Roman"/>
          <w:sz w:val="24"/>
          <w:szCs w:val="24"/>
        </w:rPr>
        <w:t>In some cases, industry reports provided market production data for certain years, such as 2015, 2020, and 2030. Determining the rates at the years in between those provided required using</w:t>
      </w:r>
      <w:r w:rsidR="00FC5C67" w:rsidRPr="00207ABE">
        <w:rPr>
          <w:rFonts w:cs="Times New Roman"/>
          <w:sz w:val="24"/>
          <w:szCs w:val="24"/>
        </w:rPr>
        <w:t xml:space="preserve"> data</w:t>
      </w:r>
      <w:r w:rsidRPr="00207ABE">
        <w:rPr>
          <w:rFonts w:cs="Times New Roman"/>
          <w:sz w:val="24"/>
          <w:szCs w:val="24"/>
        </w:rPr>
        <w:t xml:space="preserve"> </w:t>
      </w:r>
      <w:r w:rsidR="00FC5C67" w:rsidRPr="00207ABE">
        <w:rPr>
          <w:rFonts w:cs="Times New Roman"/>
          <w:sz w:val="24"/>
          <w:szCs w:val="24"/>
        </w:rPr>
        <w:t>interpolation to</w:t>
      </w:r>
      <w:r w:rsidRPr="00207ABE">
        <w:rPr>
          <w:rFonts w:cs="Times New Roman"/>
          <w:sz w:val="24"/>
          <w:szCs w:val="24"/>
        </w:rPr>
        <w:t xml:space="preserve"> determine growth rates and capacities per each year. </w:t>
      </w:r>
      <w:r w:rsidR="00FC5C67" w:rsidRPr="00207ABE">
        <w:rPr>
          <w:rFonts w:cs="Times New Roman"/>
          <w:sz w:val="24"/>
          <w:szCs w:val="24"/>
        </w:rPr>
        <w:t xml:space="preserve">Where projections were not available to 2050, the growth rates through the most recent years (2030 in many cases) were projected to continue to 2050. </w:t>
      </w:r>
      <w:r w:rsidRPr="00207ABE">
        <w:rPr>
          <w:rFonts w:cs="Times New Roman"/>
          <w:sz w:val="24"/>
          <w:szCs w:val="24"/>
        </w:rPr>
        <w:t xml:space="preserve"> These projections are based on conservative estimates and present a conservative depiction of market growth.</w:t>
      </w:r>
      <w:r w:rsidRPr="00EA3FF6">
        <w:rPr>
          <w:rFonts w:cs="Times New Roman"/>
        </w:rPr>
        <w:t xml:space="preserve"> </w:t>
      </w:r>
    </w:p>
    <w:p w14:paraId="5B05266B" w14:textId="70484432" w:rsidR="00FB2C53" w:rsidRDefault="00686965" w:rsidP="00FB2C53">
      <w:pPr>
        <w:pStyle w:val="Heading2"/>
        <w:numPr>
          <w:ilvl w:val="1"/>
          <w:numId w:val="26"/>
        </w:numPr>
      </w:pPr>
      <w:bookmarkStart w:id="27" w:name="_Toc35523769"/>
      <w:r>
        <w:t>Adoption Scenarios</w:t>
      </w:r>
      <w:bookmarkEnd w:id="27"/>
    </w:p>
    <w:p w14:paraId="6F9FC0E5" w14:textId="7968E918" w:rsidR="00FB2C53" w:rsidRPr="00207ABE" w:rsidRDefault="00FB2C53" w:rsidP="00FB2C53">
      <w:pPr>
        <w:rPr>
          <w:sz w:val="24"/>
          <w:szCs w:val="24"/>
        </w:rPr>
      </w:pPr>
      <w:bookmarkStart w:id="28" w:name="_Hlk525033174"/>
      <w:r w:rsidRPr="00207ABE">
        <w:rPr>
          <w:sz w:val="24"/>
          <w:szCs w:val="24"/>
        </w:rPr>
        <w:t xml:space="preserve">Two different types of adoption scenarios were developed: a Reference (REF) Case which was considered the baseline, where not much changes in the world, and a set of Project Drawdown Scenarios (PDS) with varying levels of ambitious adoption of the solution. Published results show the comparison </w:t>
      </w:r>
      <w:r w:rsidR="00FC5C67" w:rsidRPr="00207ABE">
        <w:rPr>
          <w:sz w:val="24"/>
          <w:szCs w:val="24"/>
        </w:rPr>
        <w:t xml:space="preserve">of the </w:t>
      </w:r>
      <w:r w:rsidRPr="00207ABE">
        <w:rPr>
          <w:sz w:val="24"/>
          <w:szCs w:val="24"/>
        </w:rPr>
        <w:t>PDS to the REF, and therefore focus on the change to the world relative to a baseline.</w:t>
      </w:r>
      <w:r w:rsidR="00FC5C67" w:rsidRPr="00207ABE">
        <w:rPr>
          <w:sz w:val="24"/>
          <w:szCs w:val="24"/>
        </w:rPr>
        <w:t xml:space="preserve"> Adoption, in this instance, is considered to be the amount of paper products produced globally in any given year from recycled fibers. This is different than “collection rates” or even “</w:t>
      </w:r>
      <w:r w:rsidR="006E7424" w:rsidRPr="00207ABE">
        <w:rPr>
          <w:sz w:val="24"/>
          <w:szCs w:val="24"/>
        </w:rPr>
        <w:t>recovery</w:t>
      </w:r>
      <w:r w:rsidR="00FC5C67" w:rsidRPr="00207ABE">
        <w:rPr>
          <w:sz w:val="24"/>
          <w:szCs w:val="24"/>
        </w:rPr>
        <w:t xml:space="preserve"> rates”, which typically refer to the amount of waste material at end of life collected for recycling. Due to processing losses as well as incorrect sorting, the amount of material collected for sorting is not the same as the amount that ends up becoming goods for use again. This quantity is referred to sometimes as the Recycled Input Rate</w:t>
      </w:r>
      <w:r w:rsidR="00E973BE">
        <w:rPr>
          <w:sz w:val="24"/>
          <w:szCs w:val="24"/>
        </w:rPr>
        <w:t xml:space="preserve"> (RIR)</w:t>
      </w:r>
      <w:r w:rsidR="00FC5C67" w:rsidRPr="00207ABE">
        <w:rPr>
          <w:sz w:val="24"/>
          <w:szCs w:val="24"/>
        </w:rPr>
        <w:t xml:space="preserve">, or Recycled Content to differentiate from end of life collection. </w:t>
      </w:r>
      <w:r w:rsidR="00802635" w:rsidRPr="00207ABE">
        <w:rPr>
          <w:sz w:val="24"/>
          <w:szCs w:val="24"/>
        </w:rPr>
        <w:t xml:space="preserve">Adoption was calculated by using the more readily available collection data and multiplying by a material loss rate to estimate recycled content. </w:t>
      </w:r>
    </w:p>
    <w:p w14:paraId="2B2150CF" w14:textId="09933A09" w:rsidR="00561A2A" w:rsidRDefault="000875B5" w:rsidP="00561A2A">
      <w:pPr>
        <w:pStyle w:val="Heading3"/>
      </w:pPr>
      <w:bookmarkStart w:id="29" w:name="_Toc35523770"/>
      <w:bookmarkEnd w:id="28"/>
      <w:r>
        <w:t>Reference Case</w:t>
      </w:r>
      <w:bookmarkEnd w:id="29"/>
      <w:r>
        <w:t xml:space="preserve"> </w:t>
      </w:r>
    </w:p>
    <w:p w14:paraId="5E8066AE" w14:textId="58AA86DD" w:rsidR="00561A2A" w:rsidRPr="00494269" w:rsidRDefault="00561A2A" w:rsidP="00561A2A">
      <w:pPr>
        <w:rPr>
          <w:rFonts w:cs="Times New Roman"/>
          <w:sz w:val="24"/>
          <w:szCs w:val="24"/>
        </w:rPr>
      </w:pPr>
      <w:r w:rsidRPr="0067788A">
        <w:rPr>
          <w:rFonts w:cs="Times New Roman"/>
          <w:sz w:val="24"/>
          <w:szCs w:val="24"/>
        </w:rPr>
        <w:t xml:space="preserve">The global and regional adoption scenarios vary widely and rely on consistent </w:t>
      </w:r>
      <w:r w:rsidR="006E7424" w:rsidRPr="00207ABE">
        <w:rPr>
          <w:rFonts w:cs="Times New Roman"/>
          <w:sz w:val="24"/>
          <w:szCs w:val="24"/>
        </w:rPr>
        <w:t>collection</w:t>
      </w:r>
      <w:r w:rsidR="006E7424" w:rsidRPr="0067788A">
        <w:rPr>
          <w:rFonts w:cs="Times New Roman"/>
          <w:sz w:val="24"/>
          <w:szCs w:val="24"/>
        </w:rPr>
        <w:t xml:space="preserve"> </w:t>
      </w:r>
      <w:r w:rsidRPr="0018529C">
        <w:rPr>
          <w:rFonts w:cs="Times New Roman"/>
          <w:sz w:val="24"/>
          <w:szCs w:val="24"/>
        </w:rPr>
        <w:t>rate</w:t>
      </w:r>
      <w:r w:rsidRPr="00494269">
        <w:rPr>
          <w:rFonts w:cs="Times New Roman"/>
          <w:sz w:val="24"/>
          <w:szCs w:val="24"/>
        </w:rPr>
        <w:t xml:space="preserve">s as projected by the literature. In order to assess the feasibility of paper recycling, it is important to first consider the overall growth rate of the </w:t>
      </w:r>
      <w:r w:rsidR="006E7424" w:rsidRPr="00207ABE">
        <w:rPr>
          <w:rFonts w:cs="Times New Roman"/>
          <w:sz w:val="24"/>
          <w:szCs w:val="24"/>
        </w:rPr>
        <w:t>waste paper</w:t>
      </w:r>
      <w:r w:rsidR="006E7424" w:rsidRPr="0067788A">
        <w:rPr>
          <w:rFonts w:cs="Times New Roman"/>
          <w:sz w:val="24"/>
          <w:szCs w:val="24"/>
        </w:rPr>
        <w:t xml:space="preserve"> </w:t>
      </w:r>
      <w:r w:rsidRPr="0018529C">
        <w:rPr>
          <w:rFonts w:cs="Times New Roman"/>
          <w:sz w:val="24"/>
          <w:szCs w:val="24"/>
        </w:rPr>
        <w:t xml:space="preserve">production, and then determine the current and future paper recovery rates. </w:t>
      </w:r>
      <w:r w:rsidR="006E7424" w:rsidRPr="00207ABE">
        <w:rPr>
          <w:rFonts w:cs="Times New Roman"/>
          <w:sz w:val="24"/>
          <w:szCs w:val="24"/>
        </w:rPr>
        <w:t>P</w:t>
      </w:r>
      <w:r w:rsidRPr="0067788A">
        <w:rPr>
          <w:rFonts w:cs="Times New Roman"/>
          <w:sz w:val="24"/>
          <w:szCs w:val="24"/>
        </w:rPr>
        <w:t xml:space="preserve">rojected </w:t>
      </w:r>
      <w:r w:rsidR="006E7424" w:rsidRPr="00207ABE">
        <w:rPr>
          <w:rFonts w:cs="Times New Roman"/>
          <w:sz w:val="24"/>
          <w:szCs w:val="24"/>
        </w:rPr>
        <w:t xml:space="preserve">waste </w:t>
      </w:r>
      <w:r w:rsidRPr="0067788A">
        <w:rPr>
          <w:rFonts w:cs="Times New Roman"/>
          <w:sz w:val="24"/>
          <w:szCs w:val="24"/>
        </w:rPr>
        <w:t xml:space="preserve">paper production rates were </w:t>
      </w:r>
      <w:r w:rsidR="006E7424" w:rsidRPr="00207ABE">
        <w:rPr>
          <w:rFonts w:cs="Times New Roman"/>
          <w:sz w:val="24"/>
          <w:szCs w:val="24"/>
        </w:rPr>
        <w:t>collected</w:t>
      </w:r>
      <w:r w:rsidR="006E7424" w:rsidRPr="0067788A">
        <w:rPr>
          <w:rFonts w:cs="Times New Roman"/>
          <w:sz w:val="24"/>
          <w:szCs w:val="24"/>
        </w:rPr>
        <w:t xml:space="preserve"> </w:t>
      </w:r>
      <w:r w:rsidRPr="0018529C">
        <w:rPr>
          <w:rFonts w:cs="Times New Roman"/>
          <w:sz w:val="24"/>
          <w:szCs w:val="24"/>
        </w:rPr>
        <w:t>regionally, with particular attention paid to changing rates o</w:t>
      </w:r>
      <w:r w:rsidRPr="00494269">
        <w:rPr>
          <w:rFonts w:cs="Times New Roman"/>
          <w:sz w:val="24"/>
          <w:szCs w:val="24"/>
        </w:rPr>
        <w:t>ver time. Data for these projections came from FAO, industry reports, the CEPI, EPA,</w:t>
      </w:r>
      <w:r w:rsidR="00AF776E" w:rsidRPr="00207ABE">
        <w:rPr>
          <w:rFonts w:cs="Times New Roman"/>
          <w:sz w:val="24"/>
          <w:szCs w:val="24"/>
        </w:rPr>
        <w:t xml:space="preserve"> Union of Concerned Scientists</w:t>
      </w:r>
      <w:r w:rsidRPr="0067788A">
        <w:rPr>
          <w:rFonts w:cs="Times New Roman"/>
          <w:sz w:val="24"/>
          <w:szCs w:val="24"/>
        </w:rPr>
        <w:t xml:space="preserve"> and peer-reviewed academic literature. The growth rates per r</w:t>
      </w:r>
      <w:r w:rsidRPr="00494269">
        <w:rPr>
          <w:rFonts w:cs="Times New Roman"/>
          <w:sz w:val="24"/>
          <w:szCs w:val="24"/>
        </w:rPr>
        <w:t xml:space="preserve">egion are as follows: </w:t>
      </w:r>
    </w:p>
    <w:p w14:paraId="7EF019D8" w14:textId="77777777" w:rsidR="00561A2A" w:rsidRPr="00B20668" w:rsidRDefault="00561A2A" w:rsidP="00561A2A">
      <w:pPr>
        <w:jc w:val="center"/>
      </w:pPr>
      <w:r>
        <w:rPr>
          <w:rFonts w:cs="Times New Roman"/>
          <w:noProof/>
          <w:sz w:val="24"/>
          <w:szCs w:val="24"/>
          <w:lang w:eastAsia="en-US"/>
        </w:rPr>
        <w:drawing>
          <wp:inline distT="0" distB="0" distL="0" distR="0" wp14:anchorId="4D34A6CA" wp14:editId="6AA1B22E">
            <wp:extent cx="5780691" cy="3261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319" cy="3313858"/>
                    </a:xfrm>
                    <a:prstGeom prst="rect">
                      <a:avLst/>
                    </a:prstGeom>
                    <a:noFill/>
                  </pic:spPr>
                </pic:pic>
              </a:graphicData>
            </a:graphic>
          </wp:inline>
        </w:drawing>
      </w:r>
    </w:p>
    <w:p w14:paraId="5C1C5E3D" w14:textId="77777777" w:rsidR="00561A2A" w:rsidRPr="002B09AC" w:rsidRDefault="00561A2A" w:rsidP="00561A2A">
      <w:pPr>
        <w:jc w:val="center"/>
        <w:rPr>
          <w:rFonts w:cs="Times New Roman"/>
          <w:sz w:val="16"/>
          <w:szCs w:val="16"/>
        </w:rPr>
      </w:pPr>
      <w:r w:rsidRPr="002B09AC">
        <w:rPr>
          <w:rFonts w:cs="Times New Roman"/>
          <w:sz w:val="16"/>
          <w:szCs w:val="16"/>
        </w:rPr>
        <w:t>Fig. 9</w:t>
      </w:r>
      <w:r>
        <w:rPr>
          <w:rFonts w:cs="Times New Roman"/>
          <w:sz w:val="16"/>
          <w:szCs w:val="16"/>
        </w:rPr>
        <w:t xml:space="preserve"> Author’s chart g</w:t>
      </w:r>
      <w:r w:rsidRPr="002B09AC">
        <w:rPr>
          <w:rFonts w:cs="Times New Roman"/>
          <w:sz w:val="16"/>
          <w:szCs w:val="16"/>
        </w:rPr>
        <w:t>athered from literature</w:t>
      </w:r>
      <w:r>
        <w:rPr>
          <w:rFonts w:cs="Times New Roman"/>
          <w:sz w:val="16"/>
          <w:szCs w:val="16"/>
        </w:rPr>
        <w:t xml:space="preserve"> review</w:t>
      </w:r>
      <w:r w:rsidRPr="002B09AC">
        <w:rPr>
          <w:rFonts w:cs="Times New Roman"/>
          <w:sz w:val="16"/>
          <w:szCs w:val="16"/>
        </w:rPr>
        <w:t xml:space="preserve">. </w:t>
      </w:r>
    </w:p>
    <w:p w14:paraId="47584438" w14:textId="418C1797" w:rsidR="00561A2A" w:rsidRDefault="0018529C" w:rsidP="00561A2A">
      <w:pPr>
        <w:rPr>
          <w:rFonts w:cs="Times New Roman"/>
          <w:sz w:val="24"/>
          <w:szCs w:val="24"/>
        </w:rPr>
      </w:pPr>
      <w:r>
        <w:rPr>
          <w:rFonts w:cs="Times New Roman"/>
          <w:sz w:val="24"/>
          <w:szCs w:val="24"/>
        </w:rPr>
        <w:t xml:space="preserve">Though there is variability in </w:t>
      </w:r>
      <w:r w:rsidR="00561A2A" w:rsidRPr="00B20668">
        <w:rPr>
          <w:rFonts w:cs="Times New Roman"/>
          <w:sz w:val="24"/>
          <w:szCs w:val="24"/>
        </w:rPr>
        <w:t xml:space="preserve">production rates </w:t>
      </w:r>
      <w:r w:rsidR="00561A2A">
        <w:rPr>
          <w:rFonts w:cs="Times New Roman"/>
          <w:sz w:val="24"/>
          <w:szCs w:val="24"/>
        </w:rPr>
        <w:t>in each period</w:t>
      </w:r>
      <w:r>
        <w:rPr>
          <w:rFonts w:cs="Times New Roman"/>
          <w:sz w:val="24"/>
          <w:szCs w:val="24"/>
        </w:rPr>
        <w:t xml:space="preserve"> depending on the region, n</w:t>
      </w:r>
      <w:r w:rsidR="00561A2A" w:rsidRPr="00B20668">
        <w:rPr>
          <w:rFonts w:cs="Times New Roman"/>
          <w:sz w:val="24"/>
          <w:szCs w:val="24"/>
        </w:rPr>
        <w:t xml:space="preserve">early every region demonstrates a decline in production </w:t>
      </w:r>
      <w:r w:rsidR="00561A2A">
        <w:rPr>
          <w:rFonts w:cs="Times New Roman"/>
          <w:sz w:val="24"/>
          <w:szCs w:val="24"/>
        </w:rPr>
        <w:t>over time, or a stagnation,</w:t>
      </w:r>
      <w:r w:rsidR="00561A2A" w:rsidRPr="00B20668">
        <w:rPr>
          <w:rFonts w:cs="Times New Roman"/>
          <w:sz w:val="24"/>
          <w:szCs w:val="24"/>
        </w:rPr>
        <w:t xml:space="preserve"> to their projected economic growth and consu</w:t>
      </w:r>
      <w:r w:rsidR="00561A2A">
        <w:rPr>
          <w:rFonts w:cs="Times New Roman"/>
          <w:sz w:val="24"/>
          <w:szCs w:val="24"/>
        </w:rPr>
        <w:t>mer demand</w:t>
      </w:r>
      <w:r w:rsidR="00561A2A" w:rsidRPr="00B20668">
        <w:rPr>
          <w:rFonts w:cs="Times New Roman"/>
          <w:sz w:val="24"/>
          <w:szCs w:val="24"/>
        </w:rPr>
        <w:t xml:space="preserve">. </w:t>
      </w:r>
      <w:r>
        <w:rPr>
          <w:rFonts w:cs="Times New Roman"/>
          <w:sz w:val="24"/>
          <w:szCs w:val="24"/>
        </w:rPr>
        <w:t xml:space="preserve">More developed areas, such as the EU and US, show evidence of dematerialization, where production saturates and then stagnates or even declines. </w:t>
      </w:r>
      <w:r w:rsidR="00561A2A" w:rsidRPr="00B20668">
        <w:rPr>
          <w:rFonts w:cs="Times New Roman"/>
          <w:sz w:val="24"/>
          <w:szCs w:val="24"/>
        </w:rPr>
        <w:t xml:space="preserve"> </w:t>
      </w:r>
    </w:p>
    <w:p w14:paraId="4BF63D5C" w14:textId="2422F129" w:rsidR="00494269" w:rsidRDefault="00494269" w:rsidP="00494269">
      <w:pPr>
        <w:pStyle w:val="Heading3"/>
      </w:pPr>
      <w:bookmarkStart w:id="30" w:name="_Toc35523771"/>
      <w:r>
        <w:t>PDS Scenarios</w:t>
      </w:r>
      <w:bookmarkEnd w:id="30"/>
      <w:r>
        <w:t xml:space="preserve"> </w:t>
      </w:r>
    </w:p>
    <w:p w14:paraId="4072FE80" w14:textId="77777777" w:rsidR="00494269" w:rsidRPr="00B20668" w:rsidRDefault="00494269" w:rsidP="00561A2A">
      <w:pPr>
        <w:rPr>
          <w:rFonts w:cs="Times New Roman"/>
          <w:sz w:val="24"/>
          <w:szCs w:val="24"/>
        </w:rPr>
      </w:pPr>
    </w:p>
    <w:p w14:paraId="15E9B0D3" w14:textId="61B8C2ED" w:rsidR="00A55137" w:rsidRDefault="00561A2A" w:rsidP="00561A2A">
      <w:pPr>
        <w:rPr>
          <w:rFonts w:cs="Times New Roman"/>
          <w:sz w:val="24"/>
          <w:szCs w:val="24"/>
        </w:rPr>
      </w:pPr>
      <w:r w:rsidRPr="00C40A43">
        <w:rPr>
          <w:rFonts w:cs="Times New Roman"/>
          <w:sz w:val="24"/>
          <w:szCs w:val="24"/>
        </w:rPr>
        <w:t xml:space="preserve">The second aspect of calculating the adoption path scenario is the current and projected rates of adoption of recycled paper, not just the overall paper production. The current global paper </w:t>
      </w:r>
      <w:r w:rsidR="00494269">
        <w:rPr>
          <w:rFonts w:cs="Times New Roman"/>
          <w:sz w:val="24"/>
          <w:szCs w:val="24"/>
        </w:rPr>
        <w:t>recovery</w:t>
      </w:r>
      <w:r w:rsidR="00494269" w:rsidRPr="00C40A43">
        <w:rPr>
          <w:rFonts w:cs="Times New Roman"/>
          <w:sz w:val="24"/>
          <w:szCs w:val="24"/>
        </w:rPr>
        <w:t xml:space="preserve"> </w:t>
      </w:r>
      <w:r w:rsidRPr="00C40A43">
        <w:rPr>
          <w:rFonts w:cs="Times New Roman"/>
          <w:sz w:val="24"/>
          <w:szCs w:val="24"/>
        </w:rPr>
        <w:t>rate is around 5</w:t>
      </w:r>
      <w:r>
        <w:rPr>
          <w:rFonts w:cs="Times New Roman"/>
          <w:sz w:val="24"/>
          <w:szCs w:val="24"/>
        </w:rPr>
        <w:t>5</w:t>
      </w:r>
      <w:r w:rsidRPr="00C40A43">
        <w:rPr>
          <w:rFonts w:cs="Times New Roman"/>
          <w:sz w:val="24"/>
          <w:szCs w:val="24"/>
        </w:rPr>
        <w:t>%</w:t>
      </w:r>
      <w:r w:rsidR="00E973BE">
        <w:rPr>
          <w:rFonts w:cs="Times New Roman"/>
          <w:sz w:val="24"/>
          <w:szCs w:val="24"/>
        </w:rPr>
        <w:t xml:space="preserve"> -this corresponds to a 38% recycled input rate - </w:t>
      </w:r>
      <w:r w:rsidRPr="00C40A43">
        <w:rPr>
          <w:rFonts w:cs="Times New Roman"/>
          <w:sz w:val="24"/>
          <w:szCs w:val="24"/>
        </w:rPr>
        <w:t xml:space="preserve">, with Western Europe leading with </w:t>
      </w:r>
      <w:r w:rsidR="00E973BE">
        <w:rPr>
          <w:rFonts w:cs="Times New Roman"/>
          <w:sz w:val="24"/>
          <w:szCs w:val="24"/>
        </w:rPr>
        <w:t>n</w:t>
      </w:r>
      <w:r>
        <w:rPr>
          <w:rFonts w:cs="Times New Roman"/>
          <w:sz w:val="24"/>
          <w:szCs w:val="24"/>
        </w:rPr>
        <w:t xml:space="preserve">early </w:t>
      </w:r>
      <w:r w:rsidRPr="00C40A43">
        <w:rPr>
          <w:rFonts w:cs="Times New Roman"/>
          <w:sz w:val="24"/>
          <w:szCs w:val="24"/>
        </w:rPr>
        <w:t xml:space="preserve">75% </w:t>
      </w:r>
      <w:r w:rsidR="00E973BE">
        <w:rPr>
          <w:rFonts w:cs="Times New Roman"/>
          <w:sz w:val="24"/>
          <w:szCs w:val="24"/>
        </w:rPr>
        <w:t xml:space="preserve">recovery </w:t>
      </w:r>
      <w:r w:rsidRPr="00C40A43">
        <w:rPr>
          <w:rFonts w:cs="Times New Roman"/>
          <w:sz w:val="24"/>
          <w:szCs w:val="24"/>
        </w:rPr>
        <w:t>(primarily due to established infrastructure in Scandinavian countries) and India, Eastern Europe, China, and other Asian and Middle Eastern regions trailing (Buongiorno et al. 2003</w:t>
      </w:r>
      <w:r>
        <w:rPr>
          <w:rFonts w:cs="Times New Roman"/>
          <w:sz w:val="24"/>
          <w:szCs w:val="24"/>
        </w:rPr>
        <w:t>)</w:t>
      </w:r>
      <w:r w:rsidRPr="00C40A43">
        <w:rPr>
          <w:rFonts w:cs="Times New Roman"/>
          <w:sz w:val="24"/>
          <w:szCs w:val="24"/>
        </w:rPr>
        <w:t xml:space="preserve">. This is primarily due to the lack of formal paper recycling, collection, sorting, and processing facilities in those regions as well as the informal incineration and landfill disposal methods used currently. </w:t>
      </w:r>
      <w:r w:rsidR="00E973BE" w:rsidRPr="003450B6">
        <w:rPr>
          <w:rFonts w:cs="Times New Roman"/>
          <w:sz w:val="24"/>
          <w:szCs w:val="24"/>
        </w:rPr>
        <w:t>The Middle East &amp; Africa, Eastern Europe, and Latin America are predicted to increase gradually, but their share of recycled paper will largely depend on their</w:t>
      </w:r>
      <w:r w:rsidR="00E973BE">
        <w:rPr>
          <w:rFonts w:cs="Times New Roman"/>
          <w:sz w:val="24"/>
          <w:szCs w:val="24"/>
        </w:rPr>
        <w:t xml:space="preserve"> production rates, population growth, and associated economic factors like GDP per capita increasing accordingly</w:t>
      </w:r>
      <w:r w:rsidR="00E973BE" w:rsidRPr="003450B6">
        <w:rPr>
          <w:rFonts w:cs="Times New Roman"/>
          <w:sz w:val="24"/>
          <w:szCs w:val="24"/>
        </w:rPr>
        <w:t xml:space="preserve">. </w:t>
      </w:r>
      <w:r w:rsidR="00E973BE">
        <w:rPr>
          <w:rFonts w:cs="Times New Roman"/>
          <w:sz w:val="24"/>
          <w:szCs w:val="24"/>
        </w:rPr>
        <w:t xml:space="preserve">Estimates indicate that between 67-73% of paper production can be met using recycled fibers, the upward technical limitation of the recycled input rate. </w:t>
      </w:r>
    </w:p>
    <w:p w14:paraId="58887B54" w14:textId="0CDC9F19" w:rsidR="00E973BE" w:rsidRDefault="00E973BE" w:rsidP="00561A2A">
      <w:pPr>
        <w:rPr>
          <w:rFonts w:cs="Times New Roman"/>
          <w:sz w:val="24"/>
          <w:szCs w:val="24"/>
        </w:rPr>
      </w:pPr>
      <w:r>
        <w:rPr>
          <w:rFonts w:cs="Times New Roman"/>
          <w:sz w:val="24"/>
          <w:szCs w:val="24"/>
        </w:rPr>
        <w:t>For this reason two adoption scenarios were developed, one which follows a medium rate of adoption increase and is bounded by a 67% technical limit to recycled input, and another which follows a high rate of adoption increase and is bounded by a 73% technical limit to recycled input. These adoption cases are based on the collected data and projections from FAO (</w:t>
      </w:r>
      <w:r w:rsidR="00A55137">
        <w:rPr>
          <w:rFonts w:cs="Times New Roman"/>
          <w:sz w:val="24"/>
          <w:szCs w:val="24"/>
        </w:rPr>
        <w:t xml:space="preserve">2018) using Western Europe’s recovery rate as a reasonable goal for global recovery, POYRY projections (PORYR, 2013), McKinsey and Co (2013) prognostications, and a Union of Concerned Scientists (2014) study. These recovery rates were then converted to RIR rates using the ratio of recycled fiber collected to new paper produced. </w:t>
      </w:r>
    </w:p>
    <w:p w14:paraId="5B61B0F2" w14:textId="489586A8" w:rsidR="00FB2C53" w:rsidRPr="00FB2C53" w:rsidRDefault="00686965" w:rsidP="00FB2C53">
      <w:pPr>
        <w:pStyle w:val="Heading2"/>
        <w:numPr>
          <w:ilvl w:val="1"/>
          <w:numId w:val="26"/>
        </w:numPr>
      </w:pPr>
      <w:bookmarkStart w:id="31" w:name="_Toc35523659"/>
      <w:bookmarkStart w:id="32" w:name="_Toc35523772"/>
      <w:bookmarkStart w:id="33" w:name="_Toc35523660"/>
      <w:bookmarkStart w:id="34" w:name="_Toc35523773"/>
      <w:bookmarkStart w:id="35" w:name="_Toc35523661"/>
      <w:bookmarkStart w:id="36" w:name="_Toc35523774"/>
      <w:bookmarkStart w:id="37" w:name="_Toc35523662"/>
      <w:bookmarkStart w:id="38" w:name="_Toc35523775"/>
      <w:bookmarkStart w:id="39" w:name="_Toc35523663"/>
      <w:bookmarkStart w:id="40" w:name="_Toc35523776"/>
      <w:bookmarkStart w:id="41" w:name="_Toc35523664"/>
      <w:bookmarkStart w:id="42" w:name="_Toc35523777"/>
      <w:bookmarkStart w:id="43" w:name="_Toc35523778"/>
      <w:bookmarkEnd w:id="31"/>
      <w:bookmarkEnd w:id="32"/>
      <w:bookmarkEnd w:id="33"/>
      <w:bookmarkEnd w:id="34"/>
      <w:bookmarkEnd w:id="35"/>
      <w:bookmarkEnd w:id="36"/>
      <w:bookmarkEnd w:id="37"/>
      <w:bookmarkEnd w:id="38"/>
      <w:bookmarkEnd w:id="39"/>
      <w:bookmarkEnd w:id="40"/>
      <w:bookmarkEnd w:id="41"/>
      <w:bookmarkEnd w:id="42"/>
      <w:r>
        <w:t>Inputs</w:t>
      </w:r>
      <w:bookmarkEnd w:id="43"/>
    </w:p>
    <w:p w14:paraId="3EBCEF57" w14:textId="463B9347" w:rsidR="00FB3AB3" w:rsidRDefault="00686965" w:rsidP="005D49A8">
      <w:pPr>
        <w:pStyle w:val="Heading3"/>
      </w:pPr>
      <w:bookmarkStart w:id="44" w:name="_Toc35523779"/>
      <w:r>
        <w:t>Climate Inputs</w:t>
      </w:r>
      <w:bookmarkEnd w:id="44"/>
    </w:p>
    <w:p w14:paraId="759C5B4A" w14:textId="04740793" w:rsidR="00A919C2" w:rsidRDefault="00A919C2" w:rsidP="00540A4A">
      <w:pPr>
        <w:spacing w:after="0"/>
        <w:rPr>
          <w:rFonts w:cs="Times New Roman"/>
          <w:bCs/>
          <w:sz w:val="24"/>
          <w:szCs w:val="24"/>
        </w:rPr>
      </w:pPr>
      <w:r w:rsidRPr="00DA03F6">
        <w:rPr>
          <w:rFonts w:cs="Times New Roman"/>
          <w:bCs/>
          <w:sz w:val="24"/>
          <w:szCs w:val="24"/>
        </w:rPr>
        <w:t xml:space="preserve">(Indirect emissions) Climate inputs analyzed included </w:t>
      </w:r>
      <w:r>
        <w:rPr>
          <w:rFonts w:cs="Times New Roman"/>
          <w:bCs/>
          <w:sz w:val="24"/>
          <w:szCs w:val="24"/>
        </w:rPr>
        <w:t>direct and</w:t>
      </w:r>
      <w:r w:rsidRPr="00DA03F6">
        <w:rPr>
          <w:rFonts w:cs="Times New Roman"/>
          <w:bCs/>
          <w:sz w:val="24"/>
          <w:szCs w:val="24"/>
        </w:rPr>
        <w:t xml:space="preserve"> indirect </w:t>
      </w:r>
      <w:r w:rsidR="00AC6171" w:rsidRPr="00FF4AA2">
        <w:rPr>
          <w:bCs/>
        </w:rPr>
        <w:t>CO</w:t>
      </w:r>
      <w:r w:rsidR="00AC6171" w:rsidRPr="00FF4AA2">
        <w:rPr>
          <w:bCs/>
          <w:vertAlign w:val="subscript"/>
        </w:rPr>
        <w:t>2,eq</w:t>
      </w:r>
      <w:r w:rsidRPr="00DA03F6">
        <w:rPr>
          <w:rFonts w:cs="Times New Roman"/>
          <w:bCs/>
          <w:sz w:val="24"/>
          <w:szCs w:val="24"/>
        </w:rPr>
        <w:t xml:space="preserve"> emissions for recycled and conventionally produced paper products. The unit of measure was the metric tons of </w:t>
      </w:r>
      <w:r w:rsidR="00AC6171" w:rsidRPr="00AC6171">
        <w:rPr>
          <w:bCs/>
        </w:rPr>
        <w:t xml:space="preserve"> </w:t>
      </w:r>
      <w:r w:rsidR="00AC6171" w:rsidRPr="00FF4AA2">
        <w:rPr>
          <w:bCs/>
        </w:rPr>
        <w:t>CO</w:t>
      </w:r>
      <w:r w:rsidR="00AC6171" w:rsidRPr="00FF4AA2">
        <w:rPr>
          <w:bCs/>
          <w:vertAlign w:val="subscript"/>
        </w:rPr>
        <w:t>2,eq</w:t>
      </w:r>
      <w:r w:rsidR="00AC6171" w:rsidRPr="00DA03F6">
        <w:rPr>
          <w:rFonts w:cs="Times New Roman"/>
          <w:bCs/>
          <w:sz w:val="24"/>
          <w:szCs w:val="24"/>
        </w:rPr>
        <w:t xml:space="preserve"> </w:t>
      </w:r>
      <w:r w:rsidRPr="00DA03F6">
        <w:rPr>
          <w:rFonts w:cs="Times New Roman"/>
          <w:bCs/>
          <w:sz w:val="24"/>
          <w:szCs w:val="24"/>
        </w:rPr>
        <w:t xml:space="preserve">equivalent produced per metric ton of paper produced. In order to determine these emission factors, a literature review was conducted through industry, scholarly, and non-profit sources. In order to achieve consistency, all measurements were converted to metric tons. </w:t>
      </w:r>
      <w:r>
        <w:rPr>
          <w:rFonts w:cs="Times New Roman"/>
          <w:bCs/>
          <w:sz w:val="24"/>
          <w:szCs w:val="24"/>
        </w:rPr>
        <w:t>Emissions due to paper manufacturing process are analyzed as direct emissions. Emissions from all other life-cycle stages of virgin and recycled paper production are analyzed as indirect emissions.</w:t>
      </w:r>
      <w:r w:rsidR="00540A4A">
        <w:rPr>
          <w:rFonts w:cs="Times New Roman"/>
          <w:bCs/>
          <w:sz w:val="24"/>
          <w:szCs w:val="24"/>
        </w:rPr>
        <w:t xml:space="preserve"> This includes transportation and distribution, upstream energy consumption, material</w:t>
      </w:r>
      <w:r>
        <w:rPr>
          <w:rFonts w:cs="Times New Roman"/>
          <w:bCs/>
          <w:sz w:val="24"/>
          <w:szCs w:val="24"/>
        </w:rPr>
        <w:t xml:space="preserve"> </w:t>
      </w:r>
      <w:r w:rsidR="00540A4A">
        <w:rPr>
          <w:rFonts w:cs="Times New Roman"/>
          <w:bCs/>
          <w:sz w:val="24"/>
          <w:szCs w:val="24"/>
        </w:rPr>
        <w:t>acquisition and processing, such as</w:t>
      </w:r>
      <w:r w:rsidRPr="00DA03F6">
        <w:rPr>
          <w:rFonts w:cs="Times New Roman"/>
          <w:bCs/>
          <w:sz w:val="24"/>
          <w:szCs w:val="24"/>
        </w:rPr>
        <w:t xml:space="preserve"> the initial timber harvest (and the associated </w:t>
      </w:r>
      <w:r w:rsidR="00AC6171" w:rsidRPr="00AC6171">
        <w:rPr>
          <w:bCs/>
        </w:rPr>
        <w:t xml:space="preserve"> </w:t>
      </w:r>
      <w:r w:rsidR="00AC6171" w:rsidRPr="00FF4AA2">
        <w:rPr>
          <w:bCs/>
        </w:rPr>
        <w:t>CO</w:t>
      </w:r>
      <w:r w:rsidR="00AC6171" w:rsidRPr="00FF4AA2">
        <w:rPr>
          <w:bCs/>
          <w:vertAlign w:val="subscript"/>
        </w:rPr>
        <w:t>2,eq</w:t>
      </w:r>
      <w:r w:rsidR="00AC6171" w:rsidRPr="00DA03F6">
        <w:rPr>
          <w:rFonts w:cs="Times New Roman"/>
          <w:bCs/>
          <w:sz w:val="24"/>
          <w:szCs w:val="24"/>
        </w:rPr>
        <w:t xml:space="preserve"> </w:t>
      </w:r>
      <w:r w:rsidRPr="00DA03F6">
        <w:rPr>
          <w:rFonts w:cs="Times New Roman"/>
          <w:bCs/>
          <w:sz w:val="24"/>
          <w:szCs w:val="24"/>
        </w:rPr>
        <w:t xml:space="preserve">emissions due to this process </w:t>
      </w:r>
      <w:r>
        <w:rPr>
          <w:rFonts w:cs="Times New Roman"/>
          <w:bCs/>
          <w:sz w:val="24"/>
          <w:szCs w:val="24"/>
        </w:rPr>
        <w:t xml:space="preserve">of habitat disturbance and </w:t>
      </w:r>
      <w:r w:rsidRPr="00DA03F6">
        <w:rPr>
          <w:rFonts w:cs="Times New Roman"/>
          <w:bCs/>
          <w:sz w:val="24"/>
          <w:szCs w:val="24"/>
        </w:rPr>
        <w:t>de-forestation</w:t>
      </w:r>
      <w:r w:rsidR="00540A4A">
        <w:rPr>
          <w:rFonts w:cs="Times New Roman"/>
          <w:bCs/>
          <w:sz w:val="24"/>
          <w:szCs w:val="24"/>
        </w:rPr>
        <w:t>)</w:t>
      </w:r>
      <w:r w:rsidRPr="00DA03F6">
        <w:rPr>
          <w:rFonts w:cs="Times New Roman"/>
          <w:bCs/>
          <w:sz w:val="24"/>
          <w:szCs w:val="24"/>
        </w:rPr>
        <w:t xml:space="preserve">. Some sources attempted to trace these emissions through every process, while others only measured emissions at the manufacturing stage, i.e. when mills received pulp and then processed it to produce recycled or virgin paper. </w:t>
      </w:r>
      <w:r w:rsidR="00540A4A">
        <w:rPr>
          <w:rFonts w:cs="Times New Roman"/>
          <w:bCs/>
          <w:sz w:val="24"/>
          <w:szCs w:val="24"/>
        </w:rPr>
        <w:t xml:space="preserve">Due to inconsistencies in reporting and system boundary definitions from all sources, emissions for transportation and distribution are calculated separately, and then added to any indirect emissions data that does not include these stages. These total indirect emissions are then added to direct emissions. </w:t>
      </w:r>
    </w:p>
    <w:p w14:paraId="3E92390A" w14:textId="0AA30316" w:rsidR="00540A4A" w:rsidRDefault="00540A4A" w:rsidP="00540A4A">
      <w:pPr>
        <w:spacing w:after="0"/>
        <w:rPr>
          <w:rFonts w:cs="Times New Roman"/>
          <w:bCs/>
          <w:sz w:val="24"/>
          <w:szCs w:val="24"/>
        </w:rPr>
      </w:pPr>
    </w:p>
    <w:p w14:paraId="77AE7B9F" w14:textId="34BB53AB" w:rsidR="00A919C2" w:rsidRPr="00027E5A" w:rsidRDefault="00540A4A" w:rsidP="00A919C2">
      <w:pPr>
        <w:spacing w:after="0"/>
        <w:rPr>
          <w:rFonts w:cs="Times New Roman"/>
          <w:bCs/>
          <w:sz w:val="24"/>
          <w:szCs w:val="24"/>
        </w:rPr>
      </w:pPr>
      <w:r>
        <w:rPr>
          <w:rFonts w:cs="Times New Roman"/>
          <w:bCs/>
          <w:sz w:val="24"/>
          <w:szCs w:val="24"/>
        </w:rPr>
        <w:t xml:space="preserve">Life cycle stages that are not included in either direct or indirect emissions include </w:t>
      </w:r>
      <w:r w:rsidR="00A919C2">
        <w:rPr>
          <w:rFonts w:cs="Times New Roman"/>
          <w:bCs/>
          <w:sz w:val="24"/>
          <w:szCs w:val="24"/>
        </w:rPr>
        <w:t>landfilling virgin paper (possible CH</w:t>
      </w:r>
      <w:r w:rsidR="00A919C2" w:rsidRPr="00207ABE">
        <w:rPr>
          <w:rFonts w:cs="Times New Roman"/>
          <w:bCs/>
          <w:sz w:val="24"/>
          <w:szCs w:val="24"/>
          <w:vertAlign w:val="subscript"/>
        </w:rPr>
        <w:t>4</w:t>
      </w:r>
      <w:r w:rsidR="00A919C2">
        <w:rPr>
          <w:rFonts w:cs="Times New Roman"/>
          <w:bCs/>
          <w:sz w:val="24"/>
          <w:szCs w:val="24"/>
        </w:rPr>
        <w:t xml:space="preserve"> emissions) and the </w:t>
      </w:r>
      <w:proofErr w:type="spellStart"/>
      <w:r w:rsidR="00A919C2">
        <w:rPr>
          <w:rFonts w:cs="Times New Roman"/>
          <w:bCs/>
          <w:sz w:val="24"/>
          <w:szCs w:val="24"/>
        </w:rPr>
        <w:t>biosequestration</w:t>
      </w:r>
      <w:proofErr w:type="spellEnd"/>
      <w:r w:rsidR="00A919C2">
        <w:rPr>
          <w:rFonts w:cs="Times New Roman"/>
          <w:bCs/>
          <w:sz w:val="24"/>
          <w:szCs w:val="24"/>
        </w:rPr>
        <w:t xml:space="preserve"> impacts of conserved forest</w:t>
      </w:r>
      <w:r>
        <w:rPr>
          <w:rFonts w:cs="Times New Roman"/>
          <w:bCs/>
          <w:sz w:val="24"/>
          <w:szCs w:val="24"/>
        </w:rPr>
        <w:t xml:space="preserve">. End of life management of virgin paper has implications considered in other waste </w:t>
      </w:r>
      <w:r w:rsidR="00CD6243">
        <w:rPr>
          <w:rFonts w:cs="Times New Roman"/>
          <w:bCs/>
          <w:sz w:val="24"/>
          <w:szCs w:val="24"/>
        </w:rPr>
        <w:t xml:space="preserve">solutions, and land use change and carbon sequestration of forests are considered in biomass models, so they are excluded here so as to not be double counted. </w:t>
      </w:r>
    </w:p>
    <w:p w14:paraId="7BC988E1" w14:textId="77777777" w:rsidR="00A919C2" w:rsidRPr="00DA03F6" w:rsidRDefault="00A919C2" w:rsidP="00A919C2">
      <w:pPr>
        <w:spacing w:after="0"/>
        <w:rPr>
          <w:rFonts w:cs="Times New Roman"/>
          <w:bCs/>
          <w:sz w:val="24"/>
          <w:szCs w:val="24"/>
        </w:rPr>
      </w:pPr>
    </w:p>
    <w:p w14:paraId="045CA61E" w14:textId="4F279614" w:rsidR="00A919C2" w:rsidRPr="00D758FF" w:rsidRDefault="00A919C2" w:rsidP="00A919C2">
      <w:pPr>
        <w:spacing w:after="0"/>
        <w:rPr>
          <w:rFonts w:cs="Times New Roman"/>
          <w:sz w:val="24"/>
          <w:szCs w:val="24"/>
        </w:rPr>
      </w:pPr>
      <w:r w:rsidRPr="00DA03F6">
        <w:rPr>
          <w:rFonts w:cs="Times New Roman"/>
          <w:bCs/>
          <w:sz w:val="24"/>
          <w:szCs w:val="24"/>
        </w:rPr>
        <w:t xml:space="preserve">Two important </w:t>
      </w:r>
      <w:r w:rsidR="00CD6243">
        <w:rPr>
          <w:rFonts w:cs="Times New Roman"/>
          <w:bCs/>
          <w:sz w:val="24"/>
          <w:szCs w:val="24"/>
        </w:rPr>
        <w:t>findings were identified when looking at climate impact data</w:t>
      </w:r>
      <w:r w:rsidRPr="00DA03F6">
        <w:rPr>
          <w:rFonts w:cs="Times New Roman"/>
          <w:bCs/>
          <w:sz w:val="24"/>
          <w:szCs w:val="24"/>
        </w:rPr>
        <w:t xml:space="preserve">. First, according to some sources, virgin paper produces less </w:t>
      </w:r>
      <w:r w:rsidR="00AC6171" w:rsidRPr="00AC6171">
        <w:rPr>
          <w:bCs/>
        </w:rPr>
        <w:t xml:space="preserve"> </w:t>
      </w:r>
      <w:r w:rsidR="00AC6171" w:rsidRPr="00FF4AA2">
        <w:rPr>
          <w:bCs/>
        </w:rPr>
        <w:t>CO</w:t>
      </w:r>
      <w:r w:rsidR="00AC6171" w:rsidRPr="00FF4AA2">
        <w:rPr>
          <w:bCs/>
          <w:vertAlign w:val="subscript"/>
        </w:rPr>
        <w:t>2,eq</w:t>
      </w:r>
      <w:r w:rsidR="00AC6171" w:rsidRPr="00DA03F6">
        <w:rPr>
          <w:rFonts w:cs="Times New Roman"/>
          <w:bCs/>
          <w:sz w:val="24"/>
          <w:szCs w:val="24"/>
        </w:rPr>
        <w:t xml:space="preserve"> </w:t>
      </w:r>
      <w:r w:rsidRPr="00DA03F6">
        <w:rPr>
          <w:rFonts w:cs="Times New Roman"/>
          <w:bCs/>
          <w:sz w:val="24"/>
          <w:szCs w:val="24"/>
        </w:rPr>
        <w:t xml:space="preserve">emissions than recycled paper. This is due to the use of a </w:t>
      </w:r>
      <w:r>
        <w:rPr>
          <w:rFonts w:cs="Times New Roman"/>
          <w:bCs/>
          <w:sz w:val="24"/>
          <w:szCs w:val="24"/>
        </w:rPr>
        <w:t xml:space="preserve">liquid pulp by-product, </w:t>
      </w:r>
      <w:r w:rsidRPr="00DA03F6">
        <w:rPr>
          <w:rFonts w:cs="Times New Roman"/>
          <w:bCs/>
          <w:sz w:val="24"/>
          <w:szCs w:val="24"/>
        </w:rPr>
        <w:t>termed ‘black liquor’</w:t>
      </w:r>
      <w:r>
        <w:rPr>
          <w:rFonts w:cs="Times New Roman"/>
          <w:bCs/>
          <w:sz w:val="24"/>
          <w:szCs w:val="24"/>
        </w:rPr>
        <w:t xml:space="preserve">, that </w:t>
      </w:r>
      <w:r w:rsidRPr="00D758FF">
        <w:rPr>
          <w:rFonts w:cs="Times New Roman"/>
          <w:sz w:val="24"/>
          <w:szCs w:val="24"/>
        </w:rPr>
        <w:t xml:space="preserve">is suitable for combustion through the Tomlinson process in place of traditional fossil fuels such as coal or natural gas </w:t>
      </w:r>
      <w:r w:rsidRPr="00E67BCA">
        <w:rPr>
          <w:rFonts w:cs="Times New Roman"/>
          <w:sz w:val="24"/>
          <w:szCs w:val="24"/>
        </w:rPr>
        <w:t>(Climate Tech Wiki)</w:t>
      </w:r>
      <w:r>
        <w:rPr>
          <w:rFonts w:cs="Times New Roman"/>
          <w:sz w:val="24"/>
          <w:szCs w:val="24"/>
        </w:rPr>
        <w:t xml:space="preserve">. </w:t>
      </w:r>
      <w:r>
        <w:rPr>
          <w:rFonts w:cs="Times New Roman"/>
          <w:bCs/>
          <w:sz w:val="24"/>
          <w:szCs w:val="24"/>
        </w:rPr>
        <w:t xml:space="preserve">The primary emissions stemming from recycled paper is the energy requirements to operate the paper mills that produce it and thus using </w:t>
      </w:r>
      <w:r w:rsidRPr="00635ADE">
        <w:rPr>
          <w:rFonts w:cs="Times New Roman"/>
          <w:bCs/>
          <w:sz w:val="24"/>
          <w:szCs w:val="24"/>
        </w:rPr>
        <w:t xml:space="preserve">black liquor allows </w:t>
      </w:r>
      <w:r w:rsidRPr="00635ADE">
        <w:rPr>
          <w:rFonts w:cs="Times New Roman"/>
          <w:sz w:val="24"/>
          <w:szCs w:val="24"/>
        </w:rPr>
        <w:t>a mill to generate a significant portion of its energy requirements renewably</w:t>
      </w:r>
      <w:r w:rsidRPr="00635ADE">
        <w:rPr>
          <w:rFonts w:cs="Times New Roman"/>
          <w:bCs/>
          <w:sz w:val="24"/>
          <w:szCs w:val="24"/>
        </w:rPr>
        <w:t>.</w:t>
      </w:r>
      <w:r>
        <w:rPr>
          <w:rFonts w:cs="Times New Roman"/>
          <w:bCs/>
          <w:sz w:val="24"/>
          <w:szCs w:val="24"/>
        </w:rPr>
        <w:t xml:space="preserve"> The paper industry reports a 33% decrease in GHG emissions due to increasing b</w:t>
      </w:r>
      <w:r>
        <w:rPr>
          <w:rFonts w:cs="Times New Roman"/>
          <w:sz w:val="24"/>
          <w:szCs w:val="24"/>
        </w:rPr>
        <w:t>lack liquor use (</w:t>
      </w:r>
      <w:r w:rsidRPr="00D758FF">
        <w:rPr>
          <w:rFonts w:cs="Times New Roman"/>
          <w:sz w:val="24"/>
          <w:szCs w:val="24"/>
        </w:rPr>
        <w:t>63% of energy consumed for manufacturing pulp and paper</w:t>
      </w:r>
      <w:r>
        <w:rPr>
          <w:rFonts w:cs="Times New Roman"/>
          <w:sz w:val="24"/>
          <w:szCs w:val="24"/>
        </w:rPr>
        <w:t xml:space="preserve"> in 2011) (Environmental Paper Network 2011</w:t>
      </w:r>
      <w:r w:rsidRPr="00D758FF">
        <w:rPr>
          <w:rFonts w:cs="Times New Roman"/>
          <w:sz w:val="24"/>
          <w:szCs w:val="24"/>
        </w:rPr>
        <w:t xml:space="preserve">). </w:t>
      </w:r>
      <w:r w:rsidRPr="00065BEC">
        <w:rPr>
          <w:rFonts w:cs="Times New Roman"/>
          <w:sz w:val="24"/>
          <w:szCs w:val="24"/>
        </w:rPr>
        <w:t xml:space="preserve">Black liquor, according to the EPA, is not included in greenhouse gas emission calculations thus lending mills the opportunity to claim ‘zero net emissions of carbon’ when burning black liquor/wood fuel as their fuel source. In several studies, mills that produced virgin paper reported declines in fossil fuel use, while black liquor use increased. </w:t>
      </w:r>
      <w:r>
        <w:rPr>
          <w:rFonts w:cs="Times New Roman"/>
          <w:sz w:val="24"/>
          <w:szCs w:val="24"/>
        </w:rPr>
        <w:t xml:space="preserve">Second, the majority of emissions associated with recycled paper stem from a mill’s energy requirements. Sources that used data from the Netherlands, Norway, and Sweden all found recycled paper to produce significantly less </w:t>
      </w:r>
      <w:r w:rsidR="00AC6171" w:rsidRPr="00AC6171">
        <w:rPr>
          <w:bCs/>
        </w:rPr>
        <w:t xml:space="preserve"> </w:t>
      </w:r>
      <w:r w:rsidR="00AC6171" w:rsidRPr="00FF4AA2">
        <w:rPr>
          <w:bCs/>
        </w:rPr>
        <w:t>CO</w:t>
      </w:r>
      <w:r w:rsidR="00AC6171" w:rsidRPr="00FF4AA2">
        <w:rPr>
          <w:bCs/>
          <w:vertAlign w:val="subscript"/>
        </w:rPr>
        <w:t>2,eq</w:t>
      </w:r>
      <w:r w:rsidR="00AC6171" w:rsidRPr="00DA03F6">
        <w:rPr>
          <w:rFonts w:cs="Times New Roman"/>
          <w:bCs/>
          <w:sz w:val="24"/>
          <w:szCs w:val="24"/>
        </w:rPr>
        <w:t xml:space="preserve"> </w:t>
      </w:r>
      <w:r>
        <w:rPr>
          <w:rFonts w:cs="Times New Roman"/>
          <w:sz w:val="24"/>
          <w:szCs w:val="24"/>
        </w:rPr>
        <w:t xml:space="preserve">emissions than comparable mills using recycled pulp in other regions. This may be due to the availability of renewable energy sources, such as hydro, nuclear, and wind that these mills use. If one were to exclude these energy sources and rely on traditional coal or natural gas sources, it may be the case that recycled paper production actually emits more greenhouse gases than virgin paper. However, other studies found that when </w:t>
      </w:r>
      <w:r w:rsidRPr="00D758FF">
        <w:rPr>
          <w:rFonts w:cs="Times New Roman"/>
          <w:sz w:val="24"/>
          <w:szCs w:val="24"/>
        </w:rPr>
        <w:t>comparing virgin fiber from three different mills to recycled</w:t>
      </w:r>
      <w:r>
        <w:rPr>
          <w:rFonts w:cs="Times New Roman"/>
          <w:sz w:val="24"/>
          <w:szCs w:val="24"/>
        </w:rPr>
        <w:t xml:space="preserve"> office paper, </w:t>
      </w:r>
      <w:r w:rsidRPr="00D758FF">
        <w:rPr>
          <w:rFonts w:cs="Times New Roman"/>
          <w:sz w:val="24"/>
          <w:szCs w:val="24"/>
        </w:rPr>
        <w:t xml:space="preserve">that the climate impacts of the post-consumer recycled </w:t>
      </w:r>
      <w:r>
        <w:rPr>
          <w:rFonts w:cs="Times New Roman"/>
          <w:sz w:val="24"/>
          <w:szCs w:val="24"/>
        </w:rPr>
        <w:t xml:space="preserve">office </w:t>
      </w:r>
      <w:r w:rsidRPr="00D758FF">
        <w:rPr>
          <w:rFonts w:cs="Times New Roman"/>
          <w:sz w:val="24"/>
          <w:szCs w:val="24"/>
        </w:rPr>
        <w:t xml:space="preserve">paper were less than 1% of the impacts associated with the virgin paper production process. The same study concluded that although virgin papers required more energy overall to create, </w:t>
      </w:r>
      <w:r>
        <w:rPr>
          <w:rFonts w:cs="Times New Roman"/>
          <w:sz w:val="24"/>
          <w:szCs w:val="24"/>
        </w:rPr>
        <w:t>some of the energy required</w:t>
      </w:r>
      <w:r w:rsidRPr="00D758FF">
        <w:rPr>
          <w:rFonts w:cs="Times New Roman"/>
          <w:sz w:val="24"/>
          <w:szCs w:val="24"/>
        </w:rPr>
        <w:t xml:space="preserve"> come</w:t>
      </w:r>
      <w:r>
        <w:rPr>
          <w:rFonts w:cs="Times New Roman"/>
          <w:sz w:val="24"/>
          <w:szCs w:val="24"/>
        </w:rPr>
        <w:t xml:space="preserve">s in the form of black liquor which </w:t>
      </w:r>
      <w:r w:rsidRPr="00D758FF">
        <w:rPr>
          <w:rFonts w:cs="Times New Roman"/>
          <w:sz w:val="24"/>
          <w:szCs w:val="24"/>
        </w:rPr>
        <w:t xml:space="preserve">do not qualify as </w:t>
      </w:r>
      <w:r>
        <w:rPr>
          <w:rFonts w:cs="Times New Roman"/>
          <w:sz w:val="24"/>
          <w:szCs w:val="24"/>
        </w:rPr>
        <w:t xml:space="preserve">GHG </w:t>
      </w:r>
      <w:r w:rsidRPr="00D758FF">
        <w:rPr>
          <w:rFonts w:cs="Times New Roman"/>
          <w:sz w:val="24"/>
          <w:szCs w:val="24"/>
        </w:rPr>
        <w:t>contributors. The recycled paper studied was found to have been produced using non-renewable energy sources and thus contributed higher GHG emissions (</w:t>
      </w:r>
      <w:r>
        <w:rPr>
          <w:rFonts w:cs="Times New Roman"/>
          <w:sz w:val="24"/>
          <w:szCs w:val="24"/>
        </w:rPr>
        <w:t>New Leaf Paper/</w:t>
      </w:r>
      <w:r w:rsidRPr="00D758FF">
        <w:rPr>
          <w:rFonts w:cs="Times New Roman"/>
          <w:sz w:val="24"/>
          <w:szCs w:val="24"/>
        </w:rPr>
        <w:t xml:space="preserve">SCS Global 2015).  </w:t>
      </w:r>
    </w:p>
    <w:p w14:paraId="715D7BF3" w14:textId="77777777" w:rsidR="00A919C2" w:rsidRDefault="00A919C2" w:rsidP="00A919C2">
      <w:pPr>
        <w:spacing w:after="0"/>
        <w:rPr>
          <w:rFonts w:cs="Times New Roman"/>
          <w:bCs/>
          <w:sz w:val="24"/>
          <w:szCs w:val="24"/>
        </w:rPr>
      </w:pPr>
    </w:p>
    <w:p w14:paraId="2A691C2E" w14:textId="3CB56B1C" w:rsidR="00A919C2" w:rsidRDefault="00A919C2" w:rsidP="00A919C2">
      <w:pPr>
        <w:spacing w:after="0"/>
        <w:rPr>
          <w:rFonts w:cs="Times New Roman"/>
          <w:bCs/>
          <w:sz w:val="24"/>
          <w:szCs w:val="24"/>
        </w:rPr>
      </w:pPr>
      <w:r>
        <w:rPr>
          <w:rFonts w:cs="Times New Roman"/>
          <w:bCs/>
          <w:sz w:val="24"/>
          <w:szCs w:val="24"/>
        </w:rPr>
        <w:t xml:space="preserve">Sources additionally report on different types of paper, including </w:t>
      </w:r>
      <w:r w:rsidRPr="00635ADE">
        <w:rPr>
          <w:rFonts w:cs="Times New Roman"/>
          <w:bCs/>
          <w:sz w:val="24"/>
          <w:szCs w:val="24"/>
        </w:rPr>
        <w:t>coated copy, uncoated copy, newsprint, cardboard, catalog</w:t>
      </w:r>
      <w:r>
        <w:rPr>
          <w:rFonts w:cs="Times New Roman"/>
          <w:bCs/>
          <w:sz w:val="24"/>
          <w:szCs w:val="24"/>
        </w:rPr>
        <w:t xml:space="preserve"> paper, for which the manufacturing process may differ slightly and thus contribute varying levels of emissions. For example, current waste paper stream consists of around </w:t>
      </w:r>
      <w:r w:rsidRPr="007632A9">
        <w:rPr>
          <w:rFonts w:cs="Times New Roman"/>
          <w:bCs/>
          <w:sz w:val="24"/>
          <w:szCs w:val="24"/>
        </w:rPr>
        <w:t>56%</w:t>
      </w:r>
      <w:r>
        <w:rPr>
          <w:rFonts w:cs="Times New Roman"/>
          <w:bCs/>
          <w:sz w:val="24"/>
          <w:szCs w:val="24"/>
        </w:rPr>
        <w:t xml:space="preserve"> of </w:t>
      </w:r>
      <w:r w:rsidRPr="007632A9">
        <w:rPr>
          <w:rFonts w:cs="Times New Roman"/>
          <w:bCs/>
          <w:sz w:val="24"/>
          <w:szCs w:val="24"/>
        </w:rPr>
        <w:t>containerboard and/or corrugated products</w:t>
      </w:r>
      <w:r>
        <w:rPr>
          <w:rFonts w:cs="Times New Roman"/>
          <w:bCs/>
          <w:sz w:val="24"/>
          <w:szCs w:val="24"/>
        </w:rPr>
        <w:t>, 9%</w:t>
      </w:r>
      <w:r w:rsidRPr="007632A9">
        <w:rPr>
          <w:rFonts w:cs="Times New Roman"/>
          <w:bCs/>
          <w:sz w:val="24"/>
          <w:szCs w:val="24"/>
        </w:rPr>
        <w:t xml:space="preserve"> newsprint, 7%</w:t>
      </w:r>
      <w:r>
        <w:rPr>
          <w:rFonts w:cs="Times New Roman"/>
          <w:bCs/>
          <w:sz w:val="24"/>
          <w:szCs w:val="24"/>
        </w:rPr>
        <w:t xml:space="preserve"> </w:t>
      </w:r>
      <w:r w:rsidRPr="007632A9">
        <w:rPr>
          <w:rFonts w:cs="Times New Roman"/>
          <w:bCs/>
          <w:sz w:val="24"/>
          <w:szCs w:val="24"/>
        </w:rPr>
        <w:t>tissue,</w:t>
      </w:r>
      <w:r>
        <w:rPr>
          <w:rFonts w:cs="Times New Roman"/>
          <w:bCs/>
          <w:sz w:val="24"/>
          <w:szCs w:val="24"/>
        </w:rPr>
        <w:t xml:space="preserve"> </w:t>
      </w:r>
      <w:r w:rsidRPr="007632A9">
        <w:rPr>
          <w:rFonts w:cs="Times New Roman"/>
          <w:bCs/>
          <w:sz w:val="24"/>
          <w:szCs w:val="24"/>
        </w:rPr>
        <w:t>5%</w:t>
      </w:r>
      <w:r>
        <w:rPr>
          <w:rFonts w:cs="Times New Roman"/>
          <w:bCs/>
          <w:sz w:val="24"/>
          <w:szCs w:val="24"/>
        </w:rPr>
        <w:t xml:space="preserve"> p</w:t>
      </w:r>
      <w:r w:rsidRPr="007632A9">
        <w:rPr>
          <w:rFonts w:cs="Times New Roman"/>
          <w:bCs/>
          <w:sz w:val="24"/>
          <w:szCs w:val="24"/>
        </w:rPr>
        <w:t>rinting and writing</w:t>
      </w:r>
      <w:r>
        <w:rPr>
          <w:rFonts w:cs="Times New Roman"/>
          <w:bCs/>
          <w:sz w:val="24"/>
          <w:szCs w:val="24"/>
        </w:rPr>
        <w:t xml:space="preserve"> and the remaining 23% other type of paper.</w:t>
      </w:r>
      <w:r w:rsidRPr="007632A9">
        <w:rPr>
          <w:rFonts w:cs="Times New Roman"/>
          <w:bCs/>
          <w:sz w:val="24"/>
          <w:szCs w:val="24"/>
        </w:rPr>
        <w:t xml:space="preserve"> </w:t>
      </w:r>
      <w:r w:rsidR="00CD6243">
        <w:rPr>
          <w:rFonts w:cs="Times New Roman"/>
          <w:bCs/>
          <w:sz w:val="24"/>
          <w:szCs w:val="24"/>
        </w:rPr>
        <w:t xml:space="preserve">Furthermore, emissions associated with production of recycled paper varies due to the different recycled content of the paper. Data is included for paper with ranges from only 30% recycled content, to 100% recycled content. All the data that were collected for different types of products and recycled content were included and averaged (using a weighted average, where possible) to represent the heterogeneity of the paper market. </w:t>
      </w:r>
      <w:r w:rsidRPr="007632A9">
        <w:rPr>
          <w:rFonts w:cs="Times New Roman"/>
          <w:bCs/>
          <w:sz w:val="24"/>
          <w:szCs w:val="24"/>
        </w:rPr>
        <w:t xml:space="preserve">  </w:t>
      </w:r>
    </w:p>
    <w:p w14:paraId="1D6AD0C7" w14:textId="77777777" w:rsidR="00A919C2" w:rsidRDefault="00A919C2" w:rsidP="00A919C2">
      <w:pPr>
        <w:spacing w:after="0"/>
        <w:rPr>
          <w:rFonts w:eastAsia="Times New Roman" w:cs="Times New Roman"/>
          <w:sz w:val="24"/>
          <w:szCs w:val="24"/>
        </w:rPr>
      </w:pPr>
    </w:p>
    <w:p w14:paraId="24C491B8" w14:textId="272625E6" w:rsidR="00F52595" w:rsidRDefault="00686965" w:rsidP="005D49A8">
      <w:pPr>
        <w:pStyle w:val="Heading3"/>
      </w:pPr>
      <w:bookmarkStart w:id="45" w:name="_Toc35523667"/>
      <w:bookmarkStart w:id="46" w:name="_Toc35523780"/>
      <w:bookmarkStart w:id="47" w:name="_Toc35523781"/>
      <w:bookmarkEnd w:id="45"/>
      <w:bookmarkEnd w:id="46"/>
      <w:r>
        <w:t>Financial Inputs</w:t>
      </w:r>
      <w:bookmarkEnd w:id="47"/>
    </w:p>
    <w:p w14:paraId="13451569" w14:textId="702DEFA8" w:rsidR="00006848" w:rsidRPr="004150BE" w:rsidRDefault="004150BE" w:rsidP="00006848">
      <w:pPr>
        <w:spacing w:after="0"/>
        <w:rPr>
          <w:rFonts w:cs="Times New Roman"/>
          <w:bCs/>
          <w:sz w:val="24"/>
          <w:szCs w:val="24"/>
        </w:rPr>
      </w:pPr>
      <w:r w:rsidRPr="00DA03F6">
        <w:rPr>
          <w:rFonts w:cs="Times New Roman"/>
          <w:bCs/>
          <w:sz w:val="24"/>
          <w:szCs w:val="24"/>
        </w:rPr>
        <w:t xml:space="preserve">In order to determine the financial aspects of adopting recycled paper globally, research was conducted regarding the first and operational costs of recycled paper manufacturing. </w:t>
      </w:r>
      <w:r w:rsidR="00A55137">
        <w:rPr>
          <w:rFonts w:cs="Times New Roman"/>
          <w:bCs/>
          <w:sz w:val="24"/>
          <w:szCs w:val="24"/>
        </w:rPr>
        <w:t>However, due to both a lack of data as well as a desire to remain consistent with the functional unit (million metric tons of paper produced) first cost was defined as product cost to the consumer.</w:t>
      </w:r>
      <w:r w:rsidRPr="00DA03F6">
        <w:rPr>
          <w:rFonts w:cs="Times New Roman"/>
          <w:bCs/>
          <w:sz w:val="24"/>
          <w:szCs w:val="24"/>
        </w:rPr>
        <w:t xml:space="preserve"> </w:t>
      </w:r>
      <w:r w:rsidR="00AF0B16">
        <w:rPr>
          <w:rFonts w:cs="Times New Roman"/>
          <w:bCs/>
          <w:sz w:val="24"/>
          <w:szCs w:val="24"/>
        </w:rPr>
        <w:t>F</w:t>
      </w:r>
      <w:r w:rsidR="00AF0B16" w:rsidRPr="00DA03F6">
        <w:rPr>
          <w:rFonts w:cs="Times New Roman"/>
          <w:bCs/>
          <w:sz w:val="24"/>
          <w:szCs w:val="24"/>
        </w:rPr>
        <w:t xml:space="preserve">inancial research focused on the first costs of purchasing paper by the consumer. In this case, the agent considered was a paper consumer, and the first costs that an individual would face when purchasing recycled vs. conventional paper products. Due to the variety of paper products and the differences in grades and qualities, several assumptions had to be made in order to conduct a financial analysis. </w:t>
      </w:r>
      <w:r w:rsidR="00006848">
        <w:rPr>
          <w:rFonts w:cs="Times New Roman"/>
          <w:bCs/>
          <w:sz w:val="24"/>
          <w:szCs w:val="24"/>
        </w:rPr>
        <w:t>Because</w:t>
      </w:r>
      <w:r w:rsidR="00AF0B16" w:rsidRPr="00DA03F6">
        <w:rPr>
          <w:rFonts w:cs="Times New Roman"/>
          <w:bCs/>
          <w:sz w:val="24"/>
          <w:szCs w:val="24"/>
        </w:rPr>
        <w:t xml:space="preserve"> of </w:t>
      </w:r>
      <w:r w:rsidR="00006848">
        <w:rPr>
          <w:rFonts w:cs="Times New Roman"/>
          <w:bCs/>
          <w:sz w:val="24"/>
          <w:szCs w:val="24"/>
        </w:rPr>
        <w:t>minimal</w:t>
      </w:r>
      <w:r w:rsidR="00AF0B16" w:rsidRPr="00DA03F6">
        <w:rPr>
          <w:rFonts w:cs="Times New Roman"/>
          <w:bCs/>
          <w:sz w:val="24"/>
          <w:szCs w:val="24"/>
        </w:rPr>
        <w:t xml:space="preserve"> data from the industry, research was conducted via a market </w:t>
      </w:r>
      <w:r w:rsidR="00AF0B16">
        <w:rPr>
          <w:rFonts w:cs="Times New Roman"/>
          <w:bCs/>
          <w:sz w:val="24"/>
          <w:szCs w:val="24"/>
        </w:rPr>
        <w:t>spot-check, i.e.</w:t>
      </w:r>
      <w:r w:rsidR="00AF0B16" w:rsidRPr="00DA03F6">
        <w:rPr>
          <w:rFonts w:cs="Times New Roman"/>
          <w:bCs/>
          <w:sz w:val="24"/>
          <w:szCs w:val="24"/>
        </w:rPr>
        <w:t xml:space="preserve"> price comparison</w:t>
      </w:r>
      <w:r w:rsidR="00006848">
        <w:rPr>
          <w:rFonts w:cs="Times New Roman"/>
          <w:bCs/>
          <w:sz w:val="24"/>
          <w:szCs w:val="24"/>
        </w:rPr>
        <w:t>, in addition to any published values</w:t>
      </w:r>
      <w:r w:rsidR="00AF0B16" w:rsidRPr="00DA03F6">
        <w:rPr>
          <w:rFonts w:cs="Times New Roman"/>
          <w:bCs/>
          <w:sz w:val="24"/>
          <w:szCs w:val="24"/>
        </w:rPr>
        <w:t xml:space="preserve">. </w:t>
      </w:r>
      <w:r w:rsidR="00AF0B16">
        <w:rPr>
          <w:rFonts w:cs="Times New Roman"/>
          <w:bCs/>
          <w:sz w:val="24"/>
          <w:szCs w:val="24"/>
        </w:rPr>
        <w:t>Different types of paper were added to proportionally to reflect a more accurate price</w:t>
      </w:r>
      <w:r w:rsidR="00006848">
        <w:rPr>
          <w:rFonts w:cs="Times New Roman"/>
          <w:bCs/>
          <w:sz w:val="24"/>
          <w:szCs w:val="24"/>
        </w:rPr>
        <w:t>, and weighted according to the Environmental Paper Network’s published global paper consumption by type (EPN, 2018)</w:t>
      </w:r>
      <w:r w:rsidR="00AF0B16">
        <w:rPr>
          <w:rFonts w:cs="Times New Roman"/>
          <w:bCs/>
          <w:sz w:val="24"/>
          <w:szCs w:val="24"/>
        </w:rPr>
        <w:t xml:space="preserve">. </w:t>
      </w:r>
      <w:r w:rsidR="00006848" w:rsidRPr="00DA03F6">
        <w:rPr>
          <w:rFonts w:cs="Times New Roman"/>
          <w:bCs/>
          <w:sz w:val="24"/>
          <w:szCs w:val="24"/>
        </w:rPr>
        <w:t>Prices differences between virgin</w:t>
      </w:r>
      <w:r w:rsidR="00006848">
        <w:rPr>
          <w:rFonts w:cs="Times New Roman"/>
          <w:bCs/>
          <w:sz w:val="24"/>
          <w:szCs w:val="24"/>
        </w:rPr>
        <w:t xml:space="preserve"> (0% to 9% recycled)</w:t>
      </w:r>
      <w:r w:rsidR="00006848" w:rsidRPr="00DA03F6">
        <w:rPr>
          <w:rFonts w:cs="Times New Roman"/>
          <w:bCs/>
          <w:sz w:val="24"/>
          <w:szCs w:val="24"/>
        </w:rPr>
        <w:t xml:space="preserve"> and recycled (consisting of 30% to 100% recycled materials) were spot-checked on standard office supply and paper sales websites. This spot-check consisted only of US-based websites, due to the price differences globally from </w:t>
      </w:r>
      <w:r w:rsidR="00006848">
        <w:rPr>
          <w:rFonts w:cs="Times New Roman"/>
          <w:bCs/>
          <w:sz w:val="24"/>
          <w:szCs w:val="24"/>
        </w:rPr>
        <w:t>international sources and potential shipping costs</w:t>
      </w:r>
      <w:r w:rsidR="00006848" w:rsidRPr="00DA03F6">
        <w:rPr>
          <w:rFonts w:cs="Times New Roman"/>
          <w:bCs/>
          <w:sz w:val="24"/>
          <w:szCs w:val="24"/>
        </w:rPr>
        <w:t xml:space="preserve">. In order to achieve continuity across units used in this analysis, the units provided by the supply website were converted to million metric ton of paper and prices were adjusted accordingly. The results of this limited spot-check found that, on average, recycled copy paper costs more than conventional copy paper when purchasing in small amounts (in reams or thousands of sheets). This resulted in an average of 1 metric ton of recycled paper costing </w:t>
      </w:r>
      <w:r w:rsidR="00006848">
        <w:rPr>
          <w:rFonts w:cs="Times New Roman"/>
          <w:bCs/>
          <w:sz w:val="24"/>
          <w:szCs w:val="24"/>
        </w:rPr>
        <w:t xml:space="preserve">on average $219 more than virgin papers. </w:t>
      </w:r>
    </w:p>
    <w:p w14:paraId="3366CC07" w14:textId="5C530C59" w:rsidR="00006848" w:rsidRDefault="00006848" w:rsidP="004150BE">
      <w:pPr>
        <w:spacing w:after="0"/>
        <w:rPr>
          <w:rFonts w:cs="Times New Roman"/>
          <w:bCs/>
          <w:sz w:val="24"/>
          <w:szCs w:val="24"/>
        </w:rPr>
      </w:pPr>
    </w:p>
    <w:p w14:paraId="386A829B" w14:textId="7DC2E190" w:rsidR="004150BE" w:rsidRPr="00DA03F6" w:rsidRDefault="004150BE" w:rsidP="004150BE">
      <w:pPr>
        <w:spacing w:after="0"/>
        <w:rPr>
          <w:rFonts w:cs="Times New Roman"/>
          <w:bCs/>
          <w:sz w:val="24"/>
          <w:szCs w:val="24"/>
        </w:rPr>
      </w:pPr>
      <w:r w:rsidRPr="00A55137">
        <w:rPr>
          <w:rFonts w:cs="Times New Roman"/>
          <w:bCs/>
          <w:sz w:val="24"/>
          <w:szCs w:val="24"/>
        </w:rPr>
        <w:t>Operating costs</w:t>
      </w:r>
      <w:r w:rsidR="00AF0B16">
        <w:rPr>
          <w:rFonts w:cs="Times New Roman"/>
          <w:bCs/>
          <w:sz w:val="24"/>
          <w:szCs w:val="24"/>
        </w:rPr>
        <w:t xml:space="preserve"> and</w:t>
      </w:r>
      <w:r w:rsidRPr="00A55137">
        <w:rPr>
          <w:rFonts w:cs="Times New Roman"/>
          <w:bCs/>
          <w:sz w:val="24"/>
          <w:szCs w:val="24"/>
        </w:rPr>
        <w:t xml:space="preserve"> solution replacement costs were discounted to zero in this research</w:t>
      </w:r>
      <w:r w:rsidR="00A55137">
        <w:rPr>
          <w:rStyle w:val="FootnoteReference"/>
          <w:rFonts w:cs="Times New Roman"/>
          <w:bCs/>
          <w:sz w:val="24"/>
          <w:szCs w:val="24"/>
        </w:rPr>
        <w:footnoteReference w:id="2"/>
      </w:r>
      <w:r w:rsidRPr="00A55137">
        <w:rPr>
          <w:rFonts w:cs="Times New Roman"/>
          <w:bCs/>
          <w:sz w:val="24"/>
          <w:szCs w:val="24"/>
        </w:rPr>
        <w:t>.</w:t>
      </w:r>
      <w:r w:rsidRPr="00DA03F6">
        <w:rPr>
          <w:rFonts w:cs="Times New Roman"/>
          <w:bCs/>
          <w:sz w:val="24"/>
          <w:szCs w:val="24"/>
        </w:rPr>
        <w:t xml:space="preserve"> Operating costs, or the ongoing capital, labor, and resources required to produce recycled paper, were discounted down to zero because of</w:t>
      </w:r>
      <w:r>
        <w:rPr>
          <w:rFonts w:cs="Times New Roman"/>
          <w:bCs/>
          <w:sz w:val="24"/>
          <w:szCs w:val="24"/>
        </w:rPr>
        <w:t xml:space="preserve"> agency focus on the business, i.e. consumers purchasing paper, aspect of the financial inputs</w:t>
      </w:r>
      <w:r w:rsidRPr="00DA03F6">
        <w:rPr>
          <w:rFonts w:cs="Times New Roman"/>
          <w:bCs/>
          <w:sz w:val="24"/>
          <w:szCs w:val="24"/>
        </w:rPr>
        <w:t>. The operating costs of producing paper may differ between producing recycled vs. virgin paper, but most paper manufacturers do not provide financial information on the per capita productio</w:t>
      </w:r>
      <w:r>
        <w:rPr>
          <w:rFonts w:cs="Times New Roman"/>
          <w:bCs/>
          <w:sz w:val="24"/>
          <w:szCs w:val="24"/>
        </w:rPr>
        <w:t>n costs of these two processes and therefore the financial inputs are more clearly depicted where they differ in the market prices to consumers.</w:t>
      </w:r>
    </w:p>
    <w:p w14:paraId="29EABDAB" w14:textId="77777777" w:rsidR="00CD6243" w:rsidRDefault="00CD6243" w:rsidP="004150BE">
      <w:pPr>
        <w:spacing w:after="0"/>
        <w:rPr>
          <w:rFonts w:cs="Times New Roman"/>
          <w:bCs/>
          <w:sz w:val="24"/>
          <w:szCs w:val="24"/>
        </w:rPr>
      </w:pPr>
    </w:p>
    <w:p w14:paraId="69213F03" w14:textId="57F69624" w:rsidR="004150BE" w:rsidRPr="00DA03F6" w:rsidRDefault="00006848" w:rsidP="004150BE">
      <w:pPr>
        <w:spacing w:after="0"/>
        <w:rPr>
          <w:rFonts w:cs="Times New Roman"/>
          <w:bCs/>
          <w:sz w:val="24"/>
          <w:szCs w:val="24"/>
        </w:rPr>
      </w:pPr>
      <w:r>
        <w:rPr>
          <w:rFonts w:cs="Times New Roman"/>
          <w:bCs/>
          <w:sz w:val="24"/>
          <w:szCs w:val="24"/>
        </w:rPr>
        <w:t xml:space="preserve">Learning rate for the solution technology is assumed to be zero. Data were collected for average prices of waste paper and quantity of waste paper produced in various years, and no significant decrease in price as volume increased could be determined. This is validated by the fact that paper production from both virgin and recycled fibers are mature industries. </w:t>
      </w:r>
    </w:p>
    <w:p w14:paraId="4E32D218" w14:textId="12B11079" w:rsidR="00B144E5" w:rsidRDefault="00686965" w:rsidP="00483FFA">
      <w:pPr>
        <w:pStyle w:val="Heading2"/>
        <w:numPr>
          <w:ilvl w:val="1"/>
          <w:numId w:val="26"/>
        </w:numPr>
      </w:pPr>
      <w:bookmarkStart w:id="48" w:name="_Toc35523669"/>
      <w:bookmarkStart w:id="49" w:name="_Toc35523782"/>
      <w:bookmarkStart w:id="50" w:name="_Toc35523670"/>
      <w:bookmarkStart w:id="51" w:name="_Toc35523783"/>
      <w:bookmarkStart w:id="52" w:name="_Toc35523671"/>
      <w:bookmarkStart w:id="53" w:name="_Toc35523784"/>
      <w:bookmarkStart w:id="54" w:name="_Toc35523785"/>
      <w:bookmarkEnd w:id="48"/>
      <w:bookmarkEnd w:id="49"/>
      <w:bookmarkEnd w:id="50"/>
      <w:bookmarkEnd w:id="51"/>
      <w:bookmarkEnd w:id="52"/>
      <w:bookmarkEnd w:id="53"/>
      <w:r>
        <w:t>Assumptions</w:t>
      </w:r>
      <w:bookmarkEnd w:id="54"/>
    </w:p>
    <w:p w14:paraId="47A61CF3" w14:textId="3A447D50" w:rsidR="008D1004" w:rsidRPr="00207ABE" w:rsidRDefault="00E33621" w:rsidP="00EB247F">
      <w:pPr>
        <w:spacing w:after="240"/>
        <w:rPr>
          <w:sz w:val="24"/>
          <w:szCs w:val="24"/>
        </w:rPr>
      </w:pPr>
      <w:r w:rsidRPr="00207ABE">
        <w:rPr>
          <w:sz w:val="24"/>
          <w:szCs w:val="24"/>
        </w:rPr>
        <w:t xml:space="preserve">Six overarching assumptions have been made for Project Drawdown models to enable the development and integration of individual model solutions. These are that infrastructure required for solution is available and in-place, policies required are already in-place, no carbon price is modeled, all costs accrue at the level of agency modeled, improvements in technology are not modeled, and that first costs may change according to learning. Full details of core assumptions and methodology will be available at </w:t>
      </w:r>
      <w:hyperlink r:id="rId28" w:history="1">
        <w:r w:rsidRPr="00207ABE">
          <w:rPr>
            <w:rStyle w:val="Hyperlink"/>
            <w:sz w:val="24"/>
            <w:szCs w:val="24"/>
          </w:rPr>
          <w:t>www.drawdown.org</w:t>
        </w:r>
      </w:hyperlink>
      <w:r w:rsidRPr="00207ABE">
        <w:rPr>
          <w:sz w:val="24"/>
          <w:szCs w:val="24"/>
        </w:rPr>
        <w:t>. Beyond these core assumptions, there are other important assumptions made for the modeling of this specific solution. These are detailed below</w:t>
      </w:r>
      <w:r w:rsidR="008D1004" w:rsidRPr="00207ABE">
        <w:rPr>
          <w:sz w:val="24"/>
          <w:szCs w:val="24"/>
        </w:rPr>
        <w:t>.</w:t>
      </w:r>
    </w:p>
    <w:p w14:paraId="4AB17237" w14:textId="77777777" w:rsidR="008D1004" w:rsidRPr="00AD64A7" w:rsidRDefault="008D1004" w:rsidP="008D1004">
      <w:pPr>
        <w:numPr>
          <w:ilvl w:val="0"/>
          <w:numId w:val="10"/>
        </w:numPr>
        <w:spacing w:line="259" w:lineRule="auto"/>
        <w:ind w:left="360"/>
        <w:jc w:val="left"/>
        <w:rPr>
          <w:rFonts w:cs="Times New Roman"/>
          <w:bCs/>
          <w:sz w:val="24"/>
          <w:szCs w:val="24"/>
        </w:rPr>
      </w:pPr>
      <w:bookmarkStart w:id="55" w:name="_Hlk18455042"/>
      <w:r w:rsidRPr="00AD64A7">
        <w:rPr>
          <w:rFonts w:cs="Times New Roman"/>
          <w:bCs/>
          <w:sz w:val="24"/>
          <w:szCs w:val="24"/>
        </w:rPr>
        <w:t xml:space="preserve">The literature review, especially the life cycle analyses providing carbon emission results of virgin vs. recycled paper, are very specific in that they consider a specific region (Europe, the US, China), a particular paper grade (newsprint, office paper, corrugated cardboard), and particular aspects of the production process (including transportation emissions, or regional mills), and local energy mixes. </w:t>
      </w:r>
      <w:r>
        <w:rPr>
          <w:rFonts w:cs="Times New Roman"/>
          <w:bCs/>
          <w:sz w:val="24"/>
          <w:szCs w:val="24"/>
        </w:rPr>
        <w:t xml:space="preserve">Approach taken was to </w:t>
      </w:r>
      <w:r w:rsidRPr="00AD64A7">
        <w:rPr>
          <w:rFonts w:cs="Times New Roman"/>
          <w:bCs/>
          <w:sz w:val="24"/>
          <w:szCs w:val="24"/>
        </w:rPr>
        <w:t>find data points that were as comparative as possible</w:t>
      </w:r>
      <w:r>
        <w:rPr>
          <w:rFonts w:cs="Times New Roman"/>
          <w:bCs/>
          <w:sz w:val="24"/>
          <w:szCs w:val="24"/>
        </w:rPr>
        <w:t xml:space="preserve"> in order to absolutely compare conventional (virgin) and recycled paper alternatives. By averaging data in case of numerous sources, results derived can be described as</w:t>
      </w:r>
      <w:r w:rsidRPr="00AD64A7">
        <w:rPr>
          <w:rFonts w:cs="Times New Roman"/>
          <w:bCs/>
          <w:sz w:val="24"/>
          <w:szCs w:val="24"/>
        </w:rPr>
        <w:t xml:space="preserve"> conservative regarding the emission mitigation potential. </w:t>
      </w:r>
    </w:p>
    <w:p w14:paraId="14777CF4" w14:textId="77777777" w:rsidR="008D1004" w:rsidRPr="00AD64A7" w:rsidRDefault="008D1004" w:rsidP="008D1004">
      <w:pPr>
        <w:numPr>
          <w:ilvl w:val="0"/>
          <w:numId w:val="10"/>
        </w:numPr>
        <w:spacing w:line="259" w:lineRule="auto"/>
        <w:ind w:left="360"/>
        <w:jc w:val="left"/>
        <w:rPr>
          <w:rFonts w:cs="Times New Roman"/>
          <w:bCs/>
          <w:sz w:val="24"/>
          <w:szCs w:val="24"/>
        </w:rPr>
      </w:pPr>
      <w:r w:rsidRPr="00AD64A7">
        <w:rPr>
          <w:rFonts w:cs="Times New Roman"/>
          <w:bCs/>
          <w:sz w:val="24"/>
          <w:szCs w:val="24"/>
        </w:rPr>
        <w:t xml:space="preserve">The effects of woody by-product, also known as black liquor, is currently playing a large role in supplying energy to conventional paper mills. The long-term effects (20-50 years out) of combusting black liquor are unknown at this time, and depending on sources, it may or may not be considered carbon-neutral. </w:t>
      </w:r>
    </w:p>
    <w:p w14:paraId="47014F5E" w14:textId="77777777" w:rsidR="008D1004" w:rsidRPr="00336167" w:rsidRDefault="008D1004" w:rsidP="008D1004">
      <w:pPr>
        <w:numPr>
          <w:ilvl w:val="0"/>
          <w:numId w:val="10"/>
        </w:numPr>
        <w:spacing w:line="259" w:lineRule="auto"/>
        <w:ind w:left="360"/>
        <w:jc w:val="left"/>
        <w:rPr>
          <w:rFonts w:cs="Times New Roman"/>
          <w:bCs/>
          <w:sz w:val="24"/>
          <w:szCs w:val="24"/>
        </w:rPr>
      </w:pPr>
      <w:r w:rsidRPr="00336167">
        <w:rPr>
          <w:rFonts w:cs="Times New Roman"/>
          <w:bCs/>
          <w:sz w:val="24"/>
          <w:szCs w:val="24"/>
        </w:rPr>
        <w:t>Paper production and consumption is projected to increase globally and especially in developing economies for the next 15 years. However, as electronic media is becoming more commonplace (there are nearly 700 million smartphone users in China currently), newsprint may decrease (</w:t>
      </w:r>
      <w:r>
        <w:rPr>
          <w:rFonts w:cs="Times New Roman"/>
          <w:sz w:val="24"/>
          <w:szCs w:val="24"/>
        </w:rPr>
        <w:t xml:space="preserve">by </w:t>
      </w:r>
      <w:r w:rsidRPr="00336167">
        <w:rPr>
          <w:rFonts w:cs="Times New Roman"/>
          <w:sz w:val="24"/>
          <w:szCs w:val="24"/>
        </w:rPr>
        <w:t>2020 newsprint consumption</w:t>
      </w:r>
      <w:r>
        <w:rPr>
          <w:rFonts w:cs="Times New Roman"/>
          <w:sz w:val="24"/>
          <w:szCs w:val="24"/>
        </w:rPr>
        <w:t xml:space="preserve"> is predicted to decrease to</w:t>
      </w:r>
      <w:r w:rsidRPr="00336167">
        <w:rPr>
          <w:rFonts w:cs="Times New Roman"/>
          <w:sz w:val="24"/>
          <w:szCs w:val="24"/>
        </w:rPr>
        <w:t xml:space="preserve"> 7.6 million tons, which is equivalent to the level last experienced in the mid-1960s) (</w:t>
      </w:r>
      <w:proofErr w:type="spellStart"/>
      <w:r w:rsidRPr="00E67BCA">
        <w:rPr>
          <w:rFonts w:cs="Times New Roman"/>
          <w:sz w:val="24"/>
          <w:szCs w:val="24"/>
        </w:rPr>
        <w:t>Hetemäki</w:t>
      </w:r>
      <w:proofErr w:type="spellEnd"/>
      <w:r w:rsidRPr="00E67BCA">
        <w:rPr>
          <w:rFonts w:cs="Times New Roman"/>
          <w:sz w:val="24"/>
          <w:szCs w:val="24"/>
        </w:rPr>
        <w:t xml:space="preserve"> et al. 2002</w:t>
      </w:r>
      <w:r w:rsidRPr="00336167">
        <w:rPr>
          <w:rFonts w:cs="Times New Roman"/>
          <w:sz w:val="24"/>
          <w:szCs w:val="24"/>
        </w:rPr>
        <w:t>)</w:t>
      </w:r>
      <w:r w:rsidRPr="00336167">
        <w:rPr>
          <w:rFonts w:cs="Times New Roman"/>
          <w:bCs/>
          <w:sz w:val="24"/>
          <w:szCs w:val="24"/>
        </w:rPr>
        <w:t>. Office paper and packaging, however, may increase. In this report, the global pr</w:t>
      </w:r>
      <w:r>
        <w:rPr>
          <w:rFonts w:cs="Times New Roman"/>
          <w:bCs/>
          <w:sz w:val="24"/>
          <w:szCs w:val="24"/>
        </w:rPr>
        <w:t>ojection of paper production and</w:t>
      </w:r>
      <w:r w:rsidRPr="00336167">
        <w:rPr>
          <w:rFonts w:cs="Times New Roman"/>
          <w:bCs/>
          <w:sz w:val="24"/>
          <w:szCs w:val="24"/>
        </w:rPr>
        <w:t xml:space="preserve"> recycled paper adoption is increasing, but the market may change rapidly and necessitate a </w:t>
      </w:r>
      <w:r>
        <w:rPr>
          <w:rFonts w:cs="Times New Roman"/>
          <w:bCs/>
          <w:sz w:val="24"/>
          <w:szCs w:val="24"/>
        </w:rPr>
        <w:t>re-evaluation of these results, especially after 2030 and through 2060.</w:t>
      </w:r>
    </w:p>
    <w:p w14:paraId="184EA1DE" w14:textId="77777777" w:rsidR="008D1004" w:rsidRPr="00AD64A7" w:rsidRDefault="008D1004" w:rsidP="008D1004">
      <w:pPr>
        <w:numPr>
          <w:ilvl w:val="0"/>
          <w:numId w:val="10"/>
        </w:numPr>
        <w:spacing w:after="0" w:line="259" w:lineRule="auto"/>
        <w:ind w:left="360"/>
        <w:jc w:val="left"/>
        <w:rPr>
          <w:rFonts w:cs="Times New Roman"/>
          <w:sz w:val="24"/>
          <w:szCs w:val="24"/>
        </w:rPr>
      </w:pPr>
      <w:r w:rsidRPr="00AD64A7">
        <w:rPr>
          <w:rFonts w:cs="Times New Roman"/>
          <w:bCs/>
          <w:sz w:val="24"/>
          <w:szCs w:val="24"/>
        </w:rPr>
        <w:t>Sustainable forest management is a small but growing</w:t>
      </w:r>
      <w:r>
        <w:rPr>
          <w:rFonts w:cs="Times New Roman"/>
          <w:bCs/>
          <w:sz w:val="24"/>
          <w:szCs w:val="24"/>
        </w:rPr>
        <w:t xml:space="preserve"> aspect of the forestry industry.</w:t>
      </w:r>
      <w:r w:rsidRPr="00AD64A7">
        <w:rPr>
          <w:rFonts w:cs="Times New Roman"/>
          <w:bCs/>
          <w:sz w:val="24"/>
          <w:szCs w:val="24"/>
        </w:rPr>
        <w:t xml:space="preserve"> </w:t>
      </w:r>
      <w:r>
        <w:rPr>
          <w:rFonts w:cs="Times New Roman"/>
          <w:bCs/>
          <w:sz w:val="24"/>
          <w:szCs w:val="24"/>
        </w:rPr>
        <w:t>U</w:t>
      </w:r>
      <w:r w:rsidRPr="00AD64A7">
        <w:rPr>
          <w:rFonts w:cs="Times New Roman"/>
          <w:bCs/>
          <w:sz w:val="24"/>
          <w:szCs w:val="24"/>
        </w:rPr>
        <w:t>nfortunately</w:t>
      </w:r>
      <w:r>
        <w:rPr>
          <w:rFonts w:cs="Times New Roman"/>
          <w:bCs/>
          <w:sz w:val="24"/>
          <w:szCs w:val="24"/>
        </w:rPr>
        <w:t>,</w:t>
      </w:r>
      <w:r w:rsidRPr="00AD64A7">
        <w:rPr>
          <w:rFonts w:cs="Times New Roman"/>
          <w:bCs/>
          <w:sz w:val="24"/>
          <w:szCs w:val="24"/>
        </w:rPr>
        <w:t xml:space="preserve"> sustainable forestry and the associated third-party certifications required are voluntary, and exist in </w:t>
      </w:r>
      <w:r>
        <w:rPr>
          <w:rFonts w:cs="Times New Roman"/>
          <w:bCs/>
          <w:sz w:val="24"/>
          <w:szCs w:val="24"/>
        </w:rPr>
        <w:t>certain regions</w:t>
      </w:r>
      <w:r w:rsidRPr="00AD64A7">
        <w:rPr>
          <w:rFonts w:cs="Times New Roman"/>
          <w:bCs/>
          <w:sz w:val="24"/>
          <w:szCs w:val="24"/>
        </w:rPr>
        <w:t xml:space="preserve"> only. Because foreign markets are under less strict standards regarding sourcing and can produce cheaper products, the continued stewardship of forest resources may be undermined. For paper production to continue at its current pace, forests must be managed sustainability or </w:t>
      </w:r>
      <w:r>
        <w:rPr>
          <w:rFonts w:cs="Times New Roman"/>
          <w:bCs/>
          <w:sz w:val="24"/>
          <w:szCs w:val="24"/>
        </w:rPr>
        <w:t>a resource shortage will occur. The materials management aspect of recycled paper is limited without a materials reduction strategy as well, which is beyond the scope of this report.</w:t>
      </w:r>
      <w:bookmarkEnd w:id="55"/>
      <w:r>
        <w:rPr>
          <w:rFonts w:cs="Times New Roman"/>
          <w:bCs/>
          <w:sz w:val="24"/>
          <w:szCs w:val="24"/>
        </w:rPr>
        <w:t xml:space="preserve"> </w:t>
      </w:r>
    </w:p>
    <w:p w14:paraId="7CAFC693" w14:textId="4A2F7BD1" w:rsidR="007C645A" w:rsidRPr="00CD6243" w:rsidRDefault="551A77D0" w:rsidP="006D0AFA">
      <w:pPr>
        <w:pStyle w:val="Heading1"/>
      </w:pPr>
      <w:bookmarkStart w:id="56" w:name="_Toc35523786"/>
      <w:r w:rsidRPr="00CD6243">
        <w:t>Results</w:t>
      </w:r>
      <w:bookmarkEnd w:id="56"/>
    </w:p>
    <w:p w14:paraId="7E39F2AB" w14:textId="79101C06" w:rsidR="00B261E0" w:rsidRDefault="007C645A" w:rsidP="00483FFA">
      <w:pPr>
        <w:pStyle w:val="Heading2"/>
        <w:numPr>
          <w:ilvl w:val="1"/>
          <w:numId w:val="26"/>
        </w:numPr>
      </w:pPr>
      <w:bookmarkStart w:id="57" w:name="_Toc35523787"/>
      <w:r>
        <w:t>Adoption</w:t>
      </w:r>
      <w:bookmarkEnd w:id="57"/>
    </w:p>
    <w:p w14:paraId="10EC0E5D" w14:textId="525C4D52" w:rsidR="0032353F" w:rsidRPr="00207ABE" w:rsidRDefault="0032353F" w:rsidP="0032353F">
      <w:pPr>
        <w:rPr>
          <w:sz w:val="24"/>
          <w:szCs w:val="24"/>
          <w:lang w:eastAsia="zh-CN"/>
        </w:rPr>
      </w:pPr>
      <w:r w:rsidRPr="00207ABE">
        <w:rPr>
          <w:sz w:val="24"/>
          <w:szCs w:val="24"/>
          <w:lang w:eastAsia="zh-CN"/>
        </w:rPr>
        <w:t xml:space="preserve">Below are shown the world adoptions of the solution in some key years of analysis in functional units and percent for the three Project Drawdown scenarios. </w:t>
      </w:r>
    </w:p>
    <w:p w14:paraId="21183A78" w14:textId="3DE82561" w:rsidR="008D1491" w:rsidRDefault="008D1491" w:rsidP="00EB247F">
      <w:pPr>
        <w:pStyle w:val="Caption"/>
        <w:jc w:val="center"/>
      </w:pPr>
      <w:bookmarkStart w:id="58" w:name="_Toc35523682"/>
      <w:r>
        <w:t xml:space="preserve">Table </w:t>
      </w:r>
      <w:r w:rsidR="00EA440A">
        <w:fldChar w:fldCharType="begin"/>
      </w:r>
      <w:r w:rsidR="00EA440A">
        <w:instrText xml:space="preserve"> STYLEREF 1 \s </w:instrText>
      </w:r>
      <w:r w:rsidR="00EA440A">
        <w:fldChar w:fldCharType="separate"/>
      </w:r>
      <w:r w:rsidR="00492F5E" w:rsidRPr="551A77D0">
        <w:t>3</w:t>
      </w:r>
      <w:r w:rsidR="00EA440A">
        <w:fldChar w:fldCharType="end"/>
      </w:r>
      <w:r w:rsidR="00492F5E">
        <w:t>.</w:t>
      </w:r>
      <w:r w:rsidR="00EA440A">
        <w:fldChar w:fldCharType="begin"/>
      </w:r>
      <w:r w:rsidR="00EA440A">
        <w:instrText xml:space="preserve"> SEQ Table \* ARABIC \s 1 </w:instrText>
      </w:r>
      <w:r w:rsidR="00EA440A">
        <w:fldChar w:fldCharType="separate"/>
      </w:r>
      <w:r w:rsidR="00492F5E" w:rsidRPr="551A77D0">
        <w:t>1</w:t>
      </w:r>
      <w:r w:rsidR="00EA440A">
        <w:fldChar w:fldCharType="end"/>
      </w:r>
      <w:r>
        <w:t xml:space="preserve"> </w:t>
      </w:r>
      <w:r w:rsidR="005C77F5">
        <w:t xml:space="preserve">World </w:t>
      </w:r>
      <w:r>
        <w:t>Adoption</w:t>
      </w:r>
      <w:r w:rsidR="005C77F5">
        <w:t xml:space="preserve"> of the Solution</w:t>
      </w:r>
      <w:bookmarkEnd w:id="58"/>
    </w:p>
    <w:tbl>
      <w:tblPr>
        <w:tblStyle w:val="TableGrid"/>
        <w:tblW w:w="9715" w:type="dxa"/>
        <w:tblLook w:val="04A0" w:firstRow="1" w:lastRow="0" w:firstColumn="1" w:lastColumn="0" w:noHBand="0" w:noVBand="1"/>
      </w:tblPr>
      <w:tblGrid>
        <w:gridCol w:w="1949"/>
        <w:gridCol w:w="1729"/>
        <w:gridCol w:w="1276"/>
        <w:gridCol w:w="2421"/>
        <w:gridCol w:w="2340"/>
      </w:tblGrid>
      <w:tr w:rsidR="00CD6243" w:rsidRPr="008D1491" w14:paraId="3FFD2090" w14:textId="77777777" w:rsidTr="00207ABE">
        <w:trPr>
          <w:cantSplit/>
          <w:trHeight w:val="48"/>
          <w:tblHeader/>
        </w:trPr>
        <w:tc>
          <w:tcPr>
            <w:tcW w:w="1949" w:type="dxa"/>
            <w:vMerge w:val="restart"/>
            <w:shd w:val="clear" w:color="auto" w:fill="4F81BD" w:themeFill="accent1"/>
            <w:vAlign w:val="center"/>
          </w:tcPr>
          <w:p w14:paraId="71879AD5" w14:textId="3CA30AF5" w:rsidR="00CD6243" w:rsidRPr="005C77F5" w:rsidRDefault="00CD6243" w:rsidP="00AD4CF8">
            <w:pPr>
              <w:spacing w:line="240" w:lineRule="auto"/>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29" w:type="dxa"/>
            <w:vMerge w:val="restart"/>
            <w:shd w:val="clear" w:color="auto" w:fill="4F81BD" w:themeFill="accent1"/>
            <w:vAlign w:val="center"/>
          </w:tcPr>
          <w:p w14:paraId="736EA4CB" w14:textId="55E81B77" w:rsidR="00CD6243" w:rsidRPr="005C77F5" w:rsidRDefault="00CD6243" w:rsidP="00AD4CF8">
            <w:pPr>
              <w:spacing w:line="240" w:lineRule="auto"/>
              <w:jc w:val="center"/>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56617266" w:rsidR="00CD6243" w:rsidRPr="005C77F5" w:rsidRDefault="00CD6243" w:rsidP="00AD4CF8">
            <w:pPr>
              <w:spacing w:line="240" w:lineRule="auto"/>
              <w:jc w:val="center"/>
              <w:rPr>
                <w:b/>
                <w:bCs/>
                <w:color w:val="FFFFFF" w:themeColor="background1"/>
                <w:sz w:val="20"/>
                <w:szCs w:val="20"/>
              </w:rPr>
            </w:pPr>
            <w:r w:rsidRPr="005C77F5">
              <w:rPr>
                <w:b/>
                <w:bCs/>
                <w:iCs/>
                <w:color w:val="FFFFFF" w:themeColor="background1"/>
                <w:sz w:val="20"/>
                <w:szCs w:val="20"/>
              </w:rPr>
              <w:t xml:space="preserve">Base Year </w:t>
            </w:r>
            <w:r w:rsidRPr="005C77F5">
              <w:rPr>
                <w:b/>
                <w:bCs/>
                <w:color w:val="FFFFFF" w:themeColor="background1"/>
                <w:sz w:val="20"/>
                <w:szCs w:val="20"/>
              </w:rPr>
              <w:t xml:space="preserve"> (2014)</w:t>
            </w:r>
          </w:p>
        </w:tc>
        <w:tc>
          <w:tcPr>
            <w:tcW w:w="4761" w:type="dxa"/>
            <w:gridSpan w:val="2"/>
            <w:shd w:val="clear" w:color="auto" w:fill="4F81BD" w:themeFill="accent1"/>
            <w:vAlign w:val="center"/>
          </w:tcPr>
          <w:p w14:paraId="27C89979" w14:textId="091C7DD6" w:rsidR="00CD6243" w:rsidRPr="005C77F5" w:rsidRDefault="00CD6243" w:rsidP="00AD4CF8">
            <w:pPr>
              <w:spacing w:line="240" w:lineRule="auto"/>
              <w:jc w:val="center"/>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CD6243" w:rsidRPr="008D1491" w14:paraId="4801E75B" w14:textId="77777777" w:rsidTr="00207ABE">
        <w:trPr>
          <w:cantSplit/>
          <w:trHeight w:val="184"/>
          <w:tblHeader/>
        </w:trPr>
        <w:tc>
          <w:tcPr>
            <w:tcW w:w="1949" w:type="dxa"/>
            <w:vMerge/>
            <w:shd w:val="clear" w:color="auto" w:fill="4F81BD" w:themeFill="accent1"/>
            <w:vAlign w:val="center"/>
          </w:tcPr>
          <w:p w14:paraId="6CD710FF" w14:textId="77777777" w:rsidR="00CD6243" w:rsidRPr="00FB649C" w:rsidRDefault="00CD6243" w:rsidP="00AD4CF8">
            <w:pPr>
              <w:spacing w:line="240" w:lineRule="auto"/>
              <w:jc w:val="center"/>
              <w:rPr>
                <w:rFonts w:cstheme="minorHAnsi"/>
                <w:b/>
                <w:bCs/>
                <w:i/>
                <w:color w:val="FFFFFF" w:themeColor="background1"/>
                <w:sz w:val="20"/>
                <w:szCs w:val="20"/>
              </w:rPr>
            </w:pPr>
          </w:p>
        </w:tc>
        <w:tc>
          <w:tcPr>
            <w:tcW w:w="1729" w:type="dxa"/>
            <w:vMerge/>
            <w:shd w:val="clear" w:color="auto" w:fill="4F81BD" w:themeFill="accent1"/>
            <w:vAlign w:val="center"/>
          </w:tcPr>
          <w:p w14:paraId="173F30E0" w14:textId="77777777" w:rsidR="00CD6243" w:rsidRPr="00FB649C" w:rsidRDefault="00CD6243" w:rsidP="00AD4CF8">
            <w:pPr>
              <w:spacing w:line="240" w:lineRule="auto"/>
              <w:jc w:val="center"/>
              <w:rPr>
                <w:bCs/>
                <w:i/>
                <w:color w:val="FFFFFF" w:themeColor="background1"/>
                <w:sz w:val="20"/>
                <w:szCs w:val="20"/>
              </w:rPr>
            </w:pPr>
          </w:p>
        </w:tc>
        <w:tc>
          <w:tcPr>
            <w:tcW w:w="1276" w:type="dxa"/>
            <w:vMerge/>
            <w:shd w:val="clear" w:color="auto" w:fill="4F81BD" w:themeFill="accent1"/>
            <w:vAlign w:val="center"/>
          </w:tcPr>
          <w:p w14:paraId="74E7E210" w14:textId="29C848AE" w:rsidR="00CD6243" w:rsidRPr="00FB649C" w:rsidRDefault="00CD6243" w:rsidP="00AD4CF8">
            <w:pPr>
              <w:spacing w:line="240" w:lineRule="auto"/>
              <w:jc w:val="center"/>
              <w:rPr>
                <w:bCs/>
                <w:i/>
                <w:color w:val="FFFFFF" w:themeColor="background1"/>
                <w:sz w:val="20"/>
                <w:szCs w:val="20"/>
              </w:rPr>
            </w:pPr>
          </w:p>
        </w:tc>
        <w:tc>
          <w:tcPr>
            <w:tcW w:w="2421" w:type="dxa"/>
            <w:shd w:val="clear" w:color="auto" w:fill="4F81BD" w:themeFill="accent1"/>
            <w:vAlign w:val="center"/>
          </w:tcPr>
          <w:p w14:paraId="3BAD7FDF" w14:textId="2156B331" w:rsidR="00CD6243" w:rsidRPr="005C77F5" w:rsidRDefault="00CD6243" w:rsidP="00AD4CF8">
            <w:pPr>
              <w:spacing w:line="240" w:lineRule="auto"/>
              <w:jc w:val="center"/>
              <w:rPr>
                <w:b/>
                <w:bCs/>
                <w:iCs/>
                <w:color w:val="FFFFFF" w:themeColor="background1"/>
                <w:sz w:val="20"/>
                <w:szCs w:val="20"/>
              </w:rPr>
            </w:pPr>
            <w:r>
              <w:rPr>
                <w:b/>
                <w:bCs/>
                <w:iCs/>
                <w:color w:val="FFFFFF" w:themeColor="background1"/>
                <w:sz w:val="20"/>
                <w:szCs w:val="20"/>
              </w:rPr>
              <w:t>PDS1</w:t>
            </w:r>
          </w:p>
        </w:tc>
        <w:tc>
          <w:tcPr>
            <w:tcW w:w="2340" w:type="dxa"/>
            <w:shd w:val="clear" w:color="auto" w:fill="4F81BD" w:themeFill="accent1"/>
            <w:vAlign w:val="center"/>
          </w:tcPr>
          <w:p w14:paraId="0A0F5473" w14:textId="16252C5B" w:rsidR="00CD6243" w:rsidRPr="005C77F5" w:rsidRDefault="00CD6243" w:rsidP="00AD4CF8">
            <w:pPr>
              <w:spacing w:line="240" w:lineRule="auto"/>
              <w:jc w:val="center"/>
              <w:rPr>
                <w:b/>
                <w:bCs/>
                <w:iCs/>
                <w:color w:val="FFFFFF" w:themeColor="background1"/>
                <w:sz w:val="20"/>
                <w:szCs w:val="20"/>
              </w:rPr>
            </w:pPr>
            <w:r>
              <w:rPr>
                <w:b/>
                <w:bCs/>
                <w:iCs/>
                <w:color w:val="FFFFFF" w:themeColor="background1"/>
                <w:sz w:val="20"/>
                <w:szCs w:val="20"/>
              </w:rPr>
              <w:t>PDS2</w:t>
            </w:r>
          </w:p>
        </w:tc>
      </w:tr>
      <w:tr w:rsidR="00CD6243" w:rsidRPr="008D1491" w14:paraId="305C72A7" w14:textId="77777777" w:rsidTr="00207ABE">
        <w:trPr>
          <w:trHeight w:val="840"/>
        </w:trPr>
        <w:tc>
          <w:tcPr>
            <w:tcW w:w="1949" w:type="dxa"/>
            <w:vMerge w:val="restart"/>
            <w:vAlign w:val="center"/>
          </w:tcPr>
          <w:p w14:paraId="2B8FFE1B" w14:textId="77D5E265" w:rsidR="00CD6243" w:rsidRPr="008D1491" w:rsidRDefault="00CD6243" w:rsidP="00AD4CF8">
            <w:pPr>
              <w:spacing w:line="240" w:lineRule="auto"/>
              <w:jc w:val="center"/>
              <w:rPr>
                <w:sz w:val="20"/>
                <w:szCs w:val="20"/>
              </w:rPr>
            </w:pPr>
            <w:r>
              <w:rPr>
                <w:sz w:val="20"/>
                <w:szCs w:val="20"/>
              </w:rPr>
              <w:t>Solution Name</w:t>
            </w:r>
          </w:p>
        </w:tc>
        <w:tc>
          <w:tcPr>
            <w:tcW w:w="1729" w:type="dxa"/>
            <w:vAlign w:val="center"/>
          </w:tcPr>
          <w:p w14:paraId="5BDA7373" w14:textId="33CBDF54" w:rsidR="00CD6243" w:rsidRPr="005C77F5" w:rsidRDefault="00CD6243" w:rsidP="00AD4CF8">
            <w:pPr>
              <w:spacing w:line="240" w:lineRule="auto"/>
              <w:jc w:val="center"/>
              <w:rPr>
                <w:rFonts w:cstheme="minorHAnsi"/>
                <w:bCs/>
                <w:color w:val="000000" w:themeColor="text1"/>
                <w:sz w:val="20"/>
                <w:szCs w:val="20"/>
              </w:rPr>
            </w:pPr>
            <w:r w:rsidRPr="008A10AB">
              <w:rPr>
                <w:bCs/>
                <w:i/>
                <w:color w:val="000000" w:themeColor="text1"/>
                <w:sz w:val="20"/>
                <w:szCs w:val="20"/>
              </w:rPr>
              <w:t xml:space="preserve">Million Metric </w:t>
            </w:r>
            <w:proofErr w:type="spellStart"/>
            <w:r w:rsidRPr="008A10AB">
              <w:rPr>
                <w:bCs/>
                <w:i/>
                <w:color w:val="000000" w:themeColor="text1"/>
                <w:sz w:val="20"/>
                <w:szCs w:val="20"/>
              </w:rPr>
              <w:t>Tonnes</w:t>
            </w:r>
            <w:proofErr w:type="spellEnd"/>
            <w:r w:rsidRPr="008A10AB">
              <w:rPr>
                <w:bCs/>
                <w:i/>
                <w:color w:val="000000" w:themeColor="text1"/>
                <w:sz w:val="20"/>
                <w:szCs w:val="20"/>
              </w:rPr>
              <w:t xml:space="preserve"> of Paper Produced</w:t>
            </w:r>
            <w:r w:rsidR="00504A23">
              <w:rPr>
                <w:bCs/>
                <w:i/>
                <w:color w:val="000000" w:themeColor="text1"/>
                <w:sz w:val="20"/>
                <w:szCs w:val="20"/>
              </w:rPr>
              <w:t xml:space="preserve"> from Recycled Fibers</w:t>
            </w:r>
          </w:p>
        </w:tc>
        <w:tc>
          <w:tcPr>
            <w:tcW w:w="1276" w:type="dxa"/>
            <w:vAlign w:val="center"/>
          </w:tcPr>
          <w:p w14:paraId="72C0B03E" w14:textId="2B235276" w:rsidR="00CD6243" w:rsidRPr="008006D0" w:rsidRDefault="00CD6243" w:rsidP="00AD4CF8">
            <w:pPr>
              <w:spacing w:line="240" w:lineRule="auto"/>
              <w:jc w:val="center"/>
              <w:rPr>
                <w:rFonts w:cstheme="minorHAnsi"/>
                <w:bCs/>
                <w:sz w:val="20"/>
                <w:szCs w:val="20"/>
              </w:rPr>
            </w:pPr>
            <w:r>
              <w:rPr>
                <w:rFonts w:cstheme="minorHAnsi"/>
                <w:bCs/>
                <w:sz w:val="20"/>
                <w:szCs w:val="20"/>
              </w:rPr>
              <w:t>154.0</w:t>
            </w:r>
          </w:p>
        </w:tc>
        <w:tc>
          <w:tcPr>
            <w:tcW w:w="2421" w:type="dxa"/>
            <w:vAlign w:val="center"/>
          </w:tcPr>
          <w:p w14:paraId="2A8FE7A2" w14:textId="051F4393" w:rsidR="00CD6243" w:rsidRPr="008006D0" w:rsidRDefault="00504A23" w:rsidP="00AD4CF8">
            <w:pPr>
              <w:spacing w:line="240" w:lineRule="auto"/>
              <w:jc w:val="center"/>
              <w:rPr>
                <w:rFonts w:cstheme="minorHAnsi"/>
                <w:bCs/>
                <w:sz w:val="20"/>
                <w:szCs w:val="20"/>
              </w:rPr>
            </w:pPr>
            <w:r>
              <w:rPr>
                <w:rFonts w:cstheme="minorHAnsi"/>
                <w:bCs/>
                <w:sz w:val="20"/>
                <w:szCs w:val="20"/>
              </w:rPr>
              <w:t>541.0</w:t>
            </w:r>
          </w:p>
        </w:tc>
        <w:tc>
          <w:tcPr>
            <w:tcW w:w="2340" w:type="dxa"/>
            <w:vAlign w:val="center"/>
          </w:tcPr>
          <w:p w14:paraId="79EE8DDC" w14:textId="1B70158D" w:rsidR="00CD6243" w:rsidRPr="008006D0" w:rsidRDefault="00504A23" w:rsidP="00AD4CF8">
            <w:pPr>
              <w:spacing w:line="240" w:lineRule="auto"/>
              <w:jc w:val="center"/>
              <w:rPr>
                <w:rFonts w:cstheme="minorHAnsi"/>
                <w:bCs/>
                <w:sz w:val="20"/>
                <w:szCs w:val="20"/>
              </w:rPr>
            </w:pPr>
            <w:r>
              <w:rPr>
                <w:rFonts w:cstheme="minorHAnsi"/>
                <w:bCs/>
                <w:sz w:val="20"/>
                <w:szCs w:val="20"/>
              </w:rPr>
              <w:t>589</w:t>
            </w:r>
          </w:p>
        </w:tc>
      </w:tr>
      <w:tr w:rsidR="00CD6243" w:rsidRPr="008D1491" w14:paraId="59E1863D" w14:textId="77777777" w:rsidTr="00207ABE">
        <w:trPr>
          <w:trHeight w:val="32"/>
        </w:trPr>
        <w:tc>
          <w:tcPr>
            <w:tcW w:w="1949" w:type="dxa"/>
            <w:vMerge/>
            <w:vAlign w:val="center"/>
          </w:tcPr>
          <w:p w14:paraId="518ED63B" w14:textId="77777777" w:rsidR="00CD6243" w:rsidRDefault="00CD6243" w:rsidP="00AD4CF8">
            <w:pPr>
              <w:spacing w:line="240" w:lineRule="auto"/>
              <w:jc w:val="center"/>
              <w:rPr>
                <w:sz w:val="20"/>
                <w:szCs w:val="20"/>
              </w:rPr>
            </w:pPr>
          </w:p>
        </w:tc>
        <w:tc>
          <w:tcPr>
            <w:tcW w:w="1729" w:type="dxa"/>
            <w:vAlign w:val="center"/>
          </w:tcPr>
          <w:p w14:paraId="2352B4C1" w14:textId="0398F6A2" w:rsidR="00CD6243" w:rsidRPr="005C77F5" w:rsidRDefault="00CD6243" w:rsidP="00AD4CF8">
            <w:pPr>
              <w:spacing w:line="240" w:lineRule="auto"/>
              <w:jc w:val="center"/>
              <w:rPr>
                <w:rFonts w:cstheme="minorHAnsi"/>
                <w:bCs/>
                <w:color w:val="000000" w:themeColor="text1"/>
                <w:sz w:val="20"/>
                <w:szCs w:val="20"/>
              </w:rPr>
            </w:pPr>
            <w:r w:rsidRPr="005C77F5">
              <w:rPr>
                <w:bCs/>
                <w:i/>
                <w:iCs/>
                <w:color w:val="000000" w:themeColor="text1"/>
                <w:sz w:val="20"/>
                <w:szCs w:val="20"/>
              </w:rPr>
              <w:t>(% market)</w:t>
            </w:r>
          </w:p>
        </w:tc>
        <w:tc>
          <w:tcPr>
            <w:tcW w:w="1276" w:type="dxa"/>
            <w:vAlign w:val="center"/>
          </w:tcPr>
          <w:p w14:paraId="4FD03435" w14:textId="35F79013" w:rsidR="00CD6243" w:rsidRPr="008006D0" w:rsidRDefault="00504A23" w:rsidP="00AD4CF8">
            <w:pPr>
              <w:spacing w:line="240" w:lineRule="auto"/>
              <w:jc w:val="center"/>
              <w:rPr>
                <w:rFonts w:cstheme="minorHAnsi"/>
                <w:bCs/>
                <w:sz w:val="20"/>
                <w:szCs w:val="20"/>
              </w:rPr>
            </w:pPr>
            <w:r>
              <w:rPr>
                <w:rFonts w:cstheme="minorHAnsi"/>
                <w:bCs/>
                <w:sz w:val="20"/>
                <w:szCs w:val="20"/>
              </w:rPr>
              <w:t>38.11</w:t>
            </w:r>
            <w:r w:rsidR="00CD6243">
              <w:rPr>
                <w:rFonts w:cstheme="minorHAnsi"/>
                <w:bCs/>
                <w:sz w:val="20"/>
                <w:szCs w:val="20"/>
              </w:rPr>
              <w:t>%</w:t>
            </w:r>
          </w:p>
        </w:tc>
        <w:tc>
          <w:tcPr>
            <w:tcW w:w="2421" w:type="dxa"/>
            <w:vAlign w:val="center"/>
          </w:tcPr>
          <w:p w14:paraId="34CAFB53" w14:textId="755EF82C" w:rsidR="00CD6243" w:rsidRDefault="00504A23" w:rsidP="00AD4CF8">
            <w:pPr>
              <w:spacing w:line="240" w:lineRule="auto"/>
              <w:jc w:val="center"/>
              <w:rPr>
                <w:rFonts w:cstheme="minorHAnsi"/>
                <w:bCs/>
                <w:sz w:val="20"/>
                <w:szCs w:val="20"/>
              </w:rPr>
            </w:pPr>
            <w:r>
              <w:rPr>
                <w:rFonts w:cstheme="minorHAnsi"/>
                <w:bCs/>
                <w:sz w:val="20"/>
                <w:szCs w:val="20"/>
              </w:rPr>
              <w:t>67.26</w:t>
            </w:r>
            <w:r w:rsidR="00CD6243" w:rsidRPr="008A10AB">
              <w:rPr>
                <w:rFonts w:cstheme="minorHAnsi"/>
                <w:bCs/>
                <w:sz w:val="20"/>
                <w:szCs w:val="20"/>
              </w:rPr>
              <w:t>%</w:t>
            </w:r>
          </w:p>
        </w:tc>
        <w:tc>
          <w:tcPr>
            <w:tcW w:w="2340" w:type="dxa"/>
            <w:vAlign w:val="center"/>
          </w:tcPr>
          <w:p w14:paraId="43B375D1" w14:textId="5763B6EE" w:rsidR="00CD6243" w:rsidRDefault="00CD6243" w:rsidP="00AD4CF8">
            <w:pPr>
              <w:spacing w:line="240" w:lineRule="auto"/>
              <w:jc w:val="center"/>
              <w:rPr>
                <w:rFonts w:cstheme="minorHAnsi"/>
                <w:bCs/>
                <w:sz w:val="20"/>
                <w:szCs w:val="20"/>
              </w:rPr>
            </w:pPr>
            <w:r w:rsidRPr="008A10AB">
              <w:rPr>
                <w:rFonts w:cstheme="minorHAnsi"/>
                <w:bCs/>
                <w:sz w:val="20"/>
                <w:szCs w:val="20"/>
              </w:rPr>
              <w:t>73.</w:t>
            </w:r>
            <w:r w:rsidR="00504A23">
              <w:rPr>
                <w:rFonts w:cstheme="minorHAnsi"/>
                <w:bCs/>
                <w:sz w:val="20"/>
                <w:szCs w:val="20"/>
              </w:rPr>
              <w:t>28</w:t>
            </w:r>
            <w:r w:rsidRPr="008A10AB">
              <w:rPr>
                <w:rFonts w:cstheme="minorHAnsi"/>
                <w:bCs/>
                <w:sz w:val="20"/>
                <w:szCs w:val="20"/>
              </w:rPr>
              <w:t>%</w:t>
            </w:r>
          </w:p>
        </w:tc>
      </w:tr>
    </w:tbl>
    <w:p w14:paraId="0D817E1E" w14:textId="77777777" w:rsidR="0032353F" w:rsidRDefault="0032353F" w:rsidP="00491663">
      <w:pPr>
        <w:pStyle w:val="Caption"/>
      </w:pPr>
    </w:p>
    <w:p w14:paraId="7A2926D4" w14:textId="159A6895" w:rsidR="003A7929" w:rsidRPr="0032353F" w:rsidRDefault="00504A23" w:rsidP="00EB247F">
      <w:pPr>
        <w:pStyle w:val="Caption"/>
        <w:jc w:val="center"/>
      </w:pPr>
      <w:r>
        <w:rPr>
          <w:noProof/>
        </w:rPr>
        <w:drawing>
          <wp:inline distT="0" distB="0" distL="0" distR="0" wp14:anchorId="12992BC5" wp14:editId="55C9E864">
            <wp:extent cx="5943600" cy="4053840"/>
            <wp:effectExtent l="0" t="0" r="12700" b="10160"/>
            <wp:docPr id="3" name="Chart 3">
              <a:extLst xmlns:a="http://schemas.openxmlformats.org/drawingml/2006/main">
                <a:ext uri="{FF2B5EF4-FFF2-40B4-BE49-F238E27FC236}">
                  <a16:creationId xmlns:a16="http://schemas.microsoft.com/office/drawing/2014/main" id="{D8C6E4E4-6F3B-DA49-AF8A-5331A4E684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67E303A" w14:textId="00498497" w:rsidR="00762877" w:rsidRPr="005C77F5" w:rsidRDefault="00977F6D" w:rsidP="005C77F5">
      <w:pPr>
        <w:pStyle w:val="Caption"/>
        <w:jc w:val="center"/>
        <w:rPr>
          <w:b/>
          <w:bCs/>
          <w:i w:val="0"/>
          <w:iCs w:val="0"/>
        </w:rPr>
      </w:pPr>
      <w:bookmarkStart w:id="59" w:name="_Toc35523680"/>
      <w:r w:rsidRPr="0032353F">
        <w:t xml:space="preserve">Figure </w:t>
      </w:r>
      <w:r w:rsidR="00D158BC" w:rsidRPr="0032353F">
        <w:rPr>
          <w:noProof/>
        </w:rPr>
        <w:fldChar w:fldCharType="begin"/>
      </w:r>
      <w:r w:rsidR="00D158BC" w:rsidRPr="0032353F">
        <w:rPr>
          <w:noProof/>
        </w:rPr>
        <w:instrText xml:space="preserve"> STYLEREF 1 \s </w:instrText>
      </w:r>
      <w:r w:rsidR="00D158BC" w:rsidRPr="0032353F">
        <w:rPr>
          <w:noProof/>
        </w:rPr>
        <w:fldChar w:fldCharType="separate"/>
      </w:r>
      <w:r w:rsidR="00586AA5" w:rsidRPr="0032353F">
        <w:rPr>
          <w:noProof/>
        </w:rPr>
        <w:t>3</w:t>
      </w:r>
      <w:r w:rsidR="00D158BC" w:rsidRPr="0032353F">
        <w:rPr>
          <w:noProof/>
        </w:rPr>
        <w:fldChar w:fldCharType="end"/>
      </w:r>
      <w:r w:rsidR="00586AA5" w:rsidRPr="0032353F">
        <w:noBreakHyphen/>
      </w:r>
      <w:r w:rsidR="00D158BC" w:rsidRPr="0032353F">
        <w:rPr>
          <w:noProof/>
        </w:rPr>
        <w:fldChar w:fldCharType="begin"/>
      </w:r>
      <w:r w:rsidR="00D158BC" w:rsidRPr="0032353F">
        <w:rPr>
          <w:noProof/>
        </w:rPr>
        <w:instrText xml:space="preserve"> SEQ Figure \* ARABIC \s 1 </w:instrText>
      </w:r>
      <w:r w:rsidR="00D158BC" w:rsidRPr="0032353F">
        <w:rPr>
          <w:noProof/>
        </w:rPr>
        <w:fldChar w:fldCharType="separate"/>
      </w:r>
      <w:r w:rsidR="00586AA5" w:rsidRPr="0032353F">
        <w:rPr>
          <w:noProof/>
        </w:rPr>
        <w:t>1</w:t>
      </w:r>
      <w:r w:rsidR="00D158BC" w:rsidRPr="0032353F">
        <w:rPr>
          <w:noProof/>
        </w:rPr>
        <w:fldChar w:fldCharType="end"/>
      </w:r>
      <w:r w:rsidRPr="0032353F">
        <w:t xml:space="preserve"> </w:t>
      </w:r>
      <w:r w:rsidR="00807D37" w:rsidRPr="0032353F">
        <w:t xml:space="preserve">World Annual </w:t>
      </w:r>
      <w:r w:rsidRPr="0032353F">
        <w:t>Adoption 20</w:t>
      </w:r>
      <w:r w:rsidR="00504A23">
        <w:t>14</w:t>
      </w:r>
      <w:r w:rsidRPr="0032353F">
        <w:t>-2050</w:t>
      </w:r>
      <w:bookmarkEnd w:id="59"/>
    </w:p>
    <w:p w14:paraId="6B6F22E7" w14:textId="19002B27" w:rsidR="003A7929" w:rsidRDefault="551A77D0" w:rsidP="00483FFA">
      <w:pPr>
        <w:pStyle w:val="Heading2"/>
        <w:numPr>
          <w:ilvl w:val="1"/>
          <w:numId w:val="26"/>
        </w:numPr>
      </w:pPr>
      <w:bookmarkStart w:id="60" w:name="_Toc35523788"/>
      <w:r w:rsidRPr="551A77D0">
        <w:t>Climate Impacts</w:t>
      </w:r>
      <w:bookmarkEnd w:id="60"/>
    </w:p>
    <w:p w14:paraId="61041E32" w14:textId="77777777" w:rsidR="0032353F" w:rsidRPr="00B9196D" w:rsidRDefault="0032353F" w:rsidP="0032353F">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52E48BE0" w14:textId="77777777" w:rsidR="00B261E0" w:rsidRDefault="00B261E0" w:rsidP="00EB247F">
      <w:pPr>
        <w:spacing w:after="0"/>
        <w:rPr>
          <w:rFonts w:cstheme="minorHAnsi"/>
          <w:b/>
          <w:bCs/>
          <w:i/>
        </w:rPr>
      </w:pPr>
    </w:p>
    <w:p w14:paraId="4DA2B4CB" w14:textId="38CE99C4" w:rsidR="00762877" w:rsidRPr="00762877" w:rsidRDefault="0066753A" w:rsidP="00EB247F">
      <w:pPr>
        <w:pStyle w:val="Caption"/>
        <w:jc w:val="center"/>
        <w:rPr>
          <w:rFonts w:eastAsia="Times New Roman" w:cs="Times New Roman"/>
          <w:sz w:val="24"/>
          <w:szCs w:val="24"/>
          <w:lang w:eastAsia="zh-CN"/>
        </w:rPr>
      </w:pPr>
      <w:bookmarkStart w:id="61" w:name="_Toc35523683"/>
      <w:r>
        <w:t xml:space="preserve">Table </w:t>
      </w:r>
      <w:r w:rsidR="00EA440A">
        <w:fldChar w:fldCharType="begin"/>
      </w:r>
      <w:r w:rsidR="00EA440A">
        <w:instrText xml:space="preserve"> </w:instrText>
      </w:r>
      <w:r w:rsidR="00EA440A">
        <w:instrText xml:space="preserve">STYLEREF 1 \s </w:instrText>
      </w:r>
      <w:r w:rsidR="00EA440A">
        <w:fldChar w:fldCharType="separate"/>
      </w:r>
      <w:r w:rsidR="00492F5E" w:rsidRPr="551A77D0">
        <w:t>3</w:t>
      </w:r>
      <w:r w:rsidR="00EA440A">
        <w:fldChar w:fldCharType="end"/>
      </w:r>
      <w:r w:rsidR="00492F5E">
        <w:t>.</w:t>
      </w:r>
      <w:r w:rsidR="00EA440A">
        <w:fldChar w:fldCharType="begin"/>
      </w:r>
      <w:r w:rsidR="00EA440A">
        <w:instrText xml:space="preserve"> SEQ Table \* ARABIC \s 1 </w:instrText>
      </w:r>
      <w:r w:rsidR="00EA440A">
        <w:fldChar w:fldCharType="separate"/>
      </w:r>
      <w:r w:rsidR="00492F5E" w:rsidRPr="551A77D0">
        <w:t>2</w:t>
      </w:r>
      <w:r w:rsidR="00EA440A">
        <w:fldChar w:fldCharType="end"/>
      </w:r>
      <w:r>
        <w:t xml:space="preserve"> Climate Impacts</w:t>
      </w:r>
      <w:bookmarkEnd w:id="61"/>
    </w:p>
    <w:tbl>
      <w:tblPr>
        <w:tblW w:w="9836" w:type="dxa"/>
        <w:jc w:val="center"/>
        <w:tblLayout w:type="fixed"/>
        <w:tblCellMar>
          <w:top w:w="15" w:type="dxa"/>
          <w:left w:w="15" w:type="dxa"/>
          <w:bottom w:w="15" w:type="dxa"/>
          <w:right w:w="15" w:type="dxa"/>
        </w:tblCellMar>
        <w:tblLook w:val="04A0" w:firstRow="1" w:lastRow="0" w:firstColumn="1" w:lastColumn="0" w:noHBand="0" w:noVBand="1"/>
      </w:tblPr>
      <w:tblGrid>
        <w:gridCol w:w="3218"/>
        <w:gridCol w:w="3154"/>
        <w:gridCol w:w="3464"/>
      </w:tblGrid>
      <w:tr w:rsidR="00491663" w:rsidRPr="006B675D" w14:paraId="0150056F" w14:textId="1D8EC1D7" w:rsidTr="00491663">
        <w:trPr>
          <w:cantSplit/>
          <w:trHeight w:val="473"/>
          <w:tblHeader/>
          <w:jc w:val="center"/>
        </w:trPr>
        <w:tc>
          <w:tcPr>
            <w:tcW w:w="3218"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491663" w:rsidRPr="00F26176" w:rsidRDefault="00491663" w:rsidP="00AD4CF8">
            <w:pPr>
              <w:spacing w:line="240" w:lineRule="auto"/>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Scenario</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491663" w:rsidRPr="00F26176" w:rsidRDefault="00491663" w:rsidP="00AD4CF8">
            <w:pPr>
              <w:spacing w:line="240" w:lineRule="auto"/>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Maximum Annual Emissions Reduction</w:t>
            </w:r>
          </w:p>
        </w:tc>
        <w:tc>
          <w:tcPr>
            <w:tcW w:w="3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FADFDAF" w14:textId="77777777" w:rsidR="00491663" w:rsidRPr="00F26176" w:rsidRDefault="00491663" w:rsidP="00AD4CF8">
            <w:pPr>
              <w:spacing w:line="240" w:lineRule="auto"/>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Total Emissions Reduction</w:t>
            </w:r>
          </w:p>
        </w:tc>
      </w:tr>
      <w:tr w:rsidR="00491663" w:rsidRPr="006B675D" w14:paraId="6B5C6387" w14:textId="411C48F1" w:rsidTr="00491663">
        <w:trPr>
          <w:cantSplit/>
          <w:trHeight w:val="369"/>
          <w:tblHeader/>
          <w:jc w:val="center"/>
        </w:trPr>
        <w:tc>
          <w:tcPr>
            <w:tcW w:w="3218"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491663" w:rsidRPr="006B675D" w:rsidRDefault="00491663" w:rsidP="00AD4CF8">
            <w:pPr>
              <w:spacing w:line="240" w:lineRule="auto"/>
              <w:jc w:val="center"/>
              <w:rPr>
                <w:rFonts w:cstheme="minorHAnsi"/>
                <w:b/>
                <w:bCs/>
                <w:i/>
                <w:color w:val="FFFFFF" w:themeColor="background1"/>
                <w:sz w:val="20"/>
                <w:szCs w:val="20"/>
                <w:lang w:eastAsia="zh-CN"/>
              </w:rPr>
            </w:pP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491663" w:rsidRPr="006B675D" w:rsidRDefault="00491663" w:rsidP="00AD4CF8">
            <w:pPr>
              <w:spacing w:line="240" w:lineRule="auto"/>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34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8F7C2F" w14:textId="77777777" w:rsidR="00491663" w:rsidRPr="006B675D" w:rsidRDefault="00491663" w:rsidP="00AD4CF8">
            <w:pPr>
              <w:spacing w:line="240" w:lineRule="auto"/>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r>
      <w:tr w:rsidR="00491663" w:rsidRPr="006B675D" w14:paraId="354A2249" w14:textId="7B11184C" w:rsidTr="00491663">
        <w:trPr>
          <w:trHeight w:val="197"/>
          <w:jc w:val="center"/>
        </w:trPr>
        <w:tc>
          <w:tcPr>
            <w:tcW w:w="32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491663" w:rsidRPr="006B675D" w:rsidRDefault="00491663" w:rsidP="00AD4CF8">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Plausible</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32FE9C" w14:textId="1CBAE873" w:rsidR="00491663" w:rsidRPr="006B675D" w:rsidRDefault="00504A23"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207ABE">
              <w:rPr>
                <w:rFonts w:eastAsia="Times New Roman" w:cstheme="minorHAnsi"/>
                <w:color w:val="000000" w:themeColor="text1"/>
                <w:sz w:val="20"/>
                <w:szCs w:val="20"/>
                <w:lang w:eastAsia="zh-CN"/>
              </w:rPr>
              <w:t>14</w:t>
            </w:r>
          </w:p>
        </w:tc>
        <w:tc>
          <w:tcPr>
            <w:tcW w:w="34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5E6FA7" w14:textId="49743980" w:rsidR="00491663" w:rsidRPr="006B675D" w:rsidRDefault="00207ABE"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2.51</w:t>
            </w:r>
          </w:p>
        </w:tc>
      </w:tr>
      <w:tr w:rsidR="00491663" w:rsidRPr="006B675D" w14:paraId="7DCB0C2E" w14:textId="35D5AF3A" w:rsidTr="00491663">
        <w:trPr>
          <w:trHeight w:val="197"/>
          <w:jc w:val="center"/>
        </w:trPr>
        <w:tc>
          <w:tcPr>
            <w:tcW w:w="32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77777777" w:rsidR="00491663" w:rsidRPr="006B675D" w:rsidRDefault="00491663" w:rsidP="00AD4CF8">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Drawdown</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BCD264C" w14:textId="0ACEC669" w:rsidR="00491663" w:rsidRPr="006B675D" w:rsidRDefault="00491663"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722A88">
              <w:rPr>
                <w:rFonts w:eastAsia="Times New Roman" w:cstheme="minorHAnsi"/>
                <w:color w:val="000000" w:themeColor="text1"/>
                <w:sz w:val="20"/>
                <w:szCs w:val="20"/>
                <w:lang w:eastAsia="zh-CN"/>
              </w:rPr>
              <w:t>17</w:t>
            </w:r>
          </w:p>
        </w:tc>
        <w:tc>
          <w:tcPr>
            <w:tcW w:w="34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4325D3" w14:textId="399E54A1" w:rsidR="00491663" w:rsidRPr="006B675D" w:rsidRDefault="00722A88" w:rsidP="00491663">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3.15</w:t>
            </w:r>
          </w:p>
        </w:tc>
      </w:tr>
      <w:tr w:rsidR="00207ABE" w:rsidRPr="006B675D" w14:paraId="1891F895" w14:textId="77777777" w:rsidTr="00491663">
        <w:trPr>
          <w:trHeight w:val="197"/>
          <w:jc w:val="center"/>
        </w:trPr>
        <w:tc>
          <w:tcPr>
            <w:tcW w:w="32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DD637CC" w14:textId="471FC6EA" w:rsidR="00207ABE" w:rsidRPr="006B675D" w:rsidRDefault="00207ABE" w:rsidP="00AD4CF8">
            <w:pPr>
              <w:shd w:val="clear" w:color="auto" w:fill="FFFFFF" w:themeFill="background1"/>
              <w:spacing w:after="0" w:line="240" w:lineRule="auto"/>
              <w:jc w:val="center"/>
              <w:rPr>
                <w:b/>
                <w:bCs/>
                <w:i/>
                <w:iCs/>
                <w:color w:val="000000" w:themeColor="text1"/>
                <w:sz w:val="20"/>
                <w:szCs w:val="20"/>
                <w:lang w:eastAsia="zh-CN"/>
              </w:rPr>
            </w:pPr>
            <w:r>
              <w:rPr>
                <w:b/>
                <w:bCs/>
                <w:i/>
                <w:iCs/>
                <w:color w:val="000000" w:themeColor="text1"/>
                <w:sz w:val="20"/>
                <w:szCs w:val="20"/>
                <w:lang w:eastAsia="zh-CN"/>
              </w:rPr>
              <w:t>Optimum</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E273F4F" w14:textId="665898B7" w:rsidR="00207ABE" w:rsidRDefault="00722A88"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0.17</w:t>
            </w:r>
          </w:p>
        </w:tc>
        <w:tc>
          <w:tcPr>
            <w:tcW w:w="34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2B4AE5C" w14:textId="7683B562" w:rsidR="00207ABE" w:rsidRDefault="00722A88" w:rsidP="00491663">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3.43</w:t>
            </w:r>
          </w:p>
        </w:tc>
      </w:tr>
    </w:tbl>
    <w:p w14:paraId="43965544" w14:textId="77777777" w:rsidR="00BB79D6" w:rsidRDefault="00BB79D6" w:rsidP="00EB247F">
      <w:pPr>
        <w:pStyle w:val="Caption"/>
      </w:pPr>
      <w:bookmarkStart w:id="62" w:name="_Toc524993443"/>
    </w:p>
    <w:p w14:paraId="30AFEE0B" w14:textId="2D6FAFB3" w:rsidR="005C77F5" w:rsidRDefault="00087D3B" w:rsidP="005C77F5">
      <w:r>
        <w:t>T</w:t>
      </w:r>
      <w:r w:rsidR="0032353F">
        <w:t>he solution was</w:t>
      </w:r>
      <w:r w:rsidR="005C77F5">
        <w:t xml:space="preserve"> </w:t>
      </w:r>
      <w:r w:rsidR="0032353F">
        <w:t xml:space="preserve">integrated with all other </w:t>
      </w:r>
      <w:r w:rsidR="00B251A2">
        <w:t xml:space="preserve">Project Drawdown </w:t>
      </w:r>
      <w:r w:rsidR="0032353F">
        <w:t>solutions and</w:t>
      </w:r>
      <w:r w:rsidR="0069014F">
        <w:t xml:space="preserve"> may have different emissions results</w:t>
      </w:r>
      <w:r w:rsidR="00B251A2">
        <w:t xml:space="preserve"> </w:t>
      </w:r>
      <w:r w:rsidR="00926C81">
        <w:t>from the models</w:t>
      </w:r>
      <w:r w:rsidR="0069014F">
        <w:t xml:space="preserve">. This is due to adjustments caused by interactions among solutions that limit full 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54B5EBE5" w14:textId="77777777" w:rsidR="006B675D" w:rsidRPr="005C77F5" w:rsidRDefault="006B675D" w:rsidP="005C77F5"/>
    <w:p w14:paraId="524B77BF" w14:textId="75BBD916" w:rsidR="00762877" w:rsidRPr="00762877" w:rsidRDefault="003A7929" w:rsidP="00EB247F">
      <w:pPr>
        <w:pStyle w:val="Caption"/>
        <w:jc w:val="center"/>
        <w:rPr>
          <w:rFonts w:eastAsia="Times New Roman" w:cs="Times New Roman"/>
          <w:sz w:val="24"/>
          <w:szCs w:val="24"/>
          <w:lang w:eastAsia="zh-CN"/>
        </w:rPr>
      </w:pPr>
      <w:bookmarkStart w:id="63" w:name="_Toc35523684"/>
      <w:r>
        <w:t xml:space="preserve">Table </w:t>
      </w:r>
      <w:r w:rsidR="00EA440A">
        <w:fldChar w:fldCharType="begin"/>
      </w:r>
      <w:r w:rsidR="00EA440A">
        <w:instrText xml:space="preserve"> STYLEREF 1 \s </w:instrText>
      </w:r>
      <w:r w:rsidR="00EA440A">
        <w:fldChar w:fldCharType="separate"/>
      </w:r>
      <w:r w:rsidRPr="551A77D0">
        <w:t>3</w:t>
      </w:r>
      <w:r w:rsidR="00EA440A">
        <w:fldChar w:fldCharType="end"/>
      </w:r>
      <w:r>
        <w:t>.</w:t>
      </w:r>
      <w:r w:rsidR="00EA440A">
        <w:fldChar w:fldCharType="begin"/>
      </w:r>
      <w:r w:rsidR="00EA440A">
        <w:instrText xml:space="preserve"> SEQ Table \* ARABIC \s 1 </w:instrText>
      </w:r>
      <w:r w:rsidR="00EA440A">
        <w:fldChar w:fldCharType="separate"/>
      </w:r>
      <w:r w:rsidRPr="551A77D0">
        <w:t>3</w:t>
      </w:r>
      <w:r w:rsidR="00EA440A">
        <w:fldChar w:fldCharType="end"/>
      </w:r>
      <w:r>
        <w:t xml:space="preserve"> Impacts on Atmospheric Concentrations of CO</w:t>
      </w:r>
      <w:r w:rsidRPr="00AF1BB4">
        <w:rPr>
          <w:vertAlign w:val="subscript"/>
        </w:rPr>
        <w:t>2</w:t>
      </w:r>
      <w:r>
        <w:t>-eq</w:t>
      </w:r>
      <w:bookmarkEnd w:id="62"/>
      <w:bookmarkEnd w:id="63"/>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AD4CF8">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7544FAAB" w:rsidR="003A7929" w:rsidRPr="0066753A" w:rsidRDefault="00504A23"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491663">
              <w:rPr>
                <w:rFonts w:eastAsia="Times New Roman" w:cstheme="minorHAnsi"/>
                <w:color w:val="000000" w:themeColor="text1"/>
                <w:sz w:val="20"/>
                <w:szCs w:val="20"/>
                <w:lang w:eastAsia="zh-CN"/>
              </w:rPr>
              <w:t>.</w:t>
            </w:r>
            <w:r w:rsidR="00207ABE">
              <w:rPr>
                <w:rFonts w:eastAsia="Times New Roman" w:cstheme="minorHAnsi"/>
                <w:color w:val="000000" w:themeColor="text1"/>
                <w:sz w:val="20"/>
                <w:szCs w:val="20"/>
                <w:lang w:eastAsia="zh-CN"/>
              </w:rPr>
              <w:t>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725179F7" w:rsidR="003A7929" w:rsidRPr="0066753A" w:rsidRDefault="00504A23"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r w:rsidR="00207ABE">
              <w:rPr>
                <w:rFonts w:eastAsia="Times New Roman" w:cstheme="minorHAnsi"/>
                <w:color w:val="000000" w:themeColor="text1"/>
                <w:sz w:val="20"/>
                <w:szCs w:val="20"/>
                <w:lang w:eastAsia="zh-CN"/>
              </w:rPr>
              <w:t>4</w:t>
            </w:r>
          </w:p>
        </w:tc>
      </w:tr>
      <w:tr w:rsidR="0030099E" w:rsidRPr="0066753A"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66753A" w:rsidRDefault="0030099E"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3AC0DEB5" w:rsidR="0030099E" w:rsidRPr="0066753A" w:rsidRDefault="00504A23"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722A88">
              <w:rPr>
                <w:rFonts w:eastAsia="Times New Roman" w:cstheme="minorHAnsi"/>
                <w:color w:val="000000" w:themeColor="text1"/>
                <w:sz w:val="20"/>
                <w:szCs w:val="20"/>
                <w:lang w:eastAsia="zh-CN"/>
              </w:rPr>
              <w:t>26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142CA7D7" w:rsidR="0030099E" w:rsidRPr="0066753A" w:rsidRDefault="00504A23"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722A88">
              <w:rPr>
                <w:rFonts w:eastAsia="Times New Roman" w:cstheme="minorHAnsi"/>
                <w:color w:val="000000" w:themeColor="text1"/>
                <w:sz w:val="20"/>
                <w:szCs w:val="20"/>
                <w:lang w:eastAsia="zh-CN"/>
              </w:rPr>
              <w:t>01</w:t>
            </w:r>
          </w:p>
        </w:tc>
      </w:tr>
      <w:tr w:rsidR="00207ABE" w:rsidRPr="0066753A" w14:paraId="2E6AEFD0"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8F00BB" w14:textId="2594874F" w:rsidR="00207ABE" w:rsidRPr="551A77D0" w:rsidRDefault="00207ABE" w:rsidP="00AD4CF8">
            <w:pPr>
              <w:shd w:val="clear" w:color="auto" w:fill="FFFFFF" w:themeFill="background1"/>
              <w:spacing w:after="0" w:line="240" w:lineRule="auto"/>
              <w:jc w:val="center"/>
              <w:rPr>
                <w:b/>
                <w:bCs/>
                <w:color w:val="000000" w:themeColor="text1"/>
                <w:sz w:val="20"/>
                <w:szCs w:val="20"/>
                <w:lang w:eastAsia="zh-CN"/>
              </w:rPr>
            </w:pPr>
            <w:r>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1BB238" w14:textId="4DCF0165" w:rsidR="00207ABE" w:rsidRDefault="00722A88"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0.28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90CF3B" w14:textId="22916A43" w:rsidR="00207ABE" w:rsidRDefault="00722A88"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p>
        </w:tc>
      </w:tr>
    </w:tbl>
    <w:p w14:paraId="6DD4F749" w14:textId="77777777" w:rsidR="006B675D" w:rsidRPr="006B675D" w:rsidRDefault="006B675D" w:rsidP="006B675D"/>
    <w:p w14:paraId="61997373" w14:textId="3DE578B5" w:rsidR="003A7929" w:rsidRPr="00996E91" w:rsidRDefault="00504A23" w:rsidP="00EB247F">
      <w:pPr>
        <w:jc w:val="center"/>
        <w:rPr>
          <w:highlight w:val="red"/>
        </w:rPr>
      </w:pPr>
      <w:r>
        <w:rPr>
          <w:noProof/>
        </w:rPr>
        <w:drawing>
          <wp:inline distT="0" distB="0" distL="0" distR="0" wp14:anchorId="7CDDACAA" wp14:editId="10B422F5">
            <wp:extent cx="5943600" cy="3937000"/>
            <wp:effectExtent l="0" t="0" r="12700" b="12700"/>
            <wp:docPr id="9" name="Chart 9">
              <a:extLst xmlns:a="http://schemas.openxmlformats.org/drawingml/2006/main">
                <a:ext uri="{FF2B5EF4-FFF2-40B4-BE49-F238E27FC236}">
                  <a16:creationId xmlns:a16="http://schemas.microsoft.com/office/drawing/2014/main" id="{8CD8CFAE-0C5C-6A48-B39B-0DB7A4A015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AEFCF6" w14:textId="1E71ADB1" w:rsidR="00762877" w:rsidRPr="00996E91" w:rsidRDefault="003A7929" w:rsidP="00996E91">
      <w:pPr>
        <w:pStyle w:val="Caption"/>
        <w:jc w:val="center"/>
        <w:rPr>
          <w:rFonts w:eastAsia="Times New Roman" w:cs="Times New Roman"/>
          <w:sz w:val="24"/>
          <w:szCs w:val="24"/>
          <w:lang w:eastAsia="zh-CN"/>
        </w:rPr>
      </w:pPr>
      <w:bookmarkStart w:id="64" w:name="_Toc524993433"/>
      <w:bookmarkStart w:id="65" w:name="_Toc35523681"/>
      <w:r w:rsidRPr="006B675D">
        <w:t xml:space="preserve">Figure </w:t>
      </w:r>
      <w:r w:rsidR="00EA440A">
        <w:fldChar w:fldCharType="begin"/>
      </w:r>
      <w:r w:rsidR="00EA440A">
        <w:instrText xml:space="preserve"> STYLEREF 1 \s </w:instrText>
      </w:r>
      <w:r w:rsidR="00EA440A">
        <w:fldChar w:fldCharType="separate"/>
      </w:r>
      <w:r w:rsidRPr="006B675D">
        <w:t>3</w:t>
      </w:r>
      <w:r w:rsidR="00EA440A">
        <w:fldChar w:fldCharType="end"/>
      </w:r>
      <w:r w:rsidRPr="006B675D">
        <w:t>.</w:t>
      </w:r>
      <w:r w:rsidR="00EA440A">
        <w:fldChar w:fldCharType="begin"/>
      </w:r>
      <w:r w:rsidR="00EA440A">
        <w:instrText xml:space="preserve"> SEQ Figure \* ARABIC \s 1 </w:instrText>
      </w:r>
      <w:r w:rsidR="00EA440A">
        <w:fldChar w:fldCharType="separate"/>
      </w:r>
      <w:r w:rsidRPr="006B675D">
        <w:t>2</w:t>
      </w:r>
      <w:r w:rsidR="00EA440A">
        <w:fldChar w:fldCharType="end"/>
      </w:r>
      <w:r w:rsidRPr="006B675D">
        <w:t xml:space="preserve"> World Annual</w:t>
      </w:r>
      <w:r w:rsidRPr="006B675D">
        <w:rPr>
          <w:vertAlign w:val="subscript"/>
        </w:rPr>
        <w:t xml:space="preserve"> </w:t>
      </w:r>
      <w:r w:rsidRPr="006B675D">
        <w:t>Greenhouse Gas Emissions Reduction</w:t>
      </w:r>
      <w:bookmarkEnd w:id="64"/>
      <w:bookmarkEnd w:id="65"/>
    </w:p>
    <w:p w14:paraId="66EC2EBB" w14:textId="500D3397" w:rsidR="00B261E0" w:rsidRDefault="551A77D0" w:rsidP="00483FFA">
      <w:pPr>
        <w:pStyle w:val="Heading2"/>
        <w:numPr>
          <w:ilvl w:val="1"/>
          <w:numId w:val="26"/>
        </w:numPr>
      </w:pPr>
      <w:bookmarkStart w:id="66" w:name="_Toc35523789"/>
      <w:r w:rsidRPr="551A77D0">
        <w:t>Financial Impacts</w:t>
      </w:r>
      <w:bookmarkEnd w:id="66"/>
    </w:p>
    <w:p w14:paraId="306213A7" w14:textId="77777777" w:rsidR="006B675D" w:rsidRPr="00EC12A1" w:rsidRDefault="006B675D" w:rsidP="006B675D">
      <w:r w:rsidRPr="00EC12A1">
        <w:t>Below are the financial results of the analysis for each scenario. For a detailed explanation of each result, please see the glossary.</w:t>
      </w:r>
    </w:p>
    <w:p w14:paraId="4F6C2C45" w14:textId="77777777" w:rsidR="00E14F94" w:rsidRDefault="00E14F94" w:rsidP="00EB247F">
      <w:pPr>
        <w:spacing w:after="0"/>
        <w:rPr>
          <w:bCs/>
          <w:i/>
        </w:rPr>
      </w:pPr>
    </w:p>
    <w:p w14:paraId="09347CCA" w14:textId="38CA1A28" w:rsidR="00492F5E" w:rsidRPr="00492F5E" w:rsidRDefault="00492F5E" w:rsidP="00EB247F">
      <w:pPr>
        <w:pStyle w:val="Caption"/>
        <w:jc w:val="center"/>
        <w:rPr>
          <w:i w:val="0"/>
          <w:iCs w:val="0"/>
        </w:rPr>
      </w:pPr>
      <w:bookmarkStart w:id="67" w:name="_Toc35523685"/>
      <w:r>
        <w:t xml:space="preserve">Table </w:t>
      </w:r>
      <w:r w:rsidR="00EA440A">
        <w:fldChar w:fldCharType="begin"/>
      </w:r>
      <w:r w:rsidR="00EA440A">
        <w:instrText xml:space="preserve"> STYLEREF 1 \s </w:instrText>
      </w:r>
      <w:r w:rsidR="00EA440A">
        <w:fldChar w:fldCharType="separate"/>
      </w:r>
      <w:r w:rsidRPr="551A77D0">
        <w:t>3</w:t>
      </w:r>
      <w:r w:rsidR="00EA440A">
        <w:fldChar w:fldCharType="end"/>
      </w:r>
      <w:r>
        <w:t>.</w:t>
      </w:r>
      <w:r w:rsidR="00EA440A">
        <w:fldChar w:fldCharType="begin"/>
      </w:r>
      <w:r w:rsidR="00EA440A">
        <w:instrText xml:space="preserve"> SEQ Table \* ARABIC \s 1 </w:instrText>
      </w:r>
      <w:r w:rsidR="00EA440A">
        <w:fldChar w:fldCharType="separate"/>
      </w:r>
      <w:r w:rsidRPr="551A77D0">
        <w:t>4</w:t>
      </w:r>
      <w:r w:rsidR="00EA440A">
        <w:fldChar w:fldCharType="end"/>
      </w:r>
      <w:r>
        <w:t xml:space="preserve"> Financial Impacts</w:t>
      </w:r>
      <w:bookmarkEnd w:id="67"/>
    </w:p>
    <w:tbl>
      <w:tblPr>
        <w:tblW w:w="0" w:type="auto"/>
        <w:tblCellMar>
          <w:top w:w="15" w:type="dxa"/>
          <w:left w:w="15" w:type="dxa"/>
          <w:bottom w:w="15" w:type="dxa"/>
          <w:right w:w="15" w:type="dxa"/>
        </w:tblCellMar>
        <w:tblLook w:val="04A0" w:firstRow="1" w:lastRow="0" w:firstColumn="1" w:lastColumn="0" w:noHBand="0" w:noVBand="1"/>
      </w:tblPr>
      <w:tblGrid>
        <w:gridCol w:w="1145"/>
        <w:gridCol w:w="1200"/>
        <w:gridCol w:w="1000"/>
        <w:gridCol w:w="1078"/>
        <w:gridCol w:w="1348"/>
        <w:gridCol w:w="1450"/>
        <w:gridCol w:w="2119"/>
      </w:tblGrid>
      <w:tr w:rsidR="006B675D" w:rsidRPr="006B675D" w14:paraId="02CA9FB7" w14:textId="77777777" w:rsidTr="00D35237">
        <w:trPr>
          <w:cantSplit/>
          <w:trHeight w:val="820"/>
          <w:tblHeader/>
        </w:trPr>
        <w:tc>
          <w:tcPr>
            <w:tcW w:w="1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6B675D" w:rsidRPr="006B675D" w:rsidRDefault="006B675D"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Scenario</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6B675D" w:rsidRPr="006B675D" w:rsidRDefault="006B675D"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Cumulative First Cost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6B675D" w:rsidRPr="006B675D" w:rsidRDefault="006B675D"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Marginal First Cost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6B675D" w:rsidRPr="006B675D" w:rsidRDefault="006B675D"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Net Operating Savings</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1FE92167" w14:textId="46EAD4AA" w:rsidR="006B675D" w:rsidRPr="006B675D" w:rsidRDefault="006B675D" w:rsidP="00AD4CF8">
            <w:pPr>
              <w:spacing w:after="0" w:line="240" w:lineRule="auto"/>
              <w:jc w:val="center"/>
              <w:rPr>
                <w:b/>
                <w:bCs/>
                <w:color w:val="FFFFFF" w:themeColor="background1"/>
                <w:sz w:val="20"/>
                <w:szCs w:val="20"/>
                <w:lang w:eastAsia="zh-CN"/>
              </w:rPr>
            </w:pPr>
            <w:r w:rsidRPr="006B675D">
              <w:rPr>
                <w:b/>
                <w:color w:val="FFFFFF" w:themeColor="background1"/>
                <w:sz w:val="20"/>
                <w:szCs w:val="20"/>
                <w:lang w:eastAsia="zh-CN"/>
              </w:rPr>
              <w:t>Net Profit Margin</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3ACE5E" w14:textId="39ED62C3" w:rsidR="006B675D" w:rsidRPr="006B675D" w:rsidRDefault="006B675D" w:rsidP="00AD4CF8">
            <w:pPr>
              <w:spacing w:after="0" w:line="240" w:lineRule="auto"/>
              <w:jc w:val="center"/>
              <w:rPr>
                <w:b/>
                <w:bCs/>
                <w:color w:val="FFFFFF" w:themeColor="background1"/>
                <w:sz w:val="20"/>
                <w:szCs w:val="20"/>
                <w:lang w:eastAsia="zh-CN"/>
              </w:rPr>
            </w:pPr>
            <w:r w:rsidRPr="006B675D">
              <w:rPr>
                <w:b/>
                <w:color w:val="FFFFFF" w:themeColor="background1"/>
                <w:sz w:val="20"/>
                <w:szCs w:val="20"/>
                <w:lang w:eastAsia="zh-CN"/>
              </w:rPr>
              <w:t>Lifetime Profit Margin</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00F57FF7" w:rsidR="006B675D" w:rsidRPr="006B675D" w:rsidRDefault="006B675D"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Lifetime Cashflow Savings NPV (of All Implementation Units)</w:t>
            </w:r>
          </w:p>
        </w:tc>
      </w:tr>
      <w:tr w:rsidR="006B675D" w:rsidRPr="006B675D" w14:paraId="67FE449F" w14:textId="77777777" w:rsidTr="00D35237">
        <w:trPr>
          <w:cantSplit/>
          <w:trHeight w:val="640"/>
          <w:tblHeader/>
        </w:trPr>
        <w:tc>
          <w:tcPr>
            <w:tcW w:w="1145"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6B675D" w:rsidRPr="006B675D" w:rsidRDefault="006B675D" w:rsidP="00AD4CF8">
            <w:pPr>
              <w:spacing w:after="0" w:line="240" w:lineRule="auto"/>
              <w:jc w:val="center"/>
              <w:rPr>
                <w:rFonts w:eastAsia="Times New Roman" w:cstheme="minorHAnsi"/>
                <w:b/>
                <w:color w:val="FFFFFF" w:themeColor="background1"/>
                <w:sz w:val="20"/>
                <w:szCs w:val="20"/>
                <w:lang w:eastAsia="zh-CN"/>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77777777" w:rsidR="006B675D" w:rsidRPr="006B675D" w:rsidRDefault="006B675D"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6B675D" w:rsidRPr="006B675D" w:rsidRDefault="006B675D"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6B675D" w:rsidRPr="006B675D" w:rsidRDefault="006B675D"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E4849ED" w14:textId="62F2A6FC" w:rsidR="006B675D" w:rsidRPr="006B675D" w:rsidRDefault="006B675D"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B38B23B" w14:textId="11FCEAB7" w:rsidR="006B675D" w:rsidRPr="006B675D" w:rsidRDefault="006B675D"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1C0BC95D" w:rsidR="006B675D" w:rsidRPr="006B675D" w:rsidRDefault="006B675D"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Billion USD</w:t>
            </w:r>
          </w:p>
        </w:tc>
      </w:tr>
      <w:tr w:rsidR="006B675D" w:rsidRPr="006B675D" w14:paraId="2CCDE781" w14:textId="77777777" w:rsidTr="006B675D">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6B675D" w:rsidRPr="006B675D" w:rsidRDefault="006B675D" w:rsidP="00AD4CF8">
            <w:pPr>
              <w:spacing w:after="0" w:line="240" w:lineRule="auto"/>
              <w:jc w:val="center"/>
              <w:rPr>
                <w:sz w:val="20"/>
                <w:szCs w:val="20"/>
                <w:lang w:eastAsia="zh-CN"/>
              </w:rPr>
            </w:pPr>
            <w:r w:rsidRPr="006B675D">
              <w:rPr>
                <w:b/>
                <w:bCs/>
                <w:color w:val="000000" w:themeColor="text1"/>
                <w:sz w:val="20"/>
                <w:szCs w:val="20"/>
                <w:lang w:eastAsia="zh-CN"/>
              </w:rPr>
              <w:t>Plausible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515D5F2" w14:textId="102F8DAB" w:rsidR="006B675D" w:rsidRPr="00207ABE" w:rsidRDefault="00D75C51" w:rsidP="00AD4CF8">
            <w:pPr>
              <w:spacing w:after="0" w:line="240" w:lineRule="auto"/>
              <w:jc w:val="center"/>
              <w:rPr>
                <w:rFonts w:eastAsia="Times New Roman" w:cstheme="minorHAnsi"/>
                <w:lang w:eastAsia="zh-CN"/>
              </w:rPr>
            </w:pPr>
            <w:r w:rsidRPr="00207ABE">
              <w:rPr>
                <w:rFonts w:eastAsia="Times New Roman" w:cstheme="minorHAnsi"/>
                <w:lang w:eastAsia="zh-CN"/>
              </w:rPr>
              <w:t>5,</w:t>
            </w:r>
            <w:r w:rsidR="00207ABE">
              <w:rPr>
                <w:rFonts w:eastAsia="Times New Roman" w:cstheme="minorHAnsi"/>
                <w:lang w:eastAsia="zh-CN"/>
              </w:rPr>
              <w:t>076</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BD6A13" w14:textId="0B5A9332" w:rsidR="006B675D" w:rsidRPr="00207ABE" w:rsidRDefault="00207ABE" w:rsidP="00AD4CF8">
            <w:pPr>
              <w:spacing w:after="0" w:line="240" w:lineRule="auto"/>
              <w:jc w:val="center"/>
              <w:rPr>
                <w:rFonts w:eastAsia="Times New Roman" w:cstheme="minorHAnsi"/>
                <w:lang w:eastAsia="zh-CN"/>
              </w:rPr>
            </w:pPr>
            <w:r>
              <w:rPr>
                <w:rFonts w:eastAsia="Times New Roman" w:cstheme="minorHAnsi"/>
                <w:lang w:eastAsia="zh-CN"/>
              </w:rPr>
              <w:t>500.91</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A9B277B" w14:textId="397A2194" w:rsidR="006B675D" w:rsidRPr="00207ABE" w:rsidRDefault="00491663" w:rsidP="00AD4CF8">
            <w:pPr>
              <w:spacing w:after="0" w:line="240" w:lineRule="auto"/>
              <w:jc w:val="center"/>
              <w:rPr>
                <w:rFonts w:eastAsia="Times New Roman" w:cstheme="minorHAnsi"/>
                <w:lang w:eastAsia="zh-CN"/>
              </w:rPr>
            </w:pPr>
            <w:r w:rsidRPr="00207ABE">
              <w:rPr>
                <w:rFonts w:eastAsia="Times New Roman" w:cstheme="minorHAnsi"/>
                <w:lang w:eastAsia="zh-CN"/>
              </w:rPr>
              <w:t>0</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BA6EF3" w14:textId="1D66EA4F" w:rsidR="006B675D" w:rsidRPr="00207ABE" w:rsidRDefault="00491663" w:rsidP="00AD4CF8">
            <w:pPr>
              <w:spacing w:after="0" w:line="240" w:lineRule="auto"/>
              <w:jc w:val="center"/>
              <w:rPr>
                <w:rFonts w:eastAsia="Times New Roman" w:cstheme="minorHAnsi"/>
                <w:lang w:eastAsia="zh-CN"/>
              </w:rPr>
            </w:pPr>
            <w:r w:rsidRPr="00207ABE">
              <w:rPr>
                <w:rFonts w:eastAsia="Times New Roman" w:cstheme="minorHAnsi"/>
                <w:lang w:eastAsia="zh-CN"/>
              </w:rPr>
              <w:t>0</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C23F1" w14:textId="10378D61" w:rsidR="006B675D" w:rsidRPr="00207ABE" w:rsidRDefault="00491663" w:rsidP="00AD4CF8">
            <w:pPr>
              <w:spacing w:after="0" w:line="240" w:lineRule="auto"/>
              <w:jc w:val="center"/>
              <w:rPr>
                <w:rFonts w:eastAsia="Times New Roman" w:cstheme="minorHAnsi"/>
                <w:lang w:eastAsia="zh-CN"/>
              </w:rPr>
            </w:pPr>
            <w:r w:rsidRPr="00207ABE">
              <w:rPr>
                <w:rFonts w:eastAsia="Times New Roman" w:cstheme="minorHAnsi"/>
                <w:lang w:eastAsia="zh-CN"/>
              </w:rPr>
              <w:t>0</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86F61AB" w14:textId="77777777" w:rsidR="006B675D" w:rsidRPr="00207ABE" w:rsidRDefault="00EC0F19" w:rsidP="00AD4CF8">
            <w:pPr>
              <w:spacing w:after="0" w:line="240" w:lineRule="auto"/>
              <w:jc w:val="center"/>
              <w:rPr>
                <w:rFonts w:eastAsia="Times New Roman" w:cstheme="minorHAnsi"/>
                <w:lang w:eastAsia="zh-CN"/>
              </w:rPr>
            </w:pPr>
            <w:r w:rsidRPr="00207ABE">
              <w:rPr>
                <w:rFonts w:eastAsia="Times New Roman" w:cstheme="minorHAnsi"/>
                <w:lang w:eastAsia="zh-CN"/>
              </w:rPr>
              <w:t>-</w:t>
            </w:r>
          </w:p>
          <w:p w14:paraId="25403F6C" w14:textId="0304C111" w:rsidR="00EC0F19" w:rsidRPr="00207ABE" w:rsidRDefault="00EC0F19" w:rsidP="00AD4CF8">
            <w:pPr>
              <w:spacing w:after="0" w:line="240" w:lineRule="auto"/>
              <w:jc w:val="center"/>
              <w:rPr>
                <w:rFonts w:eastAsia="Times New Roman" w:cstheme="minorHAnsi"/>
                <w:lang w:eastAsia="zh-CN"/>
              </w:rPr>
            </w:pPr>
          </w:p>
        </w:tc>
      </w:tr>
      <w:tr w:rsidR="00EC0F19" w:rsidRPr="006B675D" w14:paraId="6C3482B4" w14:textId="77777777" w:rsidTr="006E618A">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EC0F19" w:rsidRPr="006B675D" w:rsidRDefault="00EC0F19" w:rsidP="00EC0F19">
            <w:pPr>
              <w:spacing w:after="0" w:line="240" w:lineRule="auto"/>
              <w:jc w:val="center"/>
              <w:rPr>
                <w:sz w:val="20"/>
                <w:szCs w:val="20"/>
                <w:lang w:eastAsia="zh-CN"/>
              </w:rPr>
            </w:pPr>
            <w:r w:rsidRPr="006B675D">
              <w:rPr>
                <w:b/>
                <w:bCs/>
                <w:color w:val="000000" w:themeColor="text1"/>
                <w:sz w:val="20"/>
                <w:szCs w:val="20"/>
                <w:lang w:eastAsia="zh-CN"/>
              </w:rPr>
              <w:t>Drawdown</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2B376" w14:textId="2CCD8FE0" w:rsidR="00EC0F19" w:rsidRPr="00207ABE" w:rsidRDefault="00207ABE" w:rsidP="00EC0F19">
            <w:pPr>
              <w:spacing w:after="0" w:line="240" w:lineRule="auto"/>
              <w:jc w:val="center"/>
              <w:rPr>
                <w:rFonts w:eastAsia="Times New Roman" w:cstheme="minorHAnsi"/>
                <w:lang w:eastAsia="zh-CN"/>
              </w:rPr>
            </w:pPr>
            <w:r>
              <w:t>5,901</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1B939A" w14:textId="65154C61" w:rsidR="00EC0F19" w:rsidRPr="00207ABE" w:rsidRDefault="00207ABE" w:rsidP="00EC0F19">
            <w:pPr>
              <w:spacing w:after="0" w:line="240" w:lineRule="auto"/>
              <w:jc w:val="center"/>
              <w:rPr>
                <w:rFonts w:eastAsia="Times New Roman" w:cstheme="minorHAnsi"/>
                <w:lang w:eastAsia="zh-CN"/>
              </w:rPr>
            </w:pPr>
            <w:r>
              <w:t>607.92</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FA5DB3" w14:textId="5B5184B5" w:rsidR="00EC0F19" w:rsidRPr="00207ABE" w:rsidRDefault="00EC0F19" w:rsidP="00EC0F19">
            <w:pPr>
              <w:spacing w:after="0" w:line="240" w:lineRule="auto"/>
              <w:jc w:val="center"/>
              <w:rPr>
                <w:rFonts w:eastAsia="Times New Roman" w:cstheme="minorHAnsi"/>
                <w:lang w:eastAsia="zh-CN"/>
              </w:rPr>
            </w:pPr>
            <w:r w:rsidRPr="00207ABE">
              <w:rPr>
                <w:rFonts w:eastAsia="Times New Roman" w:cstheme="minorHAnsi"/>
                <w:lang w:eastAsia="zh-CN"/>
              </w:rPr>
              <w:t>0</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D185B1" w14:textId="615CF9F4" w:rsidR="00EC0F19" w:rsidRPr="00207ABE" w:rsidRDefault="00EC0F19" w:rsidP="00EC0F19">
            <w:pPr>
              <w:spacing w:after="0" w:line="240" w:lineRule="auto"/>
              <w:jc w:val="center"/>
              <w:rPr>
                <w:rFonts w:eastAsia="Times New Roman" w:cstheme="minorHAnsi"/>
                <w:lang w:eastAsia="zh-CN"/>
              </w:rPr>
            </w:pPr>
            <w:r w:rsidRPr="00207ABE">
              <w:rPr>
                <w:rFonts w:eastAsia="Times New Roman" w:cstheme="minorHAnsi"/>
                <w:lang w:eastAsia="zh-CN"/>
              </w:rPr>
              <w:t>0</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88678" w14:textId="46EDFC8D" w:rsidR="00EC0F19" w:rsidRPr="00207ABE" w:rsidRDefault="00EC0F19" w:rsidP="00EC0F19">
            <w:pPr>
              <w:spacing w:after="0" w:line="240" w:lineRule="auto"/>
              <w:jc w:val="center"/>
              <w:rPr>
                <w:rFonts w:eastAsia="Times New Roman" w:cstheme="minorHAnsi"/>
                <w:lang w:eastAsia="zh-CN"/>
              </w:rPr>
            </w:pPr>
            <w:r w:rsidRPr="00207ABE">
              <w:rPr>
                <w:rFonts w:eastAsia="Times New Roman" w:cstheme="minorHAnsi"/>
                <w:lang w:eastAsia="zh-CN"/>
              </w:rPr>
              <w:t>0</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47233A8" w14:textId="32FE912E" w:rsidR="00EC0F19" w:rsidRPr="00207ABE" w:rsidRDefault="00EC0F19" w:rsidP="00EC0F19">
            <w:pPr>
              <w:spacing w:after="0" w:line="240" w:lineRule="auto"/>
              <w:jc w:val="center"/>
              <w:rPr>
                <w:rFonts w:eastAsia="Times New Roman" w:cstheme="minorHAnsi"/>
                <w:lang w:eastAsia="zh-CN"/>
              </w:rPr>
            </w:pPr>
            <w:r w:rsidRPr="00207ABE">
              <w:rPr>
                <w:rFonts w:eastAsia="Times New Roman" w:cstheme="minorHAnsi"/>
                <w:lang w:eastAsia="zh-CN"/>
              </w:rPr>
              <w:t>-</w:t>
            </w:r>
          </w:p>
        </w:tc>
      </w:tr>
      <w:tr w:rsidR="00207ABE" w:rsidRPr="006B675D" w14:paraId="543814D8" w14:textId="77777777" w:rsidTr="006E618A">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C95E339" w14:textId="0FD801FD" w:rsidR="00207ABE" w:rsidRPr="006B675D" w:rsidRDefault="00207ABE" w:rsidP="00EC0F19">
            <w:pPr>
              <w:spacing w:after="0" w:line="240" w:lineRule="auto"/>
              <w:jc w:val="center"/>
              <w:rPr>
                <w:b/>
                <w:bCs/>
                <w:color w:val="000000" w:themeColor="text1"/>
                <w:sz w:val="20"/>
                <w:szCs w:val="20"/>
                <w:lang w:eastAsia="zh-CN"/>
              </w:rPr>
            </w:pPr>
            <w:r>
              <w:rPr>
                <w:b/>
                <w:bCs/>
                <w:color w:val="000000" w:themeColor="text1"/>
                <w:sz w:val="20"/>
                <w:szCs w:val="20"/>
                <w:lang w:eastAsia="zh-CN"/>
              </w:rPr>
              <w:t>Optimum</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3AE7AF" w14:textId="17881FF1" w:rsidR="00207ABE" w:rsidRPr="00D75C51" w:rsidRDefault="00722A88" w:rsidP="00EC0F19">
            <w:pPr>
              <w:spacing w:after="0" w:line="240" w:lineRule="auto"/>
              <w:jc w:val="center"/>
            </w:pPr>
            <w:r>
              <w:t>6,362</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D706A7" w14:textId="2FE2C86E" w:rsidR="00207ABE" w:rsidRPr="00D75C51" w:rsidRDefault="00722A88" w:rsidP="00EC0F19">
            <w:pPr>
              <w:spacing w:after="0" w:line="240" w:lineRule="auto"/>
              <w:jc w:val="center"/>
            </w:pPr>
            <w:r>
              <w:t>668.45</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272BF4" w14:textId="77777777" w:rsidR="00207ABE" w:rsidRPr="00207ABE" w:rsidRDefault="00207ABE" w:rsidP="00EC0F19">
            <w:pPr>
              <w:spacing w:after="0" w:line="240" w:lineRule="auto"/>
              <w:jc w:val="center"/>
              <w:rPr>
                <w:rFonts w:eastAsia="Times New Roman" w:cstheme="minorHAnsi"/>
                <w:lang w:eastAsia="zh-CN"/>
              </w:rPr>
            </w:pP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E1012" w14:textId="77777777" w:rsidR="00207ABE" w:rsidRPr="00207ABE" w:rsidRDefault="00207ABE" w:rsidP="00EC0F19">
            <w:pPr>
              <w:spacing w:after="0" w:line="240" w:lineRule="auto"/>
              <w:jc w:val="center"/>
              <w:rPr>
                <w:rFonts w:eastAsia="Times New Roman" w:cstheme="minorHAnsi"/>
                <w:lang w:eastAsia="zh-CN"/>
              </w:rPr>
            </w:pP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4B79F9" w14:textId="77777777" w:rsidR="00207ABE" w:rsidRPr="00207ABE" w:rsidRDefault="00207ABE" w:rsidP="00EC0F19">
            <w:pPr>
              <w:spacing w:after="0" w:line="240" w:lineRule="auto"/>
              <w:jc w:val="center"/>
              <w:rPr>
                <w:rFonts w:eastAsia="Times New Roman" w:cstheme="minorHAnsi"/>
                <w:lang w:eastAsia="zh-CN"/>
              </w:rPr>
            </w:pP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29333D4" w14:textId="77777777" w:rsidR="00207ABE" w:rsidRPr="00207ABE" w:rsidRDefault="00207ABE" w:rsidP="00EC0F19">
            <w:pPr>
              <w:spacing w:after="0" w:line="240" w:lineRule="auto"/>
              <w:jc w:val="center"/>
              <w:rPr>
                <w:rFonts w:eastAsia="Times New Roman" w:cstheme="minorHAnsi"/>
                <w:lang w:eastAsia="zh-CN"/>
              </w:rPr>
            </w:pPr>
          </w:p>
        </w:tc>
      </w:tr>
    </w:tbl>
    <w:p w14:paraId="7A5C0514" w14:textId="77777777" w:rsidR="006B675D" w:rsidRPr="006B675D" w:rsidRDefault="006B675D" w:rsidP="006B675D">
      <w:bookmarkStart w:id="68" w:name="_Toc524993435"/>
    </w:p>
    <w:p w14:paraId="638C27B6" w14:textId="4E9C5F3D" w:rsidR="00F52595" w:rsidRDefault="551A77D0" w:rsidP="006D0AFA">
      <w:pPr>
        <w:pStyle w:val="Heading1"/>
      </w:pPr>
      <w:bookmarkStart w:id="69" w:name="_Toc35523790"/>
      <w:bookmarkEnd w:id="68"/>
      <w:r>
        <w:t>Discussion</w:t>
      </w:r>
      <w:bookmarkEnd w:id="69"/>
    </w:p>
    <w:p w14:paraId="3F561527" w14:textId="451680A0" w:rsidR="00476641" w:rsidRDefault="00476641" w:rsidP="00476641">
      <w:pPr>
        <w:spacing w:after="0"/>
        <w:rPr>
          <w:rFonts w:eastAsia="Times New Roman" w:cs="Times New Roman"/>
          <w:sz w:val="24"/>
          <w:szCs w:val="24"/>
        </w:rPr>
      </w:pPr>
      <w:r w:rsidRPr="00F41014">
        <w:rPr>
          <w:rFonts w:cs="Times New Roman"/>
          <w:bCs/>
          <w:sz w:val="24"/>
        </w:rPr>
        <w:t xml:space="preserve">Based on the results of the climate mitigation and financial feasibility analyses in the Project Drawdown model, recycled paper has the potential to </w:t>
      </w:r>
      <w:r w:rsidR="00541CAF">
        <w:rPr>
          <w:rFonts w:cs="Times New Roman"/>
          <w:bCs/>
          <w:sz w:val="24"/>
        </w:rPr>
        <w:t xml:space="preserve">meaningfully </w:t>
      </w:r>
      <w:r w:rsidRPr="00F41014">
        <w:rPr>
          <w:rFonts w:cs="Times New Roman"/>
          <w:bCs/>
          <w:sz w:val="24"/>
        </w:rPr>
        <w:t xml:space="preserve">contribute to Drawdown. </w:t>
      </w:r>
      <w:r w:rsidR="00541CAF">
        <w:rPr>
          <w:rFonts w:cs="Times New Roman"/>
          <w:bCs/>
          <w:sz w:val="24"/>
        </w:rPr>
        <w:t>R</w:t>
      </w:r>
      <w:r w:rsidRPr="00F41014">
        <w:rPr>
          <w:rFonts w:cs="Times New Roman"/>
          <w:bCs/>
          <w:sz w:val="24"/>
        </w:rPr>
        <w:t xml:space="preserve">ecycled paper </w:t>
      </w:r>
      <w:r>
        <w:rPr>
          <w:rFonts w:cs="Times New Roman"/>
          <w:bCs/>
          <w:sz w:val="24"/>
        </w:rPr>
        <w:t xml:space="preserve">directly </w:t>
      </w:r>
      <w:r w:rsidRPr="00F41014">
        <w:rPr>
          <w:rFonts w:cs="Times New Roman"/>
          <w:bCs/>
          <w:sz w:val="24"/>
        </w:rPr>
        <w:t xml:space="preserve">emits </w:t>
      </w:r>
      <w:r>
        <w:rPr>
          <w:rFonts w:cs="Times New Roman"/>
          <w:bCs/>
          <w:sz w:val="24"/>
        </w:rPr>
        <w:t xml:space="preserve">on average </w:t>
      </w:r>
      <w:r w:rsidR="00541CAF">
        <w:rPr>
          <w:rFonts w:cs="Times New Roman"/>
          <w:bCs/>
          <w:sz w:val="24"/>
        </w:rPr>
        <w:t>0</w:t>
      </w:r>
      <w:r>
        <w:rPr>
          <w:rFonts w:cs="Times New Roman"/>
          <w:bCs/>
          <w:sz w:val="24"/>
        </w:rPr>
        <w:t>.</w:t>
      </w:r>
      <w:r w:rsidR="00541CAF">
        <w:rPr>
          <w:rFonts w:cs="Times New Roman"/>
          <w:bCs/>
          <w:sz w:val="24"/>
        </w:rPr>
        <w:t>39</w:t>
      </w:r>
      <w:r>
        <w:rPr>
          <w:rFonts w:cs="Times New Roman"/>
          <w:bCs/>
          <w:sz w:val="24"/>
        </w:rPr>
        <w:t xml:space="preserve"> metric tons </w:t>
      </w:r>
      <w:r w:rsidR="00845F38">
        <w:rPr>
          <w:rFonts w:cs="Times New Roman"/>
          <w:bCs/>
          <w:sz w:val="24"/>
        </w:rPr>
        <w:t>CO</w:t>
      </w:r>
      <w:r w:rsidRPr="00207ABE">
        <w:rPr>
          <w:rFonts w:cs="Times New Roman"/>
          <w:bCs/>
          <w:sz w:val="24"/>
          <w:vertAlign w:val="subscript"/>
        </w:rPr>
        <w:t>2</w:t>
      </w:r>
      <w:r w:rsidR="00541CAF">
        <w:rPr>
          <w:rFonts w:cs="Times New Roman"/>
          <w:bCs/>
          <w:sz w:val="24"/>
          <w:vertAlign w:val="subscript"/>
        </w:rPr>
        <w:t>,eq</w:t>
      </w:r>
      <w:r>
        <w:rPr>
          <w:rFonts w:cs="Times New Roman"/>
          <w:bCs/>
          <w:sz w:val="24"/>
        </w:rPr>
        <w:t xml:space="preserve"> per metric ton produced less</w:t>
      </w:r>
      <w:r w:rsidRPr="00F41014">
        <w:rPr>
          <w:rFonts w:cs="Times New Roman"/>
          <w:bCs/>
          <w:sz w:val="24"/>
        </w:rPr>
        <w:t xml:space="preserve"> than virgin paper, </w:t>
      </w:r>
      <w:r w:rsidR="00541CAF">
        <w:rPr>
          <w:rFonts w:cs="Times New Roman"/>
          <w:bCs/>
          <w:sz w:val="24"/>
        </w:rPr>
        <w:t>in addition to</w:t>
      </w:r>
      <w:r>
        <w:rPr>
          <w:rFonts w:cs="Times New Roman"/>
          <w:bCs/>
          <w:sz w:val="24"/>
        </w:rPr>
        <w:t xml:space="preserve"> indirectly emi</w:t>
      </w:r>
      <w:r w:rsidR="00541CAF">
        <w:rPr>
          <w:rFonts w:cs="Times New Roman"/>
          <w:bCs/>
          <w:sz w:val="24"/>
        </w:rPr>
        <w:t>ssions being</w:t>
      </w:r>
      <w:r>
        <w:rPr>
          <w:rFonts w:cs="Times New Roman"/>
          <w:bCs/>
          <w:sz w:val="24"/>
        </w:rPr>
        <w:t xml:space="preserve"> on average </w:t>
      </w:r>
      <w:r w:rsidR="00541CAF">
        <w:rPr>
          <w:rFonts w:cs="Times New Roman"/>
          <w:bCs/>
          <w:sz w:val="24"/>
        </w:rPr>
        <w:t>0.61</w:t>
      </w:r>
      <w:r>
        <w:rPr>
          <w:rFonts w:cs="Times New Roman"/>
          <w:bCs/>
          <w:sz w:val="24"/>
        </w:rPr>
        <w:t xml:space="preserve"> metric tons </w:t>
      </w:r>
      <w:r w:rsidR="00541CAF" w:rsidRPr="00541CAF">
        <w:rPr>
          <w:rFonts w:cs="Times New Roman"/>
          <w:bCs/>
          <w:sz w:val="24"/>
        </w:rPr>
        <w:t xml:space="preserve"> </w:t>
      </w:r>
      <w:r w:rsidR="00541CAF">
        <w:rPr>
          <w:rFonts w:cs="Times New Roman"/>
          <w:bCs/>
          <w:sz w:val="24"/>
        </w:rPr>
        <w:t>CO</w:t>
      </w:r>
      <w:r w:rsidR="00541CAF" w:rsidRPr="001C5302">
        <w:rPr>
          <w:rFonts w:cs="Times New Roman"/>
          <w:bCs/>
          <w:sz w:val="24"/>
          <w:vertAlign w:val="subscript"/>
        </w:rPr>
        <w:t>2</w:t>
      </w:r>
      <w:r w:rsidR="00541CAF">
        <w:rPr>
          <w:rFonts w:cs="Times New Roman"/>
          <w:bCs/>
          <w:sz w:val="24"/>
          <w:vertAlign w:val="subscript"/>
        </w:rPr>
        <w:t>,eq</w:t>
      </w:r>
      <w:r w:rsidR="00541CAF">
        <w:rPr>
          <w:rFonts w:cs="Times New Roman"/>
          <w:bCs/>
          <w:sz w:val="24"/>
        </w:rPr>
        <w:t xml:space="preserve"> </w:t>
      </w:r>
      <w:r>
        <w:rPr>
          <w:rFonts w:cs="Times New Roman"/>
          <w:bCs/>
          <w:sz w:val="24"/>
        </w:rPr>
        <w:t xml:space="preserve"> </w:t>
      </w:r>
      <w:r w:rsidR="00541CAF">
        <w:rPr>
          <w:rFonts w:cs="Times New Roman"/>
          <w:bCs/>
          <w:sz w:val="24"/>
        </w:rPr>
        <w:t xml:space="preserve">less for recycled paper than virgin paper </w:t>
      </w:r>
      <w:r>
        <w:rPr>
          <w:rFonts w:cs="Times New Roman"/>
          <w:bCs/>
          <w:sz w:val="24"/>
        </w:rPr>
        <w:t xml:space="preserve">per metric ton produced. </w:t>
      </w:r>
      <w:r w:rsidR="00541CAF">
        <w:rPr>
          <w:rFonts w:cs="Times New Roman"/>
          <w:bCs/>
          <w:sz w:val="24"/>
        </w:rPr>
        <w:t>I</w:t>
      </w:r>
      <w:r>
        <w:rPr>
          <w:rFonts w:cs="Times New Roman"/>
          <w:bCs/>
          <w:sz w:val="24"/>
        </w:rPr>
        <w:t xml:space="preserve">ndirect emissions are largely caused by international and domestic transport associated to paper trade, but also processes associated </w:t>
      </w:r>
      <w:r w:rsidR="00541CAF">
        <w:rPr>
          <w:rFonts w:cs="Times New Roman"/>
          <w:bCs/>
          <w:sz w:val="24"/>
        </w:rPr>
        <w:t xml:space="preserve">with </w:t>
      </w:r>
      <w:r>
        <w:rPr>
          <w:rFonts w:cs="Times New Roman"/>
          <w:bCs/>
          <w:sz w:val="24"/>
        </w:rPr>
        <w:t>cutting down</w:t>
      </w:r>
      <w:r w:rsidR="00541CAF">
        <w:rPr>
          <w:rFonts w:cs="Times New Roman"/>
          <w:bCs/>
          <w:sz w:val="24"/>
        </w:rPr>
        <w:t xml:space="preserve"> raw materials,</w:t>
      </w:r>
      <w:r>
        <w:rPr>
          <w:rFonts w:cs="Times New Roman"/>
          <w:bCs/>
          <w:sz w:val="24"/>
        </w:rPr>
        <w:t xml:space="preserve"> timber</w:t>
      </w:r>
      <w:r w:rsidR="00541CAF">
        <w:rPr>
          <w:rFonts w:cs="Times New Roman"/>
          <w:bCs/>
          <w:sz w:val="24"/>
        </w:rPr>
        <w:t>,</w:t>
      </w:r>
      <w:r>
        <w:rPr>
          <w:rFonts w:cs="Times New Roman"/>
          <w:bCs/>
          <w:sz w:val="24"/>
        </w:rPr>
        <w:t xml:space="preserve"> and transporting it to paper mills. </w:t>
      </w:r>
      <w:r w:rsidRPr="00F41014">
        <w:rPr>
          <w:rFonts w:cs="Times New Roman"/>
          <w:bCs/>
          <w:sz w:val="24"/>
        </w:rPr>
        <w:t xml:space="preserve">Furthermore, </w:t>
      </w:r>
      <w:r>
        <w:rPr>
          <w:rFonts w:cs="Times New Roman"/>
          <w:bCs/>
          <w:sz w:val="24"/>
        </w:rPr>
        <w:t xml:space="preserve">recycled paper </w:t>
      </w:r>
      <w:r w:rsidRPr="00F41014">
        <w:rPr>
          <w:rFonts w:cs="Times New Roman"/>
          <w:bCs/>
          <w:sz w:val="24"/>
        </w:rPr>
        <w:t>has additional enviro</w:t>
      </w:r>
      <w:r>
        <w:rPr>
          <w:rFonts w:cs="Times New Roman"/>
          <w:bCs/>
          <w:sz w:val="24"/>
        </w:rPr>
        <w:t>n</w:t>
      </w:r>
      <w:r w:rsidRPr="00F41014">
        <w:rPr>
          <w:rFonts w:cs="Times New Roman"/>
          <w:bCs/>
          <w:sz w:val="24"/>
        </w:rPr>
        <w:t>mental benefits as compared to conventional paper</w:t>
      </w:r>
      <w:r>
        <w:rPr>
          <w:rFonts w:cs="Times New Roman"/>
          <w:bCs/>
          <w:sz w:val="24"/>
        </w:rPr>
        <w:t xml:space="preserve"> production that </w:t>
      </w:r>
      <w:r w:rsidR="00541CAF">
        <w:rPr>
          <w:rFonts w:cs="Times New Roman"/>
          <w:bCs/>
          <w:sz w:val="24"/>
        </w:rPr>
        <w:t xml:space="preserve">are </w:t>
      </w:r>
      <w:r>
        <w:rPr>
          <w:rFonts w:cs="Times New Roman"/>
          <w:bCs/>
          <w:sz w:val="24"/>
        </w:rPr>
        <w:t xml:space="preserve">not be accounted for in this report, </w:t>
      </w:r>
      <w:r w:rsidR="00541CAF">
        <w:rPr>
          <w:rFonts w:cs="Times New Roman"/>
          <w:bCs/>
          <w:sz w:val="24"/>
        </w:rPr>
        <w:t>but are included in other Drawdown solutions, like landfill savings and forest protection</w:t>
      </w:r>
      <w:r>
        <w:rPr>
          <w:rFonts w:cs="Times New Roman"/>
          <w:bCs/>
          <w:sz w:val="24"/>
        </w:rPr>
        <w:t xml:space="preserve">. </w:t>
      </w:r>
    </w:p>
    <w:p w14:paraId="647640A6" w14:textId="77777777" w:rsidR="00476641" w:rsidRDefault="00476641" w:rsidP="00476641">
      <w:pPr>
        <w:spacing w:after="0"/>
        <w:rPr>
          <w:rFonts w:eastAsia="Times New Roman" w:cs="Times New Roman"/>
          <w:sz w:val="24"/>
          <w:szCs w:val="24"/>
        </w:rPr>
      </w:pPr>
    </w:p>
    <w:p w14:paraId="105A5AA0" w14:textId="1E869420" w:rsidR="000D30DE" w:rsidRPr="00C6206D" w:rsidRDefault="00476641" w:rsidP="00C6206D">
      <w:pPr>
        <w:spacing w:after="0"/>
        <w:rPr>
          <w:rFonts w:eastAsia="Times New Roman" w:cs="Times New Roman"/>
          <w:sz w:val="24"/>
          <w:szCs w:val="24"/>
        </w:rPr>
      </w:pPr>
      <w:r>
        <w:rPr>
          <w:rFonts w:eastAsia="Times New Roman" w:cs="Times New Roman"/>
          <w:sz w:val="24"/>
          <w:szCs w:val="24"/>
        </w:rPr>
        <w:t xml:space="preserve">Recycled paper currently is more expensive to purchase, but </w:t>
      </w:r>
      <w:r w:rsidR="00541CAF">
        <w:rPr>
          <w:rFonts w:eastAsia="Times New Roman" w:cs="Times New Roman"/>
          <w:sz w:val="24"/>
          <w:szCs w:val="24"/>
        </w:rPr>
        <w:t>technical limitations do not prevent</w:t>
      </w:r>
      <w:r>
        <w:rPr>
          <w:rFonts w:eastAsia="Times New Roman" w:cs="Times New Roman"/>
          <w:sz w:val="24"/>
          <w:szCs w:val="24"/>
        </w:rPr>
        <w:t xml:space="preserve"> the adoption rate of recycled paper can reach the predicted maximum </w:t>
      </w:r>
      <w:r w:rsidR="00541CAF">
        <w:rPr>
          <w:rFonts w:eastAsia="Times New Roman" w:cs="Times New Roman"/>
          <w:sz w:val="24"/>
          <w:szCs w:val="24"/>
        </w:rPr>
        <w:t>recycled content</w:t>
      </w:r>
      <w:r>
        <w:rPr>
          <w:rFonts w:eastAsia="Times New Roman" w:cs="Times New Roman"/>
          <w:sz w:val="24"/>
          <w:szCs w:val="24"/>
        </w:rPr>
        <w:t xml:space="preserve"> of </w:t>
      </w:r>
      <w:r w:rsidR="00541CAF">
        <w:rPr>
          <w:rFonts w:eastAsia="Times New Roman" w:cs="Times New Roman"/>
          <w:sz w:val="24"/>
          <w:szCs w:val="24"/>
        </w:rPr>
        <w:t>67-73</w:t>
      </w:r>
      <w:r>
        <w:rPr>
          <w:rFonts w:eastAsia="Times New Roman" w:cs="Times New Roman"/>
          <w:sz w:val="24"/>
          <w:szCs w:val="24"/>
        </w:rPr>
        <w:t xml:space="preserve">%. Global paper production and consumption </w:t>
      </w:r>
      <w:r w:rsidR="00541CAF">
        <w:rPr>
          <w:rFonts w:eastAsia="Times New Roman" w:cs="Times New Roman"/>
          <w:sz w:val="24"/>
          <w:szCs w:val="24"/>
        </w:rPr>
        <w:t xml:space="preserve">are </w:t>
      </w:r>
      <w:r>
        <w:rPr>
          <w:rFonts w:eastAsia="Times New Roman" w:cs="Times New Roman"/>
          <w:sz w:val="24"/>
          <w:szCs w:val="24"/>
        </w:rPr>
        <w:t xml:space="preserve">predicted to rise globally, especially in the emerging paper economies, where paper and packaging is in high demand. However, several developed economies are gradually reducing their paper production and consumption rates. This is due to decreasing stocks of virgin source materials, as well as decreased demand due to the substitution of electronic media, especially in its role of replacing newsprint. The growth of electronic media will play a very important part in the paper industry’s growth or decline in the future. Developing economies, as they become more saturated with electronic media, may in fact not consume nor produce as much paper products as is currently predicted. This will present a difficulty for recycled paper’s adoption rate as it requires a growing paper industry overall. Regardless, recycled paper presents an emissions reduction solution that should be considered at the forefront of achieving climate drawdown as part of a broader array of materials reduction solutions. </w:t>
      </w:r>
    </w:p>
    <w:p w14:paraId="7454D80C" w14:textId="24C3373C" w:rsidR="00434F61" w:rsidRDefault="551A77D0" w:rsidP="006D0AFA">
      <w:pPr>
        <w:pStyle w:val="Heading1"/>
      </w:pPr>
      <w:bookmarkStart w:id="70" w:name="_Toc35523791"/>
      <w:r>
        <w:t>References</w:t>
      </w:r>
      <w:bookmarkEnd w:id="70"/>
    </w:p>
    <w:p w14:paraId="32DB8120" w14:textId="77777777" w:rsidR="00B76729" w:rsidRPr="00207ABE" w:rsidRDefault="00B76729" w:rsidP="00207ABE">
      <w:pPr>
        <w:spacing w:line="240" w:lineRule="auto"/>
        <w:ind w:left="720" w:hanging="720"/>
        <w:jc w:val="left"/>
        <w:rPr>
          <w:rFonts w:cs="Times New Roman"/>
        </w:rPr>
      </w:pPr>
      <w:r w:rsidRPr="00207ABE">
        <w:rPr>
          <w:rFonts w:eastAsia="Times New Roman" w:cs="Times New Roman"/>
        </w:rPr>
        <w:t xml:space="preserve">Arcadis </w:t>
      </w:r>
      <w:proofErr w:type="spellStart"/>
      <w:r w:rsidRPr="00207ABE">
        <w:rPr>
          <w:rFonts w:eastAsia="Times New Roman" w:cs="Times New Roman"/>
        </w:rPr>
        <w:t>Belguim</w:t>
      </w:r>
      <w:proofErr w:type="spellEnd"/>
      <w:r w:rsidRPr="00207ABE">
        <w:rPr>
          <w:rFonts w:eastAsia="Times New Roman" w:cs="Times New Roman"/>
        </w:rPr>
        <w:t xml:space="preserve"> and Eunomia (UK). Optimizing Markets for Recycling. Prepared for the European Commission DG Environment</w:t>
      </w:r>
      <w:r w:rsidRPr="00207ABE">
        <w:rPr>
          <w:rFonts w:eastAsia="Times New Roman" w:cs="Times New Roman"/>
          <w:i/>
        </w:rPr>
        <w:t>.</w:t>
      </w:r>
      <w:r w:rsidRPr="00207ABE">
        <w:rPr>
          <w:rFonts w:eastAsia="Times New Roman" w:cs="Times New Roman"/>
        </w:rPr>
        <w:t xml:space="preserve"> 2008. Retrieved from </w:t>
      </w:r>
      <w:hyperlink r:id="rId31" w:history="1">
        <w:r w:rsidRPr="00207ABE">
          <w:rPr>
            <w:rStyle w:val="Hyperlink"/>
            <w:rFonts w:eastAsia="Times New Roman" w:cs="Times New Roman"/>
          </w:rPr>
          <w:t>http://ec.europa.eu/environment/enveco/waste/pdf/optimising_markets_report.pdf</w:t>
        </w:r>
      </w:hyperlink>
    </w:p>
    <w:p w14:paraId="29F568EA" w14:textId="23E987B6" w:rsidR="00B76729" w:rsidRDefault="00B76729" w:rsidP="003263C8">
      <w:pPr>
        <w:spacing w:line="240" w:lineRule="auto"/>
        <w:ind w:left="720" w:hanging="720"/>
        <w:jc w:val="left"/>
        <w:rPr>
          <w:rFonts w:cs="Times New Roman"/>
        </w:rPr>
      </w:pPr>
      <w:r w:rsidRPr="00207ABE">
        <w:rPr>
          <w:rFonts w:cs="Times New Roman"/>
        </w:rPr>
        <w:t xml:space="preserve">Buongiorno, J., Zhu, S., Zhang, D., Turner, J., </w:t>
      </w:r>
      <w:proofErr w:type="spellStart"/>
      <w:r w:rsidRPr="00207ABE">
        <w:rPr>
          <w:rFonts w:cs="Times New Roman"/>
        </w:rPr>
        <w:t>Tomberlin</w:t>
      </w:r>
      <w:proofErr w:type="spellEnd"/>
      <w:r w:rsidRPr="00207ABE">
        <w:rPr>
          <w:rFonts w:cs="Times New Roman"/>
        </w:rPr>
        <w:t>, D. The Global Forest Products Model. Academic Press, 2003.</w:t>
      </w:r>
    </w:p>
    <w:p w14:paraId="510814B4" w14:textId="1BE66CFB" w:rsidR="003263C8" w:rsidRPr="00207ABE" w:rsidRDefault="003263C8" w:rsidP="00207ABE">
      <w:pPr>
        <w:spacing w:line="240" w:lineRule="auto"/>
        <w:ind w:left="720" w:hanging="720"/>
        <w:jc w:val="left"/>
        <w:rPr>
          <w:rFonts w:cs="Times New Roman"/>
        </w:rPr>
      </w:pPr>
      <w:r w:rsidRPr="003263C8">
        <w:rPr>
          <w:rFonts w:cs="Times New Roman"/>
        </w:rPr>
        <w:t xml:space="preserve">Buongiorno, J., Zhu, S., </w:t>
      </w:r>
      <w:proofErr w:type="spellStart"/>
      <w:r w:rsidRPr="003263C8">
        <w:rPr>
          <w:rFonts w:cs="Times New Roman"/>
        </w:rPr>
        <w:t>Raunikar</w:t>
      </w:r>
      <w:proofErr w:type="spellEnd"/>
      <w:r w:rsidRPr="003263C8">
        <w:rPr>
          <w:rFonts w:cs="Times New Roman"/>
        </w:rPr>
        <w:t xml:space="preserve">, R., &amp; </w:t>
      </w:r>
      <w:proofErr w:type="spellStart"/>
      <w:r w:rsidRPr="003263C8">
        <w:rPr>
          <w:rFonts w:cs="Times New Roman"/>
        </w:rPr>
        <w:t>Prestemon</w:t>
      </w:r>
      <w:proofErr w:type="spellEnd"/>
      <w:r w:rsidRPr="003263C8">
        <w:rPr>
          <w:rFonts w:cs="Times New Roman"/>
        </w:rPr>
        <w:t>, J. P. (2012). Outlook to 2060 for World Forests and Forest Industries: A Technical Document Supporting the Forest Service 2010 RPA Assessment. US Department of Agriculture, Forest Service.</w:t>
      </w:r>
    </w:p>
    <w:p w14:paraId="46C6AD01" w14:textId="77777777" w:rsidR="00B76729" w:rsidRPr="00207ABE" w:rsidRDefault="00B76729" w:rsidP="00207ABE">
      <w:pPr>
        <w:spacing w:line="240" w:lineRule="auto"/>
        <w:ind w:left="720" w:hanging="720"/>
        <w:jc w:val="left"/>
        <w:rPr>
          <w:rFonts w:cs="Times New Roman"/>
        </w:rPr>
      </w:pPr>
      <w:r w:rsidRPr="00207ABE">
        <w:rPr>
          <w:rFonts w:cs="Times New Roman"/>
        </w:rPr>
        <w:t xml:space="preserve">Climate Tech Wiki. Paper Recycling. Retrieved from </w:t>
      </w:r>
      <w:hyperlink r:id="rId32" w:history="1">
        <w:r w:rsidRPr="00207ABE">
          <w:rPr>
            <w:rStyle w:val="Hyperlink"/>
            <w:rFonts w:cs="Times New Roman"/>
          </w:rPr>
          <w:t>http://www.climatetechwiki.org/technology/jiqweb-apr</w:t>
        </w:r>
      </w:hyperlink>
    </w:p>
    <w:p w14:paraId="4EE7CA97" w14:textId="6690AE6B" w:rsidR="00B76729" w:rsidRPr="00207ABE" w:rsidRDefault="00B76729" w:rsidP="00207ABE">
      <w:pPr>
        <w:spacing w:line="240" w:lineRule="auto"/>
        <w:ind w:left="720" w:hanging="720"/>
        <w:jc w:val="left"/>
        <w:rPr>
          <w:rStyle w:val="Hyperlink"/>
          <w:rFonts w:cs="Times New Roman"/>
          <w:bCs/>
        </w:rPr>
      </w:pPr>
      <w:r w:rsidRPr="00207ABE">
        <w:rPr>
          <w:rFonts w:cs="Times New Roman"/>
          <w:bCs/>
        </w:rPr>
        <w:t xml:space="preserve">Confederation of European Paper Industries (2015). </w:t>
      </w:r>
      <w:r w:rsidRPr="00207ABE">
        <w:rPr>
          <w:rFonts w:cs="Times New Roman"/>
        </w:rPr>
        <w:t xml:space="preserve"> </w:t>
      </w:r>
      <w:r w:rsidRPr="00207ABE">
        <w:rPr>
          <w:rFonts w:cs="Times New Roman"/>
          <w:bCs/>
        </w:rPr>
        <w:t xml:space="preserve">Key Statistics 2014 European Pulp and Paper Industry. Retrieved from </w:t>
      </w:r>
      <w:hyperlink r:id="rId33" w:history="1">
        <w:r w:rsidRPr="00207ABE">
          <w:rPr>
            <w:rStyle w:val="Hyperlink"/>
            <w:rFonts w:cs="Times New Roman"/>
            <w:bCs/>
          </w:rPr>
          <w:t>http://www.cepi.org/topics/statistics</w:t>
        </w:r>
      </w:hyperlink>
    </w:p>
    <w:p w14:paraId="57802C57" w14:textId="5BD5823B" w:rsidR="00EF6987" w:rsidRPr="00207ABE" w:rsidRDefault="00EF6987" w:rsidP="00207ABE">
      <w:pPr>
        <w:spacing w:after="0" w:line="240" w:lineRule="auto"/>
        <w:ind w:left="720" w:hanging="720"/>
        <w:jc w:val="left"/>
        <w:rPr>
          <w:rFonts w:cs="Times New Roman"/>
        </w:rPr>
      </w:pPr>
      <w:r w:rsidRPr="003263C8">
        <w:rPr>
          <w:rFonts w:cs="Times New Roman"/>
        </w:rPr>
        <w:t xml:space="preserve">CEPI (Confederation of European Paper Industries). (2018). </w:t>
      </w:r>
      <w:r w:rsidRPr="003263C8">
        <w:rPr>
          <w:rFonts w:cs="Times New Roman"/>
          <w:i/>
          <w:iCs/>
        </w:rPr>
        <w:t>Key Statistics 2018: European pulp &amp; paper Industry</w:t>
      </w:r>
      <w:r w:rsidRPr="006A1FC4">
        <w:rPr>
          <w:rFonts w:cs="Times New Roman"/>
        </w:rPr>
        <w:t>.</w:t>
      </w:r>
      <w:r w:rsidR="00527853" w:rsidRPr="00677AA8">
        <w:rPr>
          <w:rFonts w:cs="Times New Roman"/>
        </w:rPr>
        <w:t xml:space="preserve"> </w:t>
      </w:r>
      <w:hyperlink r:id="rId34" w:history="1">
        <w:r w:rsidR="00527853" w:rsidRPr="003263C8">
          <w:rPr>
            <w:rStyle w:val="Hyperlink"/>
            <w:rFonts w:cs="Times New Roman"/>
          </w:rPr>
          <w:t>http://www.cepi.org/system/files/public/documents/publications/Final%20Key%20Statistics%202018.pdf</w:t>
        </w:r>
      </w:hyperlink>
    </w:p>
    <w:p w14:paraId="2D53EAC8" w14:textId="77777777" w:rsidR="00B76729" w:rsidRPr="00207ABE" w:rsidRDefault="00B76729" w:rsidP="00207ABE">
      <w:pPr>
        <w:spacing w:line="240" w:lineRule="auto"/>
        <w:ind w:left="720" w:hanging="720"/>
        <w:jc w:val="left"/>
        <w:rPr>
          <w:rFonts w:cs="Times New Roman"/>
        </w:rPr>
      </w:pPr>
      <w:r w:rsidRPr="00207ABE">
        <w:rPr>
          <w:rFonts w:cs="Times New Roman"/>
        </w:rPr>
        <w:t xml:space="preserve">Denison, Richard A. Prepared for the Environmental Defense Fund: ENVIRONMENTAL LIFE-CYCLE COMPARISONS OF RECYCLING, LANDFILLING, AND INCINERATION: A Review of Recent Studies. </w:t>
      </w:r>
      <w:r w:rsidRPr="00207ABE">
        <w:rPr>
          <w:rFonts w:cs="Times New Roman"/>
          <w:i/>
        </w:rPr>
        <w:t>Annual Rev. Energy Environ</w:t>
      </w:r>
      <w:r w:rsidRPr="00207ABE">
        <w:rPr>
          <w:rFonts w:cs="Times New Roman"/>
        </w:rPr>
        <w:t xml:space="preserve">. 1996. 21:191–237. Retrieved from </w:t>
      </w:r>
      <w:hyperlink r:id="rId35" w:history="1">
        <w:r w:rsidRPr="00207ABE">
          <w:rPr>
            <w:rStyle w:val="Hyperlink"/>
            <w:rFonts w:cs="Times New Roman"/>
          </w:rPr>
          <w:t>http://www.edf.org/sites/default/files/1340_denison.pdf</w:t>
        </w:r>
      </w:hyperlink>
      <w:r w:rsidRPr="00207ABE">
        <w:rPr>
          <w:rFonts w:cs="Times New Roman"/>
        </w:rPr>
        <w:t xml:space="preserve">. </w:t>
      </w:r>
    </w:p>
    <w:p w14:paraId="0762D207" w14:textId="77777777" w:rsidR="00B76729" w:rsidRPr="00207ABE" w:rsidRDefault="00B76729" w:rsidP="00207ABE">
      <w:pPr>
        <w:spacing w:line="240" w:lineRule="auto"/>
        <w:ind w:left="720" w:hanging="720"/>
        <w:jc w:val="left"/>
        <w:rPr>
          <w:rFonts w:cs="Times New Roman"/>
        </w:rPr>
      </w:pPr>
      <w:r w:rsidRPr="00207ABE">
        <w:rPr>
          <w:rFonts w:cs="Times New Roman"/>
        </w:rPr>
        <w:t xml:space="preserve">Environmental Protection Agency. Municipal Solid Waste Generation, Recycling, and Disposal in the United States: Facts and Figures for 2012. Retrieved from </w:t>
      </w:r>
      <w:hyperlink r:id="rId36" w:history="1">
        <w:r w:rsidRPr="00207ABE">
          <w:rPr>
            <w:rStyle w:val="Hyperlink"/>
            <w:rFonts w:cs="Times New Roman"/>
          </w:rPr>
          <w:t>http://www3.epa.gov/epawaste/nonhaz/municipal/pubs/2012_msw_fs.pdf</w:t>
        </w:r>
      </w:hyperlink>
    </w:p>
    <w:p w14:paraId="75200213" w14:textId="101BB53B" w:rsidR="00B76729" w:rsidRPr="00207ABE" w:rsidRDefault="00B76729" w:rsidP="00207ABE">
      <w:pPr>
        <w:spacing w:line="240" w:lineRule="auto"/>
        <w:ind w:left="720" w:hanging="720"/>
        <w:jc w:val="left"/>
        <w:rPr>
          <w:rStyle w:val="Hyperlink"/>
          <w:rFonts w:cs="Times New Roman"/>
          <w:bCs/>
        </w:rPr>
      </w:pPr>
      <w:r w:rsidRPr="00207ABE">
        <w:rPr>
          <w:rFonts w:cs="Times New Roman"/>
          <w:bCs/>
        </w:rPr>
        <w:t xml:space="preserve">European Environmental Paper Network. ‘Paper </w:t>
      </w:r>
      <w:proofErr w:type="spellStart"/>
      <w:r w:rsidRPr="00207ABE">
        <w:rPr>
          <w:rFonts w:cs="Times New Roman"/>
          <w:bCs/>
        </w:rPr>
        <w:t>Vapour</w:t>
      </w:r>
      <w:proofErr w:type="spellEnd"/>
      <w:r w:rsidRPr="00207ABE">
        <w:rPr>
          <w:rFonts w:cs="Times New Roman"/>
          <w:bCs/>
        </w:rPr>
        <w:t xml:space="preserve">’: the climate impact of paper consumption. July 2013. Retrieved from </w:t>
      </w:r>
      <w:hyperlink r:id="rId37" w:history="1">
        <w:r w:rsidRPr="00207ABE">
          <w:rPr>
            <w:rStyle w:val="Hyperlink"/>
            <w:rFonts w:cs="Times New Roman"/>
            <w:bCs/>
          </w:rPr>
          <w:t>http://www.environmentalpaper.eu/projects/climate-change/</w:t>
        </w:r>
      </w:hyperlink>
      <w:r w:rsidR="00AE5C76" w:rsidRPr="00207ABE">
        <w:rPr>
          <w:rStyle w:val="Hyperlink"/>
          <w:rFonts w:cs="Times New Roman"/>
          <w:bCs/>
        </w:rPr>
        <w:t xml:space="preserve"> </w:t>
      </w:r>
    </w:p>
    <w:p w14:paraId="12046563" w14:textId="5B8A5FF9" w:rsidR="00AE5C76" w:rsidRPr="00207ABE" w:rsidRDefault="00AE5C76" w:rsidP="00207ABE">
      <w:pPr>
        <w:spacing w:after="0" w:line="240" w:lineRule="auto"/>
        <w:ind w:left="720" w:hanging="720"/>
        <w:jc w:val="left"/>
        <w:rPr>
          <w:rFonts w:cs="Times New Roman"/>
        </w:rPr>
      </w:pPr>
      <w:r w:rsidRPr="003263C8">
        <w:rPr>
          <w:rFonts w:cs="Times New Roman"/>
        </w:rPr>
        <w:t xml:space="preserve">Environmental Paper Network. (2018). </w:t>
      </w:r>
      <w:r w:rsidRPr="003263C8">
        <w:rPr>
          <w:rFonts w:cs="Times New Roman"/>
          <w:i/>
          <w:iCs/>
        </w:rPr>
        <w:t>The State of The Global Paper Industry</w:t>
      </w:r>
      <w:r w:rsidRPr="003263C8">
        <w:rPr>
          <w:rFonts w:cs="Times New Roman"/>
        </w:rPr>
        <w:t xml:space="preserve">. </w:t>
      </w:r>
      <w:hyperlink r:id="rId38" w:history="1">
        <w:r w:rsidRPr="003263C8">
          <w:rPr>
            <w:rStyle w:val="Hyperlink"/>
            <w:rFonts w:cs="Times New Roman"/>
          </w:rPr>
          <w:t>https://environmentalpaper.org/wp-content/uploads/2018/04/StateOfTheGlobalPaperIndustry2018_FullReport-Final-1.pdf</w:t>
        </w:r>
      </w:hyperlink>
    </w:p>
    <w:p w14:paraId="67FC8132" w14:textId="77777777" w:rsidR="00B76729" w:rsidRPr="00207ABE" w:rsidRDefault="00B76729" w:rsidP="00207ABE">
      <w:pPr>
        <w:spacing w:line="240" w:lineRule="auto"/>
        <w:ind w:left="720" w:hanging="720"/>
        <w:jc w:val="left"/>
        <w:rPr>
          <w:rFonts w:cs="Times New Roman"/>
        </w:rPr>
      </w:pPr>
      <w:r w:rsidRPr="00207ABE">
        <w:rPr>
          <w:rFonts w:cs="Times New Roman"/>
        </w:rPr>
        <w:t xml:space="preserve">Environmental Paper Network. State of the paper industry 2011. Steps toward an Environmental Vision. Retrieved from </w:t>
      </w:r>
      <w:hyperlink r:id="rId39" w:history="1">
        <w:r w:rsidRPr="00207ABE">
          <w:rPr>
            <w:rStyle w:val="Hyperlink"/>
            <w:rFonts w:cs="Times New Roman"/>
          </w:rPr>
          <w:t>http://environmentalpaper.org/wp-content/uploads/2012/02/state-of-the-paper-industry-2011-full.pdf</w:t>
        </w:r>
      </w:hyperlink>
    </w:p>
    <w:p w14:paraId="5CF54363" w14:textId="77777777" w:rsidR="00B76729" w:rsidRPr="00207ABE" w:rsidRDefault="00B76729" w:rsidP="00207ABE">
      <w:pPr>
        <w:spacing w:line="240" w:lineRule="auto"/>
        <w:ind w:left="720" w:hanging="720"/>
        <w:jc w:val="left"/>
        <w:rPr>
          <w:rStyle w:val="Hyperlink"/>
          <w:rFonts w:eastAsia="Times New Roman" w:cs="Times New Roman"/>
        </w:rPr>
      </w:pPr>
      <w:r w:rsidRPr="00207ABE">
        <w:rPr>
          <w:rFonts w:eastAsia="Times New Roman" w:cs="Times New Roman"/>
        </w:rPr>
        <w:t xml:space="preserve">Environmental Protection Agency. Non-Hazardous Waste Disposal: Municipal Solid Waste Generation, Recycling, and Disposal in the United States: Facts and Figures for 2012. Retrieved from </w:t>
      </w:r>
      <w:hyperlink r:id="rId40" w:history="1">
        <w:r w:rsidRPr="00207ABE">
          <w:rPr>
            <w:rStyle w:val="Hyperlink"/>
            <w:rFonts w:eastAsia="Times New Roman" w:cs="Times New Roman"/>
          </w:rPr>
          <w:t>http://www3.epa.gov/epawaste/nonhaz/municipal/pubs/2012_msw_fs.pdf</w:t>
        </w:r>
      </w:hyperlink>
      <w:r w:rsidRPr="00207ABE">
        <w:rPr>
          <w:rStyle w:val="Hyperlink"/>
          <w:rFonts w:eastAsia="Times New Roman" w:cs="Times New Roman"/>
        </w:rPr>
        <w:t>:</w:t>
      </w:r>
    </w:p>
    <w:p w14:paraId="48272034" w14:textId="77777777" w:rsidR="00B76729" w:rsidRPr="00207ABE" w:rsidRDefault="00B76729" w:rsidP="00207ABE">
      <w:pPr>
        <w:spacing w:line="240" w:lineRule="auto"/>
        <w:ind w:left="720" w:hanging="720"/>
        <w:jc w:val="left"/>
        <w:rPr>
          <w:rFonts w:cs="Times New Roman"/>
        </w:rPr>
      </w:pPr>
      <w:r w:rsidRPr="00207ABE">
        <w:rPr>
          <w:rFonts w:eastAsia="Times New Roman" w:cs="Times New Roman"/>
        </w:rPr>
        <w:t xml:space="preserve">Environmental Protection Agency. Advancing Sustainable Materials Management: Facts and Figure 2013: Assessing Trends in Materials Generation, Recycling and Disposal. </w:t>
      </w:r>
      <w:proofErr w:type="spellStart"/>
      <w:r w:rsidRPr="00207ABE">
        <w:rPr>
          <w:rFonts w:eastAsia="Times New Roman" w:cs="Times New Roman"/>
        </w:rPr>
        <w:t>Stanilaus</w:t>
      </w:r>
      <w:proofErr w:type="spellEnd"/>
      <w:r w:rsidRPr="00207ABE">
        <w:rPr>
          <w:rFonts w:eastAsia="Times New Roman" w:cs="Times New Roman"/>
        </w:rPr>
        <w:t xml:space="preserve">, </w:t>
      </w:r>
      <w:proofErr w:type="spellStart"/>
      <w:r w:rsidRPr="00207ABE">
        <w:rPr>
          <w:rFonts w:eastAsia="Times New Roman" w:cs="Times New Roman"/>
        </w:rPr>
        <w:t>Mathy</w:t>
      </w:r>
      <w:proofErr w:type="spellEnd"/>
      <w:r w:rsidRPr="00207ABE">
        <w:rPr>
          <w:rFonts w:eastAsia="Times New Roman" w:cs="Times New Roman"/>
        </w:rPr>
        <w:t xml:space="preserve">. </w:t>
      </w:r>
      <w:proofErr w:type="spellStart"/>
      <w:r w:rsidRPr="00207ABE">
        <w:rPr>
          <w:rFonts w:eastAsia="Times New Roman" w:cs="Times New Roman"/>
        </w:rPr>
        <w:t>Powerpoint</w:t>
      </w:r>
      <w:proofErr w:type="spellEnd"/>
      <w:r w:rsidRPr="00207ABE">
        <w:rPr>
          <w:rFonts w:eastAsia="Times New Roman" w:cs="Times New Roman"/>
        </w:rPr>
        <w:t xml:space="preserve">, June 2015.  </w:t>
      </w:r>
    </w:p>
    <w:p w14:paraId="200B52AB" w14:textId="77777777" w:rsidR="00B76729" w:rsidRPr="00207ABE" w:rsidRDefault="00B76729" w:rsidP="00207ABE">
      <w:pPr>
        <w:spacing w:line="240" w:lineRule="auto"/>
        <w:ind w:left="720" w:hanging="720"/>
        <w:jc w:val="left"/>
        <w:rPr>
          <w:rFonts w:cs="Times New Roman"/>
        </w:rPr>
      </w:pPr>
      <w:r w:rsidRPr="00207ABE">
        <w:rPr>
          <w:rFonts w:cs="Times New Roman"/>
        </w:rPr>
        <w:t xml:space="preserve">FAOSTAT. (n.d.). [Food and Agriculture Organization of the United Nations, Statistics Division]. Retrieved November 15, 2015, from </w:t>
      </w:r>
      <w:hyperlink r:id="rId41" w:history="1">
        <w:r w:rsidRPr="00207ABE">
          <w:rPr>
            <w:rStyle w:val="Hyperlink"/>
            <w:rFonts w:cs="Times New Roman"/>
          </w:rPr>
          <w:t>http://faostat3.fao.org/browse/F/FO/E</w:t>
        </w:r>
      </w:hyperlink>
      <w:r w:rsidRPr="00207ABE">
        <w:rPr>
          <w:rFonts w:cs="Times New Roman"/>
        </w:rPr>
        <w:t>.</w:t>
      </w:r>
    </w:p>
    <w:p w14:paraId="6D6F338C" w14:textId="7A88FAC2" w:rsidR="00B76729" w:rsidRPr="00207ABE" w:rsidRDefault="00B76729" w:rsidP="00207ABE">
      <w:pPr>
        <w:spacing w:line="240" w:lineRule="auto"/>
        <w:ind w:left="720" w:hanging="720"/>
        <w:jc w:val="left"/>
        <w:rPr>
          <w:rFonts w:cs="Times New Roman"/>
        </w:rPr>
      </w:pPr>
      <w:r w:rsidRPr="00207ABE">
        <w:rPr>
          <w:rFonts w:cs="Times New Roman"/>
        </w:rPr>
        <w:t xml:space="preserve">FAO State of the World’s Forests: Global demand for wood products (2009). Retrieved from </w:t>
      </w:r>
      <w:hyperlink r:id="rId42" w:history="1">
        <w:r w:rsidR="00352E04" w:rsidRPr="00207ABE">
          <w:rPr>
            <w:rStyle w:val="Hyperlink"/>
            <w:rFonts w:cs="Times New Roman"/>
          </w:rPr>
          <w:t>ftp://ftp.fao.org/docrep/fao/011/i0350e/i0350e02a.pdf</w:t>
        </w:r>
      </w:hyperlink>
    </w:p>
    <w:p w14:paraId="7AAEA229" w14:textId="5EABC278" w:rsidR="00352E04" w:rsidRPr="003263C8" w:rsidRDefault="00A62776" w:rsidP="00207ABE">
      <w:pPr>
        <w:spacing w:after="0" w:line="240" w:lineRule="auto"/>
        <w:ind w:left="720" w:hanging="720"/>
        <w:jc w:val="left"/>
        <w:rPr>
          <w:rFonts w:cs="Times New Roman"/>
        </w:rPr>
      </w:pPr>
      <w:r w:rsidRPr="003263C8">
        <w:rPr>
          <w:rFonts w:cs="Times New Roman"/>
        </w:rPr>
        <w:t>FAO (</w:t>
      </w:r>
      <w:r w:rsidR="00352E04" w:rsidRPr="003263C8">
        <w:rPr>
          <w:rFonts w:cs="Times New Roman"/>
        </w:rPr>
        <w:t>FOOD AND AGRICULTURE ORGANIZATION OF THE UNITED NATIONS</w:t>
      </w:r>
      <w:r w:rsidRPr="003263C8">
        <w:rPr>
          <w:rFonts w:cs="Times New Roman"/>
        </w:rPr>
        <w:t>)</w:t>
      </w:r>
      <w:r w:rsidR="00352E04" w:rsidRPr="003263C8">
        <w:rPr>
          <w:rFonts w:cs="Times New Roman"/>
        </w:rPr>
        <w:t xml:space="preserve">. (2019). </w:t>
      </w:r>
      <w:r w:rsidR="00352E04" w:rsidRPr="00085764">
        <w:rPr>
          <w:rFonts w:cs="Times New Roman"/>
          <w:i/>
          <w:iCs/>
        </w:rPr>
        <w:t>FAO YEARBOOK OF FOREST PRODUCTS 2017 (MULTILINGUAL EDITION).</w:t>
      </w:r>
      <w:r w:rsidR="00352E04" w:rsidRPr="006A1FC4">
        <w:rPr>
          <w:rFonts w:cs="Times New Roman"/>
        </w:rPr>
        <w:t xml:space="preserve"> FOOD &amp; AGRICULTURE ORG. </w:t>
      </w:r>
      <w:hyperlink r:id="rId43" w:history="1">
        <w:r w:rsidR="00352E04" w:rsidRPr="003263C8">
          <w:rPr>
            <w:rStyle w:val="Hyperlink"/>
            <w:rFonts w:cs="Times New Roman"/>
          </w:rPr>
          <w:t>http://www.fao.org/3/ca5703m/ca5703m.pdf</w:t>
        </w:r>
      </w:hyperlink>
    </w:p>
    <w:p w14:paraId="2E12D359" w14:textId="5F17FB46" w:rsidR="00352E04" w:rsidRPr="00207ABE" w:rsidRDefault="00A62776" w:rsidP="00207ABE">
      <w:pPr>
        <w:spacing w:after="0" w:line="240" w:lineRule="auto"/>
        <w:ind w:left="720" w:hanging="720"/>
        <w:jc w:val="left"/>
        <w:rPr>
          <w:rFonts w:cs="Times New Roman"/>
        </w:rPr>
      </w:pPr>
      <w:r w:rsidRPr="003263C8">
        <w:rPr>
          <w:rFonts w:cs="Times New Roman"/>
        </w:rPr>
        <w:t xml:space="preserve">FAO (Food and Agriculture Organization of the United Nations). (2014). </w:t>
      </w:r>
      <w:r w:rsidRPr="003263C8">
        <w:rPr>
          <w:rFonts w:cs="Times New Roman"/>
          <w:i/>
          <w:iCs/>
        </w:rPr>
        <w:t>Yearbook of Forest Products 2014</w:t>
      </w:r>
      <w:r w:rsidRPr="003263C8">
        <w:rPr>
          <w:rFonts w:cs="Times New Roman"/>
        </w:rPr>
        <w:t xml:space="preserve">. </w:t>
      </w:r>
      <w:hyperlink r:id="rId44" w:history="1">
        <w:r w:rsidRPr="003263C8">
          <w:rPr>
            <w:rStyle w:val="Hyperlink"/>
            <w:rFonts w:cs="Times New Roman"/>
          </w:rPr>
          <w:t>http://www.fao.org/3/a-i5542m.pdf</w:t>
        </w:r>
      </w:hyperlink>
    </w:p>
    <w:p w14:paraId="5E19825C" w14:textId="28F1FCBC" w:rsidR="00B76729" w:rsidRPr="00207ABE" w:rsidRDefault="00B76729" w:rsidP="00207ABE">
      <w:pPr>
        <w:spacing w:line="240" w:lineRule="auto"/>
        <w:ind w:left="720" w:hanging="720"/>
        <w:jc w:val="left"/>
        <w:rPr>
          <w:rFonts w:cs="Times New Roman"/>
        </w:rPr>
      </w:pPr>
      <w:r w:rsidRPr="00207ABE">
        <w:rPr>
          <w:rFonts w:cs="Times New Roman"/>
        </w:rPr>
        <w:t xml:space="preserve">Ford, Jim. Climate for Ideas and Environmental Paper Network. Carbon Neutral Paper: Fact or Fiction? (2009). Retrieved from </w:t>
      </w:r>
      <w:hyperlink r:id="rId45" w:history="1">
        <w:r w:rsidRPr="00207ABE">
          <w:rPr>
            <w:rStyle w:val="Hyperlink"/>
            <w:rFonts w:cs="Times New Roman"/>
          </w:rPr>
          <w:t>http://www.canopyplanet.org/uploads/EPN_CNPaperFINAL.pdf</w:t>
        </w:r>
      </w:hyperlink>
      <w:r w:rsidRPr="00207ABE">
        <w:rPr>
          <w:rFonts w:cs="Times New Roman"/>
        </w:rPr>
        <w:t>.</w:t>
      </w:r>
    </w:p>
    <w:p w14:paraId="66796FF7" w14:textId="4FB66369" w:rsidR="00527853" w:rsidRPr="006A1FC4" w:rsidRDefault="003263C8" w:rsidP="00207ABE">
      <w:pPr>
        <w:spacing w:line="240" w:lineRule="auto"/>
        <w:ind w:left="720" w:hanging="720"/>
        <w:jc w:val="left"/>
        <w:rPr>
          <w:rFonts w:cs="Times New Roman"/>
        </w:rPr>
      </w:pPr>
      <w:proofErr w:type="spellStart"/>
      <w:r w:rsidRPr="003263C8">
        <w:rPr>
          <w:rFonts w:cs="Times New Roman"/>
        </w:rPr>
        <w:t>Gemechu</w:t>
      </w:r>
      <w:proofErr w:type="spellEnd"/>
      <w:r w:rsidRPr="003263C8">
        <w:rPr>
          <w:rFonts w:cs="Times New Roman"/>
        </w:rPr>
        <w:t xml:space="preserve">, E. D., </w:t>
      </w:r>
      <w:proofErr w:type="spellStart"/>
      <w:r w:rsidRPr="003263C8">
        <w:rPr>
          <w:rFonts w:cs="Times New Roman"/>
        </w:rPr>
        <w:t>Butnar</w:t>
      </w:r>
      <w:proofErr w:type="spellEnd"/>
      <w:r w:rsidRPr="003263C8">
        <w:rPr>
          <w:rFonts w:cs="Times New Roman"/>
        </w:rPr>
        <w:t xml:space="preserve">, I., </w:t>
      </w:r>
      <w:proofErr w:type="spellStart"/>
      <w:r w:rsidRPr="003263C8">
        <w:rPr>
          <w:rFonts w:cs="Times New Roman"/>
        </w:rPr>
        <w:t>Gomà</w:t>
      </w:r>
      <w:proofErr w:type="spellEnd"/>
      <w:r w:rsidRPr="003263C8">
        <w:rPr>
          <w:rFonts w:cs="Times New Roman"/>
        </w:rPr>
        <w:t>-Camps, J., Pons, A., &amp; Castells, F. (2013). A comparison of the GHG emissions caused by manufacturing tissue paper from virgin pulp or recycled waste paper. The International Journal of Life Cycle Assessment, 18(8), 1618–1628. https://doi.org/10.1007/s11367-013-0597-x</w:t>
      </w:r>
    </w:p>
    <w:p w14:paraId="13AAF10C" w14:textId="77777777" w:rsidR="00B76729" w:rsidRPr="00677AA8" w:rsidRDefault="00B76729" w:rsidP="00207ABE">
      <w:pPr>
        <w:spacing w:line="240" w:lineRule="auto"/>
        <w:ind w:left="720" w:hanging="720"/>
        <w:jc w:val="left"/>
        <w:rPr>
          <w:rFonts w:cs="Times New Roman"/>
          <w:bCs/>
        </w:rPr>
      </w:pPr>
      <w:r w:rsidRPr="00677AA8">
        <w:rPr>
          <w:rFonts w:cs="Times New Roman"/>
        </w:rPr>
        <w:t xml:space="preserve">Hansen, E. The Global Forest Sector: Changes, Practices, and Prospects 1st Edition. Ed. Panwar, </w:t>
      </w:r>
      <w:proofErr w:type="spellStart"/>
      <w:r w:rsidRPr="00677AA8">
        <w:rPr>
          <w:rFonts w:cs="Times New Roman"/>
        </w:rPr>
        <w:t>Vlosky</w:t>
      </w:r>
      <w:proofErr w:type="spellEnd"/>
      <w:r w:rsidRPr="00677AA8">
        <w:rPr>
          <w:rFonts w:cs="Times New Roman"/>
        </w:rPr>
        <w:t>. 2013.</w:t>
      </w:r>
    </w:p>
    <w:p w14:paraId="1FEE02DF" w14:textId="71F748A3" w:rsidR="00B76729" w:rsidRPr="003263C8" w:rsidRDefault="00B76729" w:rsidP="00207ABE">
      <w:pPr>
        <w:widowControl w:val="0"/>
        <w:autoSpaceDE w:val="0"/>
        <w:autoSpaceDN w:val="0"/>
        <w:adjustRightInd w:val="0"/>
        <w:spacing w:line="240" w:lineRule="auto"/>
        <w:ind w:left="720" w:hanging="720"/>
        <w:jc w:val="left"/>
        <w:rPr>
          <w:rFonts w:cs="Times New Roman"/>
        </w:rPr>
      </w:pPr>
      <w:proofErr w:type="spellStart"/>
      <w:r w:rsidRPr="00677AA8">
        <w:rPr>
          <w:rFonts w:cs="Times New Roman"/>
        </w:rPr>
        <w:t>Hetemäki</w:t>
      </w:r>
      <w:proofErr w:type="spellEnd"/>
      <w:r w:rsidRPr="00677AA8">
        <w:rPr>
          <w:rFonts w:cs="Times New Roman"/>
        </w:rPr>
        <w:t xml:space="preserve">, L.; </w:t>
      </w:r>
      <w:proofErr w:type="spellStart"/>
      <w:r w:rsidRPr="00677AA8">
        <w:rPr>
          <w:rFonts w:cs="Times New Roman"/>
        </w:rPr>
        <w:t>Obersteiner</w:t>
      </w:r>
      <w:proofErr w:type="spellEnd"/>
      <w:r w:rsidRPr="00677AA8">
        <w:rPr>
          <w:rFonts w:cs="Times New Roman"/>
        </w:rPr>
        <w:t xml:space="preserve">, M. US Newsprint Demand Forecasts to 2020. University of California, Berkeley. 2002. Retrieved from: </w:t>
      </w:r>
      <w:hyperlink r:id="rId46" w:history="1">
        <w:r w:rsidR="003263C8" w:rsidRPr="003263C8">
          <w:rPr>
            <w:rStyle w:val="Hyperlink"/>
            <w:rFonts w:cs="Times New Roman"/>
          </w:rPr>
          <w:t>http://citeseerx.ist.psu.edu/viewdoc/download?doi=10.1.1.200.1990&amp;rep=rep1&amp;type=pdf</w:t>
        </w:r>
      </w:hyperlink>
    </w:p>
    <w:p w14:paraId="4C45797F" w14:textId="53AE5BCC" w:rsidR="003263C8" w:rsidRPr="00677AA8" w:rsidRDefault="003263C8" w:rsidP="00207ABE">
      <w:pPr>
        <w:widowControl w:val="0"/>
        <w:autoSpaceDE w:val="0"/>
        <w:autoSpaceDN w:val="0"/>
        <w:adjustRightInd w:val="0"/>
        <w:spacing w:line="240" w:lineRule="auto"/>
        <w:ind w:left="720" w:hanging="720"/>
        <w:jc w:val="left"/>
        <w:rPr>
          <w:rFonts w:cs="Times New Roman"/>
          <w:bCs/>
        </w:rPr>
      </w:pPr>
      <w:r w:rsidRPr="003263C8">
        <w:rPr>
          <w:rFonts w:cs="Times New Roman"/>
          <w:bCs/>
        </w:rPr>
        <w:t xml:space="preserve">Hillman, K., </w:t>
      </w:r>
      <w:proofErr w:type="spellStart"/>
      <w:r w:rsidRPr="003263C8">
        <w:rPr>
          <w:rFonts w:cs="Times New Roman"/>
          <w:bCs/>
        </w:rPr>
        <w:t>Damgaard</w:t>
      </w:r>
      <w:proofErr w:type="spellEnd"/>
      <w:r w:rsidRPr="003263C8">
        <w:rPr>
          <w:rFonts w:cs="Times New Roman"/>
          <w:bCs/>
        </w:rPr>
        <w:t xml:space="preserve">, A., Eriksson, O., Jonsson, D., &amp; </w:t>
      </w:r>
      <w:proofErr w:type="spellStart"/>
      <w:r w:rsidRPr="003263C8">
        <w:rPr>
          <w:rFonts w:cs="Times New Roman"/>
          <w:bCs/>
        </w:rPr>
        <w:t>Fluck</w:t>
      </w:r>
      <w:proofErr w:type="spellEnd"/>
      <w:r w:rsidRPr="003263C8">
        <w:rPr>
          <w:rFonts w:cs="Times New Roman"/>
          <w:bCs/>
        </w:rPr>
        <w:t>, L. (2015). Climate Benefits of Material Recycling: Inventory of Average Greenhouse Gas Emissions for Denmark, Norway and Sweden. N</w:t>
      </w:r>
      <w:r w:rsidRPr="006A1FC4">
        <w:rPr>
          <w:rFonts w:cs="Times New Roman"/>
          <w:bCs/>
        </w:rPr>
        <w:t>ordic Council of Ministers. http://search.ebscohost.com.proxy.library.cmu.edu/login.aspx?direct=true&amp;db=e020mna&amp;AN=1179529&amp;site=ehost-live&amp;ebv=EK&amp;ppid=Page-__-26</w:t>
      </w:r>
    </w:p>
    <w:p w14:paraId="08F0F09E" w14:textId="77777777" w:rsidR="00B76729" w:rsidRPr="003263C8" w:rsidRDefault="00B76729" w:rsidP="00207ABE">
      <w:pPr>
        <w:spacing w:line="240" w:lineRule="auto"/>
        <w:ind w:left="720" w:hanging="720"/>
        <w:jc w:val="left"/>
        <w:rPr>
          <w:rFonts w:cs="Times New Roman"/>
        </w:rPr>
      </w:pPr>
      <w:proofErr w:type="spellStart"/>
      <w:r w:rsidRPr="00677AA8">
        <w:rPr>
          <w:rFonts w:cs="Times New Roman"/>
        </w:rPr>
        <w:t>Ingerson</w:t>
      </w:r>
      <w:proofErr w:type="spellEnd"/>
      <w:r w:rsidRPr="00677AA8">
        <w:rPr>
          <w:rFonts w:cs="Times New Roman"/>
        </w:rPr>
        <w:t xml:space="preserve">, A., Carbon storage potential of harvested wood: summary and policy </w:t>
      </w:r>
      <w:proofErr w:type="spellStart"/>
      <w:r w:rsidRPr="00677AA8">
        <w:rPr>
          <w:rFonts w:cs="Times New Roman"/>
        </w:rPr>
        <w:t>implications.Mitigation</w:t>
      </w:r>
      <w:proofErr w:type="spellEnd"/>
      <w:r w:rsidRPr="00677AA8">
        <w:rPr>
          <w:rFonts w:cs="Times New Roman"/>
        </w:rPr>
        <w:t xml:space="preserve"> </w:t>
      </w:r>
      <w:proofErr w:type="spellStart"/>
      <w:r w:rsidRPr="00677AA8">
        <w:rPr>
          <w:rFonts w:cs="Times New Roman"/>
        </w:rPr>
        <w:t>andAdaptation</w:t>
      </w:r>
      <w:proofErr w:type="spellEnd"/>
      <w:r w:rsidRPr="00677AA8">
        <w:rPr>
          <w:rFonts w:cs="Times New Roman"/>
        </w:rPr>
        <w:t xml:space="preserve"> Strategies for Global Climate Change. Retrieved from </w:t>
      </w:r>
      <w:hyperlink r:id="rId47" w:history="1">
        <w:r w:rsidRPr="003263C8">
          <w:rPr>
            <w:rStyle w:val="Hyperlink"/>
            <w:rFonts w:cs="Times New Roman"/>
          </w:rPr>
          <w:t>http://link.springer.com/article/10.1007%2Fs11027-010-9267-5</w:t>
        </w:r>
      </w:hyperlink>
    </w:p>
    <w:p w14:paraId="1E4B9B71" w14:textId="76150738" w:rsidR="00B76729" w:rsidRPr="00677AA8" w:rsidRDefault="00B76729" w:rsidP="00207ABE">
      <w:pPr>
        <w:spacing w:line="240" w:lineRule="auto"/>
        <w:ind w:left="720" w:hanging="720"/>
        <w:jc w:val="left"/>
        <w:rPr>
          <w:rFonts w:cs="Times New Roman"/>
        </w:rPr>
      </w:pPr>
      <w:r w:rsidRPr="003263C8">
        <w:rPr>
          <w:rFonts w:cs="Times New Roman"/>
        </w:rPr>
        <w:t>IPCC. IPCC Report on Definitions and Methodological Options to Inventory Emissions from Three Direct Human</w:t>
      </w:r>
      <w:r w:rsidRPr="006A1FC4">
        <w:rPr>
          <w:rFonts w:cs="Times New Roman"/>
        </w:rPr>
        <w:t xml:space="preserve">-induced Degradation of Forests and </w:t>
      </w:r>
      <w:proofErr w:type="spellStart"/>
      <w:r w:rsidRPr="006A1FC4">
        <w:rPr>
          <w:rFonts w:cs="Times New Roman"/>
        </w:rPr>
        <w:t>Devegetation</w:t>
      </w:r>
      <w:proofErr w:type="spellEnd"/>
      <w:r w:rsidRPr="006A1FC4">
        <w:rPr>
          <w:rFonts w:cs="Times New Roman"/>
        </w:rPr>
        <w:t xml:space="preserve"> of Other Vegetation Types, 2002.</w:t>
      </w:r>
    </w:p>
    <w:p w14:paraId="1FC2EA14" w14:textId="3CE519D9" w:rsidR="00384502" w:rsidRDefault="00384502" w:rsidP="003263C8">
      <w:pPr>
        <w:spacing w:line="240" w:lineRule="auto"/>
        <w:ind w:left="720" w:hanging="720"/>
        <w:jc w:val="left"/>
        <w:rPr>
          <w:rFonts w:cs="Times New Roman"/>
        </w:rPr>
      </w:pPr>
      <w:r w:rsidRPr="00677AA8">
        <w:rPr>
          <w:rFonts w:cs="Times New Roman"/>
        </w:rPr>
        <w:t xml:space="preserve">ISRI. (2019). </w:t>
      </w:r>
      <w:r w:rsidRPr="00677AA8">
        <w:rPr>
          <w:rFonts w:cs="Times New Roman"/>
          <w:i/>
          <w:iCs/>
        </w:rPr>
        <w:t>Recycling Industry Yearbook</w:t>
      </w:r>
      <w:r w:rsidRPr="00677AA8">
        <w:rPr>
          <w:rFonts w:cs="Times New Roman"/>
        </w:rPr>
        <w:t xml:space="preserve">. </w:t>
      </w:r>
      <w:hyperlink r:id="rId48" w:history="1">
        <w:r w:rsidRPr="003263C8">
          <w:rPr>
            <w:rStyle w:val="Hyperlink"/>
            <w:rFonts w:cs="Times New Roman"/>
          </w:rPr>
          <w:t>https://www.isri.org/recycling-commodities/recycling-industry-yearbook</w:t>
        </w:r>
      </w:hyperlink>
    </w:p>
    <w:p w14:paraId="3C1D6EBA" w14:textId="267287B1" w:rsidR="003263C8" w:rsidRPr="003263C8" w:rsidRDefault="003263C8" w:rsidP="00207ABE">
      <w:pPr>
        <w:spacing w:line="240" w:lineRule="auto"/>
        <w:ind w:left="720" w:hanging="720"/>
        <w:jc w:val="left"/>
        <w:rPr>
          <w:rFonts w:cs="Times New Roman"/>
        </w:rPr>
      </w:pPr>
      <w:r w:rsidRPr="003263C8">
        <w:rPr>
          <w:rFonts w:cs="Times New Roman"/>
        </w:rPr>
        <w:t>Johnston, C. M. T. (2016). Global paper market forecasts to 2030 under future internet demand scenarios. Journal of Forest Economics, 25, 14–28. https://doi.org/10.1016/j.jfe.2016.07.003</w:t>
      </w:r>
    </w:p>
    <w:p w14:paraId="432F242E" w14:textId="2BED63FF" w:rsidR="003263C8" w:rsidRPr="003263C8" w:rsidRDefault="00B76729" w:rsidP="00207ABE">
      <w:pPr>
        <w:spacing w:line="240" w:lineRule="auto"/>
        <w:ind w:left="720" w:hanging="720"/>
        <w:jc w:val="left"/>
        <w:rPr>
          <w:rFonts w:cs="Times New Roman"/>
        </w:rPr>
      </w:pPr>
      <w:r w:rsidRPr="003263C8">
        <w:rPr>
          <w:rFonts w:cs="Times New Roman"/>
        </w:rPr>
        <w:t xml:space="preserve">Kinsella, Susan. Paperwork Comparing Recycled to Virgin Paper. Published by </w:t>
      </w:r>
      <w:proofErr w:type="spellStart"/>
      <w:r w:rsidRPr="003263C8">
        <w:rPr>
          <w:rFonts w:cs="Times New Roman"/>
        </w:rPr>
        <w:t>Conservatree</w:t>
      </w:r>
      <w:proofErr w:type="spellEnd"/>
      <w:r w:rsidRPr="003263C8">
        <w:rPr>
          <w:rFonts w:cs="Times New Roman"/>
        </w:rPr>
        <w:t xml:space="preserve">. Retrieved from conservatree.com. April 2012. </w:t>
      </w:r>
    </w:p>
    <w:p w14:paraId="20486E31" w14:textId="3C87641F" w:rsidR="00B76729" w:rsidRPr="00207ABE" w:rsidRDefault="00B76729" w:rsidP="00207ABE">
      <w:pPr>
        <w:spacing w:line="240" w:lineRule="auto"/>
        <w:ind w:left="720" w:hanging="720"/>
        <w:jc w:val="left"/>
      </w:pPr>
      <w:proofErr w:type="spellStart"/>
      <w:r w:rsidRPr="00207ABE">
        <w:t>Kriegler</w:t>
      </w:r>
      <w:proofErr w:type="spellEnd"/>
      <w:r w:rsidRPr="00207ABE">
        <w:t xml:space="preserve">, E., B. C. O’Neill, S. </w:t>
      </w:r>
      <w:proofErr w:type="spellStart"/>
      <w:r w:rsidRPr="00207ABE">
        <w:t>Hallegatte</w:t>
      </w:r>
      <w:proofErr w:type="spellEnd"/>
      <w:r w:rsidRPr="00207ABE">
        <w:t xml:space="preserve">, T. </w:t>
      </w:r>
      <w:proofErr w:type="spellStart"/>
      <w:r w:rsidRPr="00207ABE">
        <w:t>Kram</w:t>
      </w:r>
      <w:proofErr w:type="spellEnd"/>
      <w:r w:rsidRPr="00207ABE">
        <w:t xml:space="preserve">, R. </w:t>
      </w:r>
      <w:proofErr w:type="spellStart"/>
      <w:r w:rsidRPr="00207ABE">
        <w:t>Lempert</w:t>
      </w:r>
      <w:proofErr w:type="spellEnd"/>
      <w:r w:rsidRPr="00207ABE">
        <w:t xml:space="preserve">, R. H. Moss, T. J. Wilbanks, </w:t>
      </w:r>
      <w:r w:rsidR="003263C8">
        <w:t xml:space="preserve"> </w:t>
      </w:r>
      <w:r w:rsidRPr="00207ABE">
        <w:t>Socio</w:t>
      </w:r>
      <w:r w:rsidRPr="00207ABE">
        <w:rPr>
          <w:rFonts w:hint="eastAsia"/>
        </w:rPr>
        <w:t>‐</w:t>
      </w:r>
      <w:r w:rsidRPr="00207ABE">
        <w:t>economic Scenario Development for Climate Change Analysis, CIRED Working Paper</w:t>
      </w:r>
      <w:r w:rsidR="003263C8">
        <w:t xml:space="preserve"> </w:t>
      </w:r>
      <w:r w:rsidRPr="00207ABE">
        <w:t>DT/WP No 2010</w:t>
      </w:r>
      <w:r w:rsidRPr="00207ABE">
        <w:rPr>
          <w:rFonts w:hint="eastAsia"/>
        </w:rPr>
        <w:t>‐</w:t>
      </w:r>
      <w:r w:rsidRPr="00207ABE">
        <w:t>23, October 2010.</w:t>
      </w:r>
    </w:p>
    <w:p w14:paraId="15B803FA" w14:textId="075FFD88" w:rsidR="00B76729" w:rsidRPr="00677AA8" w:rsidRDefault="00B76729" w:rsidP="00207ABE">
      <w:pPr>
        <w:spacing w:line="240" w:lineRule="auto"/>
        <w:ind w:left="720" w:hanging="720"/>
        <w:jc w:val="left"/>
        <w:rPr>
          <w:rFonts w:cs="Times New Roman"/>
        </w:rPr>
      </w:pPr>
      <w:proofErr w:type="spellStart"/>
      <w:r w:rsidRPr="003263C8">
        <w:rPr>
          <w:rFonts w:cs="Times New Roman"/>
        </w:rPr>
        <w:t>Laurijssen</w:t>
      </w:r>
      <w:proofErr w:type="spellEnd"/>
      <w:r w:rsidRPr="003263C8">
        <w:rPr>
          <w:rFonts w:cs="Times New Roman"/>
        </w:rPr>
        <w:t xml:space="preserve">, J., </w:t>
      </w:r>
      <w:proofErr w:type="spellStart"/>
      <w:r w:rsidRPr="003263C8">
        <w:rPr>
          <w:rFonts w:cs="Times New Roman"/>
        </w:rPr>
        <w:t>Marsidi</w:t>
      </w:r>
      <w:proofErr w:type="spellEnd"/>
      <w:r w:rsidRPr="003263C8">
        <w:rPr>
          <w:rFonts w:cs="Times New Roman"/>
        </w:rPr>
        <w:t xml:space="preserve">, M., </w:t>
      </w:r>
      <w:proofErr w:type="spellStart"/>
      <w:r w:rsidRPr="003263C8">
        <w:rPr>
          <w:rFonts w:cs="Times New Roman"/>
        </w:rPr>
        <w:t>Westenbroek</w:t>
      </w:r>
      <w:proofErr w:type="spellEnd"/>
      <w:r w:rsidRPr="003263C8">
        <w:rPr>
          <w:rFonts w:cs="Times New Roman"/>
        </w:rPr>
        <w:t xml:space="preserve">, A., Worrell, E., </w:t>
      </w:r>
      <w:proofErr w:type="spellStart"/>
      <w:r w:rsidRPr="003263C8">
        <w:rPr>
          <w:rFonts w:cs="Times New Roman"/>
        </w:rPr>
        <w:t>Faaij</w:t>
      </w:r>
      <w:proofErr w:type="spellEnd"/>
      <w:r w:rsidRPr="003263C8">
        <w:rPr>
          <w:rFonts w:cs="Times New Roman"/>
        </w:rPr>
        <w:t xml:space="preserve">, A. Paper and biomass for energy? The impact of paper recycling on energy and </w:t>
      </w:r>
      <w:r w:rsidRPr="006A1FC4">
        <w:rPr>
          <w:rFonts w:cs="Times New Roman"/>
        </w:rPr>
        <w:t xml:space="preserve">CO2 emissions. </w:t>
      </w:r>
      <w:r w:rsidRPr="00677AA8">
        <w:rPr>
          <w:rFonts w:cs="Times New Roman"/>
          <w:i/>
        </w:rPr>
        <w:t>Resources, Conservation and Recycling</w:t>
      </w:r>
      <w:r w:rsidRPr="00677AA8">
        <w:rPr>
          <w:rFonts w:cs="Times New Roman"/>
        </w:rPr>
        <w:t xml:space="preserve"> Vol. 54 (2010) p. 1208–1218.</w:t>
      </w:r>
    </w:p>
    <w:p w14:paraId="088DFCFD" w14:textId="67626B7B" w:rsidR="00D73846" w:rsidRPr="003263C8" w:rsidRDefault="00D73846" w:rsidP="00207ABE">
      <w:pPr>
        <w:spacing w:line="240" w:lineRule="auto"/>
        <w:ind w:left="720" w:hanging="720"/>
        <w:jc w:val="left"/>
        <w:rPr>
          <w:rFonts w:cs="Times New Roman"/>
        </w:rPr>
      </w:pPr>
      <w:r w:rsidRPr="00677AA8">
        <w:rPr>
          <w:rFonts w:cs="Times New Roman"/>
        </w:rPr>
        <w:t xml:space="preserve">Li, J., Mei, M., Han, Y., Hong, M., &amp; Man, Y. (2020). Life cycle cost assessment of recycled paper manufacture in China. </w:t>
      </w:r>
      <w:r w:rsidRPr="00677AA8">
        <w:rPr>
          <w:rFonts w:cs="Times New Roman"/>
          <w:i/>
          <w:iCs/>
        </w:rPr>
        <w:t>Journal of Cleaner Production</w:t>
      </w:r>
      <w:r w:rsidRPr="00677AA8">
        <w:rPr>
          <w:rFonts w:cs="Times New Roman"/>
        </w:rPr>
        <w:t xml:space="preserve">, </w:t>
      </w:r>
      <w:r w:rsidRPr="00677AA8">
        <w:rPr>
          <w:rFonts w:cs="Times New Roman"/>
          <w:i/>
          <w:iCs/>
        </w:rPr>
        <w:t>252</w:t>
      </w:r>
      <w:r w:rsidRPr="00677AA8">
        <w:rPr>
          <w:rFonts w:cs="Times New Roman"/>
        </w:rPr>
        <w:t xml:space="preserve">, 119868. </w:t>
      </w:r>
      <w:hyperlink r:id="rId49" w:history="1">
        <w:r w:rsidRPr="003263C8">
          <w:rPr>
            <w:rStyle w:val="Hyperlink"/>
            <w:rFonts w:cs="Times New Roman"/>
          </w:rPr>
          <w:t>https://doi.org/10.1016/j.jclepro.2019.119868</w:t>
        </w:r>
      </w:hyperlink>
    </w:p>
    <w:p w14:paraId="4F7D4DCF" w14:textId="77777777" w:rsidR="00B76729" w:rsidRPr="00677AA8" w:rsidRDefault="00B76729" w:rsidP="00207ABE">
      <w:pPr>
        <w:spacing w:line="240" w:lineRule="auto"/>
        <w:ind w:left="720" w:hanging="720"/>
        <w:jc w:val="left"/>
        <w:rPr>
          <w:rFonts w:cs="Times New Roman"/>
        </w:rPr>
      </w:pPr>
      <w:r w:rsidRPr="003263C8">
        <w:rPr>
          <w:rFonts w:cs="Times New Roman"/>
        </w:rPr>
        <w:t xml:space="preserve">Line K. </w:t>
      </w:r>
      <w:proofErr w:type="spellStart"/>
      <w:r w:rsidRPr="003263C8">
        <w:rPr>
          <w:rFonts w:cs="Times New Roman"/>
        </w:rPr>
        <w:t>Brogaard</w:t>
      </w:r>
      <w:proofErr w:type="spellEnd"/>
      <w:r w:rsidRPr="003263C8">
        <w:rPr>
          <w:rFonts w:cs="Times New Roman"/>
        </w:rPr>
        <w:t xml:space="preserve">, L.K., </w:t>
      </w:r>
      <w:proofErr w:type="spellStart"/>
      <w:r w:rsidRPr="003263C8">
        <w:rPr>
          <w:rFonts w:cs="Times New Roman"/>
        </w:rPr>
        <w:t>Damgaard</w:t>
      </w:r>
      <w:proofErr w:type="spellEnd"/>
      <w:r w:rsidRPr="003263C8">
        <w:rPr>
          <w:rFonts w:cs="Times New Roman"/>
        </w:rPr>
        <w:t xml:space="preserve">, A., Jensen, M., </w:t>
      </w:r>
      <w:proofErr w:type="spellStart"/>
      <w:r w:rsidRPr="003263C8">
        <w:rPr>
          <w:rFonts w:cs="Times New Roman"/>
        </w:rPr>
        <w:t>Barlaz</w:t>
      </w:r>
      <w:proofErr w:type="spellEnd"/>
      <w:r w:rsidRPr="003263C8">
        <w:rPr>
          <w:rFonts w:cs="Times New Roman"/>
        </w:rPr>
        <w:t xml:space="preserve">, M., Christensen, T. Evaluation of life cycle inventory data for recycling systems. </w:t>
      </w:r>
      <w:r w:rsidRPr="006A1FC4">
        <w:rPr>
          <w:rFonts w:cs="Times New Roman"/>
          <w:i/>
        </w:rPr>
        <w:t>Resources, Conse</w:t>
      </w:r>
      <w:r w:rsidRPr="00677AA8">
        <w:rPr>
          <w:rFonts w:cs="Times New Roman"/>
          <w:i/>
        </w:rPr>
        <w:t>rvation and Recycling</w:t>
      </w:r>
      <w:r w:rsidRPr="00677AA8">
        <w:rPr>
          <w:rFonts w:cs="Times New Roman"/>
        </w:rPr>
        <w:t xml:space="preserve"> Vol. 87 (2014) p. 30–4.5</w:t>
      </w:r>
    </w:p>
    <w:p w14:paraId="151EDCB0" w14:textId="77777777" w:rsidR="00B76729" w:rsidRPr="003263C8" w:rsidRDefault="00B76729" w:rsidP="00207ABE">
      <w:pPr>
        <w:spacing w:line="240" w:lineRule="auto"/>
        <w:ind w:left="720" w:hanging="720"/>
        <w:jc w:val="left"/>
        <w:rPr>
          <w:rStyle w:val="Hyperlink"/>
          <w:rFonts w:cs="Times New Roman"/>
        </w:rPr>
      </w:pPr>
      <w:proofErr w:type="spellStart"/>
      <w:r w:rsidRPr="00677AA8">
        <w:rPr>
          <w:rFonts w:cs="Times New Roman"/>
        </w:rPr>
        <w:t>Magnaghi</w:t>
      </w:r>
      <w:proofErr w:type="spellEnd"/>
      <w:r w:rsidRPr="00677AA8">
        <w:rPr>
          <w:rFonts w:cs="Times New Roman"/>
        </w:rPr>
        <w:t xml:space="preserve">, </w:t>
      </w:r>
      <w:proofErr w:type="spellStart"/>
      <w:r w:rsidRPr="00677AA8">
        <w:rPr>
          <w:rFonts w:cs="Times New Roman"/>
        </w:rPr>
        <w:t>Giampiero</w:t>
      </w:r>
      <w:proofErr w:type="spellEnd"/>
      <w:r w:rsidRPr="00677AA8">
        <w:rPr>
          <w:rFonts w:cs="Times New Roman"/>
        </w:rPr>
        <w:t xml:space="preserve">. Bureau of International Recycling. (2014). Global Facts &amp; Figures Recovered Paper: Recovered Paper Market in 2012. Retrieved from </w:t>
      </w:r>
      <w:hyperlink r:id="rId50" w:history="1">
        <w:r w:rsidRPr="003263C8">
          <w:rPr>
            <w:rStyle w:val="Hyperlink"/>
            <w:rFonts w:cs="Times New Roman"/>
          </w:rPr>
          <w:t>http://www.bir.org/assets/Documents/publications/brochures/BIR-PaperStats-2014-V3.pdf</w:t>
        </w:r>
      </w:hyperlink>
    </w:p>
    <w:p w14:paraId="5C050149" w14:textId="77777777" w:rsidR="00B76729" w:rsidRPr="006A1FC4" w:rsidRDefault="00B76729" w:rsidP="00207ABE">
      <w:pPr>
        <w:spacing w:line="240" w:lineRule="auto"/>
        <w:ind w:left="720" w:hanging="720"/>
        <w:jc w:val="left"/>
        <w:rPr>
          <w:rStyle w:val="Hyperlink"/>
          <w:rFonts w:cs="Times New Roman"/>
        </w:rPr>
      </w:pPr>
      <w:r w:rsidRPr="003263C8">
        <w:rPr>
          <w:rFonts w:cs="Times New Roman"/>
        </w:rPr>
        <w:t>McCarthy, P., Lei, L. Regional demands for pulp and paper products.</w:t>
      </w:r>
      <w:r w:rsidRPr="003263C8">
        <w:rPr>
          <w:rFonts w:cs="Times New Roman"/>
          <w:i/>
        </w:rPr>
        <w:t xml:space="preserve"> Journal of Forest Economics</w:t>
      </w:r>
      <w:r w:rsidRPr="003263C8">
        <w:rPr>
          <w:rFonts w:cs="Times New Roman"/>
        </w:rPr>
        <w:t xml:space="preserve"> Vol. 16 (2010) p. 127–144.</w:t>
      </w:r>
    </w:p>
    <w:p w14:paraId="470F33F2" w14:textId="43453D9F" w:rsidR="00B76729" w:rsidRDefault="00B76729" w:rsidP="003263C8">
      <w:pPr>
        <w:spacing w:line="240" w:lineRule="auto"/>
        <w:ind w:left="720" w:hanging="720"/>
        <w:jc w:val="left"/>
        <w:rPr>
          <w:rFonts w:cs="Times New Roman"/>
        </w:rPr>
      </w:pPr>
      <w:proofErr w:type="spellStart"/>
      <w:r w:rsidRPr="00677AA8">
        <w:rPr>
          <w:rFonts w:cs="Times New Roman"/>
        </w:rPr>
        <w:t>Merrild</w:t>
      </w:r>
      <w:proofErr w:type="spellEnd"/>
      <w:r w:rsidRPr="00677AA8">
        <w:rPr>
          <w:rFonts w:cs="Times New Roman"/>
        </w:rPr>
        <w:t xml:space="preserve">, H., </w:t>
      </w:r>
      <w:proofErr w:type="spellStart"/>
      <w:r w:rsidRPr="00677AA8">
        <w:rPr>
          <w:rFonts w:cs="Times New Roman"/>
        </w:rPr>
        <w:t>Damgaard</w:t>
      </w:r>
      <w:proofErr w:type="spellEnd"/>
      <w:r w:rsidRPr="00677AA8">
        <w:rPr>
          <w:rFonts w:cs="Times New Roman"/>
        </w:rPr>
        <w:t xml:space="preserve">, A., Christensen. T.H. Recycling of paper: accounting of greenhouse gases and global warming contributions. </w:t>
      </w:r>
      <w:r w:rsidRPr="00677AA8">
        <w:rPr>
          <w:rFonts w:cs="Times New Roman"/>
          <w:i/>
        </w:rPr>
        <w:t>Waste Management &amp; Research</w:t>
      </w:r>
      <w:r w:rsidRPr="00677AA8">
        <w:rPr>
          <w:rFonts w:cs="Times New Roman"/>
        </w:rPr>
        <w:t xml:space="preserve"> Vol. 27. (2009) p. 746–753.</w:t>
      </w:r>
    </w:p>
    <w:p w14:paraId="5259D8EC" w14:textId="5DE04D18" w:rsidR="003263C8" w:rsidRPr="003263C8" w:rsidRDefault="003263C8" w:rsidP="00207ABE">
      <w:pPr>
        <w:spacing w:line="240" w:lineRule="auto"/>
        <w:ind w:left="720" w:hanging="720"/>
        <w:jc w:val="left"/>
        <w:rPr>
          <w:rFonts w:cs="Times New Roman"/>
        </w:rPr>
      </w:pPr>
      <w:proofErr w:type="spellStart"/>
      <w:r w:rsidRPr="003263C8">
        <w:rPr>
          <w:rFonts w:cs="Times New Roman"/>
        </w:rPr>
        <w:t>Merrild</w:t>
      </w:r>
      <w:proofErr w:type="spellEnd"/>
      <w:r w:rsidRPr="003263C8">
        <w:rPr>
          <w:rFonts w:cs="Times New Roman"/>
        </w:rPr>
        <w:t xml:space="preserve">, H., </w:t>
      </w:r>
      <w:proofErr w:type="spellStart"/>
      <w:r w:rsidRPr="003263C8">
        <w:rPr>
          <w:rFonts w:cs="Times New Roman"/>
        </w:rPr>
        <w:t>Damgaard</w:t>
      </w:r>
      <w:proofErr w:type="spellEnd"/>
      <w:r w:rsidRPr="003263C8">
        <w:rPr>
          <w:rFonts w:cs="Times New Roman"/>
        </w:rPr>
        <w:t>, A., &amp; Christensen, T. H. (2008). Life cycle assessment of waste paper management: The importance of technology data and system boundaries in assessing recycling and incineration. Resources, Conservation and Recycling, 52(12), 1391–1398. https://doi.org/10.1016/j.resconrec.2008.08.004</w:t>
      </w:r>
    </w:p>
    <w:p w14:paraId="2D48B05E" w14:textId="77777777" w:rsidR="00B76729" w:rsidRPr="00677AA8" w:rsidRDefault="00B76729" w:rsidP="00207ABE">
      <w:pPr>
        <w:spacing w:line="240" w:lineRule="auto"/>
        <w:ind w:left="720" w:hanging="720"/>
        <w:jc w:val="left"/>
        <w:rPr>
          <w:rFonts w:cs="Times New Roman"/>
        </w:rPr>
      </w:pPr>
      <w:r w:rsidRPr="006A1FC4">
        <w:rPr>
          <w:rFonts w:cs="Times New Roman"/>
        </w:rPr>
        <w:t xml:space="preserve">Miner, R. Impact of the global forest industry on atmospheric greenhouse </w:t>
      </w:r>
      <w:r w:rsidRPr="00677AA8">
        <w:rPr>
          <w:rFonts w:cs="Times New Roman"/>
        </w:rPr>
        <w:t xml:space="preserve">gases, Food and agriculture organization of the United Nations, Rome, 2010. Retrieved from http://www.fao.org/docrep/012/i1580e/i1580e00.pdf </w:t>
      </w:r>
    </w:p>
    <w:p w14:paraId="58A2DDBD" w14:textId="77777777" w:rsidR="00B76729" w:rsidRPr="003263C8" w:rsidRDefault="00B76729" w:rsidP="00207ABE">
      <w:pPr>
        <w:spacing w:line="240" w:lineRule="auto"/>
        <w:ind w:left="720" w:hanging="720"/>
        <w:jc w:val="left"/>
        <w:rPr>
          <w:rFonts w:cs="Times New Roman"/>
        </w:rPr>
      </w:pPr>
      <w:r w:rsidRPr="00677AA8">
        <w:rPr>
          <w:rFonts w:cs="Times New Roman"/>
        </w:rPr>
        <w:t xml:space="preserve">North Carolina Division of Pollution Prevention and Environmental Assistance. Availability, Performance, and Cost of Recycled Paper (1999). Retrieved from </w:t>
      </w:r>
      <w:hyperlink r:id="rId51" w:history="1">
        <w:r w:rsidRPr="003263C8">
          <w:rPr>
            <w:rStyle w:val="Hyperlink"/>
            <w:rFonts w:cs="Times New Roman"/>
          </w:rPr>
          <w:t>http://infohouse.p2ric.org/ref/03/02243.pdf</w:t>
        </w:r>
      </w:hyperlink>
      <w:r w:rsidRPr="003263C8">
        <w:rPr>
          <w:rFonts w:cs="Times New Roman"/>
        </w:rPr>
        <w:t>.</w:t>
      </w:r>
    </w:p>
    <w:p w14:paraId="7B218275" w14:textId="77777777" w:rsidR="00B76729" w:rsidRPr="00677AA8" w:rsidRDefault="00B76729" w:rsidP="00207ABE">
      <w:pPr>
        <w:spacing w:line="240" w:lineRule="auto"/>
        <w:ind w:left="720" w:hanging="720"/>
        <w:jc w:val="left"/>
        <w:rPr>
          <w:rFonts w:cs="Times New Roman"/>
          <w:bCs/>
        </w:rPr>
      </w:pPr>
      <w:r w:rsidRPr="006A1FC4">
        <w:rPr>
          <w:rFonts w:cs="Times New Roman"/>
        </w:rPr>
        <w:t xml:space="preserve">Peng, L., Zeng, X., Wang, Y., </w:t>
      </w:r>
      <w:proofErr w:type="spellStart"/>
      <w:r w:rsidRPr="006A1FC4">
        <w:rPr>
          <w:rFonts w:cs="Times New Roman"/>
        </w:rPr>
        <w:t>Gui</w:t>
      </w:r>
      <w:proofErr w:type="spellEnd"/>
      <w:r w:rsidRPr="006A1FC4">
        <w:rPr>
          <w:rFonts w:cs="Times New Roman"/>
        </w:rPr>
        <w:t>-Bing, H. Analysis of energy efficiency and carbon dioxide reduction in the C</w:t>
      </w:r>
      <w:r w:rsidRPr="00677AA8">
        <w:rPr>
          <w:rFonts w:cs="Times New Roman"/>
        </w:rPr>
        <w:t xml:space="preserve">hinese pulp and paper industry. </w:t>
      </w:r>
      <w:r w:rsidRPr="00677AA8">
        <w:rPr>
          <w:rFonts w:cs="Times New Roman"/>
          <w:i/>
        </w:rPr>
        <w:t>Energy Policy</w:t>
      </w:r>
      <w:r w:rsidRPr="00677AA8">
        <w:rPr>
          <w:rFonts w:cs="Times New Roman"/>
        </w:rPr>
        <w:t xml:space="preserve"> Vol. 80. (2015) p. 65–75</w:t>
      </w:r>
    </w:p>
    <w:p w14:paraId="4F96CACC" w14:textId="77777777" w:rsidR="00B76729" w:rsidRPr="003263C8" w:rsidRDefault="00B76729" w:rsidP="00207ABE">
      <w:pPr>
        <w:spacing w:line="240" w:lineRule="auto"/>
        <w:ind w:left="720" w:hanging="720"/>
        <w:jc w:val="left"/>
        <w:rPr>
          <w:rFonts w:cs="Times New Roman"/>
          <w:bCs/>
        </w:rPr>
      </w:pPr>
      <w:proofErr w:type="spellStart"/>
      <w:r w:rsidRPr="00677AA8">
        <w:rPr>
          <w:rFonts w:cs="Times New Roman"/>
          <w:bCs/>
        </w:rPr>
        <w:t>Poyry</w:t>
      </w:r>
      <w:proofErr w:type="spellEnd"/>
      <w:r w:rsidRPr="00677AA8">
        <w:rPr>
          <w:rFonts w:cs="Times New Roman"/>
          <w:bCs/>
        </w:rPr>
        <w:t xml:space="preserve"> Management Consulting (2013). Recovered Paper: the </w:t>
      </w:r>
      <w:proofErr w:type="spellStart"/>
      <w:r w:rsidRPr="00677AA8">
        <w:rPr>
          <w:rFonts w:cs="Times New Roman"/>
          <w:bCs/>
        </w:rPr>
        <w:t>fibre</w:t>
      </w:r>
      <w:proofErr w:type="spellEnd"/>
      <w:r w:rsidRPr="00677AA8">
        <w:rPr>
          <w:rFonts w:cs="Times New Roman"/>
          <w:bCs/>
        </w:rPr>
        <w:t xml:space="preserve"> solution under stress. Retrieved from </w:t>
      </w:r>
      <w:hyperlink r:id="rId52" w:history="1">
        <w:r w:rsidRPr="003263C8">
          <w:rPr>
            <w:rStyle w:val="Hyperlink"/>
            <w:rFonts w:cs="Times New Roman"/>
            <w:bCs/>
          </w:rPr>
          <w:t>http://www.poyry.com/news/paper-and-paperboard-market-demand-forecast-grow-nearly-fifth-2030</w:t>
        </w:r>
      </w:hyperlink>
    </w:p>
    <w:p w14:paraId="66EEDD88" w14:textId="00FA81F7" w:rsidR="00B76729" w:rsidRDefault="00B76729" w:rsidP="003263C8">
      <w:pPr>
        <w:spacing w:line="240" w:lineRule="auto"/>
        <w:ind w:left="720" w:hanging="720"/>
        <w:jc w:val="left"/>
        <w:rPr>
          <w:rStyle w:val="Hyperlink"/>
          <w:rFonts w:cs="Times New Roman"/>
          <w:bCs/>
        </w:rPr>
      </w:pPr>
      <w:proofErr w:type="spellStart"/>
      <w:r w:rsidRPr="003263C8">
        <w:rPr>
          <w:rFonts w:cs="Times New Roman"/>
          <w:bCs/>
        </w:rPr>
        <w:t>Poyry</w:t>
      </w:r>
      <w:proofErr w:type="spellEnd"/>
      <w:r w:rsidRPr="003263C8">
        <w:rPr>
          <w:rFonts w:cs="Times New Roman"/>
          <w:bCs/>
        </w:rPr>
        <w:t xml:space="preserve"> Management Consulting (2013). Pulp Market in transition. Retrieved from </w:t>
      </w:r>
      <w:hyperlink r:id="rId53" w:history="1">
        <w:r w:rsidRPr="003263C8">
          <w:rPr>
            <w:rStyle w:val="Hyperlink"/>
            <w:rFonts w:cs="Times New Roman"/>
            <w:bCs/>
          </w:rPr>
          <w:t>http://www.poyry.com/sites/default/files/media/related_material/0011_2013_v1_pulp_market_in_transition_final_small.pdf</w:t>
        </w:r>
      </w:hyperlink>
    </w:p>
    <w:p w14:paraId="255897F4" w14:textId="55C3AA2C" w:rsidR="003263C8" w:rsidRPr="003263C8" w:rsidRDefault="003263C8" w:rsidP="00207ABE">
      <w:pPr>
        <w:spacing w:line="240" w:lineRule="auto"/>
        <w:ind w:left="720" w:hanging="720"/>
        <w:jc w:val="left"/>
        <w:rPr>
          <w:rStyle w:val="Hyperlink"/>
          <w:rFonts w:cs="Times New Roman"/>
          <w:bCs/>
        </w:rPr>
      </w:pPr>
      <w:r w:rsidRPr="003263C8">
        <w:rPr>
          <w:rStyle w:val="Hyperlink"/>
          <w:rFonts w:cs="Times New Roman"/>
          <w:bCs/>
        </w:rPr>
        <w:t>POYRY Management Consulting. (2015, March 13). Paper and paperboard market: Demand is forecast to grow by nearly a fifth by 2030. POYRY. https://www.poyry.com/news/paper-and-paperboard-market-demand-forecast-grow-nearly-fifth-2030</w:t>
      </w:r>
    </w:p>
    <w:p w14:paraId="74B59A0C" w14:textId="77777777" w:rsidR="00B76729" w:rsidRPr="00677AA8" w:rsidRDefault="00B76729" w:rsidP="00207ABE">
      <w:pPr>
        <w:spacing w:line="240" w:lineRule="auto"/>
        <w:ind w:left="720" w:hanging="720"/>
        <w:jc w:val="left"/>
        <w:rPr>
          <w:rFonts w:cs="Times New Roman"/>
        </w:rPr>
      </w:pPr>
      <w:r w:rsidRPr="003263C8">
        <w:rPr>
          <w:rFonts w:cs="Times New Roman"/>
        </w:rPr>
        <w:t>RISI, Inc. Outlook for Global Recovered Paper Markets (2012). Retrieved http://www.risiinfo.com/risi-store/do/product/detail/outlook-for-global-recovered</w:t>
      </w:r>
      <w:r w:rsidRPr="006A1FC4">
        <w:rPr>
          <w:rFonts w:cs="Times New Roman"/>
        </w:rPr>
        <w:t>-paper-markets.html</w:t>
      </w:r>
    </w:p>
    <w:p w14:paraId="75E3B0EC" w14:textId="77777777" w:rsidR="00B76729" w:rsidRPr="00677AA8" w:rsidRDefault="00B76729" w:rsidP="00207ABE">
      <w:pPr>
        <w:spacing w:line="240" w:lineRule="auto"/>
        <w:ind w:left="720" w:hanging="720"/>
        <w:jc w:val="left"/>
        <w:rPr>
          <w:rFonts w:cs="Times New Roman"/>
        </w:rPr>
      </w:pPr>
      <w:r w:rsidRPr="00677AA8">
        <w:rPr>
          <w:rFonts w:cs="Times New Roman"/>
          <w:color w:val="000000"/>
        </w:rPr>
        <w:t>Sara Farahani, S., Worrell</w:t>
      </w:r>
      <w:r w:rsidRPr="00677AA8">
        <w:rPr>
          <w:rFonts w:cs="Times New Roman"/>
          <w:i/>
          <w:iCs/>
          <w:color w:val="000000"/>
        </w:rPr>
        <w:t xml:space="preserve">, E., </w:t>
      </w:r>
      <w:proofErr w:type="spellStart"/>
      <w:r w:rsidRPr="00677AA8">
        <w:rPr>
          <w:rFonts w:cs="Times New Roman"/>
          <w:i/>
          <w:iCs/>
          <w:color w:val="000000"/>
        </w:rPr>
        <w:t>B</w:t>
      </w:r>
      <w:r w:rsidRPr="00677AA8">
        <w:rPr>
          <w:rFonts w:cs="Times New Roman"/>
          <w:color w:val="000000"/>
        </w:rPr>
        <w:t>ryntse</w:t>
      </w:r>
      <w:proofErr w:type="spellEnd"/>
      <w:r w:rsidRPr="00677AA8">
        <w:rPr>
          <w:rFonts w:cs="Times New Roman"/>
          <w:color w:val="000000"/>
        </w:rPr>
        <w:t xml:space="preserve">, G.CO2-free paper? </w:t>
      </w:r>
      <w:r w:rsidRPr="00677AA8">
        <w:rPr>
          <w:rFonts w:cs="Times New Roman"/>
          <w:i/>
        </w:rPr>
        <w:t>Resources, Conservation and Recycling</w:t>
      </w:r>
      <w:r w:rsidRPr="00677AA8">
        <w:rPr>
          <w:rFonts w:cs="Times New Roman"/>
        </w:rPr>
        <w:t xml:space="preserve"> Vol. 42 (2004) 317–336</w:t>
      </w:r>
    </w:p>
    <w:p w14:paraId="6F0ADCF2" w14:textId="1AFD3DC9" w:rsidR="004C161B" w:rsidRDefault="004C161B" w:rsidP="003263C8">
      <w:pPr>
        <w:spacing w:line="240" w:lineRule="auto"/>
        <w:ind w:left="720" w:hanging="720"/>
        <w:jc w:val="left"/>
        <w:rPr>
          <w:rFonts w:cs="Times New Roman"/>
        </w:rPr>
      </w:pPr>
      <w:proofErr w:type="spellStart"/>
      <w:r w:rsidRPr="003263C8">
        <w:rPr>
          <w:rFonts w:cs="Times New Roman"/>
        </w:rPr>
        <w:t>Sevigné-Itoiz</w:t>
      </w:r>
      <w:proofErr w:type="spellEnd"/>
      <w:r w:rsidRPr="003263C8">
        <w:rPr>
          <w:rFonts w:cs="Times New Roman"/>
        </w:rPr>
        <w:t xml:space="preserve">, E., Gasol, C. M., </w:t>
      </w:r>
      <w:proofErr w:type="spellStart"/>
      <w:r w:rsidRPr="003263C8">
        <w:rPr>
          <w:rFonts w:cs="Times New Roman"/>
        </w:rPr>
        <w:t>Rieradevall</w:t>
      </w:r>
      <w:proofErr w:type="spellEnd"/>
      <w:r w:rsidRPr="003263C8">
        <w:rPr>
          <w:rFonts w:cs="Times New Roman"/>
        </w:rPr>
        <w:t xml:space="preserve">, J., &amp; </w:t>
      </w:r>
      <w:proofErr w:type="spellStart"/>
      <w:r w:rsidRPr="003263C8">
        <w:rPr>
          <w:rFonts w:cs="Times New Roman"/>
        </w:rPr>
        <w:t>Gabarrell</w:t>
      </w:r>
      <w:proofErr w:type="spellEnd"/>
      <w:r w:rsidRPr="003263C8">
        <w:rPr>
          <w:rFonts w:cs="Times New Roman"/>
        </w:rPr>
        <w:t>, X. (2015). Methodology of supporting decision-making of waste mana</w:t>
      </w:r>
      <w:r w:rsidRPr="006A1FC4">
        <w:rPr>
          <w:rFonts w:cs="Times New Roman"/>
        </w:rPr>
        <w:t>gement with material flow</w:t>
      </w:r>
      <w:r w:rsidRPr="00677AA8">
        <w:rPr>
          <w:rFonts w:cs="Times New Roman"/>
        </w:rPr>
        <w:t xml:space="preserve"> analysis (MFA) and consequential life cycle assessment (CLCA): Case study of waste paper recycling. </w:t>
      </w:r>
      <w:r w:rsidRPr="00677AA8">
        <w:rPr>
          <w:rFonts w:cs="Times New Roman"/>
          <w:i/>
          <w:iCs/>
        </w:rPr>
        <w:t>Journal of Cleaner Production</w:t>
      </w:r>
      <w:r w:rsidRPr="00677AA8">
        <w:rPr>
          <w:rFonts w:cs="Times New Roman"/>
        </w:rPr>
        <w:t xml:space="preserve">, </w:t>
      </w:r>
      <w:r w:rsidRPr="00677AA8">
        <w:rPr>
          <w:rFonts w:cs="Times New Roman"/>
          <w:i/>
          <w:iCs/>
        </w:rPr>
        <w:t>105</w:t>
      </w:r>
      <w:r w:rsidRPr="00677AA8">
        <w:rPr>
          <w:rFonts w:cs="Times New Roman"/>
        </w:rPr>
        <w:t xml:space="preserve">, 253–262. </w:t>
      </w:r>
      <w:hyperlink r:id="rId54" w:history="1">
        <w:r w:rsidRPr="003263C8">
          <w:rPr>
            <w:rStyle w:val="Hyperlink"/>
            <w:rFonts w:cs="Times New Roman"/>
          </w:rPr>
          <w:t>https://doi.org/10.1016/j.jclepro.2014.07.026</w:t>
        </w:r>
      </w:hyperlink>
    </w:p>
    <w:p w14:paraId="667489B2" w14:textId="46145755" w:rsidR="003263C8" w:rsidRPr="003263C8" w:rsidRDefault="003263C8" w:rsidP="00207ABE">
      <w:pPr>
        <w:spacing w:line="240" w:lineRule="auto"/>
        <w:ind w:left="720" w:hanging="720"/>
        <w:jc w:val="left"/>
        <w:rPr>
          <w:rFonts w:cs="Times New Roman"/>
        </w:rPr>
      </w:pPr>
      <w:r w:rsidRPr="003263C8">
        <w:rPr>
          <w:rFonts w:cs="Times New Roman"/>
        </w:rPr>
        <w:t>Shultz, T. (2015). SCS Global Services. LCA of Reincarnation 100 Coated Freesheet Paper, Compared to Virgin Paper Baseline</w:t>
      </w:r>
      <w:r>
        <w:rPr>
          <w:rFonts w:cs="Times New Roman"/>
        </w:rPr>
        <w:t xml:space="preserve">. Retrieved from </w:t>
      </w:r>
      <w:r w:rsidRPr="003263C8">
        <w:rPr>
          <w:rFonts w:cs="Times New Roman"/>
        </w:rPr>
        <w:t>http://www.scsglobalservices.com/files/resources/lcs_rpt_reincarnation100_mainbody_100815.pdf</w:t>
      </w:r>
    </w:p>
    <w:p w14:paraId="20B913C9" w14:textId="77777777" w:rsidR="00B76729" w:rsidRPr="00677AA8" w:rsidRDefault="00B76729" w:rsidP="00207ABE">
      <w:pPr>
        <w:spacing w:line="240" w:lineRule="auto"/>
        <w:ind w:left="720" w:hanging="720"/>
        <w:jc w:val="left"/>
        <w:rPr>
          <w:rFonts w:cs="Times New Roman"/>
        </w:rPr>
      </w:pPr>
      <w:r w:rsidRPr="003263C8">
        <w:rPr>
          <w:rFonts w:cs="Times New Roman"/>
          <w:color w:val="000000"/>
        </w:rPr>
        <w:t xml:space="preserve">Szabo, L., A. Soria, A., </w:t>
      </w:r>
      <w:proofErr w:type="spellStart"/>
      <w:r w:rsidRPr="003263C8">
        <w:rPr>
          <w:rFonts w:cs="Times New Roman"/>
          <w:color w:val="000000"/>
        </w:rPr>
        <w:t>Forsstro</w:t>
      </w:r>
      <w:proofErr w:type="spellEnd"/>
      <w:r w:rsidRPr="003263C8">
        <w:rPr>
          <w:rFonts w:cs="Times New Roman"/>
          <w:color w:val="000000"/>
        </w:rPr>
        <w:t xml:space="preserve">, J., </w:t>
      </w:r>
      <w:proofErr w:type="spellStart"/>
      <w:r w:rsidRPr="003263C8">
        <w:rPr>
          <w:rFonts w:cs="Times New Roman"/>
          <w:color w:val="000000"/>
        </w:rPr>
        <w:t>Keranen</w:t>
      </w:r>
      <w:proofErr w:type="spellEnd"/>
      <w:r w:rsidRPr="003263C8">
        <w:rPr>
          <w:rFonts w:cs="Times New Roman"/>
          <w:color w:val="000000"/>
        </w:rPr>
        <w:t xml:space="preserve">, T., </w:t>
      </w:r>
      <w:proofErr w:type="spellStart"/>
      <w:r w:rsidRPr="003263C8">
        <w:rPr>
          <w:rFonts w:cs="Times New Roman"/>
          <w:color w:val="000000"/>
        </w:rPr>
        <w:t>Hytonen</w:t>
      </w:r>
      <w:proofErr w:type="spellEnd"/>
      <w:r w:rsidRPr="003263C8">
        <w:rPr>
          <w:rFonts w:cs="Times New Roman"/>
          <w:color w:val="000000"/>
        </w:rPr>
        <w:t>, E.</w:t>
      </w:r>
      <w:r w:rsidRPr="003263C8">
        <w:rPr>
          <w:rFonts w:cs="Times New Roman"/>
        </w:rPr>
        <w:t xml:space="preserve">A world model of the pulp and paper industry: Demand, energy consumption and emission scenarios to 2030. </w:t>
      </w:r>
      <w:r w:rsidRPr="006A1FC4">
        <w:rPr>
          <w:rFonts w:cs="Times New Roman"/>
          <w:i/>
        </w:rPr>
        <w:t xml:space="preserve">Environmental Science &amp; Policy </w:t>
      </w:r>
      <w:r w:rsidRPr="00677AA8">
        <w:rPr>
          <w:rFonts w:cs="Times New Roman"/>
        </w:rPr>
        <w:t>Vol. 12 (2009) p. 257-269</w:t>
      </w:r>
    </w:p>
    <w:p w14:paraId="7738B944" w14:textId="77777777" w:rsidR="00B76729" w:rsidRPr="00677AA8" w:rsidRDefault="00B76729" w:rsidP="00207ABE">
      <w:pPr>
        <w:spacing w:line="240" w:lineRule="auto"/>
        <w:ind w:left="720" w:hanging="720"/>
        <w:jc w:val="left"/>
        <w:rPr>
          <w:rFonts w:cs="Times New Roman"/>
        </w:rPr>
      </w:pPr>
      <w:r w:rsidRPr="00677AA8">
        <w:rPr>
          <w:rFonts w:cs="Times New Roman"/>
        </w:rPr>
        <w:t xml:space="preserve">Turner et al. The U.S. Forest Sector in 2030. </w:t>
      </w:r>
      <w:r w:rsidRPr="00677AA8">
        <w:rPr>
          <w:rFonts w:cs="Times New Roman"/>
          <w:i/>
        </w:rPr>
        <w:t>Forest Products Journal</w:t>
      </w:r>
      <w:r w:rsidRPr="00677AA8">
        <w:rPr>
          <w:rFonts w:cs="Times New Roman"/>
        </w:rPr>
        <w:t xml:space="preserve"> Vol 55. No. 5. November 2003. </w:t>
      </w:r>
    </w:p>
    <w:p w14:paraId="56286F32" w14:textId="77777777" w:rsidR="00B76729" w:rsidRPr="003263C8" w:rsidRDefault="00B76729" w:rsidP="00207ABE">
      <w:pPr>
        <w:spacing w:line="240" w:lineRule="auto"/>
        <w:ind w:left="720" w:hanging="720"/>
        <w:jc w:val="left"/>
        <w:rPr>
          <w:rFonts w:cs="Times New Roman"/>
        </w:rPr>
      </w:pPr>
      <w:r w:rsidRPr="00677AA8">
        <w:rPr>
          <w:rFonts w:cs="Times New Roman"/>
          <w:bCs/>
        </w:rPr>
        <w:t xml:space="preserve">United Nations Economic and Social Council. Timber Forecasts Production and Trade Data For 2014-2016. (5 November 2015). Retrieved from </w:t>
      </w:r>
      <w:hyperlink r:id="rId55" w:history="1">
        <w:r w:rsidRPr="003263C8">
          <w:rPr>
            <w:rStyle w:val="Hyperlink"/>
            <w:rFonts w:cs="Times New Roman"/>
            <w:bCs/>
          </w:rPr>
          <w:t>http://www.unece.org/fileadmin/DAM/timber/statsdata/tb-68-6.pdf</w:t>
        </w:r>
      </w:hyperlink>
      <w:r w:rsidRPr="003263C8">
        <w:rPr>
          <w:rFonts w:cs="Times New Roman"/>
          <w:bCs/>
        </w:rPr>
        <w:t xml:space="preserve">. </w:t>
      </w:r>
    </w:p>
    <w:p w14:paraId="683EB6FD" w14:textId="7EA2514F" w:rsidR="00B76729" w:rsidRPr="003263C8" w:rsidRDefault="00B76729" w:rsidP="00207ABE">
      <w:pPr>
        <w:spacing w:line="240" w:lineRule="auto"/>
        <w:ind w:left="720" w:hanging="720"/>
        <w:jc w:val="left"/>
        <w:rPr>
          <w:rFonts w:cs="Times New Roman"/>
        </w:rPr>
      </w:pPr>
      <w:r w:rsidRPr="006A1FC4">
        <w:rPr>
          <w:rFonts w:cs="Times New Roman"/>
        </w:rPr>
        <w:t xml:space="preserve">United Nations Environmental Program. </w:t>
      </w:r>
      <w:r w:rsidRPr="00677AA8">
        <w:rPr>
          <w:rFonts w:cs="Times New Roman"/>
          <w:i/>
        </w:rPr>
        <w:t>Global Waste Management Outlook 2015.</w:t>
      </w:r>
      <w:r w:rsidRPr="00677AA8">
        <w:rPr>
          <w:rFonts w:cs="Times New Roman"/>
        </w:rPr>
        <w:t xml:space="preserve"> Retrieved from </w:t>
      </w:r>
      <w:hyperlink r:id="rId56" w:history="1">
        <w:r w:rsidR="004F11F0" w:rsidRPr="003263C8">
          <w:rPr>
            <w:rStyle w:val="Hyperlink"/>
            <w:rFonts w:cs="Times New Roman"/>
          </w:rPr>
          <w:t>www.unep.org/waste</w:t>
        </w:r>
      </w:hyperlink>
    </w:p>
    <w:p w14:paraId="4FD39EA6" w14:textId="342C00D0" w:rsidR="004F11F0" w:rsidRDefault="004F11F0" w:rsidP="003263C8">
      <w:pPr>
        <w:spacing w:line="240" w:lineRule="auto"/>
        <w:ind w:left="720" w:hanging="720"/>
        <w:jc w:val="left"/>
        <w:rPr>
          <w:rFonts w:cs="Times New Roman"/>
        </w:rPr>
      </w:pPr>
      <w:r w:rsidRPr="003263C8">
        <w:rPr>
          <w:rFonts w:cs="Times New Roman"/>
        </w:rPr>
        <w:t xml:space="preserve">Van Ewijk, S., </w:t>
      </w:r>
      <w:proofErr w:type="spellStart"/>
      <w:r w:rsidRPr="003263C8">
        <w:rPr>
          <w:rFonts w:cs="Times New Roman"/>
        </w:rPr>
        <w:t>Stegemann</w:t>
      </w:r>
      <w:proofErr w:type="spellEnd"/>
      <w:r w:rsidRPr="003263C8">
        <w:rPr>
          <w:rFonts w:cs="Times New Roman"/>
        </w:rPr>
        <w:t xml:space="preserve">, J. A., &amp; Ekins, P. (2018). Global Life Cycle Paper Flows, Recycling Metrics, and Material Efficiency: Global Paper Flows, Recycling, Material Efficiency. </w:t>
      </w:r>
      <w:r w:rsidRPr="003263C8">
        <w:rPr>
          <w:rFonts w:cs="Times New Roman"/>
          <w:i/>
          <w:iCs/>
        </w:rPr>
        <w:t>Journal of Industrial Ecology</w:t>
      </w:r>
      <w:r w:rsidRPr="003263C8">
        <w:rPr>
          <w:rFonts w:cs="Times New Roman"/>
        </w:rPr>
        <w:t xml:space="preserve">, </w:t>
      </w:r>
      <w:r w:rsidRPr="003263C8">
        <w:rPr>
          <w:rFonts w:cs="Times New Roman"/>
          <w:i/>
          <w:iCs/>
        </w:rPr>
        <w:t>22</w:t>
      </w:r>
      <w:r w:rsidRPr="003263C8">
        <w:rPr>
          <w:rFonts w:cs="Times New Roman"/>
        </w:rPr>
        <w:t xml:space="preserve">(4), 686–693. </w:t>
      </w:r>
      <w:hyperlink r:id="rId57" w:history="1">
        <w:r w:rsidRPr="003263C8">
          <w:rPr>
            <w:rStyle w:val="Hyperlink"/>
            <w:rFonts w:cs="Times New Roman"/>
          </w:rPr>
          <w:t>https://doi.org/10.1111/jiec.12613</w:t>
        </w:r>
      </w:hyperlink>
    </w:p>
    <w:p w14:paraId="1727EBA1" w14:textId="487DF9EB" w:rsidR="003263C8" w:rsidRPr="003263C8" w:rsidRDefault="003263C8" w:rsidP="00207ABE">
      <w:pPr>
        <w:spacing w:line="240" w:lineRule="auto"/>
        <w:ind w:left="720" w:hanging="720"/>
        <w:jc w:val="left"/>
        <w:rPr>
          <w:rFonts w:cs="Times New Roman"/>
        </w:rPr>
      </w:pPr>
      <w:r w:rsidRPr="003263C8">
        <w:rPr>
          <w:rFonts w:cs="Times New Roman"/>
        </w:rPr>
        <w:t xml:space="preserve">Wang, L., </w:t>
      </w:r>
      <w:proofErr w:type="spellStart"/>
      <w:r w:rsidRPr="003263C8">
        <w:rPr>
          <w:rFonts w:cs="Times New Roman"/>
        </w:rPr>
        <w:t>Templer</w:t>
      </w:r>
      <w:proofErr w:type="spellEnd"/>
      <w:r w:rsidRPr="003263C8">
        <w:rPr>
          <w:rFonts w:cs="Times New Roman"/>
        </w:rPr>
        <w:t>, R., &amp; Murphy, R. J. (2012). A Life Cycle Assessment (LCA) comparison of three management options for waste papers: Bioethanol production, recycling and incineration with energy recovery. Bioresource Technology, 120, 89–98. https://doi.org/10.1016/j.biortech.2012.05.130</w:t>
      </w:r>
    </w:p>
    <w:p w14:paraId="48FF0258" w14:textId="77777777" w:rsidR="00B76729" w:rsidRPr="003263C8" w:rsidRDefault="00B76729" w:rsidP="00207ABE">
      <w:pPr>
        <w:spacing w:line="240" w:lineRule="auto"/>
        <w:ind w:left="720" w:hanging="720"/>
        <w:jc w:val="left"/>
        <w:rPr>
          <w:rFonts w:cs="Times New Roman"/>
          <w:bCs/>
        </w:rPr>
      </w:pPr>
      <w:r w:rsidRPr="003263C8">
        <w:rPr>
          <w:rFonts w:cs="Times New Roman"/>
          <w:bCs/>
        </w:rPr>
        <w:t xml:space="preserve">Waste &amp; Resources Action </w:t>
      </w:r>
      <w:proofErr w:type="spellStart"/>
      <w:r w:rsidRPr="003263C8">
        <w:rPr>
          <w:rFonts w:cs="Times New Roman"/>
          <w:bCs/>
        </w:rPr>
        <w:t>Programme</w:t>
      </w:r>
      <w:proofErr w:type="spellEnd"/>
      <w:r w:rsidRPr="003263C8">
        <w:rPr>
          <w:rFonts w:cs="Times New Roman"/>
          <w:bCs/>
        </w:rPr>
        <w:t xml:space="preserve"> (2010). Environmental benefits of recycling-2010 Update. Retrieved from </w:t>
      </w:r>
      <w:hyperlink r:id="rId58" w:history="1">
        <w:r w:rsidRPr="003263C8">
          <w:rPr>
            <w:rStyle w:val="Hyperlink"/>
            <w:rFonts w:cs="Times New Roman"/>
            <w:bCs/>
          </w:rPr>
          <w:t>http://www.wrap.org.uk/content/environmental-benefits-recycling/</w:t>
        </w:r>
      </w:hyperlink>
    </w:p>
    <w:p w14:paraId="02EABFF3" w14:textId="6F23F628" w:rsidR="006745FF" w:rsidRPr="003A0234" w:rsidRDefault="006745FF" w:rsidP="006D0AFA">
      <w:pPr>
        <w:pStyle w:val="Heading1"/>
      </w:pPr>
      <w:bookmarkStart w:id="71" w:name="_Toc35523792"/>
      <w:r w:rsidRPr="00BB79D6">
        <w:t>Glossary</w:t>
      </w:r>
      <w:bookmarkEnd w:id="71"/>
    </w:p>
    <w:p w14:paraId="02D27B4A" w14:textId="77777777" w:rsidR="006745FF" w:rsidRPr="00BB79D6" w:rsidRDefault="006745FF" w:rsidP="00996E91">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996E91">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996E91">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996E91">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996E91">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996E91">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996E91">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996E91">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996E91">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996E91">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BB79D6" w:rsidRDefault="006745FF" w:rsidP="00996E91">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996E91">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996E91">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996E91">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996E91">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996E91">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996E91">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996E91">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996E91">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996E91">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996E91">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996E91">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996E91">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sidP="00996E91">
      <w:r w:rsidRPr="00BB79D6">
        <w:rPr>
          <w:b/>
        </w:rPr>
        <w:t>PDS/ Project Drawdown Scenario</w:t>
      </w:r>
      <w:r w:rsidRPr="00BB79D6">
        <w:t xml:space="preserve"> – this is the high growth scenario for adoption of the solution</w:t>
      </w:r>
    </w:p>
    <w:p w14:paraId="6F8267F5" w14:textId="77777777" w:rsidR="006745FF" w:rsidRPr="00BB79D6" w:rsidRDefault="006745FF" w:rsidP="00996E91">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996E91">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996E91">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996E91">
      <w:pPr>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996E91">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996E91">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996E91"/>
    <w:p w14:paraId="06D9A50A" w14:textId="7CBFC779" w:rsidR="006745FF" w:rsidRPr="00BB79D6" w:rsidRDefault="006745FF" w:rsidP="00996E91">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996E91">
      <w:pPr>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EB247F">
      <w:proofErr w:type="spellStart"/>
      <w:r w:rsidRPr="00BB79D6">
        <w:rPr>
          <w:b/>
        </w:rPr>
        <w:t>TWh</w:t>
      </w:r>
      <w:proofErr w:type="spellEnd"/>
      <w:r w:rsidRPr="00BB79D6">
        <w:rPr>
          <w:b/>
        </w:rPr>
        <w:t>/ Terawatt-hour</w:t>
      </w:r>
      <w:r w:rsidRPr="00BB79D6">
        <w:t xml:space="preserve"> – A unit of energy equal to 1 billion kilowatt-hours</w:t>
      </w:r>
    </w:p>
    <w:sectPr w:rsidR="006745FF" w:rsidRPr="00996E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9E297" w14:textId="77777777" w:rsidR="00EA440A" w:rsidRDefault="00EA440A" w:rsidP="00D26F59">
      <w:r>
        <w:separator/>
      </w:r>
    </w:p>
  </w:endnote>
  <w:endnote w:type="continuationSeparator" w:id="0">
    <w:p w14:paraId="76150416" w14:textId="77777777" w:rsidR="00EA440A" w:rsidRDefault="00EA440A" w:rsidP="00D26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Arial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207ABE" w:rsidRDefault="00207ABE"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207ABE" w:rsidRDefault="00207ABE"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E7D4" w14:textId="087E5F1B" w:rsidR="00207ABE" w:rsidRPr="00F26176" w:rsidRDefault="00207ABE"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207ABE" w:rsidRPr="00F26176" w:rsidRDefault="00207ABE"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1F496" w14:textId="77777777" w:rsidR="00EA440A" w:rsidRDefault="00EA440A" w:rsidP="00D26F59">
      <w:r>
        <w:separator/>
      </w:r>
    </w:p>
  </w:footnote>
  <w:footnote w:type="continuationSeparator" w:id="0">
    <w:p w14:paraId="52D7A48A" w14:textId="77777777" w:rsidR="00EA440A" w:rsidRDefault="00EA440A" w:rsidP="00D26F59">
      <w:r>
        <w:continuationSeparator/>
      </w:r>
    </w:p>
  </w:footnote>
  <w:footnote w:id="1">
    <w:p w14:paraId="3506B700" w14:textId="77777777" w:rsidR="00207ABE" w:rsidRDefault="00207ABE" w:rsidP="001F7C33">
      <w:pPr>
        <w:pStyle w:val="FootnoteText"/>
      </w:pPr>
      <w:r>
        <w:rPr>
          <w:rStyle w:val="FootnoteReference"/>
        </w:rPr>
        <w:footnoteRef/>
      </w:r>
      <w:r>
        <w:t xml:space="preserve"> Within the context of this report only. The analysis contained within compared only office paper and did not consider the several other types and qualities of paper and paperboard being produced. </w:t>
      </w:r>
    </w:p>
  </w:footnote>
  <w:footnote w:id="2">
    <w:p w14:paraId="2C4E4528" w14:textId="60E160AB" w:rsidR="00207ABE" w:rsidRDefault="00207ABE">
      <w:pPr>
        <w:pStyle w:val="FootnoteText"/>
      </w:pPr>
      <w:r>
        <w:rPr>
          <w:rStyle w:val="FootnoteReference"/>
        </w:rPr>
        <w:footnoteRef/>
      </w:r>
      <w:r>
        <w:t xml:space="preserve"> Operating costs and mill prices of raw materials have been collected and are listed in Variable Meta-Analysis, but are not currently used in any financial calculations in the model.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4"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DE3499"/>
    <w:multiLevelType w:val="hybridMultilevel"/>
    <w:tmpl w:val="D7A43DD8"/>
    <w:lvl w:ilvl="0" w:tplc="ED88FB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10"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13"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14" w15:restartNumberingAfterBreak="0">
    <w:nsid w:val="2C0575DA"/>
    <w:multiLevelType w:val="hybridMultilevel"/>
    <w:tmpl w:val="DA9AFC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17"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20" w15:restartNumberingAfterBreak="0">
    <w:nsid w:val="3B5E4AB3"/>
    <w:multiLevelType w:val="multilevel"/>
    <w:tmpl w:val="97CAB304"/>
    <w:lvl w:ilvl="0">
      <w:start w:val="1"/>
      <w:numFmt w:val="decimal"/>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E94073E"/>
    <w:multiLevelType w:val="multilevel"/>
    <w:tmpl w:val="AC76996A"/>
    <w:lvl w:ilvl="0">
      <w:start w:val="1"/>
      <w:numFmt w:val="decimal"/>
      <w:pStyle w:val="Heading1"/>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24"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6"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27"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29"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31"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34"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36"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9"/>
  </w:num>
  <w:num w:numId="2">
    <w:abstractNumId w:val="36"/>
  </w:num>
  <w:num w:numId="3">
    <w:abstractNumId w:val="25"/>
  </w:num>
  <w:num w:numId="4">
    <w:abstractNumId w:val="6"/>
  </w:num>
  <w:num w:numId="5">
    <w:abstractNumId w:val="35"/>
  </w:num>
  <w:num w:numId="6">
    <w:abstractNumId w:val="23"/>
  </w:num>
  <w:num w:numId="7">
    <w:abstractNumId w:val="30"/>
  </w:num>
  <w:num w:numId="8">
    <w:abstractNumId w:val="3"/>
  </w:num>
  <w:num w:numId="9">
    <w:abstractNumId w:val="7"/>
  </w:num>
  <w:num w:numId="10">
    <w:abstractNumId w:val="22"/>
  </w:num>
  <w:num w:numId="11">
    <w:abstractNumId w:val="18"/>
  </w:num>
  <w:num w:numId="12">
    <w:abstractNumId w:val="29"/>
  </w:num>
  <w:num w:numId="13">
    <w:abstractNumId w:val="10"/>
  </w:num>
  <w:num w:numId="14">
    <w:abstractNumId w:val="15"/>
  </w:num>
  <w:num w:numId="15">
    <w:abstractNumId w:val="2"/>
  </w:num>
  <w:num w:numId="16">
    <w:abstractNumId w:val="5"/>
  </w:num>
  <w:num w:numId="17">
    <w:abstractNumId w:val="31"/>
  </w:num>
  <w:num w:numId="18">
    <w:abstractNumId w:val="34"/>
  </w:num>
  <w:num w:numId="19">
    <w:abstractNumId w:val="32"/>
  </w:num>
  <w:num w:numId="20">
    <w:abstractNumId w:val="17"/>
  </w:num>
  <w:num w:numId="21">
    <w:abstractNumId w:val="7"/>
  </w:num>
  <w:num w:numId="22">
    <w:abstractNumId w:val="7"/>
  </w:num>
  <w:num w:numId="23">
    <w:abstractNumId w:val="12"/>
  </w:num>
  <w:num w:numId="24">
    <w:abstractNumId w:val="20"/>
  </w:num>
  <w:num w:numId="25">
    <w:abstractNumId w:val="24"/>
  </w:num>
  <w:num w:numId="26">
    <w:abstractNumId w:val="21"/>
  </w:num>
  <w:num w:numId="27">
    <w:abstractNumId w:val="21"/>
  </w:num>
  <w:num w:numId="28">
    <w:abstractNumId w:val="21"/>
    <w:lvlOverride w:ilvl="0">
      <w:startOverride w:val="2"/>
    </w:lvlOverride>
    <w:lvlOverride w:ilvl="1">
      <w:startOverride w:val="1"/>
    </w:lvlOverride>
  </w:num>
  <w:num w:numId="29">
    <w:abstractNumId w:val="21"/>
  </w:num>
  <w:num w:numId="30">
    <w:abstractNumId w:val="4"/>
  </w:num>
  <w:num w:numId="31">
    <w:abstractNumId w:val="26"/>
  </w:num>
  <w:num w:numId="32">
    <w:abstractNumId w:val="13"/>
  </w:num>
  <w:num w:numId="33">
    <w:abstractNumId w:val="19"/>
  </w:num>
  <w:num w:numId="34">
    <w:abstractNumId w:val="33"/>
  </w:num>
  <w:num w:numId="35">
    <w:abstractNumId w:val="27"/>
  </w:num>
  <w:num w:numId="36">
    <w:abstractNumId w:val="11"/>
  </w:num>
  <w:num w:numId="37">
    <w:abstractNumId w:val="16"/>
  </w:num>
  <w:num w:numId="38">
    <w:abstractNumId w:val="28"/>
  </w:num>
  <w:num w:numId="39">
    <w:abstractNumId w:val="20"/>
  </w:num>
  <w:num w:numId="40">
    <w:abstractNumId w:val="14"/>
  </w:num>
  <w:num w:numId="41">
    <w:abstractNumId w:val="2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143C"/>
    <w:rsid w:val="00006848"/>
    <w:rsid w:val="00006E7E"/>
    <w:rsid w:val="00014CE5"/>
    <w:rsid w:val="000178CE"/>
    <w:rsid w:val="00021DF7"/>
    <w:rsid w:val="00024F11"/>
    <w:rsid w:val="00025D37"/>
    <w:rsid w:val="000271F0"/>
    <w:rsid w:val="00027B88"/>
    <w:rsid w:val="000330C6"/>
    <w:rsid w:val="00054158"/>
    <w:rsid w:val="00056ED1"/>
    <w:rsid w:val="00057050"/>
    <w:rsid w:val="000663BB"/>
    <w:rsid w:val="00075F31"/>
    <w:rsid w:val="00081F00"/>
    <w:rsid w:val="000828F9"/>
    <w:rsid w:val="000829DC"/>
    <w:rsid w:val="000856B7"/>
    <w:rsid w:val="00085764"/>
    <w:rsid w:val="000875B5"/>
    <w:rsid w:val="00087D3B"/>
    <w:rsid w:val="0009232E"/>
    <w:rsid w:val="0009271D"/>
    <w:rsid w:val="0009541F"/>
    <w:rsid w:val="000971F9"/>
    <w:rsid w:val="000A6F40"/>
    <w:rsid w:val="000B1609"/>
    <w:rsid w:val="000B1918"/>
    <w:rsid w:val="000B3EE3"/>
    <w:rsid w:val="000C3205"/>
    <w:rsid w:val="000C3F49"/>
    <w:rsid w:val="000C7A55"/>
    <w:rsid w:val="000D30DE"/>
    <w:rsid w:val="000D3855"/>
    <w:rsid w:val="000D7BC5"/>
    <w:rsid w:val="000E594F"/>
    <w:rsid w:val="000F131E"/>
    <w:rsid w:val="00101408"/>
    <w:rsid w:val="00105920"/>
    <w:rsid w:val="001073C8"/>
    <w:rsid w:val="00112479"/>
    <w:rsid w:val="00123A28"/>
    <w:rsid w:val="00124262"/>
    <w:rsid w:val="00124C49"/>
    <w:rsid w:val="00125B80"/>
    <w:rsid w:val="00136093"/>
    <w:rsid w:val="00137B82"/>
    <w:rsid w:val="00140F1E"/>
    <w:rsid w:val="00152E5D"/>
    <w:rsid w:val="0015582C"/>
    <w:rsid w:val="001759D2"/>
    <w:rsid w:val="00176B3E"/>
    <w:rsid w:val="0018529C"/>
    <w:rsid w:val="0019787D"/>
    <w:rsid w:val="001A1AB8"/>
    <w:rsid w:val="001A6EB0"/>
    <w:rsid w:val="001B1300"/>
    <w:rsid w:val="001B3003"/>
    <w:rsid w:val="001B58F5"/>
    <w:rsid w:val="001B6745"/>
    <w:rsid w:val="001C2B6F"/>
    <w:rsid w:val="001C3DC0"/>
    <w:rsid w:val="001C49CB"/>
    <w:rsid w:val="001C5872"/>
    <w:rsid w:val="001D17E8"/>
    <w:rsid w:val="001E0FF2"/>
    <w:rsid w:val="001F2EFC"/>
    <w:rsid w:val="001F6FB0"/>
    <w:rsid w:val="001F7C33"/>
    <w:rsid w:val="00202788"/>
    <w:rsid w:val="002054FC"/>
    <w:rsid w:val="00207ABE"/>
    <w:rsid w:val="0021082B"/>
    <w:rsid w:val="00215F04"/>
    <w:rsid w:val="00216B08"/>
    <w:rsid w:val="0022086A"/>
    <w:rsid w:val="00221954"/>
    <w:rsid w:val="0023178B"/>
    <w:rsid w:val="00232AAA"/>
    <w:rsid w:val="00233C0E"/>
    <w:rsid w:val="002476A8"/>
    <w:rsid w:val="00255D19"/>
    <w:rsid w:val="00260326"/>
    <w:rsid w:val="002603E9"/>
    <w:rsid w:val="0026327C"/>
    <w:rsid w:val="00264D1A"/>
    <w:rsid w:val="00266635"/>
    <w:rsid w:val="00270442"/>
    <w:rsid w:val="00272912"/>
    <w:rsid w:val="00274B56"/>
    <w:rsid w:val="00290D71"/>
    <w:rsid w:val="00291D3C"/>
    <w:rsid w:val="002A4E84"/>
    <w:rsid w:val="002A62C7"/>
    <w:rsid w:val="002B2A63"/>
    <w:rsid w:val="002B4E23"/>
    <w:rsid w:val="002C0282"/>
    <w:rsid w:val="002D402C"/>
    <w:rsid w:val="002D4B9E"/>
    <w:rsid w:val="002D5C14"/>
    <w:rsid w:val="002D6588"/>
    <w:rsid w:val="002E49AA"/>
    <w:rsid w:val="002E69FF"/>
    <w:rsid w:val="0030099E"/>
    <w:rsid w:val="00300CEE"/>
    <w:rsid w:val="00303670"/>
    <w:rsid w:val="003069EE"/>
    <w:rsid w:val="00314080"/>
    <w:rsid w:val="0032353F"/>
    <w:rsid w:val="00323B24"/>
    <w:rsid w:val="0032400A"/>
    <w:rsid w:val="00325AF7"/>
    <w:rsid w:val="003260E9"/>
    <w:rsid w:val="003263C8"/>
    <w:rsid w:val="00327B08"/>
    <w:rsid w:val="00333492"/>
    <w:rsid w:val="00333748"/>
    <w:rsid w:val="00344262"/>
    <w:rsid w:val="0034746E"/>
    <w:rsid w:val="00352E04"/>
    <w:rsid w:val="00352F84"/>
    <w:rsid w:val="003616BA"/>
    <w:rsid w:val="00367667"/>
    <w:rsid w:val="0037089C"/>
    <w:rsid w:val="003727F8"/>
    <w:rsid w:val="00374564"/>
    <w:rsid w:val="0038334F"/>
    <w:rsid w:val="00384502"/>
    <w:rsid w:val="003922A1"/>
    <w:rsid w:val="00395868"/>
    <w:rsid w:val="003A0234"/>
    <w:rsid w:val="003A2697"/>
    <w:rsid w:val="003A45B0"/>
    <w:rsid w:val="003A4CBC"/>
    <w:rsid w:val="003A7929"/>
    <w:rsid w:val="003A7FE2"/>
    <w:rsid w:val="003B2BDF"/>
    <w:rsid w:val="003B4904"/>
    <w:rsid w:val="003B4C27"/>
    <w:rsid w:val="003C025A"/>
    <w:rsid w:val="003C04AF"/>
    <w:rsid w:val="003C3271"/>
    <w:rsid w:val="003C69B0"/>
    <w:rsid w:val="003D53C5"/>
    <w:rsid w:val="003E0AE3"/>
    <w:rsid w:val="003F5C62"/>
    <w:rsid w:val="003F633B"/>
    <w:rsid w:val="004030DD"/>
    <w:rsid w:val="004057C8"/>
    <w:rsid w:val="004150BE"/>
    <w:rsid w:val="00416A4B"/>
    <w:rsid w:val="00422CC8"/>
    <w:rsid w:val="00433358"/>
    <w:rsid w:val="00434F61"/>
    <w:rsid w:val="0044137C"/>
    <w:rsid w:val="00442F4B"/>
    <w:rsid w:val="0045676A"/>
    <w:rsid w:val="004575C6"/>
    <w:rsid w:val="00475A71"/>
    <w:rsid w:val="00476641"/>
    <w:rsid w:val="00481F8C"/>
    <w:rsid w:val="00483FFA"/>
    <w:rsid w:val="004858E0"/>
    <w:rsid w:val="00486C75"/>
    <w:rsid w:val="00487017"/>
    <w:rsid w:val="00490F36"/>
    <w:rsid w:val="00491663"/>
    <w:rsid w:val="00492F5E"/>
    <w:rsid w:val="00494269"/>
    <w:rsid w:val="00496526"/>
    <w:rsid w:val="004A4DFA"/>
    <w:rsid w:val="004A6074"/>
    <w:rsid w:val="004B1A0B"/>
    <w:rsid w:val="004B45D0"/>
    <w:rsid w:val="004B4859"/>
    <w:rsid w:val="004B4939"/>
    <w:rsid w:val="004B75B7"/>
    <w:rsid w:val="004C1461"/>
    <w:rsid w:val="004C161B"/>
    <w:rsid w:val="004C2EA3"/>
    <w:rsid w:val="004C3365"/>
    <w:rsid w:val="004D345F"/>
    <w:rsid w:val="004D4108"/>
    <w:rsid w:val="004D41A5"/>
    <w:rsid w:val="004D5520"/>
    <w:rsid w:val="004D6DAD"/>
    <w:rsid w:val="004E4047"/>
    <w:rsid w:val="004E4194"/>
    <w:rsid w:val="004F11F0"/>
    <w:rsid w:val="004F1696"/>
    <w:rsid w:val="004F5038"/>
    <w:rsid w:val="004F5425"/>
    <w:rsid w:val="00503F11"/>
    <w:rsid w:val="00504A23"/>
    <w:rsid w:val="005251A9"/>
    <w:rsid w:val="00527853"/>
    <w:rsid w:val="0053240D"/>
    <w:rsid w:val="005341AC"/>
    <w:rsid w:val="00535AC0"/>
    <w:rsid w:val="00540434"/>
    <w:rsid w:val="00540530"/>
    <w:rsid w:val="00540A4A"/>
    <w:rsid w:val="00541CAF"/>
    <w:rsid w:val="00541D39"/>
    <w:rsid w:val="00542221"/>
    <w:rsid w:val="00557A3B"/>
    <w:rsid w:val="00561650"/>
    <w:rsid w:val="00561A2A"/>
    <w:rsid w:val="00564C96"/>
    <w:rsid w:val="00570C51"/>
    <w:rsid w:val="00571C64"/>
    <w:rsid w:val="00584CBD"/>
    <w:rsid w:val="00584ECC"/>
    <w:rsid w:val="00586AA5"/>
    <w:rsid w:val="00592C39"/>
    <w:rsid w:val="00592D80"/>
    <w:rsid w:val="005A0AE6"/>
    <w:rsid w:val="005A6986"/>
    <w:rsid w:val="005B7A11"/>
    <w:rsid w:val="005C6EC2"/>
    <w:rsid w:val="005C77F5"/>
    <w:rsid w:val="005D026A"/>
    <w:rsid w:val="005D2C9C"/>
    <w:rsid w:val="005D49A8"/>
    <w:rsid w:val="005E40E9"/>
    <w:rsid w:val="005E516A"/>
    <w:rsid w:val="005F1E2F"/>
    <w:rsid w:val="005F38E3"/>
    <w:rsid w:val="005F6F5D"/>
    <w:rsid w:val="00602DF7"/>
    <w:rsid w:val="006035E9"/>
    <w:rsid w:val="0060672D"/>
    <w:rsid w:val="0061525E"/>
    <w:rsid w:val="00630CD1"/>
    <w:rsid w:val="00631D39"/>
    <w:rsid w:val="00635618"/>
    <w:rsid w:val="0063680E"/>
    <w:rsid w:val="00640665"/>
    <w:rsid w:val="00652B00"/>
    <w:rsid w:val="00654D87"/>
    <w:rsid w:val="0065579A"/>
    <w:rsid w:val="00666AAB"/>
    <w:rsid w:val="0066753A"/>
    <w:rsid w:val="0066787A"/>
    <w:rsid w:val="006720F8"/>
    <w:rsid w:val="006745FF"/>
    <w:rsid w:val="0067788A"/>
    <w:rsid w:val="00677AA8"/>
    <w:rsid w:val="00683100"/>
    <w:rsid w:val="00686965"/>
    <w:rsid w:val="0069014F"/>
    <w:rsid w:val="0069370D"/>
    <w:rsid w:val="00695682"/>
    <w:rsid w:val="00695E13"/>
    <w:rsid w:val="006979AF"/>
    <w:rsid w:val="006A106E"/>
    <w:rsid w:val="006A1FC4"/>
    <w:rsid w:val="006A3590"/>
    <w:rsid w:val="006A4A08"/>
    <w:rsid w:val="006A7503"/>
    <w:rsid w:val="006B267A"/>
    <w:rsid w:val="006B675D"/>
    <w:rsid w:val="006C273F"/>
    <w:rsid w:val="006C7881"/>
    <w:rsid w:val="006D0AFA"/>
    <w:rsid w:val="006D6012"/>
    <w:rsid w:val="006D6758"/>
    <w:rsid w:val="006E32FC"/>
    <w:rsid w:val="006E618A"/>
    <w:rsid w:val="006E6C65"/>
    <w:rsid w:val="006E7424"/>
    <w:rsid w:val="006F09CF"/>
    <w:rsid w:val="006F2600"/>
    <w:rsid w:val="006F505C"/>
    <w:rsid w:val="006F6334"/>
    <w:rsid w:val="00706D18"/>
    <w:rsid w:val="007102BE"/>
    <w:rsid w:val="00717861"/>
    <w:rsid w:val="00720F3A"/>
    <w:rsid w:val="00722A88"/>
    <w:rsid w:val="0072606A"/>
    <w:rsid w:val="00736D2D"/>
    <w:rsid w:val="00740504"/>
    <w:rsid w:val="00743D43"/>
    <w:rsid w:val="00745234"/>
    <w:rsid w:val="007500D3"/>
    <w:rsid w:val="00753F11"/>
    <w:rsid w:val="007546AE"/>
    <w:rsid w:val="007546C9"/>
    <w:rsid w:val="007576C6"/>
    <w:rsid w:val="00761959"/>
    <w:rsid w:val="00762877"/>
    <w:rsid w:val="00763931"/>
    <w:rsid w:val="00767F96"/>
    <w:rsid w:val="007864AB"/>
    <w:rsid w:val="00791571"/>
    <w:rsid w:val="0079350D"/>
    <w:rsid w:val="007A58F9"/>
    <w:rsid w:val="007B6910"/>
    <w:rsid w:val="007C28E3"/>
    <w:rsid w:val="007C645A"/>
    <w:rsid w:val="007D090B"/>
    <w:rsid w:val="007D1608"/>
    <w:rsid w:val="007D2C50"/>
    <w:rsid w:val="007D2C6A"/>
    <w:rsid w:val="007D4C43"/>
    <w:rsid w:val="007F1A54"/>
    <w:rsid w:val="007F218C"/>
    <w:rsid w:val="008006D0"/>
    <w:rsid w:val="00801004"/>
    <w:rsid w:val="00802635"/>
    <w:rsid w:val="00807D37"/>
    <w:rsid w:val="008113FA"/>
    <w:rsid w:val="00814EF4"/>
    <w:rsid w:val="008203FB"/>
    <w:rsid w:val="00826C41"/>
    <w:rsid w:val="008274C2"/>
    <w:rsid w:val="008324D7"/>
    <w:rsid w:val="008332CA"/>
    <w:rsid w:val="0083647A"/>
    <w:rsid w:val="008368CA"/>
    <w:rsid w:val="00837784"/>
    <w:rsid w:val="00843F48"/>
    <w:rsid w:val="00845F38"/>
    <w:rsid w:val="0084641A"/>
    <w:rsid w:val="00847D79"/>
    <w:rsid w:val="0085286D"/>
    <w:rsid w:val="00852CAB"/>
    <w:rsid w:val="00856824"/>
    <w:rsid w:val="00861FE7"/>
    <w:rsid w:val="008627CC"/>
    <w:rsid w:val="008806DE"/>
    <w:rsid w:val="008A10AB"/>
    <w:rsid w:val="008A7600"/>
    <w:rsid w:val="008D1004"/>
    <w:rsid w:val="008D1491"/>
    <w:rsid w:val="008D6D1A"/>
    <w:rsid w:val="008E6B1D"/>
    <w:rsid w:val="008F2ACC"/>
    <w:rsid w:val="008F6DE7"/>
    <w:rsid w:val="00905FBB"/>
    <w:rsid w:val="00907B1B"/>
    <w:rsid w:val="00910DE0"/>
    <w:rsid w:val="0091496E"/>
    <w:rsid w:val="00916A83"/>
    <w:rsid w:val="00923F5D"/>
    <w:rsid w:val="00926C81"/>
    <w:rsid w:val="0093067B"/>
    <w:rsid w:val="00930DE7"/>
    <w:rsid w:val="009323F1"/>
    <w:rsid w:val="00933FD7"/>
    <w:rsid w:val="00936B09"/>
    <w:rsid w:val="00937CEB"/>
    <w:rsid w:val="00941CE1"/>
    <w:rsid w:val="0094349E"/>
    <w:rsid w:val="009470AC"/>
    <w:rsid w:val="00951B63"/>
    <w:rsid w:val="00954872"/>
    <w:rsid w:val="00954CF1"/>
    <w:rsid w:val="0096088E"/>
    <w:rsid w:val="0096211B"/>
    <w:rsid w:val="00962201"/>
    <w:rsid w:val="00966563"/>
    <w:rsid w:val="00967E71"/>
    <w:rsid w:val="00975091"/>
    <w:rsid w:val="009777E1"/>
    <w:rsid w:val="00977F6D"/>
    <w:rsid w:val="00981A95"/>
    <w:rsid w:val="00982379"/>
    <w:rsid w:val="00983E39"/>
    <w:rsid w:val="00992B8D"/>
    <w:rsid w:val="00992F30"/>
    <w:rsid w:val="00996E91"/>
    <w:rsid w:val="009A4537"/>
    <w:rsid w:val="009B43DF"/>
    <w:rsid w:val="009B472D"/>
    <w:rsid w:val="009B7C4C"/>
    <w:rsid w:val="009C0F77"/>
    <w:rsid w:val="009C30D4"/>
    <w:rsid w:val="009C57FB"/>
    <w:rsid w:val="009D118F"/>
    <w:rsid w:val="009D3B78"/>
    <w:rsid w:val="009E6074"/>
    <w:rsid w:val="009E6E89"/>
    <w:rsid w:val="009F306A"/>
    <w:rsid w:val="009F4361"/>
    <w:rsid w:val="009F5599"/>
    <w:rsid w:val="00A0321D"/>
    <w:rsid w:val="00A0399A"/>
    <w:rsid w:val="00A07B5E"/>
    <w:rsid w:val="00A10699"/>
    <w:rsid w:val="00A15761"/>
    <w:rsid w:val="00A2204D"/>
    <w:rsid w:val="00A30010"/>
    <w:rsid w:val="00A34C76"/>
    <w:rsid w:val="00A35BB5"/>
    <w:rsid w:val="00A44819"/>
    <w:rsid w:val="00A52E22"/>
    <w:rsid w:val="00A53CDF"/>
    <w:rsid w:val="00A55137"/>
    <w:rsid w:val="00A562A3"/>
    <w:rsid w:val="00A5758D"/>
    <w:rsid w:val="00A62776"/>
    <w:rsid w:val="00A63C99"/>
    <w:rsid w:val="00A65656"/>
    <w:rsid w:val="00A67518"/>
    <w:rsid w:val="00A7030F"/>
    <w:rsid w:val="00A70D18"/>
    <w:rsid w:val="00A804C6"/>
    <w:rsid w:val="00A8560C"/>
    <w:rsid w:val="00A87030"/>
    <w:rsid w:val="00A87D0F"/>
    <w:rsid w:val="00A919C2"/>
    <w:rsid w:val="00A95567"/>
    <w:rsid w:val="00A957B7"/>
    <w:rsid w:val="00AA228F"/>
    <w:rsid w:val="00AB01A1"/>
    <w:rsid w:val="00AB1737"/>
    <w:rsid w:val="00AB5185"/>
    <w:rsid w:val="00AB71E0"/>
    <w:rsid w:val="00AB783D"/>
    <w:rsid w:val="00AC07CF"/>
    <w:rsid w:val="00AC493E"/>
    <w:rsid w:val="00AC6171"/>
    <w:rsid w:val="00AD3ABE"/>
    <w:rsid w:val="00AD4CF8"/>
    <w:rsid w:val="00AD65F4"/>
    <w:rsid w:val="00AD7E56"/>
    <w:rsid w:val="00AE1C1F"/>
    <w:rsid w:val="00AE3F8B"/>
    <w:rsid w:val="00AE5C76"/>
    <w:rsid w:val="00AE749D"/>
    <w:rsid w:val="00AE7A86"/>
    <w:rsid w:val="00AF0AA6"/>
    <w:rsid w:val="00AF0B16"/>
    <w:rsid w:val="00AF1049"/>
    <w:rsid w:val="00AF1EAC"/>
    <w:rsid w:val="00AF776E"/>
    <w:rsid w:val="00AF78D3"/>
    <w:rsid w:val="00AF7DA5"/>
    <w:rsid w:val="00B144E5"/>
    <w:rsid w:val="00B24F59"/>
    <w:rsid w:val="00B251A2"/>
    <w:rsid w:val="00B261E0"/>
    <w:rsid w:val="00B36063"/>
    <w:rsid w:val="00B404A4"/>
    <w:rsid w:val="00B43EF7"/>
    <w:rsid w:val="00B502A3"/>
    <w:rsid w:val="00B51ACB"/>
    <w:rsid w:val="00B52A43"/>
    <w:rsid w:val="00B5320C"/>
    <w:rsid w:val="00B6183A"/>
    <w:rsid w:val="00B6274D"/>
    <w:rsid w:val="00B65A3B"/>
    <w:rsid w:val="00B7202B"/>
    <w:rsid w:val="00B76729"/>
    <w:rsid w:val="00B76D3C"/>
    <w:rsid w:val="00B826D7"/>
    <w:rsid w:val="00B945AD"/>
    <w:rsid w:val="00B94F2A"/>
    <w:rsid w:val="00B952BF"/>
    <w:rsid w:val="00B96AE0"/>
    <w:rsid w:val="00BB79D6"/>
    <w:rsid w:val="00BD136D"/>
    <w:rsid w:val="00BD4917"/>
    <w:rsid w:val="00BD5090"/>
    <w:rsid w:val="00BD662B"/>
    <w:rsid w:val="00BE2EE4"/>
    <w:rsid w:val="00C002D1"/>
    <w:rsid w:val="00C04501"/>
    <w:rsid w:val="00C057BF"/>
    <w:rsid w:val="00C110B5"/>
    <w:rsid w:val="00C15067"/>
    <w:rsid w:val="00C15298"/>
    <w:rsid w:val="00C23CAC"/>
    <w:rsid w:val="00C44058"/>
    <w:rsid w:val="00C45F98"/>
    <w:rsid w:val="00C53A13"/>
    <w:rsid w:val="00C57FAA"/>
    <w:rsid w:val="00C6206D"/>
    <w:rsid w:val="00C70809"/>
    <w:rsid w:val="00C81D94"/>
    <w:rsid w:val="00C904CD"/>
    <w:rsid w:val="00C93CFD"/>
    <w:rsid w:val="00CA2EB1"/>
    <w:rsid w:val="00CB5BCA"/>
    <w:rsid w:val="00CB603A"/>
    <w:rsid w:val="00CC2DCB"/>
    <w:rsid w:val="00CC3B2F"/>
    <w:rsid w:val="00CD1855"/>
    <w:rsid w:val="00CD1975"/>
    <w:rsid w:val="00CD6243"/>
    <w:rsid w:val="00CE2FEA"/>
    <w:rsid w:val="00CE38A3"/>
    <w:rsid w:val="00CF16C6"/>
    <w:rsid w:val="00CF6B3C"/>
    <w:rsid w:val="00D1007B"/>
    <w:rsid w:val="00D14B14"/>
    <w:rsid w:val="00D1508C"/>
    <w:rsid w:val="00D158BC"/>
    <w:rsid w:val="00D201BF"/>
    <w:rsid w:val="00D2050B"/>
    <w:rsid w:val="00D25FC7"/>
    <w:rsid w:val="00D26F59"/>
    <w:rsid w:val="00D27C35"/>
    <w:rsid w:val="00D30E16"/>
    <w:rsid w:val="00D34DF6"/>
    <w:rsid w:val="00D35237"/>
    <w:rsid w:val="00D35569"/>
    <w:rsid w:val="00D4582D"/>
    <w:rsid w:val="00D541B8"/>
    <w:rsid w:val="00D6471D"/>
    <w:rsid w:val="00D72D0B"/>
    <w:rsid w:val="00D73846"/>
    <w:rsid w:val="00D75C51"/>
    <w:rsid w:val="00D82236"/>
    <w:rsid w:val="00D85366"/>
    <w:rsid w:val="00D85D52"/>
    <w:rsid w:val="00D9073E"/>
    <w:rsid w:val="00D93BC3"/>
    <w:rsid w:val="00DA06FE"/>
    <w:rsid w:val="00DA1392"/>
    <w:rsid w:val="00DA3F8A"/>
    <w:rsid w:val="00DA44EB"/>
    <w:rsid w:val="00DA57F1"/>
    <w:rsid w:val="00DB420F"/>
    <w:rsid w:val="00DC1888"/>
    <w:rsid w:val="00DD2BFC"/>
    <w:rsid w:val="00DD34C2"/>
    <w:rsid w:val="00DD43B9"/>
    <w:rsid w:val="00DD7F52"/>
    <w:rsid w:val="00DF0D64"/>
    <w:rsid w:val="00DF4904"/>
    <w:rsid w:val="00DF5D64"/>
    <w:rsid w:val="00E00B02"/>
    <w:rsid w:val="00E116B4"/>
    <w:rsid w:val="00E11CD2"/>
    <w:rsid w:val="00E131B4"/>
    <w:rsid w:val="00E14F94"/>
    <w:rsid w:val="00E23241"/>
    <w:rsid w:val="00E2663F"/>
    <w:rsid w:val="00E2775F"/>
    <w:rsid w:val="00E30692"/>
    <w:rsid w:val="00E33621"/>
    <w:rsid w:val="00E36AAB"/>
    <w:rsid w:val="00E439FB"/>
    <w:rsid w:val="00E43DEA"/>
    <w:rsid w:val="00E62D9D"/>
    <w:rsid w:val="00E6531F"/>
    <w:rsid w:val="00E74BD5"/>
    <w:rsid w:val="00E7516B"/>
    <w:rsid w:val="00E805A1"/>
    <w:rsid w:val="00E815C8"/>
    <w:rsid w:val="00E82D62"/>
    <w:rsid w:val="00E8320F"/>
    <w:rsid w:val="00E844EA"/>
    <w:rsid w:val="00E973BE"/>
    <w:rsid w:val="00E9782A"/>
    <w:rsid w:val="00E978D4"/>
    <w:rsid w:val="00E97B6E"/>
    <w:rsid w:val="00EA34EF"/>
    <w:rsid w:val="00EA440A"/>
    <w:rsid w:val="00EB247F"/>
    <w:rsid w:val="00EC0F19"/>
    <w:rsid w:val="00EC57B8"/>
    <w:rsid w:val="00ED7489"/>
    <w:rsid w:val="00EE0272"/>
    <w:rsid w:val="00EE274A"/>
    <w:rsid w:val="00EF21F4"/>
    <w:rsid w:val="00EF2247"/>
    <w:rsid w:val="00EF6987"/>
    <w:rsid w:val="00F05491"/>
    <w:rsid w:val="00F0595F"/>
    <w:rsid w:val="00F0598F"/>
    <w:rsid w:val="00F06F88"/>
    <w:rsid w:val="00F15AEE"/>
    <w:rsid w:val="00F26176"/>
    <w:rsid w:val="00F346F2"/>
    <w:rsid w:val="00F4393C"/>
    <w:rsid w:val="00F46737"/>
    <w:rsid w:val="00F52595"/>
    <w:rsid w:val="00F53092"/>
    <w:rsid w:val="00F530FC"/>
    <w:rsid w:val="00F61DCA"/>
    <w:rsid w:val="00F66D25"/>
    <w:rsid w:val="00F73235"/>
    <w:rsid w:val="00F74517"/>
    <w:rsid w:val="00F84742"/>
    <w:rsid w:val="00F84DB6"/>
    <w:rsid w:val="00F85FFB"/>
    <w:rsid w:val="00F90D56"/>
    <w:rsid w:val="00FA2194"/>
    <w:rsid w:val="00FA5114"/>
    <w:rsid w:val="00FA6897"/>
    <w:rsid w:val="00FA7C26"/>
    <w:rsid w:val="00FB2C53"/>
    <w:rsid w:val="00FB2DC0"/>
    <w:rsid w:val="00FB3AB3"/>
    <w:rsid w:val="00FB649C"/>
    <w:rsid w:val="00FC2C8B"/>
    <w:rsid w:val="00FC5C67"/>
    <w:rsid w:val="00FD2788"/>
    <w:rsid w:val="00FD77AF"/>
    <w:rsid w:val="00FE53D4"/>
    <w:rsid w:val="00FF038A"/>
    <w:rsid w:val="00FF47F5"/>
    <w:rsid w:val="00FF4AA2"/>
    <w:rsid w:val="00FF5986"/>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B53C60-6D1D-5F4B-919E-1FF11AB9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6D0AFA"/>
    <w:pPr>
      <w:keepNext/>
      <w:keepLines/>
      <w:numPr>
        <w:numId w:val="26"/>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24"/>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6D0AFA"/>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52322060">
      <w:bodyDiv w:val="1"/>
      <w:marLeft w:val="0"/>
      <w:marRight w:val="0"/>
      <w:marTop w:val="0"/>
      <w:marBottom w:val="0"/>
      <w:divBdr>
        <w:top w:val="none" w:sz="0" w:space="0" w:color="auto"/>
        <w:left w:val="none" w:sz="0" w:space="0" w:color="auto"/>
        <w:bottom w:val="none" w:sz="0" w:space="0" w:color="auto"/>
        <w:right w:val="none" w:sz="0" w:space="0" w:color="auto"/>
      </w:divBdr>
      <w:divsChild>
        <w:div w:id="1681932619">
          <w:marLeft w:val="0"/>
          <w:marRight w:val="0"/>
          <w:marTop w:val="0"/>
          <w:marBottom w:val="0"/>
          <w:divBdr>
            <w:top w:val="none" w:sz="0" w:space="0" w:color="auto"/>
            <w:left w:val="none" w:sz="0" w:space="0" w:color="auto"/>
            <w:bottom w:val="none" w:sz="0" w:space="0" w:color="auto"/>
            <w:right w:val="none" w:sz="0" w:space="0" w:color="auto"/>
          </w:divBdr>
        </w:div>
        <w:div w:id="33315506">
          <w:marLeft w:val="0"/>
          <w:marRight w:val="0"/>
          <w:marTop w:val="0"/>
          <w:marBottom w:val="0"/>
          <w:divBdr>
            <w:top w:val="none" w:sz="0" w:space="0" w:color="auto"/>
            <w:left w:val="none" w:sz="0" w:space="0" w:color="auto"/>
            <w:bottom w:val="none" w:sz="0" w:space="0" w:color="auto"/>
            <w:right w:val="none" w:sz="0" w:space="0" w:color="auto"/>
          </w:divBdr>
        </w:div>
      </w:divsChild>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3863597">
      <w:bodyDiv w:val="1"/>
      <w:marLeft w:val="0"/>
      <w:marRight w:val="0"/>
      <w:marTop w:val="0"/>
      <w:marBottom w:val="0"/>
      <w:divBdr>
        <w:top w:val="none" w:sz="0" w:space="0" w:color="auto"/>
        <w:left w:val="none" w:sz="0" w:space="0" w:color="auto"/>
        <w:bottom w:val="none" w:sz="0" w:space="0" w:color="auto"/>
        <w:right w:val="none" w:sz="0" w:space="0" w:color="auto"/>
      </w:divBdr>
      <w:divsChild>
        <w:div w:id="474185607">
          <w:marLeft w:val="480"/>
          <w:marRight w:val="0"/>
          <w:marTop w:val="0"/>
          <w:marBottom w:val="0"/>
          <w:divBdr>
            <w:top w:val="none" w:sz="0" w:space="0" w:color="auto"/>
            <w:left w:val="none" w:sz="0" w:space="0" w:color="auto"/>
            <w:bottom w:val="none" w:sz="0" w:space="0" w:color="auto"/>
            <w:right w:val="none" w:sz="0" w:space="0" w:color="auto"/>
          </w:divBdr>
          <w:divsChild>
            <w:div w:id="17776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9196">
      <w:bodyDiv w:val="1"/>
      <w:marLeft w:val="0"/>
      <w:marRight w:val="0"/>
      <w:marTop w:val="0"/>
      <w:marBottom w:val="0"/>
      <w:divBdr>
        <w:top w:val="none" w:sz="0" w:space="0" w:color="auto"/>
        <w:left w:val="none" w:sz="0" w:space="0" w:color="auto"/>
        <w:bottom w:val="none" w:sz="0" w:space="0" w:color="auto"/>
        <w:right w:val="none" w:sz="0" w:space="0" w:color="auto"/>
      </w:divBdr>
    </w:div>
    <w:div w:id="580336556">
      <w:bodyDiv w:val="1"/>
      <w:marLeft w:val="0"/>
      <w:marRight w:val="0"/>
      <w:marTop w:val="0"/>
      <w:marBottom w:val="0"/>
      <w:divBdr>
        <w:top w:val="none" w:sz="0" w:space="0" w:color="auto"/>
        <w:left w:val="none" w:sz="0" w:space="0" w:color="auto"/>
        <w:bottom w:val="none" w:sz="0" w:space="0" w:color="auto"/>
        <w:right w:val="none" w:sz="0" w:space="0" w:color="auto"/>
      </w:divBdr>
      <w:divsChild>
        <w:div w:id="831485311">
          <w:marLeft w:val="480"/>
          <w:marRight w:val="0"/>
          <w:marTop w:val="0"/>
          <w:marBottom w:val="0"/>
          <w:divBdr>
            <w:top w:val="none" w:sz="0" w:space="0" w:color="auto"/>
            <w:left w:val="none" w:sz="0" w:space="0" w:color="auto"/>
            <w:bottom w:val="none" w:sz="0" w:space="0" w:color="auto"/>
            <w:right w:val="none" w:sz="0" w:space="0" w:color="auto"/>
          </w:divBdr>
          <w:divsChild>
            <w:div w:id="2021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4751">
      <w:bodyDiv w:val="1"/>
      <w:marLeft w:val="0"/>
      <w:marRight w:val="0"/>
      <w:marTop w:val="0"/>
      <w:marBottom w:val="0"/>
      <w:divBdr>
        <w:top w:val="none" w:sz="0" w:space="0" w:color="auto"/>
        <w:left w:val="none" w:sz="0" w:space="0" w:color="auto"/>
        <w:bottom w:val="none" w:sz="0" w:space="0" w:color="auto"/>
        <w:right w:val="none" w:sz="0" w:space="0" w:color="auto"/>
      </w:divBdr>
      <w:divsChild>
        <w:div w:id="500967951">
          <w:marLeft w:val="0"/>
          <w:marRight w:val="0"/>
          <w:marTop w:val="0"/>
          <w:marBottom w:val="0"/>
          <w:divBdr>
            <w:top w:val="none" w:sz="0" w:space="0" w:color="auto"/>
            <w:left w:val="none" w:sz="0" w:space="0" w:color="auto"/>
            <w:bottom w:val="none" w:sz="0" w:space="0" w:color="auto"/>
            <w:right w:val="none" w:sz="0" w:space="0" w:color="auto"/>
          </w:divBdr>
        </w:div>
        <w:div w:id="639502636">
          <w:marLeft w:val="0"/>
          <w:marRight w:val="0"/>
          <w:marTop w:val="0"/>
          <w:marBottom w:val="0"/>
          <w:divBdr>
            <w:top w:val="none" w:sz="0" w:space="0" w:color="auto"/>
            <w:left w:val="none" w:sz="0" w:space="0" w:color="auto"/>
            <w:bottom w:val="none" w:sz="0" w:space="0" w:color="auto"/>
            <w:right w:val="none" w:sz="0" w:space="0" w:color="auto"/>
          </w:divBdr>
        </w:div>
        <w:div w:id="1671252885">
          <w:marLeft w:val="0"/>
          <w:marRight w:val="0"/>
          <w:marTop w:val="0"/>
          <w:marBottom w:val="0"/>
          <w:divBdr>
            <w:top w:val="none" w:sz="0" w:space="0" w:color="auto"/>
            <w:left w:val="none" w:sz="0" w:space="0" w:color="auto"/>
            <w:bottom w:val="none" w:sz="0" w:space="0" w:color="auto"/>
            <w:right w:val="none" w:sz="0" w:space="0" w:color="auto"/>
          </w:divBdr>
        </w:div>
        <w:div w:id="996422781">
          <w:marLeft w:val="0"/>
          <w:marRight w:val="0"/>
          <w:marTop w:val="0"/>
          <w:marBottom w:val="0"/>
          <w:divBdr>
            <w:top w:val="none" w:sz="0" w:space="0" w:color="auto"/>
            <w:left w:val="none" w:sz="0" w:space="0" w:color="auto"/>
            <w:bottom w:val="none" w:sz="0" w:space="0" w:color="auto"/>
            <w:right w:val="none" w:sz="0" w:space="0" w:color="auto"/>
          </w:divBdr>
        </w:div>
        <w:div w:id="641156045">
          <w:marLeft w:val="0"/>
          <w:marRight w:val="0"/>
          <w:marTop w:val="0"/>
          <w:marBottom w:val="0"/>
          <w:divBdr>
            <w:top w:val="none" w:sz="0" w:space="0" w:color="auto"/>
            <w:left w:val="none" w:sz="0" w:space="0" w:color="auto"/>
            <w:bottom w:val="none" w:sz="0" w:space="0" w:color="auto"/>
            <w:right w:val="none" w:sz="0" w:space="0" w:color="auto"/>
          </w:divBdr>
        </w:div>
        <w:div w:id="811367319">
          <w:marLeft w:val="0"/>
          <w:marRight w:val="0"/>
          <w:marTop w:val="0"/>
          <w:marBottom w:val="0"/>
          <w:divBdr>
            <w:top w:val="none" w:sz="0" w:space="0" w:color="auto"/>
            <w:left w:val="none" w:sz="0" w:space="0" w:color="auto"/>
            <w:bottom w:val="none" w:sz="0" w:space="0" w:color="auto"/>
            <w:right w:val="none" w:sz="0" w:space="0" w:color="auto"/>
          </w:divBdr>
        </w:div>
        <w:div w:id="1771655499">
          <w:marLeft w:val="0"/>
          <w:marRight w:val="0"/>
          <w:marTop w:val="0"/>
          <w:marBottom w:val="0"/>
          <w:divBdr>
            <w:top w:val="none" w:sz="0" w:space="0" w:color="auto"/>
            <w:left w:val="none" w:sz="0" w:space="0" w:color="auto"/>
            <w:bottom w:val="none" w:sz="0" w:space="0" w:color="auto"/>
            <w:right w:val="none" w:sz="0" w:space="0" w:color="auto"/>
          </w:divBdr>
        </w:div>
        <w:div w:id="980646812">
          <w:marLeft w:val="0"/>
          <w:marRight w:val="0"/>
          <w:marTop w:val="0"/>
          <w:marBottom w:val="0"/>
          <w:divBdr>
            <w:top w:val="none" w:sz="0" w:space="0" w:color="auto"/>
            <w:left w:val="none" w:sz="0" w:space="0" w:color="auto"/>
            <w:bottom w:val="none" w:sz="0" w:space="0" w:color="auto"/>
            <w:right w:val="none" w:sz="0" w:space="0" w:color="auto"/>
          </w:divBdr>
        </w:div>
        <w:div w:id="1026831162">
          <w:marLeft w:val="0"/>
          <w:marRight w:val="0"/>
          <w:marTop w:val="0"/>
          <w:marBottom w:val="0"/>
          <w:divBdr>
            <w:top w:val="none" w:sz="0" w:space="0" w:color="auto"/>
            <w:left w:val="none" w:sz="0" w:space="0" w:color="auto"/>
            <w:bottom w:val="none" w:sz="0" w:space="0" w:color="auto"/>
            <w:right w:val="none" w:sz="0" w:space="0" w:color="auto"/>
          </w:divBdr>
        </w:div>
        <w:div w:id="1183128128">
          <w:marLeft w:val="0"/>
          <w:marRight w:val="0"/>
          <w:marTop w:val="0"/>
          <w:marBottom w:val="0"/>
          <w:divBdr>
            <w:top w:val="none" w:sz="0" w:space="0" w:color="auto"/>
            <w:left w:val="none" w:sz="0" w:space="0" w:color="auto"/>
            <w:bottom w:val="none" w:sz="0" w:space="0" w:color="auto"/>
            <w:right w:val="none" w:sz="0" w:space="0" w:color="auto"/>
          </w:divBdr>
        </w:div>
        <w:div w:id="113132587">
          <w:marLeft w:val="0"/>
          <w:marRight w:val="0"/>
          <w:marTop w:val="0"/>
          <w:marBottom w:val="0"/>
          <w:divBdr>
            <w:top w:val="none" w:sz="0" w:space="0" w:color="auto"/>
            <w:left w:val="none" w:sz="0" w:space="0" w:color="auto"/>
            <w:bottom w:val="none" w:sz="0" w:space="0" w:color="auto"/>
            <w:right w:val="none" w:sz="0" w:space="0" w:color="auto"/>
          </w:divBdr>
        </w:div>
        <w:div w:id="1085079715">
          <w:marLeft w:val="0"/>
          <w:marRight w:val="0"/>
          <w:marTop w:val="0"/>
          <w:marBottom w:val="0"/>
          <w:divBdr>
            <w:top w:val="none" w:sz="0" w:space="0" w:color="auto"/>
            <w:left w:val="none" w:sz="0" w:space="0" w:color="auto"/>
            <w:bottom w:val="none" w:sz="0" w:space="0" w:color="auto"/>
            <w:right w:val="none" w:sz="0" w:space="0" w:color="auto"/>
          </w:divBdr>
        </w:div>
        <w:div w:id="112404879">
          <w:marLeft w:val="0"/>
          <w:marRight w:val="0"/>
          <w:marTop w:val="0"/>
          <w:marBottom w:val="0"/>
          <w:divBdr>
            <w:top w:val="none" w:sz="0" w:space="0" w:color="auto"/>
            <w:left w:val="none" w:sz="0" w:space="0" w:color="auto"/>
            <w:bottom w:val="none" w:sz="0" w:space="0" w:color="auto"/>
            <w:right w:val="none" w:sz="0" w:space="0" w:color="auto"/>
          </w:divBdr>
        </w:div>
        <w:div w:id="1527215110">
          <w:marLeft w:val="0"/>
          <w:marRight w:val="0"/>
          <w:marTop w:val="0"/>
          <w:marBottom w:val="0"/>
          <w:divBdr>
            <w:top w:val="none" w:sz="0" w:space="0" w:color="auto"/>
            <w:left w:val="none" w:sz="0" w:space="0" w:color="auto"/>
            <w:bottom w:val="none" w:sz="0" w:space="0" w:color="auto"/>
            <w:right w:val="none" w:sz="0" w:space="0" w:color="auto"/>
          </w:divBdr>
        </w:div>
        <w:div w:id="911506388">
          <w:marLeft w:val="0"/>
          <w:marRight w:val="0"/>
          <w:marTop w:val="0"/>
          <w:marBottom w:val="0"/>
          <w:divBdr>
            <w:top w:val="none" w:sz="0" w:space="0" w:color="auto"/>
            <w:left w:val="none" w:sz="0" w:space="0" w:color="auto"/>
            <w:bottom w:val="none" w:sz="0" w:space="0" w:color="auto"/>
            <w:right w:val="none" w:sz="0" w:space="0" w:color="auto"/>
          </w:divBdr>
        </w:div>
        <w:div w:id="294987173">
          <w:marLeft w:val="0"/>
          <w:marRight w:val="0"/>
          <w:marTop w:val="0"/>
          <w:marBottom w:val="0"/>
          <w:divBdr>
            <w:top w:val="none" w:sz="0" w:space="0" w:color="auto"/>
            <w:left w:val="none" w:sz="0" w:space="0" w:color="auto"/>
            <w:bottom w:val="none" w:sz="0" w:space="0" w:color="auto"/>
            <w:right w:val="none" w:sz="0" w:space="0" w:color="auto"/>
          </w:divBdr>
        </w:div>
        <w:div w:id="1349024916">
          <w:marLeft w:val="0"/>
          <w:marRight w:val="0"/>
          <w:marTop w:val="0"/>
          <w:marBottom w:val="0"/>
          <w:divBdr>
            <w:top w:val="none" w:sz="0" w:space="0" w:color="auto"/>
            <w:left w:val="none" w:sz="0" w:space="0" w:color="auto"/>
            <w:bottom w:val="none" w:sz="0" w:space="0" w:color="auto"/>
            <w:right w:val="none" w:sz="0" w:space="0" w:color="auto"/>
          </w:divBdr>
        </w:div>
        <w:div w:id="1774478628">
          <w:marLeft w:val="0"/>
          <w:marRight w:val="0"/>
          <w:marTop w:val="0"/>
          <w:marBottom w:val="0"/>
          <w:divBdr>
            <w:top w:val="none" w:sz="0" w:space="0" w:color="auto"/>
            <w:left w:val="none" w:sz="0" w:space="0" w:color="auto"/>
            <w:bottom w:val="none" w:sz="0" w:space="0" w:color="auto"/>
            <w:right w:val="none" w:sz="0" w:space="0" w:color="auto"/>
          </w:divBdr>
        </w:div>
        <w:div w:id="715280122">
          <w:marLeft w:val="0"/>
          <w:marRight w:val="0"/>
          <w:marTop w:val="0"/>
          <w:marBottom w:val="0"/>
          <w:divBdr>
            <w:top w:val="none" w:sz="0" w:space="0" w:color="auto"/>
            <w:left w:val="none" w:sz="0" w:space="0" w:color="auto"/>
            <w:bottom w:val="none" w:sz="0" w:space="0" w:color="auto"/>
            <w:right w:val="none" w:sz="0" w:space="0" w:color="auto"/>
          </w:divBdr>
        </w:div>
        <w:div w:id="1504590571">
          <w:marLeft w:val="0"/>
          <w:marRight w:val="0"/>
          <w:marTop w:val="0"/>
          <w:marBottom w:val="0"/>
          <w:divBdr>
            <w:top w:val="none" w:sz="0" w:space="0" w:color="auto"/>
            <w:left w:val="none" w:sz="0" w:space="0" w:color="auto"/>
            <w:bottom w:val="none" w:sz="0" w:space="0" w:color="auto"/>
            <w:right w:val="none" w:sz="0" w:space="0" w:color="auto"/>
          </w:divBdr>
        </w:div>
        <w:div w:id="1700737621">
          <w:marLeft w:val="0"/>
          <w:marRight w:val="0"/>
          <w:marTop w:val="0"/>
          <w:marBottom w:val="0"/>
          <w:divBdr>
            <w:top w:val="none" w:sz="0" w:space="0" w:color="auto"/>
            <w:left w:val="none" w:sz="0" w:space="0" w:color="auto"/>
            <w:bottom w:val="none" w:sz="0" w:space="0" w:color="auto"/>
            <w:right w:val="none" w:sz="0" w:space="0" w:color="auto"/>
          </w:divBdr>
        </w:div>
        <w:div w:id="1820539928">
          <w:marLeft w:val="0"/>
          <w:marRight w:val="0"/>
          <w:marTop w:val="0"/>
          <w:marBottom w:val="0"/>
          <w:divBdr>
            <w:top w:val="none" w:sz="0" w:space="0" w:color="auto"/>
            <w:left w:val="none" w:sz="0" w:space="0" w:color="auto"/>
            <w:bottom w:val="none" w:sz="0" w:space="0" w:color="auto"/>
            <w:right w:val="none" w:sz="0" w:space="0" w:color="auto"/>
          </w:divBdr>
        </w:div>
        <w:div w:id="51084695">
          <w:marLeft w:val="0"/>
          <w:marRight w:val="0"/>
          <w:marTop w:val="0"/>
          <w:marBottom w:val="0"/>
          <w:divBdr>
            <w:top w:val="none" w:sz="0" w:space="0" w:color="auto"/>
            <w:left w:val="none" w:sz="0" w:space="0" w:color="auto"/>
            <w:bottom w:val="none" w:sz="0" w:space="0" w:color="auto"/>
            <w:right w:val="none" w:sz="0" w:space="0" w:color="auto"/>
          </w:divBdr>
        </w:div>
      </w:divsChild>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06686493">
      <w:bodyDiv w:val="1"/>
      <w:marLeft w:val="0"/>
      <w:marRight w:val="0"/>
      <w:marTop w:val="0"/>
      <w:marBottom w:val="0"/>
      <w:divBdr>
        <w:top w:val="none" w:sz="0" w:space="0" w:color="auto"/>
        <w:left w:val="none" w:sz="0" w:space="0" w:color="auto"/>
        <w:bottom w:val="none" w:sz="0" w:space="0" w:color="auto"/>
        <w:right w:val="none" w:sz="0" w:space="0" w:color="auto"/>
      </w:divBdr>
      <w:divsChild>
        <w:div w:id="968169782">
          <w:marLeft w:val="480"/>
          <w:marRight w:val="0"/>
          <w:marTop w:val="0"/>
          <w:marBottom w:val="0"/>
          <w:divBdr>
            <w:top w:val="none" w:sz="0" w:space="0" w:color="auto"/>
            <w:left w:val="none" w:sz="0" w:space="0" w:color="auto"/>
            <w:bottom w:val="none" w:sz="0" w:space="0" w:color="auto"/>
            <w:right w:val="none" w:sz="0" w:space="0" w:color="auto"/>
          </w:divBdr>
          <w:divsChild>
            <w:div w:id="1499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832">
      <w:bodyDiv w:val="1"/>
      <w:marLeft w:val="0"/>
      <w:marRight w:val="0"/>
      <w:marTop w:val="0"/>
      <w:marBottom w:val="0"/>
      <w:divBdr>
        <w:top w:val="none" w:sz="0" w:space="0" w:color="auto"/>
        <w:left w:val="none" w:sz="0" w:space="0" w:color="auto"/>
        <w:bottom w:val="none" w:sz="0" w:space="0" w:color="auto"/>
        <w:right w:val="none" w:sz="0" w:space="0" w:color="auto"/>
      </w:divBdr>
      <w:divsChild>
        <w:div w:id="1126239851">
          <w:marLeft w:val="480"/>
          <w:marRight w:val="0"/>
          <w:marTop w:val="0"/>
          <w:marBottom w:val="0"/>
          <w:divBdr>
            <w:top w:val="none" w:sz="0" w:space="0" w:color="auto"/>
            <w:left w:val="none" w:sz="0" w:space="0" w:color="auto"/>
            <w:bottom w:val="none" w:sz="0" w:space="0" w:color="auto"/>
            <w:right w:val="none" w:sz="0" w:space="0" w:color="auto"/>
          </w:divBdr>
          <w:divsChild>
            <w:div w:id="20136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8384">
      <w:bodyDiv w:val="1"/>
      <w:marLeft w:val="0"/>
      <w:marRight w:val="0"/>
      <w:marTop w:val="0"/>
      <w:marBottom w:val="0"/>
      <w:divBdr>
        <w:top w:val="none" w:sz="0" w:space="0" w:color="auto"/>
        <w:left w:val="none" w:sz="0" w:space="0" w:color="auto"/>
        <w:bottom w:val="none" w:sz="0" w:space="0" w:color="auto"/>
        <w:right w:val="none" w:sz="0" w:space="0" w:color="auto"/>
      </w:divBdr>
      <w:divsChild>
        <w:div w:id="2134445772">
          <w:marLeft w:val="480"/>
          <w:marRight w:val="0"/>
          <w:marTop w:val="0"/>
          <w:marBottom w:val="0"/>
          <w:divBdr>
            <w:top w:val="none" w:sz="0" w:space="0" w:color="auto"/>
            <w:left w:val="none" w:sz="0" w:space="0" w:color="auto"/>
            <w:bottom w:val="none" w:sz="0" w:space="0" w:color="auto"/>
            <w:right w:val="none" w:sz="0" w:space="0" w:color="auto"/>
          </w:divBdr>
          <w:divsChild>
            <w:div w:id="10059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049959666">
      <w:bodyDiv w:val="1"/>
      <w:marLeft w:val="0"/>
      <w:marRight w:val="0"/>
      <w:marTop w:val="0"/>
      <w:marBottom w:val="0"/>
      <w:divBdr>
        <w:top w:val="none" w:sz="0" w:space="0" w:color="auto"/>
        <w:left w:val="none" w:sz="0" w:space="0" w:color="auto"/>
        <w:bottom w:val="none" w:sz="0" w:space="0" w:color="auto"/>
        <w:right w:val="none" w:sz="0" w:space="0" w:color="auto"/>
      </w:divBdr>
      <w:divsChild>
        <w:div w:id="1138493352">
          <w:marLeft w:val="480"/>
          <w:marRight w:val="0"/>
          <w:marTop w:val="0"/>
          <w:marBottom w:val="0"/>
          <w:divBdr>
            <w:top w:val="none" w:sz="0" w:space="0" w:color="auto"/>
            <w:left w:val="none" w:sz="0" w:space="0" w:color="auto"/>
            <w:bottom w:val="none" w:sz="0" w:space="0" w:color="auto"/>
            <w:right w:val="none" w:sz="0" w:space="0" w:color="auto"/>
          </w:divBdr>
          <w:divsChild>
            <w:div w:id="1280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8036153">
      <w:bodyDiv w:val="1"/>
      <w:marLeft w:val="0"/>
      <w:marRight w:val="0"/>
      <w:marTop w:val="0"/>
      <w:marBottom w:val="0"/>
      <w:divBdr>
        <w:top w:val="none" w:sz="0" w:space="0" w:color="auto"/>
        <w:left w:val="none" w:sz="0" w:space="0" w:color="auto"/>
        <w:bottom w:val="none" w:sz="0" w:space="0" w:color="auto"/>
        <w:right w:val="none" w:sz="0" w:space="0" w:color="auto"/>
      </w:divBdr>
      <w:divsChild>
        <w:div w:id="1752695541">
          <w:marLeft w:val="0"/>
          <w:marRight w:val="0"/>
          <w:marTop w:val="0"/>
          <w:marBottom w:val="0"/>
          <w:divBdr>
            <w:top w:val="none" w:sz="0" w:space="0" w:color="auto"/>
            <w:left w:val="none" w:sz="0" w:space="0" w:color="auto"/>
            <w:bottom w:val="none" w:sz="0" w:space="0" w:color="auto"/>
            <w:right w:val="none" w:sz="0" w:space="0" w:color="auto"/>
          </w:divBdr>
        </w:div>
        <w:div w:id="46926519">
          <w:marLeft w:val="0"/>
          <w:marRight w:val="0"/>
          <w:marTop w:val="0"/>
          <w:marBottom w:val="0"/>
          <w:divBdr>
            <w:top w:val="none" w:sz="0" w:space="0" w:color="auto"/>
            <w:left w:val="none" w:sz="0" w:space="0" w:color="auto"/>
            <w:bottom w:val="none" w:sz="0" w:space="0" w:color="auto"/>
            <w:right w:val="none" w:sz="0" w:space="0" w:color="auto"/>
          </w:divBdr>
        </w:div>
        <w:div w:id="694892260">
          <w:marLeft w:val="0"/>
          <w:marRight w:val="0"/>
          <w:marTop w:val="0"/>
          <w:marBottom w:val="0"/>
          <w:divBdr>
            <w:top w:val="none" w:sz="0" w:space="0" w:color="auto"/>
            <w:left w:val="none" w:sz="0" w:space="0" w:color="auto"/>
            <w:bottom w:val="none" w:sz="0" w:space="0" w:color="auto"/>
            <w:right w:val="none" w:sz="0" w:space="0" w:color="auto"/>
          </w:divBdr>
        </w:div>
        <w:div w:id="1784305953">
          <w:marLeft w:val="0"/>
          <w:marRight w:val="0"/>
          <w:marTop w:val="0"/>
          <w:marBottom w:val="0"/>
          <w:divBdr>
            <w:top w:val="none" w:sz="0" w:space="0" w:color="auto"/>
            <w:left w:val="none" w:sz="0" w:space="0" w:color="auto"/>
            <w:bottom w:val="none" w:sz="0" w:space="0" w:color="auto"/>
            <w:right w:val="none" w:sz="0" w:space="0" w:color="auto"/>
          </w:divBdr>
        </w:div>
        <w:div w:id="1749031493">
          <w:marLeft w:val="0"/>
          <w:marRight w:val="0"/>
          <w:marTop w:val="0"/>
          <w:marBottom w:val="0"/>
          <w:divBdr>
            <w:top w:val="none" w:sz="0" w:space="0" w:color="auto"/>
            <w:left w:val="none" w:sz="0" w:space="0" w:color="auto"/>
            <w:bottom w:val="none" w:sz="0" w:space="0" w:color="auto"/>
            <w:right w:val="none" w:sz="0" w:space="0" w:color="auto"/>
          </w:divBdr>
        </w:div>
        <w:div w:id="1658416793">
          <w:marLeft w:val="0"/>
          <w:marRight w:val="0"/>
          <w:marTop w:val="0"/>
          <w:marBottom w:val="0"/>
          <w:divBdr>
            <w:top w:val="none" w:sz="0" w:space="0" w:color="auto"/>
            <w:left w:val="none" w:sz="0" w:space="0" w:color="auto"/>
            <w:bottom w:val="none" w:sz="0" w:space="0" w:color="auto"/>
            <w:right w:val="none" w:sz="0" w:space="0" w:color="auto"/>
          </w:divBdr>
        </w:div>
        <w:div w:id="18700300">
          <w:marLeft w:val="0"/>
          <w:marRight w:val="0"/>
          <w:marTop w:val="0"/>
          <w:marBottom w:val="0"/>
          <w:divBdr>
            <w:top w:val="none" w:sz="0" w:space="0" w:color="auto"/>
            <w:left w:val="none" w:sz="0" w:space="0" w:color="auto"/>
            <w:bottom w:val="none" w:sz="0" w:space="0" w:color="auto"/>
            <w:right w:val="none" w:sz="0" w:space="0" w:color="auto"/>
          </w:divBdr>
        </w:div>
        <w:div w:id="1533574864">
          <w:marLeft w:val="0"/>
          <w:marRight w:val="0"/>
          <w:marTop w:val="0"/>
          <w:marBottom w:val="0"/>
          <w:divBdr>
            <w:top w:val="none" w:sz="0" w:space="0" w:color="auto"/>
            <w:left w:val="none" w:sz="0" w:space="0" w:color="auto"/>
            <w:bottom w:val="none" w:sz="0" w:space="0" w:color="auto"/>
            <w:right w:val="none" w:sz="0" w:space="0" w:color="auto"/>
          </w:divBdr>
        </w:div>
        <w:div w:id="272322563">
          <w:marLeft w:val="0"/>
          <w:marRight w:val="0"/>
          <w:marTop w:val="0"/>
          <w:marBottom w:val="0"/>
          <w:divBdr>
            <w:top w:val="none" w:sz="0" w:space="0" w:color="auto"/>
            <w:left w:val="none" w:sz="0" w:space="0" w:color="auto"/>
            <w:bottom w:val="none" w:sz="0" w:space="0" w:color="auto"/>
            <w:right w:val="none" w:sz="0" w:space="0" w:color="auto"/>
          </w:divBdr>
        </w:div>
        <w:div w:id="494683002">
          <w:marLeft w:val="0"/>
          <w:marRight w:val="0"/>
          <w:marTop w:val="0"/>
          <w:marBottom w:val="0"/>
          <w:divBdr>
            <w:top w:val="none" w:sz="0" w:space="0" w:color="auto"/>
            <w:left w:val="none" w:sz="0" w:space="0" w:color="auto"/>
            <w:bottom w:val="none" w:sz="0" w:space="0" w:color="auto"/>
            <w:right w:val="none" w:sz="0" w:space="0" w:color="auto"/>
          </w:divBdr>
        </w:div>
        <w:div w:id="1293367377">
          <w:marLeft w:val="0"/>
          <w:marRight w:val="0"/>
          <w:marTop w:val="0"/>
          <w:marBottom w:val="0"/>
          <w:divBdr>
            <w:top w:val="none" w:sz="0" w:space="0" w:color="auto"/>
            <w:left w:val="none" w:sz="0" w:space="0" w:color="auto"/>
            <w:bottom w:val="none" w:sz="0" w:space="0" w:color="auto"/>
            <w:right w:val="none" w:sz="0" w:space="0" w:color="auto"/>
          </w:divBdr>
        </w:div>
        <w:div w:id="70008767">
          <w:marLeft w:val="0"/>
          <w:marRight w:val="0"/>
          <w:marTop w:val="0"/>
          <w:marBottom w:val="0"/>
          <w:divBdr>
            <w:top w:val="none" w:sz="0" w:space="0" w:color="auto"/>
            <w:left w:val="none" w:sz="0" w:space="0" w:color="auto"/>
            <w:bottom w:val="none" w:sz="0" w:space="0" w:color="auto"/>
            <w:right w:val="none" w:sz="0" w:space="0" w:color="auto"/>
          </w:divBdr>
        </w:div>
        <w:div w:id="744886712">
          <w:marLeft w:val="0"/>
          <w:marRight w:val="0"/>
          <w:marTop w:val="0"/>
          <w:marBottom w:val="0"/>
          <w:divBdr>
            <w:top w:val="none" w:sz="0" w:space="0" w:color="auto"/>
            <w:left w:val="none" w:sz="0" w:space="0" w:color="auto"/>
            <w:bottom w:val="none" w:sz="0" w:space="0" w:color="auto"/>
            <w:right w:val="none" w:sz="0" w:space="0" w:color="auto"/>
          </w:divBdr>
        </w:div>
        <w:div w:id="1166869798">
          <w:marLeft w:val="0"/>
          <w:marRight w:val="0"/>
          <w:marTop w:val="0"/>
          <w:marBottom w:val="0"/>
          <w:divBdr>
            <w:top w:val="none" w:sz="0" w:space="0" w:color="auto"/>
            <w:left w:val="none" w:sz="0" w:space="0" w:color="auto"/>
            <w:bottom w:val="none" w:sz="0" w:space="0" w:color="auto"/>
            <w:right w:val="none" w:sz="0" w:space="0" w:color="auto"/>
          </w:divBdr>
        </w:div>
        <w:div w:id="58407462">
          <w:marLeft w:val="0"/>
          <w:marRight w:val="0"/>
          <w:marTop w:val="0"/>
          <w:marBottom w:val="0"/>
          <w:divBdr>
            <w:top w:val="none" w:sz="0" w:space="0" w:color="auto"/>
            <w:left w:val="none" w:sz="0" w:space="0" w:color="auto"/>
            <w:bottom w:val="none" w:sz="0" w:space="0" w:color="auto"/>
            <w:right w:val="none" w:sz="0" w:space="0" w:color="auto"/>
          </w:divBdr>
        </w:div>
        <w:div w:id="1279145551">
          <w:marLeft w:val="0"/>
          <w:marRight w:val="0"/>
          <w:marTop w:val="0"/>
          <w:marBottom w:val="0"/>
          <w:divBdr>
            <w:top w:val="none" w:sz="0" w:space="0" w:color="auto"/>
            <w:left w:val="none" w:sz="0" w:space="0" w:color="auto"/>
            <w:bottom w:val="none" w:sz="0" w:space="0" w:color="auto"/>
            <w:right w:val="none" w:sz="0" w:space="0" w:color="auto"/>
          </w:divBdr>
        </w:div>
        <w:div w:id="2078938937">
          <w:marLeft w:val="0"/>
          <w:marRight w:val="0"/>
          <w:marTop w:val="0"/>
          <w:marBottom w:val="0"/>
          <w:divBdr>
            <w:top w:val="none" w:sz="0" w:space="0" w:color="auto"/>
            <w:left w:val="none" w:sz="0" w:space="0" w:color="auto"/>
            <w:bottom w:val="none" w:sz="0" w:space="0" w:color="auto"/>
            <w:right w:val="none" w:sz="0" w:space="0" w:color="auto"/>
          </w:divBdr>
        </w:div>
        <w:div w:id="99761507">
          <w:marLeft w:val="0"/>
          <w:marRight w:val="0"/>
          <w:marTop w:val="0"/>
          <w:marBottom w:val="0"/>
          <w:divBdr>
            <w:top w:val="none" w:sz="0" w:space="0" w:color="auto"/>
            <w:left w:val="none" w:sz="0" w:space="0" w:color="auto"/>
            <w:bottom w:val="none" w:sz="0" w:space="0" w:color="auto"/>
            <w:right w:val="none" w:sz="0" w:space="0" w:color="auto"/>
          </w:divBdr>
        </w:div>
        <w:div w:id="524754405">
          <w:marLeft w:val="0"/>
          <w:marRight w:val="0"/>
          <w:marTop w:val="0"/>
          <w:marBottom w:val="0"/>
          <w:divBdr>
            <w:top w:val="none" w:sz="0" w:space="0" w:color="auto"/>
            <w:left w:val="none" w:sz="0" w:space="0" w:color="auto"/>
            <w:bottom w:val="none" w:sz="0" w:space="0" w:color="auto"/>
            <w:right w:val="none" w:sz="0" w:space="0" w:color="auto"/>
          </w:divBdr>
        </w:div>
        <w:div w:id="1603487152">
          <w:marLeft w:val="0"/>
          <w:marRight w:val="0"/>
          <w:marTop w:val="0"/>
          <w:marBottom w:val="0"/>
          <w:divBdr>
            <w:top w:val="none" w:sz="0" w:space="0" w:color="auto"/>
            <w:left w:val="none" w:sz="0" w:space="0" w:color="auto"/>
            <w:bottom w:val="none" w:sz="0" w:space="0" w:color="auto"/>
            <w:right w:val="none" w:sz="0" w:space="0" w:color="auto"/>
          </w:divBdr>
        </w:div>
        <w:div w:id="206652192">
          <w:marLeft w:val="0"/>
          <w:marRight w:val="0"/>
          <w:marTop w:val="0"/>
          <w:marBottom w:val="0"/>
          <w:divBdr>
            <w:top w:val="none" w:sz="0" w:space="0" w:color="auto"/>
            <w:left w:val="none" w:sz="0" w:space="0" w:color="auto"/>
            <w:bottom w:val="none" w:sz="0" w:space="0" w:color="auto"/>
            <w:right w:val="none" w:sz="0" w:space="0" w:color="auto"/>
          </w:divBdr>
        </w:div>
      </w:divsChild>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69533782">
      <w:bodyDiv w:val="1"/>
      <w:marLeft w:val="0"/>
      <w:marRight w:val="0"/>
      <w:marTop w:val="0"/>
      <w:marBottom w:val="0"/>
      <w:divBdr>
        <w:top w:val="none" w:sz="0" w:space="0" w:color="auto"/>
        <w:left w:val="none" w:sz="0" w:space="0" w:color="auto"/>
        <w:bottom w:val="none" w:sz="0" w:space="0" w:color="auto"/>
        <w:right w:val="none" w:sz="0" w:space="0" w:color="auto"/>
      </w:divBdr>
      <w:divsChild>
        <w:div w:id="838738972">
          <w:marLeft w:val="480"/>
          <w:marRight w:val="0"/>
          <w:marTop w:val="0"/>
          <w:marBottom w:val="0"/>
          <w:divBdr>
            <w:top w:val="none" w:sz="0" w:space="0" w:color="auto"/>
            <w:left w:val="none" w:sz="0" w:space="0" w:color="auto"/>
            <w:bottom w:val="none" w:sz="0" w:space="0" w:color="auto"/>
            <w:right w:val="none" w:sz="0" w:space="0" w:color="auto"/>
          </w:divBdr>
          <w:divsChild>
            <w:div w:id="7433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5543">
      <w:bodyDiv w:val="1"/>
      <w:marLeft w:val="0"/>
      <w:marRight w:val="0"/>
      <w:marTop w:val="0"/>
      <w:marBottom w:val="0"/>
      <w:divBdr>
        <w:top w:val="none" w:sz="0" w:space="0" w:color="auto"/>
        <w:left w:val="none" w:sz="0" w:space="0" w:color="auto"/>
        <w:bottom w:val="none" w:sz="0" w:space="0" w:color="auto"/>
        <w:right w:val="none" w:sz="0" w:space="0" w:color="auto"/>
      </w:divBdr>
      <w:divsChild>
        <w:div w:id="1328435835">
          <w:marLeft w:val="480"/>
          <w:marRight w:val="0"/>
          <w:marTop w:val="0"/>
          <w:marBottom w:val="0"/>
          <w:divBdr>
            <w:top w:val="none" w:sz="0" w:space="0" w:color="auto"/>
            <w:left w:val="none" w:sz="0" w:space="0" w:color="auto"/>
            <w:bottom w:val="none" w:sz="0" w:space="0" w:color="auto"/>
            <w:right w:val="none" w:sz="0" w:space="0" w:color="auto"/>
          </w:divBdr>
          <w:divsChild>
            <w:div w:id="5496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1340234814">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207753">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12556247">
      <w:bodyDiv w:val="1"/>
      <w:marLeft w:val="0"/>
      <w:marRight w:val="0"/>
      <w:marTop w:val="0"/>
      <w:marBottom w:val="0"/>
      <w:divBdr>
        <w:top w:val="none" w:sz="0" w:space="0" w:color="auto"/>
        <w:left w:val="none" w:sz="0" w:space="0" w:color="auto"/>
        <w:bottom w:val="none" w:sz="0" w:space="0" w:color="auto"/>
        <w:right w:val="none" w:sz="0" w:space="0" w:color="auto"/>
      </w:divBdr>
      <w:divsChild>
        <w:div w:id="2042434247">
          <w:marLeft w:val="480"/>
          <w:marRight w:val="0"/>
          <w:marTop w:val="0"/>
          <w:marBottom w:val="0"/>
          <w:divBdr>
            <w:top w:val="none" w:sz="0" w:space="0" w:color="auto"/>
            <w:left w:val="none" w:sz="0" w:space="0" w:color="auto"/>
            <w:bottom w:val="none" w:sz="0" w:space="0" w:color="auto"/>
            <w:right w:val="none" w:sz="0" w:space="0" w:color="auto"/>
          </w:divBdr>
          <w:divsChild>
            <w:div w:id="16960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1680">
      <w:bodyDiv w:val="1"/>
      <w:marLeft w:val="0"/>
      <w:marRight w:val="0"/>
      <w:marTop w:val="0"/>
      <w:marBottom w:val="0"/>
      <w:divBdr>
        <w:top w:val="none" w:sz="0" w:space="0" w:color="auto"/>
        <w:left w:val="none" w:sz="0" w:space="0" w:color="auto"/>
        <w:bottom w:val="none" w:sz="0" w:space="0" w:color="auto"/>
        <w:right w:val="none" w:sz="0" w:space="0" w:color="auto"/>
      </w:divBdr>
      <w:divsChild>
        <w:div w:id="2034114732">
          <w:marLeft w:val="480"/>
          <w:marRight w:val="0"/>
          <w:marTop w:val="0"/>
          <w:marBottom w:val="0"/>
          <w:divBdr>
            <w:top w:val="none" w:sz="0" w:space="0" w:color="auto"/>
            <w:left w:val="none" w:sz="0" w:space="0" w:color="auto"/>
            <w:bottom w:val="none" w:sz="0" w:space="0" w:color="auto"/>
            <w:right w:val="none" w:sz="0" w:space="0" w:color="auto"/>
          </w:divBdr>
          <w:divsChild>
            <w:div w:id="14241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100370118">
      <w:bodyDiv w:val="1"/>
      <w:marLeft w:val="0"/>
      <w:marRight w:val="0"/>
      <w:marTop w:val="0"/>
      <w:marBottom w:val="0"/>
      <w:divBdr>
        <w:top w:val="none" w:sz="0" w:space="0" w:color="auto"/>
        <w:left w:val="none" w:sz="0" w:space="0" w:color="auto"/>
        <w:bottom w:val="none" w:sz="0" w:space="0" w:color="auto"/>
        <w:right w:val="none" w:sz="0" w:space="0" w:color="auto"/>
      </w:divBdr>
      <w:divsChild>
        <w:div w:id="470948202">
          <w:marLeft w:val="480"/>
          <w:marRight w:val="0"/>
          <w:marTop w:val="0"/>
          <w:marBottom w:val="0"/>
          <w:divBdr>
            <w:top w:val="none" w:sz="0" w:space="0" w:color="auto"/>
            <w:left w:val="none" w:sz="0" w:space="0" w:color="auto"/>
            <w:bottom w:val="none" w:sz="0" w:space="0" w:color="auto"/>
            <w:right w:val="none" w:sz="0" w:space="0" w:color="auto"/>
          </w:divBdr>
          <w:divsChild>
            <w:div w:id="5534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drawdown.org" TargetMode="External"/><Relationship Id="rId18" Type="http://schemas.openxmlformats.org/officeDocument/2006/relationships/image" Target="media/image3.png"/><Relationship Id="rId26" Type="http://schemas.openxmlformats.org/officeDocument/2006/relationships/footer" Target="footer3.xml"/><Relationship Id="rId39" Type="http://schemas.openxmlformats.org/officeDocument/2006/relationships/hyperlink" Target="http://environmentalpaper.org/wp-content/uploads/2012/02/state-of-the-paper-industry-2011-full.pdf" TargetMode="External"/><Relationship Id="rId21" Type="http://schemas.openxmlformats.org/officeDocument/2006/relationships/image" Target="media/image6.png"/><Relationship Id="rId34" Type="http://schemas.openxmlformats.org/officeDocument/2006/relationships/hyperlink" Target="http://www.cepi.org/system/files/public/documents/publications/Final%20Key%20Statistics%202018.pdf" TargetMode="External"/><Relationship Id="rId42" Type="http://schemas.openxmlformats.org/officeDocument/2006/relationships/hyperlink" Target="ftp://ftp.fao.org/docrep/fao/011/i0350e/i0350e02a.pdf" TargetMode="External"/><Relationship Id="rId47" Type="http://schemas.openxmlformats.org/officeDocument/2006/relationships/hyperlink" Target="http://link.springer.com/article/10.1007%2Fs11027-010-9267-5" TargetMode="External"/><Relationship Id="rId50" Type="http://schemas.openxmlformats.org/officeDocument/2006/relationships/hyperlink" Target="http://www.bir.org/assets/Documents/publications/brochures/BIR-PaperStats-2014-V3.pdf" TargetMode="External"/><Relationship Id="rId55" Type="http://schemas.openxmlformats.org/officeDocument/2006/relationships/hyperlink" Target="http://www.unece.org/fileadmin/DAM/timber/statsdata/tb-68-6.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chart" Target="charts/chart1.xml"/><Relationship Id="rId11" Type="http://schemas.openxmlformats.org/officeDocument/2006/relationships/hyperlink" Target="http://www.drawdown.org" TargetMode="External"/><Relationship Id="rId24" Type="http://schemas.openxmlformats.org/officeDocument/2006/relationships/image" Target="media/image9.png"/><Relationship Id="rId32" Type="http://schemas.openxmlformats.org/officeDocument/2006/relationships/hyperlink" Target="http://www.climatetechwiki.org/technology/jiqweb-apr" TargetMode="External"/><Relationship Id="rId37" Type="http://schemas.openxmlformats.org/officeDocument/2006/relationships/hyperlink" Target="http://www.environmentalpaper.eu/projects/climate-change/" TargetMode="External"/><Relationship Id="rId40" Type="http://schemas.openxmlformats.org/officeDocument/2006/relationships/hyperlink" Target="http://www3.epa.gov/epawaste/nonhaz/municipal/pubs/2012_msw_fs.pdf" TargetMode="External"/><Relationship Id="rId45" Type="http://schemas.openxmlformats.org/officeDocument/2006/relationships/hyperlink" Target="http://www.canopyplanet.org/uploads/EPN_CNPaperFINAL.pdf" TargetMode="External"/><Relationship Id="rId53" Type="http://schemas.openxmlformats.org/officeDocument/2006/relationships/hyperlink" Target="http://www.poyry.com/sites/default/files/media/related_material/0011_2013_v1_pulp_market_in_transition_final_small.pdf" TargetMode="External"/><Relationship Id="rId58" Type="http://schemas.openxmlformats.org/officeDocument/2006/relationships/hyperlink" Target="http://www.wrap.org.uk/content/environmental-benefits-recycling/" TargetMode="Externa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chart" Target="charts/chart2.xml"/><Relationship Id="rId35" Type="http://schemas.openxmlformats.org/officeDocument/2006/relationships/hyperlink" Target="http://www.edf.org/sites/default/files/1340_denison.pdf" TargetMode="External"/><Relationship Id="rId43" Type="http://schemas.openxmlformats.org/officeDocument/2006/relationships/hyperlink" Target="http://www.fao.org/3/ca5703m/ca5703m.pdf" TargetMode="External"/><Relationship Id="rId48" Type="http://schemas.openxmlformats.org/officeDocument/2006/relationships/hyperlink" Target="https://www.isri.org/recycling-commodities/recycling-industry-yearbook" TargetMode="External"/><Relationship Id="rId56" Type="http://schemas.openxmlformats.org/officeDocument/2006/relationships/hyperlink" Target="http://www.unep.org/waste" TargetMode="External"/><Relationship Id="rId8" Type="http://schemas.openxmlformats.org/officeDocument/2006/relationships/endnotes" Target="endnotes.xml"/><Relationship Id="rId51" Type="http://schemas.openxmlformats.org/officeDocument/2006/relationships/hyperlink" Target="http://infohouse.p2ric.org/ref/03/02243.pdf" TargetMode="External"/><Relationship Id="rId3" Type="http://schemas.openxmlformats.org/officeDocument/2006/relationships/numbering" Target="numbering.xml"/><Relationship Id="rId12" Type="http://schemas.openxmlformats.org/officeDocument/2006/relationships/image" Target="media/image10.jp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www.cepi.org/topics/statistics" TargetMode="External"/><Relationship Id="rId38" Type="http://schemas.openxmlformats.org/officeDocument/2006/relationships/hyperlink" Target="https://environmentalpaper.org/wp-content/uploads/2018/04/StateOfTheGlobalPaperIndustry2018_FullReport-Final-1.pdf" TargetMode="External"/><Relationship Id="rId46" Type="http://schemas.openxmlformats.org/officeDocument/2006/relationships/hyperlink" Target="http://citeseerx.ist.psu.edu/viewdoc/download?doi=10.1.1.200.1990&amp;rep=rep1&amp;type=pdf"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faostat3.fao.org/browse/F/FO/E" TargetMode="External"/><Relationship Id="rId54" Type="http://schemas.openxmlformats.org/officeDocument/2006/relationships/hyperlink" Target="https://doi.org/10.1016/j.jclepro.2014.07.02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hyperlink" Target="http://www.drawdown.org" TargetMode="External"/><Relationship Id="rId36" Type="http://schemas.openxmlformats.org/officeDocument/2006/relationships/hyperlink" Target="http://www3.epa.gov/epawaste/nonhaz/municipal/pubs/2012_msw_fs.pdf" TargetMode="External"/><Relationship Id="rId49" Type="http://schemas.openxmlformats.org/officeDocument/2006/relationships/hyperlink" Target="https://doi.org/10.1016/j.jclepro.2019.119868" TargetMode="External"/><Relationship Id="rId57" Type="http://schemas.openxmlformats.org/officeDocument/2006/relationships/hyperlink" Target="https://doi.org/10.1111/jiec.12613" TargetMode="External"/><Relationship Id="rId10" Type="http://schemas.openxmlformats.org/officeDocument/2006/relationships/hyperlink" Target="mailto:info@drawdown.org" TargetMode="External"/><Relationship Id="rId31" Type="http://schemas.openxmlformats.org/officeDocument/2006/relationships/hyperlink" Target="http://ec.europa.eu/environment/enveco/waste/pdf/optimising_markets_report.pdf" TargetMode="External"/><Relationship Id="rId44" Type="http://schemas.openxmlformats.org/officeDocument/2006/relationships/hyperlink" Target="http://www.fao.org/3/a-i5542m.pdf" TargetMode="External"/><Relationship Id="rId52" Type="http://schemas.openxmlformats.org/officeDocument/2006/relationships/hyperlink" Target="http://www.poyry.com/news/paper-and-paperboard-market-demand-forecast-grow-nearly-fifth-2030"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Adoption in</a:t>
            </a:r>
            <a:r>
              <a:rPr lang="en-US" baseline="0"/>
              <a:t> Functional Units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Sheet1!$H$1</c:f>
              <c:strCache>
                <c:ptCount val="1"/>
                <c:pt idx="0">
                  <c:v>REF</c:v>
                </c:pt>
              </c:strCache>
            </c:strRef>
          </c:tx>
          <c:spPr>
            <a:ln w="28575" cap="rnd">
              <a:solidFill>
                <a:schemeClr val="tx1"/>
              </a:solidFill>
              <a:round/>
            </a:ln>
            <a:effectLst/>
          </c:spPr>
          <c:marker>
            <c:symbol val="none"/>
          </c:marker>
          <c:cat>
            <c:numRef>
              <c:f>Sheet1!$A$2:$A$48</c:f>
              <c:numCache>
                <c:formatCode>General</c:formatCode>
                <c:ptCount val="47"/>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f>Sheet1!$H$2:$H$48</c:f>
              <c:numCache>
                <c:formatCode>General</c:formatCode>
                <c:ptCount val="47"/>
                <c:pt idx="0">
                  <c:v>154</c:v>
                </c:pt>
                <c:pt idx="1">
                  <c:v>154.63183592000001</c:v>
                </c:pt>
                <c:pt idx="2">
                  <c:v>155.54970045999997</c:v>
                </c:pt>
                <c:pt idx="3">
                  <c:v>157.78513330000001</c:v>
                </c:pt>
                <c:pt idx="4">
                  <c:v>155.36039434</c:v>
                </c:pt>
                <c:pt idx="5">
                  <c:v>157.60918823700931</c:v>
                </c:pt>
                <c:pt idx="6">
                  <c:v>160.94143321973695</c:v>
                </c:pt>
                <c:pt idx="7">
                  <c:v>164.36839230091022</c:v>
                </c:pt>
                <c:pt idx="8">
                  <c:v>167.47532841980163</c:v>
                </c:pt>
                <c:pt idx="9">
                  <c:v>170.5813239321063</c:v>
                </c:pt>
                <c:pt idx="10">
                  <c:v>173.67017615785537</c:v>
                </c:pt>
                <c:pt idx="11">
                  <c:v>176.96065466680687</c:v>
                </c:pt>
                <c:pt idx="12">
                  <c:v>180.35093513881566</c:v>
                </c:pt>
                <c:pt idx="13">
                  <c:v>183.84623409163564</c:v>
                </c:pt>
                <c:pt idx="14">
                  <c:v>187.45184121988572</c:v>
                </c:pt>
                <c:pt idx="15">
                  <c:v>191.17312171208081</c:v>
                </c:pt>
                <c:pt idx="16">
                  <c:v>195.01551864376088</c:v>
                </c:pt>
                <c:pt idx="17">
                  <c:v>199.01502419432452</c:v>
                </c:pt>
                <c:pt idx="18">
                  <c:v>203.14634208457272</c:v>
                </c:pt>
                <c:pt idx="19">
                  <c:v>207.41505548481265</c:v>
                </c:pt>
                <c:pt idx="20">
                  <c:v>211.82682827160571</c:v>
                </c:pt>
                <c:pt idx="21">
                  <c:v>216.38740744564214</c:v>
                </c:pt>
                <c:pt idx="22">
                  <c:v>221.10262562437291</c:v>
                </c:pt>
                <c:pt idx="23">
                  <c:v>225.9784036117708</c:v>
                </c:pt>
                <c:pt idx="24">
                  <c:v>231.02075304767976</c:v>
                </c:pt>
                <c:pt idx="25">
                  <c:v>236.23577913928798</c:v>
                </c:pt>
                <c:pt idx="26">
                  <c:v>241.62968347734224</c:v>
                </c:pt>
                <c:pt idx="27">
                  <c:v>247.20876693980821</c:v>
                </c:pt>
                <c:pt idx="28">
                  <c:v>252.97943268576964</c:v>
                </c:pt>
                <c:pt idx="29">
                  <c:v>258.94818924244993</c:v>
                </c:pt>
                <c:pt idx="30">
                  <c:v>265.1216536883361</c:v>
                </c:pt>
                <c:pt idx="31">
                  <c:v>271.50655493547703</c:v>
                </c:pt>
                <c:pt idx="32">
                  <c:v>278.10973711413982</c:v>
                </c:pt>
                <c:pt idx="33">
                  <c:v>284.93816306309725</c:v>
                </c:pt>
                <c:pt idx="34">
                  <c:v>291.99891792894329</c:v>
                </c:pt>
                <c:pt idx="35">
                  <c:v>299.29921287793064</c:v>
                </c:pt>
                <c:pt idx="36">
                  <c:v>306.84638892394833</c:v>
                </c:pt>
                <c:pt idx="37">
                  <c:v>313.46506269686239</c:v>
                </c:pt>
                <c:pt idx="38">
                  <c:v>320.95641430630968</c:v>
                </c:pt>
                <c:pt idx="39">
                  <c:v>328.6126477317564</c:v>
                </c:pt>
                <c:pt idx="40">
                  <c:v>336.43376297320242</c:v>
                </c:pt>
                <c:pt idx="41">
                  <c:v>344.41976003064775</c:v>
                </c:pt>
                <c:pt idx="42">
                  <c:v>352.57063890409256</c:v>
                </c:pt>
                <c:pt idx="43">
                  <c:v>360.88639959353657</c:v>
                </c:pt>
                <c:pt idx="44">
                  <c:v>369.36704209897999</c:v>
                </c:pt>
                <c:pt idx="45">
                  <c:v>378.01256642042273</c:v>
                </c:pt>
                <c:pt idx="46">
                  <c:v>386.82297255786483</c:v>
                </c:pt>
              </c:numCache>
            </c:numRef>
          </c:val>
          <c:smooth val="0"/>
          <c:extLst>
            <c:ext xmlns:c16="http://schemas.microsoft.com/office/drawing/2014/chart" uri="{C3380CC4-5D6E-409C-BE32-E72D297353CC}">
              <c16:uniqueId val="{00000000-D32E-EF42-A50E-F740CD44D00B}"/>
            </c:ext>
          </c:extLst>
        </c:ser>
        <c:ser>
          <c:idx val="1"/>
          <c:order val="1"/>
          <c:tx>
            <c:strRef>
              <c:f>Sheet1!$I$1</c:f>
              <c:strCache>
                <c:ptCount val="1"/>
                <c:pt idx="0">
                  <c:v>PDS1</c:v>
                </c:pt>
              </c:strCache>
            </c:strRef>
          </c:tx>
          <c:spPr>
            <a:ln w="28575" cap="rnd">
              <a:solidFill>
                <a:schemeClr val="accent1">
                  <a:shade val="86000"/>
                </a:schemeClr>
              </a:solidFill>
              <a:round/>
            </a:ln>
            <a:effectLst/>
          </c:spPr>
          <c:marker>
            <c:symbol val="none"/>
          </c:marker>
          <c:cat>
            <c:numRef>
              <c:f>Sheet1!$A$2:$A$48</c:f>
              <c:numCache>
                <c:formatCode>General</c:formatCode>
                <c:ptCount val="47"/>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f>Sheet1!$I$2:$I$48</c:f>
              <c:numCache>
                <c:formatCode>General</c:formatCode>
                <c:ptCount val="47"/>
                <c:pt idx="0">
                  <c:v>154</c:v>
                </c:pt>
                <c:pt idx="1">
                  <c:v>175.9042719794345</c:v>
                </c:pt>
                <c:pt idx="2">
                  <c:v>177.60189408740359</c:v>
                </c:pt>
                <c:pt idx="3">
                  <c:v>180.34826683804627</c:v>
                </c:pt>
                <c:pt idx="4">
                  <c:v>176.70263907455015</c:v>
                </c:pt>
                <c:pt idx="5">
                  <c:v>190.82356384483535</c:v>
                </c:pt>
                <c:pt idx="6">
                  <c:v>197.83813285717787</c:v>
                </c:pt>
                <c:pt idx="7">
                  <c:v>205.00634445125723</c:v>
                </c:pt>
                <c:pt idx="8">
                  <c:v>212.19173278956757</c:v>
                </c:pt>
                <c:pt idx="9">
                  <c:v>219.73440559422301</c:v>
                </c:pt>
                <c:pt idx="10">
                  <c:v>227.64186188428988</c:v>
                </c:pt>
                <c:pt idx="11">
                  <c:v>236.83853075631973</c:v>
                </c:pt>
                <c:pt idx="12">
                  <c:v>244.58207588345104</c:v>
                </c:pt>
                <c:pt idx="13">
                  <c:v>253.63080836108202</c:v>
                </c:pt>
                <c:pt idx="14">
                  <c:v>266.11408809523505</c:v>
                </c:pt>
                <c:pt idx="15">
                  <c:v>272.92703942026151</c:v>
                </c:pt>
                <c:pt idx="16">
                  <c:v>283.19180913933087</c:v>
                </c:pt>
                <c:pt idx="17">
                  <c:v>293.45142025446677</c:v>
                </c:pt>
                <c:pt idx="18">
                  <c:v>304.10586673884802</c:v>
                </c:pt>
                <c:pt idx="19">
                  <c:v>315.16236767932605</c:v>
                </c:pt>
                <c:pt idx="20">
                  <c:v>327.72909083682998</c:v>
                </c:pt>
                <c:pt idx="21">
                  <c:v>338.51115311507277</c:v>
                </c:pt>
                <c:pt idx="22">
                  <c:v>350.81863337780754</c:v>
                </c:pt>
                <c:pt idx="23">
                  <c:v>363.55856912579111</c:v>
                </c:pt>
                <c:pt idx="24">
                  <c:v>376.8000452975059</c:v>
                </c:pt>
                <c:pt idx="25">
                  <c:v>390.36799973406454</c:v>
                </c:pt>
                <c:pt idx="26">
                  <c:v>404.45402611584541</c:v>
                </c:pt>
                <c:pt idx="27">
                  <c:v>419.00558172058584</c:v>
                </c:pt>
                <c:pt idx="28">
                  <c:v>434.03139184848357</c:v>
                </c:pt>
                <c:pt idx="29">
                  <c:v>448.61203461713905</c:v>
                </c:pt>
                <c:pt idx="30">
                  <c:v>465.54165288255905</c:v>
                </c:pt>
                <c:pt idx="31">
                  <c:v>478.70892580728838</c:v>
                </c:pt>
                <c:pt idx="32">
                  <c:v>490.35137859598336</c:v>
                </c:pt>
                <c:pt idx="33">
                  <c:v>502.39097171651349</c:v>
                </c:pt>
                <c:pt idx="34">
                  <c:v>514.84019740103156</c:v>
                </c:pt>
                <c:pt idx="35">
                  <c:v>527.71177007424603</c:v>
                </c:pt>
                <c:pt idx="36">
                  <c:v>541.01863310275098</c:v>
                </c:pt>
                <c:pt idx="37">
                  <c:v>552.68840001815204</c:v>
                </c:pt>
                <c:pt idx="38">
                  <c:v>565.8968357505986</c:v>
                </c:pt>
                <c:pt idx="39">
                  <c:v>579.39598415862304</c:v>
                </c:pt>
                <c:pt idx="40">
                  <c:v>593.18584524222524</c:v>
                </c:pt>
                <c:pt idx="41">
                  <c:v>607.26641900140521</c:v>
                </c:pt>
                <c:pt idx="42">
                  <c:v>621.63770543616306</c:v>
                </c:pt>
                <c:pt idx="43">
                  <c:v>636.29970454649867</c:v>
                </c:pt>
                <c:pt idx="44">
                  <c:v>651.25241633241205</c:v>
                </c:pt>
                <c:pt idx="45">
                  <c:v>666.4958407939032</c:v>
                </c:pt>
                <c:pt idx="46">
                  <c:v>682.02997793097211</c:v>
                </c:pt>
              </c:numCache>
            </c:numRef>
          </c:val>
          <c:smooth val="0"/>
          <c:extLst>
            <c:ext xmlns:c16="http://schemas.microsoft.com/office/drawing/2014/chart" uri="{C3380CC4-5D6E-409C-BE32-E72D297353CC}">
              <c16:uniqueId val="{00000001-D32E-EF42-A50E-F740CD44D00B}"/>
            </c:ext>
          </c:extLst>
        </c:ser>
        <c:ser>
          <c:idx val="2"/>
          <c:order val="2"/>
          <c:tx>
            <c:strRef>
              <c:f>Sheet1!$J$1</c:f>
              <c:strCache>
                <c:ptCount val="1"/>
                <c:pt idx="0">
                  <c:v>PDS2</c:v>
                </c:pt>
              </c:strCache>
            </c:strRef>
          </c:tx>
          <c:spPr>
            <a:ln w="28575" cap="rnd">
              <a:solidFill>
                <a:schemeClr val="accent1">
                  <a:tint val="86000"/>
                </a:schemeClr>
              </a:solidFill>
              <a:round/>
            </a:ln>
            <a:effectLst/>
          </c:spPr>
          <c:marker>
            <c:symbol val="none"/>
          </c:marker>
          <c:cat>
            <c:numRef>
              <c:f>Sheet1!$A$2:$A$48</c:f>
              <c:numCache>
                <c:formatCode>General</c:formatCode>
                <c:ptCount val="47"/>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f>Sheet1!$J$2:$J$48</c:f>
              <c:numCache>
                <c:formatCode>General</c:formatCode>
                <c:ptCount val="47"/>
                <c:pt idx="0">
                  <c:v>154</c:v>
                </c:pt>
                <c:pt idx="1">
                  <c:v>175.90427197943453</c:v>
                </c:pt>
                <c:pt idx="2">
                  <c:v>177.60189408740362</c:v>
                </c:pt>
                <c:pt idx="3">
                  <c:v>180.34826683804627</c:v>
                </c:pt>
                <c:pt idx="4">
                  <c:v>177.11259463680977</c:v>
                </c:pt>
                <c:pt idx="5">
                  <c:v>198.38819189692467</c:v>
                </c:pt>
                <c:pt idx="6">
                  <c:v>205.71874736723038</c:v>
                </c:pt>
                <c:pt idx="7">
                  <c:v>213.88079712929371</c:v>
                </c:pt>
                <c:pt idx="8">
                  <c:v>222.56713006213093</c:v>
                </c:pt>
                <c:pt idx="9">
                  <c:v>231.89961845224667</c:v>
                </c:pt>
                <c:pt idx="10">
                  <c:v>241.85671669846457</c:v>
                </c:pt>
                <c:pt idx="11">
                  <c:v>253.2331577842215</c:v>
                </c:pt>
                <c:pt idx="12">
                  <c:v>263.62463524419655</c:v>
                </c:pt>
                <c:pt idx="13">
                  <c:v>275.44573673631595</c:v>
                </c:pt>
                <c:pt idx="14">
                  <c:v>297.7550860898719</c:v>
                </c:pt>
                <c:pt idx="15">
                  <c:v>301.02058348418632</c:v>
                </c:pt>
                <c:pt idx="16">
                  <c:v>314.80455028844688</c:v>
                </c:pt>
                <c:pt idx="17">
                  <c:v>328.80734788451042</c:v>
                </c:pt>
                <c:pt idx="18">
                  <c:v>343.47657869481304</c:v>
                </c:pt>
                <c:pt idx="19">
                  <c:v>358.82888507586529</c:v>
                </c:pt>
                <c:pt idx="20">
                  <c:v>376.06791038625965</c:v>
                </c:pt>
                <c:pt idx="21">
                  <c:v>391.64897319366992</c:v>
                </c:pt>
                <c:pt idx="22">
                  <c:v>409.14984005247834</c:v>
                </c:pt>
                <c:pt idx="23">
                  <c:v>427.40003057535444</c:v>
                </c:pt>
                <c:pt idx="24">
                  <c:v>443.80302559159531</c:v>
                </c:pt>
                <c:pt idx="25">
                  <c:v>453.82136518863217</c:v>
                </c:pt>
                <c:pt idx="26">
                  <c:v>464.1833393117364</c:v>
                </c:pt>
                <c:pt idx="27">
                  <c:v>474.90105227910527</c:v>
                </c:pt>
                <c:pt idx="28">
                  <c:v>485.98680489634694</c:v>
                </c:pt>
                <c:pt idx="29">
                  <c:v>497.45310038681163</c:v>
                </c:pt>
                <c:pt idx="30">
                  <c:v>509.31265050654036</c:v>
                </c:pt>
                <c:pt idx="31">
                  <c:v>521.57838184973218</c:v>
                </c:pt>
                <c:pt idx="32">
                  <c:v>534.26344235084753</c:v>
                </c:pt>
                <c:pt idx="33">
                  <c:v>547.38120798963416</c:v>
                </c:pt>
                <c:pt idx="34">
                  <c:v>560.94528970560157</c:v>
                </c:pt>
                <c:pt idx="35">
                  <c:v>574.96954052865624</c:v>
                </c:pt>
                <c:pt idx="36">
                  <c:v>589.46806293284806</c:v>
                </c:pt>
                <c:pt idx="37">
                  <c:v>602.18288360186716</c:v>
                </c:pt>
                <c:pt idx="38">
                  <c:v>616.57416432527907</c:v>
                </c:pt>
                <c:pt idx="39">
                  <c:v>631.28219169521617</c:v>
                </c:pt>
                <c:pt idx="40">
                  <c:v>646.30696571167834</c:v>
                </c:pt>
                <c:pt idx="41">
                  <c:v>661.64848637466548</c:v>
                </c:pt>
                <c:pt idx="42">
                  <c:v>677.30675368417781</c:v>
                </c:pt>
                <c:pt idx="43">
                  <c:v>693.28176764021498</c:v>
                </c:pt>
                <c:pt idx="44">
                  <c:v>709.57352824277734</c:v>
                </c:pt>
                <c:pt idx="45">
                  <c:v>726.18203549186478</c:v>
                </c:pt>
                <c:pt idx="46">
                  <c:v>743.10728938747718</c:v>
                </c:pt>
              </c:numCache>
            </c:numRef>
          </c:val>
          <c:smooth val="0"/>
          <c:extLst>
            <c:ext xmlns:c16="http://schemas.microsoft.com/office/drawing/2014/chart" uri="{C3380CC4-5D6E-409C-BE32-E72D297353CC}">
              <c16:uniqueId val="{00000002-D32E-EF42-A50E-F740CD44D00B}"/>
            </c:ext>
          </c:extLst>
        </c:ser>
        <c:ser>
          <c:idx val="3"/>
          <c:order val="3"/>
          <c:tx>
            <c:strRef>
              <c:f>Sheet1!$K$1</c:f>
              <c:strCache>
                <c:ptCount val="1"/>
                <c:pt idx="0">
                  <c:v>TAM</c:v>
                </c:pt>
              </c:strCache>
            </c:strRef>
          </c:tx>
          <c:spPr>
            <a:ln w="28575" cap="rnd">
              <a:solidFill>
                <a:schemeClr val="accent1">
                  <a:tint val="58000"/>
                </a:schemeClr>
              </a:solidFill>
              <a:round/>
            </a:ln>
            <a:effectLst/>
          </c:spPr>
          <c:marker>
            <c:symbol val="none"/>
          </c:marker>
          <c:cat>
            <c:numRef>
              <c:f>Sheet1!$A$2:$A$48</c:f>
              <c:numCache>
                <c:formatCode>General</c:formatCode>
                <c:ptCount val="47"/>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f>Sheet1!$K$2:$K$48</c:f>
              <c:numCache>
                <c:formatCode>General</c:formatCode>
                <c:ptCount val="47"/>
                <c:pt idx="0">
                  <c:v>404.08731600000004</c:v>
                </c:pt>
                <c:pt idx="1">
                  <c:v>406.925884</c:v>
                </c:pt>
                <c:pt idx="2">
                  <c:v>409.34131699999995</c:v>
                </c:pt>
                <c:pt idx="3">
                  <c:v>415.22403500000001</c:v>
                </c:pt>
                <c:pt idx="4">
                  <c:v>408.843143</c:v>
                </c:pt>
                <c:pt idx="5">
                  <c:v>414.76102167634025</c:v>
                </c:pt>
                <c:pt idx="6">
                  <c:v>423.53008742036042</c:v>
                </c:pt>
                <c:pt idx="7">
                  <c:v>432.54840079186897</c:v>
                </c:pt>
                <c:pt idx="8">
                  <c:v>440.7245484731622</c:v>
                </c:pt>
                <c:pt idx="9">
                  <c:v>448.89822087396391</c:v>
                </c:pt>
                <c:pt idx="10">
                  <c:v>457.02677936277729</c:v>
                </c:pt>
                <c:pt idx="11">
                  <c:v>465.68593333370228</c:v>
                </c:pt>
                <c:pt idx="12">
                  <c:v>474.6077240495149</c:v>
                </c:pt>
                <c:pt idx="13">
                  <c:v>483.80587918851484</c:v>
                </c:pt>
                <c:pt idx="14">
                  <c:v>493.29431899969927</c:v>
                </c:pt>
                <c:pt idx="15">
                  <c:v>503.08716240021266</c:v>
                </c:pt>
                <c:pt idx="16">
                  <c:v>513.19873327305493</c:v>
                </c:pt>
                <c:pt idx="17">
                  <c:v>523.72374787980141</c:v>
                </c:pt>
                <c:pt idx="18">
                  <c:v>534.59563706466508</c:v>
                </c:pt>
                <c:pt idx="19">
                  <c:v>545.82909338108595</c:v>
                </c:pt>
                <c:pt idx="20">
                  <c:v>557.43902176738345</c:v>
                </c:pt>
                <c:pt idx="21">
                  <c:v>569.44054590958456</c:v>
                </c:pt>
                <c:pt idx="22">
                  <c:v>581.84901480098131</c:v>
                </c:pt>
                <c:pt idx="23">
                  <c:v>594.68000950466001</c:v>
                </c:pt>
                <c:pt idx="24">
                  <c:v>607.94935012547307</c:v>
                </c:pt>
                <c:pt idx="25">
                  <c:v>621.6731029981263</c:v>
                </c:pt>
                <c:pt idx="26">
                  <c:v>635.86758809826904</c:v>
                </c:pt>
                <c:pt idx="27">
                  <c:v>650.54938668370585</c:v>
                </c:pt>
                <c:pt idx="28">
                  <c:v>665.73534917307802</c:v>
                </c:pt>
                <c:pt idx="29">
                  <c:v>681.442603269605</c:v>
                </c:pt>
                <c:pt idx="30">
                  <c:v>697.68856233772658</c:v>
                </c:pt>
                <c:pt idx="31">
                  <c:v>714.49093404072903</c:v>
                </c:pt>
                <c:pt idx="32">
                  <c:v>731.86772924773641</c:v>
                </c:pt>
                <c:pt idx="33">
                  <c:v>749.83727121867696</c:v>
                </c:pt>
                <c:pt idx="34">
                  <c:v>768.4182050761666</c:v>
                </c:pt>
                <c:pt idx="35">
                  <c:v>787.62950757350166</c:v>
                </c:pt>
                <c:pt idx="36">
                  <c:v>807.49049716828506</c:v>
                </c:pt>
                <c:pt idx="37">
                  <c:v>824.90805972858516</c:v>
                </c:pt>
                <c:pt idx="38">
                  <c:v>844.62214291134126</c:v>
                </c:pt>
                <c:pt idx="39">
                  <c:v>864.77012560988521</c:v>
                </c:pt>
                <c:pt idx="40">
                  <c:v>885.35200782421691</c:v>
                </c:pt>
                <c:pt idx="41">
                  <c:v>906.36778955433624</c:v>
                </c:pt>
                <c:pt idx="42">
                  <c:v>927.81747080024354</c:v>
                </c:pt>
                <c:pt idx="43">
                  <c:v>949.70105156193836</c:v>
                </c:pt>
                <c:pt idx="44">
                  <c:v>972.01853183942103</c:v>
                </c:pt>
                <c:pt idx="45">
                  <c:v>994.76991163269145</c:v>
                </c:pt>
                <c:pt idx="46">
                  <c:v>1017.9551909417496</c:v>
                </c:pt>
              </c:numCache>
            </c:numRef>
          </c:val>
          <c:smooth val="0"/>
          <c:extLst>
            <c:ext xmlns:c16="http://schemas.microsoft.com/office/drawing/2014/chart" uri="{C3380CC4-5D6E-409C-BE32-E72D297353CC}">
              <c16:uniqueId val="{00000003-D32E-EF42-A50E-F740CD44D00B}"/>
            </c:ext>
          </c:extLst>
        </c:ser>
        <c:dLbls>
          <c:showLegendKey val="0"/>
          <c:showVal val="0"/>
          <c:showCatName val="0"/>
          <c:showSerName val="0"/>
          <c:showPercent val="0"/>
          <c:showBubbleSize val="0"/>
        </c:dLbls>
        <c:smooth val="0"/>
        <c:axId val="1466075680"/>
        <c:axId val="1633794304"/>
      </c:lineChart>
      <c:catAx>
        <c:axId val="1466075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794304"/>
        <c:crosses val="autoZero"/>
        <c:auto val="1"/>
        <c:lblAlgn val="ctr"/>
        <c:lblOffset val="100"/>
        <c:tickMarkSkip val="5"/>
        <c:noMultiLvlLbl val="0"/>
      </c:catAx>
      <c:valAx>
        <c:axId val="163379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 of Paper</a:t>
                </a:r>
                <a:r>
                  <a:rPr lang="en-US" baseline="0"/>
                  <a:t> Produced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0756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Annual Emissions Reduction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c:f>
              <c:strCache>
                <c:ptCount val="1"/>
                <c:pt idx="0">
                  <c:v>PDS1</c:v>
                </c:pt>
              </c:strCache>
            </c:strRef>
          </c:tx>
          <c:spPr>
            <a:ln w="28575" cap="rnd">
              <a:solidFill>
                <a:schemeClr val="accent1">
                  <a:shade val="76000"/>
                </a:schemeClr>
              </a:solidFill>
              <a:round/>
            </a:ln>
            <a:effectLst/>
          </c:spPr>
          <c:marker>
            <c:symbol val="none"/>
          </c:marker>
          <c:cat>
            <c:numRef>
              <c:f>Sheet1!$A$3:$A$48</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Sheet1!$B$3:$B$48</c:f>
              <c:numCache>
                <c:formatCode>0.00</c:formatCode>
                <c:ptCount val="46"/>
                <c:pt idx="0">
                  <c:v>21.520391340987459</c:v>
                </c:pt>
                <c:pt idx="1">
                  <c:v>22.309237901245432</c:v>
                </c:pt>
                <c:pt idx="2">
                  <c:v>22.826133417961863</c:v>
                </c:pt>
                <c:pt idx="3">
                  <c:v>21.591013718381738</c:v>
                </c:pt>
                <c:pt idx="4">
                  <c:v>33.601528251389503</c:v>
                </c:pt>
                <c:pt idx="5">
                  <c:v>37.326774101945873</c:v>
                </c:pt>
                <c:pt idx="6">
                  <c:v>41.111635316629553</c:v>
                </c:pt>
                <c:pt idx="7">
                  <c:v>45.237626697315243</c:v>
                </c:pt>
                <c:pt idx="8">
                  <c:v>49.726018685816022</c:v>
                </c:pt>
                <c:pt idx="9">
                  <c:v>54.600789252368095</c:v>
                </c:pt>
                <c:pt idx="10">
                  <c:v>60.575823216164792</c:v>
                </c:pt>
                <c:pt idx="11">
                  <c:v>64.979830294967428</c:v>
                </c:pt>
                <c:pt idx="12">
                  <c:v>70.597995624325051</c:v>
                </c:pt>
                <c:pt idx="13">
                  <c:v>79.579147954147786</c:v>
                </c:pt>
                <c:pt idx="14">
                  <c:v>82.706855849668273</c:v>
                </c:pt>
                <c:pt idx="15">
                  <c:v>89.204088951517377</c:v>
                </c:pt>
                <c:pt idx="16">
                  <c:v>95.537163415066601</c:v>
                </c:pt>
                <c:pt idx="17">
                  <c:v>102.13632675118433</c:v>
                </c:pt>
                <c:pt idx="18">
                  <c:v>109.00323394494772</c:v>
                </c:pt>
                <c:pt idx="19">
                  <c:v>117.25323986122801</c:v>
                </c:pt>
                <c:pt idx="20">
                  <c:v>123.54724167417419</c:v>
                </c:pt>
                <c:pt idx="21">
                  <c:v>131.228000509439</c:v>
                </c:pt>
                <c:pt idx="22">
                  <c:v>139.18382428543799</c:v>
                </c:pt>
                <c:pt idx="23">
                  <c:v>147.47852149434738</c:v>
                </c:pt>
                <c:pt idx="24">
                  <c:v>155.92881305119215</c:v>
                </c:pt>
                <c:pt idx="25">
                  <c:v>164.72225200862923</c:v>
                </c:pt>
                <c:pt idx="26">
                  <c:v>173.7993088750062</c:v>
                </c:pt>
                <c:pt idx="27">
                  <c:v>183.16233285872505</c:v>
                </c:pt>
                <c:pt idx="28">
                  <c:v>191.8746007413479</c:v>
                </c:pt>
                <c:pt idx="29">
                  <c:v>202.75613019446217</c:v>
                </c:pt>
                <c:pt idx="30">
                  <c:v>209.61755839732177</c:v>
                </c:pt>
                <c:pt idx="31">
                  <c:v>214.71556763791983</c:v>
                </c:pt>
                <c:pt idx="32">
                  <c:v>219.98747709681862</c:v>
                </c:pt>
                <c:pt idx="33">
                  <c:v>225.4387568855235</c:v>
                </c:pt>
                <c:pt idx="34">
                  <c:v>231.0749744094455</c:v>
                </c:pt>
                <c:pt idx="35">
                  <c:v>236.90179732330469</c:v>
                </c:pt>
                <c:pt idx="36">
                  <c:v>242.01176690188936</c:v>
                </c:pt>
                <c:pt idx="37">
                  <c:v>247.79549036978636</c:v>
                </c:pt>
                <c:pt idx="38">
                  <c:v>253.70651140404274</c:v>
                </c:pt>
                <c:pt idx="39">
                  <c:v>259.74483000465858</c:v>
                </c:pt>
                <c:pt idx="40">
                  <c:v>265.91044617163368</c:v>
                </c:pt>
                <c:pt idx="41">
                  <c:v>272.20335990496818</c:v>
                </c:pt>
                <c:pt idx="42">
                  <c:v>278.62357120466203</c:v>
                </c:pt>
                <c:pt idx="43">
                  <c:v>285.17108007071522</c:v>
                </c:pt>
                <c:pt idx="44">
                  <c:v>291.84588650312776</c:v>
                </c:pt>
                <c:pt idx="45">
                  <c:v>298.64799050189959</c:v>
                </c:pt>
              </c:numCache>
            </c:numRef>
          </c:val>
          <c:smooth val="0"/>
          <c:extLst>
            <c:ext xmlns:c16="http://schemas.microsoft.com/office/drawing/2014/chart" uri="{C3380CC4-5D6E-409C-BE32-E72D297353CC}">
              <c16:uniqueId val="{00000000-EF3D-834E-BA49-B93F3C9C820F}"/>
            </c:ext>
          </c:extLst>
        </c:ser>
        <c:ser>
          <c:idx val="1"/>
          <c:order val="1"/>
          <c:tx>
            <c:strRef>
              <c:f>Sheet1!$C$2</c:f>
              <c:strCache>
                <c:ptCount val="1"/>
                <c:pt idx="0">
                  <c:v>PDS2</c:v>
                </c:pt>
              </c:strCache>
            </c:strRef>
          </c:tx>
          <c:spPr>
            <a:ln w="28575" cap="rnd">
              <a:solidFill>
                <a:schemeClr val="accent1">
                  <a:tint val="77000"/>
                </a:schemeClr>
              </a:solidFill>
              <a:round/>
            </a:ln>
            <a:effectLst/>
          </c:spPr>
          <c:marker>
            <c:symbol val="none"/>
          </c:marker>
          <c:cat>
            <c:numRef>
              <c:f>Sheet1!$A$3:$A$48</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Sheet1!$C$3:$C$48</c:f>
              <c:numCache>
                <c:formatCode>General</c:formatCode>
                <c:ptCount val="46"/>
                <c:pt idx="0">
                  <c:v>21.520391340987484</c:v>
                </c:pt>
                <c:pt idx="1">
                  <c:v>22.309237901245456</c:v>
                </c:pt>
                <c:pt idx="2">
                  <c:v>22.826133417961863</c:v>
                </c:pt>
                <c:pt idx="3">
                  <c:v>22.005747795268469</c:v>
                </c:pt>
                <c:pt idx="4">
                  <c:v>41.254330947570296</c:v>
                </c:pt>
                <c:pt idx="5">
                  <c:v>45.299246450197586</c:v>
                </c:pt>
                <c:pt idx="6">
                  <c:v>50.089530186536443</c:v>
                </c:pt>
                <c:pt idx="7">
                  <c:v>55.733961437724517</c:v>
                </c:pt>
                <c:pt idx="8">
                  <c:v>62.033031419083656</c:v>
                </c:pt>
                <c:pt idx="9">
                  <c:v>68.98133493137064</c:v>
                </c:pt>
                <c:pt idx="10">
                  <c:v>77.161548919803636</c:v>
                </c:pt>
                <c:pt idx="11">
                  <c:v>84.244353099607679</c:v>
                </c:pt>
                <c:pt idx="12">
                  <c:v>92.667202667607455</c:v>
                </c:pt>
                <c:pt idx="13">
                  <c:v>111.58895902428091</c:v>
                </c:pt>
                <c:pt idx="14">
                  <c:v>111.12786323790294</c:v>
                </c:pt>
                <c:pt idx="15">
                  <c:v>121.18531380933462</c:v>
                </c:pt>
                <c:pt idx="16">
                  <c:v>131.30520599826275</c:v>
                </c:pt>
                <c:pt idx="17">
                  <c:v>141.96595069732794</c:v>
                </c:pt>
                <c:pt idx="18">
                  <c:v>153.1787360005662</c:v>
                </c:pt>
                <c:pt idx="19">
                  <c:v>166.15550525098502</c:v>
                </c:pt>
                <c:pt idx="20">
                  <c:v>177.3044455930559</c:v>
                </c:pt>
                <c:pt idx="21">
                  <c:v>190.23912605818379</c:v>
                </c:pt>
                <c:pt idx="22">
                  <c:v>203.76943311446703</c:v>
                </c:pt>
                <c:pt idx="23">
                  <c:v>215.26250039138429</c:v>
                </c:pt>
                <c:pt idx="24">
                  <c:v>220.12180216958524</c:v>
                </c:pt>
                <c:pt idx="25">
                  <c:v>225.14778065577713</c:v>
                </c:pt>
                <c:pt idx="26">
                  <c:v>230.34630693611865</c:v>
                </c:pt>
                <c:pt idx="27">
                  <c:v>235.72334740114644</c:v>
                </c:pt>
                <c:pt idx="28">
                  <c:v>241.28496662222688</c:v>
                </c:pt>
                <c:pt idx="29">
                  <c:v>247.03733031755473</c:v>
                </c:pt>
                <c:pt idx="30">
                  <c:v>252.98670841056077</c:v>
                </c:pt>
                <c:pt idx="31">
                  <c:v>259.13947818369638</c:v>
                </c:pt>
                <c:pt idx="32">
                  <c:v>265.50212753064318</c:v>
                </c:pt>
                <c:pt idx="33">
                  <c:v>272.08125831011466</c:v>
                </c:pt>
                <c:pt idx="34">
                  <c:v>278.88358980450329</c:v>
                </c:pt>
                <c:pt idx="35">
                  <c:v>285.915962286747</c:v>
                </c:pt>
                <c:pt idx="36">
                  <c:v>292.08316695055612</c:v>
                </c:pt>
                <c:pt idx="37">
                  <c:v>299.06352286008701</c:v>
                </c:pt>
                <c:pt idx="38">
                  <c:v>306.1975137634999</c:v>
                </c:pt>
                <c:pt idx="39">
                  <c:v>313.48513966079486</c:v>
                </c:pt>
                <c:pt idx="40">
                  <c:v>320.92640055197182</c:v>
                </c:pt>
                <c:pt idx="41">
                  <c:v>328.52129643703057</c:v>
                </c:pt>
                <c:pt idx="42">
                  <c:v>336.26982731597144</c:v>
                </c:pt>
                <c:pt idx="43">
                  <c:v>344.1719931887942</c:v>
                </c:pt>
                <c:pt idx="44">
                  <c:v>352.22779405549909</c:v>
                </c:pt>
                <c:pt idx="45">
                  <c:v>360.43722991608581</c:v>
                </c:pt>
              </c:numCache>
            </c:numRef>
          </c:val>
          <c:smooth val="0"/>
          <c:extLst>
            <c:ext xmlns:c16="http://schemas.microsoft.com/office/drawing/2014/chart" uri="{C3380CC4-5D6E-409C-BE32-E72D297353CC}">
              <c16:uniqueId val="{00000001-EF3D-834E-BA49-B93F3C9C820F}"/>
            </c:ext>
          </c:extLst>
        </c:ser>
        <c:dLbls>
          <c:showLegendKey val="0"/>
          <c:showVal val="0"/>
          <c:showCatName val="0"/>
          <c:showSerName val="0"/>
          <c:showPercent val="0"/>
          <c:showBubbleSize val="0"/>
        </c:dLbls>
        <c:smooth val="0"/>
        <c:axId val="1669445760"/>
        <c:axId val="1669578416"/>
      </c:lineChart>
      <c:catAx>
        <c:axId val="1669445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578416"/>
        <c:crosses val="autoZero"/>
        <c:auto val="1"/>
        <c:lblAlgn val="ctr"/>
        <c:lblOffset val="100"/>
        <c:tickLblSkip val="5"/>
        <c:tickMarkSkip val="5"/>
        <c:noMultiLvlLbl val="0"/>
      </c:catAx>
      <c:valAx>
        <c:axId val="1669578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 CO2eq</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4457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E5FFC70-D102-4CDA-AA56-F6281DE08524}">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4</TotalTime>
  <Pages>9</Pages>
  <Words>10070</Words>
  <Characters>57400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vijay negi</cp:lastModifiedBy>
  <cp:revision>3</cp:revision>
  <cp:lastPrinted>2018-07-24T17:02:00Z</cp:lastPrinted>
  <dcterms:created xsi:type="dcterms:W3CDTF">2020-05-15T16:28:00Z</dcterms:created>
  <dcterms:modified xsi:type="dcterms:W3CDTF">2021-11-30T15:32:00Z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