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3C67D" w14:textId="5D4C1C56" w:rsidR="00F84D65" w:rsidRPr="00F84D65" w:rsidRDefault="00F84D65" w:rsidP="003A5190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84D65">
        <w:rPr>
          <w:rFonts w:ascii="Arial" w:hAnsi="Arial" w:cs="Arial"/>
          <w:sz w:val="24"/>
          <w:szCs w:val="24"/>
        </w:rPr>
        <w:t>Statele Uniunii Europene reprezint</w:t>
      </w:r>
      <w:r>
        <w:rPr>
          <w:rFonts w:ascii="Arial" w:hAnsi="Arial" w:cs="Arial"/>
          <w:sz w:val="24"/>
          <w:szCs w:val="24"/>
        </w:rPr>
        <w:t xml:space="preserve">ă </w:t>
      </w:r>
      <w:r w:rsidRPr="00F84D65">
        <w:rPr>
          <w:rFonts w:ascii="Arial" w:hAnsi="Arial" w:cs="Arial"/>
          <w:sz w:val="24"/>
          <w:szCs w:val="24"/>
        </w:rPr>
        <w:t>o unitate compus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din 27 de membri care au aderat în perioade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 xml:space="preserve">diferite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care prezint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anumite particularit</w:t>
      </w:r>
      <w:r>
        <w:rPr>
          <w:rFonts w:ascii="Arial" w:hAnsi="Arial" w:cs="Arial"/>
          <w:sz w:val="24"/>
          <w:szCs w:val="24"/>
        </w:rPr>
        <w:t>ăț</w:t>
      </w:r>
      <w:r w:rsidRPr="00F84D65">
        <w:rPr>
          <w:rFonts w:ascii="Arial" w:hAnsi="Arial" w:cs="Arial"/>
          <w:sz w:val="24"/>
          <w:szCs w:val="24"/>
        </w:rPr>
        <w:t>i specifice. Odat</w:t>
      </w:r>
      <w:r>
        <w:rPr>
          <w:rFonts w:ascii="Arial" w:hAnsi="Arial" w:cs="Arial"/>
          <w:sz w:val="24"/>
          <w:szCs w:val="24"/>
        </w:rPr>
        <w:t xml:space="preserve">ă </w:t>
      </w:r>
      <w:r w:rsidRPr="00F84D65">
        <w:rPr>
          <w:rFonts w:ascii="Arial" w:hAnsi="Arial" w:cs="Arial"/>
          <w:sz w:val="24"/>
          <w:szCs w:val="24"/>
        </w:rPr>
        <w:t>cu integrarea noastr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în Uniunea European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este important s</w:t>
      </w:r>
      <w:r>
        <w:rPr>
          <w:rFonts w:ascii="Arial" w:hAnsi="Arial" w:cs="Arial"/>
          <w:sz w:val="24"/>
          <w:szCs w:val="24"/>
        </w:rPr>
        <w:t xml:space="preserve">ă </w:t>
      </w:r>
      <w:r w:rsidRPr="00F84D65">
        <w:rPr>
          <w:rFonts w:ascii="Arial" w:hAnsi="Arial" w:cs="Arial"/>
          <w:sz w:val="24"/>
          <w:szCs w:val="24"/>
        </w:rPr>
        <w:t>cunoa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tem toate statele membre, la fel de mult cum ne cunoa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 xml:space="preserve">tem propria </w:t>
      </w:r>
      <w:r>
        <w:rPr>
          <w:rFonts w:ascii="Arial" w:hAnsi="Arial" w:cs="Arial"/>
          <w:sz w:val="24"/>
          <w:szCs w:val="24"/>
        </w:rPr>
        <w:t>ț</w:t>
      </w:r>
      <w:r w:rsidRPr="00F84D65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. Uniunea este rezultatul unui întreg proces de cooperare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 xml:space="preserve">integrare care a început cu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ase membri fondatori (1956), dup</w:t>
      </w:r>
      <w:r>
        <w:rPr>
          <w:rFonts w:ascii="Arial" w:hAnsi="Arial" w:cs="Arial"/>
          <w:sz w:val="24"/>
          <w:szCs w:val="24"/>
        </w:rPr>
        <w:t xml:space="preserve">ă </w:t>
      </w:r>
      <w:r w:rsidRPr="00F84D65">
        <w:rPr>
          <w:rFonts w:ascii="Arial" w:hAnsi="Arial" w:cs="Arial"/>
          <w:sz w:val="24"/>
          <w:szCs w:val="24"/>
        </w:rPr>
        <w:t xml:space="preserve">care au urmat cinci valuri de aderare, </w:t>
      </w:r>
      <w:r>
        <w:rPr>
          <w:rFonts w:ascii="Arial" w:hAnsi="Arial" w:cs="Arial"/>
          <w:sz w:val="24"/>
          <w:szCs w:val="24"/>
        </w:rPr>
        <w:t>î</w:t>
      </w:r>
      <w:r w:rsidRPr="00F84D65">
        <w:rPr>
          <w:rFonts w:ascii="Arial" w:hAnsi="Arial" w:cs="Arial"/>
          <w:sz w:val="24"/>
          <w:szCs w:val="24"/>
        </w:rPr>
        <w:t>n 1973, 1981, 1986,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>1995, valul cinci cu dou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ț</w:t>
      </w:r>
      <w:r w:rsidRPr="00F84D65">
        <w:rPr>
          <w:rFonts w:ascii="Arial" w:hAnsi="Arial" w:cs="Arial"/>
          <w:sz w:val="24"/>
          <w:szCs w:val="24"/>
        </w:rPr>
        <w:t xml:space="preserve">i: 2004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2007.</w:t>
      </w:r>
    </w:p>
    <w:p w14:paraId="56BA8368" w14:textId="77777777" w:rsidR="00A22836" w:rsidRDefault="00F84D65" w:rsidP="003A5190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84D65">
        <w:rPr>
          <w:rFonts w:ascii="Arial" w:hAnsi="Arial" w:cs="Arial"/>
          <w:sz w:val="24"/>
          <w:szCs w:val="24"/>
        </w:rPr>
        <w:t>În 2007 Uniunea European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însumeaz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aproximativ 480 de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>milioane de locuitori pe o suprafa</w:t>
      </w:r>
      <w:r>
        <w:rPr>
          <w:rFonts w:ascii="Arial" w:hAnsi="Arial" w:cs="Arial"/>
          <w:sz w:val="24"/>
          <w:szCs w:val="24"/>
        </w:rPr>
        <w:t>ță</w:t>
      </w:r>
      <w:r w:rsidRPr="00F84D65">
        <w:rPr>
          <w:rFonts w:ascii="Arial" w:hAnsi="Arial" w:cs="Arial"/>
          <w:sz w:val="24"/>
          <w:szCs w:val="24"/>
        </w:rPr>
        <w:t xml:space="preserve"> de 4.231.551 km</w:t>
      </w:r>
      <w:r w:rsidRPr="00A9170F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A22836">
        <w:rPr>
          <w:rFonts w:ascii="Arial" w:hAnsi="Arial" w:cs="Arial"/>
          <w:sz w:val="24"/>
          <w:szCs w:val="24"/>
        </w:rPr>
        <w:t xml:space="preserve"> </w:t>
      </w:r>
      <w:r w:rsidR="00A9170F">
        <w:rPr>
          <w:rFonts w:ascii="Arial" w:hAnsi="Arial" w:cs="Arial"/>
          <w:sz w:val="24"/>
          <w:szCs w:val="24"/>
          <w:lang w:val="en-US"/>
        </w:rPr>
        <w:t>[…]</w:t>
      </w:r>
    </w:p>
    <w:p w14:paraId="06D02D97" w14:textId="32C1FAAD" w:rsidR="0024572E" w:rsidRDefault="00F84D65" w:rsidP="00DE7243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84D65">
        <w:rPr>
          <w:rFonts w:ascii="Arial" w:hAnsi="Arial" w:cs="Arial"/>
          <w:sz w:val="24"/>
          <w:szCs w:val="24"/>
        </w:rPr>
        <w:t>Statele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 xml:space="preserve">Uniunii sunt diferite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din punct de vedere al urbaniz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rii, nivelului economic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 xml:space="preserve">.a., dar sistemul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politica actual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tind spre o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>echilibrare a nivelului de trai.</w:t>
      </w:r>
      <w:r w:rsidR="00167790">
        <w:rPr>
          <w:rFonts w:ascii="Arial" w:hAnsi="Arial" w:cs="Arial"/>
          <w:sz w:val="24"/>
          <w:szCs w:val="24"/>
        </w:rPr>
        <w:t xml:space="preserve"> </w:t>
      </w:r>
      <w:r w:rsidR="0024572E" w:rsidRPr="00F84D65">
        <w:rPr>
          <w:rFonts w:ascii="Arial" w:hAnsi="Arial" w:cs="Arial"/>
          <w:sz w:val="24"/>
          <w:szCs w:val="24"/>
        </w:rPr>
        <w:t>Important este faptul c</w:t>
      </w:r>
      <w:r w:rsidR="0024572E">
        <w:rPr>
          <w:rFonts w:ascii="Arial" w:hAnsi="Arial" w:cs="Arial"/>
          <w:sz w:val="24"/>
          <w:szCs w:val="24"/>
        </w:rPr>
        <w:t>ă</w:t>
      </w:r>
      <w:r w:rsidR="0024572E" w:rsidRPr="00F84D65">
        <w:rPr>
          <w:rFonts w:ascii="Arial" w:hAnsi="Arial" w:cs="Arial"/>
          <w:sz w:val="24"/>
          <w:szCs w:val="24"/>
        </w:rPr>
        <w:t xml:space="preserve"> în ultimii dou</w:t>
      </w:r>
      <w:r w:rsidR="0024572E">
        <w:rPr>
          <w:rFonts w:ascii="Arial" w:hAnsi="Arial" w:cs="Arial"/>
          <w:sz w:val="24"/>
          <w:szCs w:val="24"/>
        </w:rPr>
        <w:t>ă</w:t>
      </w:r>
      <w:r w:rsidR="0024572E" w:rsidRPr="00F84D65">
        <w:rPr>
          <w:rFonts w:ascii="Arial" w:hAnsi="Arial" w:cs="Arial"/>
          <w:sz w:val="24"/>
          <w:szCs w:val="24"/>
        </w:rPr>
        <w:t>zeci de ani, în cea</w:t>
      </w:r>
      <w:r w:rsidR="0024572E">
        <w:rPr>
          <w:rFonts w:ascii="Arial" w:hAnsi="Arial" w:cs="Arial"/>
          <w:sz w:val="24"/>
          <w:szCs w:val="24"/>
        </w:rPr>
        <w:t xml:space="preserve"> </w:t>
      </w:r>
      <w:r w:rsidR="0024572E" w:rsidRPr="00F84D65">
        <w:rPr>
          <w:rFonts w:ascii="Arial" w:hAnsi="Arial" w:cs="Arial"/>
          <w:sz w:val="24"/>
          <w:szCs w:val="24"/>
        </w:rPr>
        <w:t>mai mare a Uniunii Europene, s-a înregistrat o cre</w:t>
      </w:r>
      <w:r w:rsidR="0024572E">
        <w:rPr>
          <w:rFonts w:ascii="Arial" w:hAnsi="Arial" w:cs="Arial"/>
          <w:sz w:val="24"/>
          <w:szCs w:val="24"/>
        </w:rPr>
        <w:t>ș</w:t>
      </w:r>
      <w:r w:rsidR="0024572E" w:rsidRPr="00F84D65">
        <w:rPr>
          <w:rFonts w:ascii="Arial" w:hAnsi="Arial" w:cs="Arial"/>
          <w:sz w:val="24"/>
          <w:szCs w:val="24"/>
        </w:rPr>
        <w:t>tere economic</w:t>
      </w:r>
      <w:r w:rsidR="0024572E">
        <w:rPr>
          <w:rFonts w:ascii="Arial" w:hAnsi="Arial" w:cs="Arial"/>
          <w:sz w:val="24"/>
          <w:szCs w:val="24"/>
        </w:rPr>
        <w:t>ă</w:t>
      </w:r>
      <w:r w:rsidR="0024572E" w:rsidRPr="00F84D65">
        <w:rPr>
          <w:rFonts w:ascii="Arial" w:hAnsi="Arial" w:cs="Arial"/>
          <w:sz w:val="24"/>
          <w:szCs w:val="24"/>
        </w:rPr>
        <w:t xml:space="preserve"> important</w:t>
      </w:r>
      <w:r w:rsidR="0024572E">
        <w:rPr>
          <w:rFonts w:ascii="Arial" w:hAnsi="Arial" w:cs="Arial"/>
          <w:sz w:val="24"/>
          <w:szCs w:val="24"/>
        </w:rPr>
        <w:t>ă</w:t>
      </w:r>
      <w:r w:rsidR="0024572E" w:rsidRPr="00F84D65">
        <w:rPr>
          <w:rFonts w:ascii="Arial" w:hAnsi="Arial" w:cs="Arial"/>
          <w:sz w:val="24"/>
          <w:szCs w:val="24"/>
        </w:rPr>
        <w:t>, iar regiunile mai s</w:t>
      </w:r>
      <w:r w:rsidR="0024572E">
        <w:rPr>
          <w:rFonts w:ascii="Arial" w:hAnsi="Arial" w:cs="Arial"/>
          <w:sz w:val="24"/>
          <w:szCs w:val="24"/>
        </w:rPr>
        <w:t>ă</w:t>
      </w:r>
      <w:r w:rsidR="0024572E" w:rsidRPr="00F84D65">
        <w:rPr>
          <w:rFonts w:ascii="Arial" w:hAnsi="Arial" w:cs="Arial"/>
          <w:sz w:val="24"/>
          <w:szCs w:val="24"/>
        </w:rPr>
        <w:t>race au recuperat handicapul economic datorit</w:t>
      </w:r>
      <w:r w:rsidR="0024572E">
        <w:rPr>
          <w:rFonts w:ascii="Arial" w:hAnsi="Arial" w:cs="Arial"/>
          <w:sz w:val="24"/>
          <w:szCs w:val="24"/>
        </w:rPr>
        <w:t>ă</w:t>
      </w:r>
      <w:r w:rsidR="0024572E" w:rsidRPr="00F84D65">
        <w:rPr>
          <w:rFonts w:ascii="Arial" w:hAnsi="Arial" w:cs="Arial"/>
          <w:sz w:val="24"/>
          <w:szCs w:val="24"/>
        </w:rPr>
        <w:t xml:space="preserve"> facilit</w:t>
      </w:r>
      <w:r w:rsidR="0024572E">
        <w:rPr>
          <w:rFonts w:ascii="Arial" w:hAnsi="Arial" w:cs="Arial"/>
          <w:sz w:val="24"/>
          <w:szCs w:val="24"/>
        </w:rPr>
        <w:t>ăț</w:t>
      </w:r>
      <w:r w:rsidR="0024572E" w:rsidRPr="00F84D65">
        <w:rPr>
          <w:rFonts w:ascii="Arial" w:hAnsi="Arial" w:cs="Arial"/>
          <w:sz w:val="24"/>
          <w:szCs w:val="24"/>
        </w:rPr>
        <w:t>ilor generate de pia</w:t>
      </w:r>
      <w:r w:rsidR="0024572E">
        <w:rPr>
          <w:rFonts w:ascii="Arial" w:hAnsi="Arial" w:cs="Arial"/>
          <w:sz w:val="24"/>
          <w:szCs w:val="24"/>
        </w:rPr>
        <w:t>ț</w:t>
      </w:r>
      <w:r w:rsidR="0024572E" w:rsidRPr="00F84D65">
        <w:rPr>
          <w:rFonts w:ascii="Arial" w:hAnsi="Arial" w:cs="Arial"/>
          <w:sz w:val="24"/>
          <w:szCs w:val="24"/>
        </w:rPr>
        <w:t>a unic</w:t>
      </w:r>
      <w:r w:rsidR="0024572E">
        <w:rPr>
          <w:rFonts w:ascii="Arial" w:hAnsi="Arial" w:cs="Arial"/>
          <w:sz w:val="24"/>
          <w:szCs w:val="24"/>
        </w:rPr>
        <w:t>ă</w:t>
      </w:r>
      <w:r w:rsidR="0024572E" w:rsidRPr="00F84D65">
        <w:rPr>
          <w:rFonts w:ascii="Arial" w:hAnsi="Arial" w:cs="Arial"/>
          <w:sz w:val="24"/>
          <w:szCs w:val="24"/>
        </w:rPr>
        <w:t xml:space="preserve"> </w:t>
      </w:r>
      <w:r w:rsidR="0024572E">
        <w:rPr>
          <w:rFonts w:ascii="Arial" w:hAnsi="Arial" w:cs="Arial"/>
          <w:sz w:val="24"/>
          <w:szCs w:val="24"/>
        </w:rPr>
        <w:t>ș</w:t>
      </w:r>
      <w:r w:rsidR="0024572E" w:rsidRPr="00F84D65">
        <w:rPr>
          <w:rFonts w:ascii="Arial" w:hAnsi="Arial" w:cs="Arial"/>
          <w:sz w:val="24"/>
          <w:szCs w:val="24"/>
        </w:rPr>
        <w:t>i de</w:t>
      </w:r>
      <w:r w:rsidR="0024572E">
        <w:rPr>
          <w:rFonts w:ascii="Arial" w:hAnsi="Arial" w:cs="Arial"/>
          <w:sz w:val="24"/>
          <w:szCs w:val="24"/>
        </w:rPr>
        <w:t xml:space="preserve"> </w:t>
      </w:r>
      <w:r w:rsidR="0024572E" w:rsidRPr="00F84D65">
        <w:rPr>
          <w:rFonts w:ascii="Arial" w:hAnsi="Arial" w:cs="Arial"/>
          <w:sz w:val="24"/>
          <w:szCs w:val="24"/>
        </w:rPr>
        <w:t>investi</w:t>
      </w:r>
      <w:r w:rsidR="0024572E">
        <w:rPr>
          <w:rFonts w:ascii="Arial" w:hAnsi="Arial" w:cs="Arial"/>
          <w:sz w:val="24"/>
          <w:szCs w:val="24"/>
        </w:rPr>
        <w:t>ț</w:t>
      </w:r>
      <w:r w:rsidR="0024572E" w:rsidRPr="00F84D65">
        <w:rPr>
          <w:rFonts w:ascii="Arial" w:hAnsi="Arial" w:cs="Arial"/>
          <w:sz w:val="24"/>
          <w:szCs w:val="24"/>
        </w:rPr>
        <w:t>iile fondurilor structurale.</w:t>
      </w:r>
    </w:p>
    <w:p w14:paraId="3642E61D" w14:textId="77777777" w:rsidR="00A22836" w:rsidRDefault="00F84D65" w:rsidP="00E84D9F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84D65">
        <w:rPr>
          <w:rFonts w:ascii="Arial" w:hAnsi="Arial" w:cs="Arial"/>
          <w:sz w:val="24"/>
          <w:szCs w:val="24"/>
        </w:rPr>
        <w:t>Odat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cu extinderea spre est a Uniunii s-a trecut la o nou</w:t>
      </w:r>
      <w:r>
        <w:rPr>
          <w:rFonts w:ascii="Arial" w:hAnsi="Arial" w:cs="Arial"/>
          <w:sz w:val="24"/>
          <w:szCs w:val="24"/>
        </w:rPr>
        <w:t xml:space="preserve">ă </w:t>
      </w:r>
      <w:r w:rsidRPr="00F84D65">
        <w:rPr>
          <w:rFonts w:ascii="Arial" w:hAnsi="Arial" w:cs="Arial"/>
          <w:sz w:val="24"/>
          <w:szCs w:val="24"/>
        </w:rPr>
        <w:t>etap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a evolu</w:t>
      </w:r>
      <w:r>
        <w:rPr>
          <w:rFonts w:ascii="Arial" w:hAnsi="Arial" w:cs="Arial"/>
          <w:sz w:val="24"/>
          <w:szCs w:val="24"/>
        </w:rPr>
        <w:t>ț</w:t>
      </w:r>
      <w:r w:rsidRPr="00F84D65">
        <w:rPr>
          <w:rFonts w:ascii="Arial" w:hAnsi="Arial" w:cs="Arial"/>
          <w:sz w:val="24"/>
          <w:szCs w:val="24"/>
        </w:rPr>
        <w:t>iei statelor din aceast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zon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continental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>, dup</w:t>
      </w:r>
      <w:r>
        <w:rPr>
          <w:rFonts w:ascii="Arial" w:hAnsi="Arial" w:cs="Arial"/>
          <w:sz w:val="24"/>
          <w:szCs w:val="24"/>
        </w:rPr>
        <w:t xml:space="preserve">ă </w:t>
      </w:r>
      <w:r w:rsidRPr="00F84D65">
        <w:rPr>
          <w:rFonts w:ascii="Arial" w:hAnsi="Arial" w:cs="Arial"/>
          <w:sz w:val="24"/>
          <w:szCs w:val="24"/>
        </w:rPr>
        <w:t>aproape 50 de ani de influen</w:t>
      </w:r>
      <w:r>
        <w:rPr>
          <w:rFonts w:ascii="Arial" w:hAnsi="Arial" w:cs="Arial"/>
          <w:sz w:val="24"/>
          <w:szCs w:val="24"/>
        </w:rPr>
        <w:t>ță</w:t>
      </w:r>
      <w:r w:rsidRPr="00F84D65">
        <w:rPr>
          <w:rFonts w:ascii="Arial" w:hAnsi="Arial" w:cs="Arial"/>
          <w:sz w:val="24"/>
          <w:szCs w:val="24"/>
        </w:rPr>
        <w:t xml:space="preserve"> sovietic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o politic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centralizat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>.</w:t>
      </w:r>
    </w:p>
    <w:p w14:paraId="15AAD998" w14:textId="77777777" w:rsidR="00A22836" w:rsidRDefault="00F84D65" w:rsidP="003A5190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84D65">
        <w:rPr>
          <w:rFonts w:ascii="Arial" w:hAnsi="Arial" w:cs="Arial"/>
          <w:sz w:val="24"/>
          <w:szCs w:val="24"/>
        </w:rPr>
        <w:t>Dup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>derea Cortinei de Fier s-a trecut la o redirec</w:t>
      </w:r>
      <w:r>
        <w:rPr>
          <w:rFonts w:ascii="Arial" w:hAnsi="Arial" w:cs="Arial"/>
          <w:sz w:val="24"/>
          <w:szCs w:val="24"/>
        </w:rPr>
        <w:t>ț</w:t>
      </w:r>
      <w:r w:rsidRPr="00F84D65">
        <w:rPr>
          <w:rFonts w:ascii="Arial" w:hAnsi="Arial" w:cs="Arial"/>
          <w:sz w:val="24"/>
          <w:szCs w:val="24"/>
        </w:rPr>
        <w:t>ionare spre Occident, lucru realizat dup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aderarea statelor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 xml:space="preserve">Polonia, Ungaria, Cehia, Estonia, Letonia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Lituania în 2004,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 xml:space="preserve">urmate în 2007 de România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Bulgaria.</w:t>
      </w:r>
    </w:p>
    <w:p w14:paraId="4885C591" w14:textId="3A0F18B4" w:rsidR="00A22836" w:rsidRDefault="003D402B" w:rsidP="003A5190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84D65">
        <w:rPr>
          <w:rFonts w:ascii="Arial" w:hAnsi="Arial" w:cs="Arial"/>
          <w:sz w:val="24"/>
          <w:szCs w:val="24"/>
        </w:rPr>
        <w:t>Extinderea spre est a</w:t>
      </w:r>
      <w:r>
        <w:rPr>
          <w:rFonts w:ascii="Arial" w:hAnsi="Arial" w:cs="Arial"/>
          <w:sz w:val="24"/>
          <w:szCs w:val="24"/>
        </w:rPr>
        <w:t xml:space="preserve"> </w:t>
      </w:r>
      <w:r w:rsidRPr="00F84D6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>rit pia</w:t>
      </w:r>
      <w:r>
        <w:rPr>
          <w:rFonts w:ascii="Arial" w:hAnsi="Arial" w:cs="Arial"/>
          <w:sz w:val="24"/>
          <w:szCs w:val="24"/>
        </w:rPr>
        <w:t>ț</w:t>
      </w:r>
      <w:r w:rsidRPr="00F84D65">
        <w:rPr>
          <w:rFonts w:ascii="Arial" w:hAnsi="Arial" w:cs="Arial"/>
          <w:sz w:val="24"/>
          <w:szCs w:val="24"/>
        </w:rPr>
        <w:t>a</w:t>
      </w:r>
      <w:r w:rsidR="0065694D">
        <w:rPr>
          <w:rFonts w:ascii="Arial" w:hAnsi="Arial" w:cs="Arial"/>
          <w:sz w:val="24"/>
          <w:szCs w:val="24"/>
        </w:rPr>
        <w:t xml:space="preserve"> unică</w:t>
      </w:r>
      <w:bookmarkStart w:id="0" w:name="_GoBack"/>
      <w:bookmarkEnd w:id="0"/>
      <w:r w:rsidRPr="00F84D65">
        <w:rPr>
          <w:rFonts w:ascii="Arial" w:hAnsi="Arial" w:cs="Arial"/>
          <w:sz w:val="24"/>
          <w:szCs w:val="24"/>
        </w:rPr>
        <w:t xml:space="preserve"> european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a deschis perspectivele investi</w:t>
      </w:r>
      <w:r>
        <w:rPr>
          <w:rFonts w:ascii="Arial" w:hAnsi="Arial" w:cs="Arial"/>
          <w:sz w:val="24"/>
          <w:szCs w:val="24"/>
        </w:rPr>
        <w:t>ț</w:t>
      </w:r>
      <w:r w:rsidRPr="00F84D65">
        <w:rPr>
          <w:rFonts w:ascii="Arial" w:hAnsi="Arial" w:cs="Arial"/>
          <w:sz w:val="24"/>
          <w:szCs w:val="24"/>
        </w:rPr>
        <w:t>iilor occidentale.</w:t>
      </w:r>
    </w:p>
    <w:p w14:paraId="3278148B" w14:textId="566A5683" w:rsidR="00E130BE" w:rsidRDefault="00E130BE" w:rsidP="003A5190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44AC4F" wp14:editId="569320C6">
            <wp:extent cx="3600000" cy="3600000"/>
            <wp:effectExtent l="0" t="0" r="0" b="0"/>
            <wp:docPr id="108405165" name="Imagine 1" descr="O imagine care conține hartă, atlas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165" name="Imagine 1" descr="O imagine care conține hartă, atlas,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556" w14:textId="2562CCA2" w:rsidR="003D402B" w:rsidRDefault="003D402B" w:rsidP="003A5190">
      <w:pPr>
        <w:spacing w:before="60"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84D65">
        <w:rPr>
          <w:rFonts w:ascii="Arial" w:hAnsi="Arial" w:cs="Arial"/>
          <w:sz w:val="24"/>
          <w:szCs w:val="24"/>
        </w:rPr>
        <w:t>Cu toate acestea, nici în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ș</w:t>
      </w:r>
      <w:r w:rsidRPr="00F84D65">
        <w:rPr>
          <w:rFonts w:ascii="Arial" w:hAnsi="Arial" w:cs="Arial"/>
          <w:sz w:val="24"/>
          <w:szCs w:val="24"/>
        </w:rPr>
        <w:t>i europenii nu privesc Uniunea ca pe un sistem</w:t>
      </w:r>
      <w:r>
        <w:rPr>
          <w:rFonts w:ascii="Arial" w:hAnsi="Arial" w:cs="Arial"/>
          <w:sz w:val="24"/>
          <w:szCs w:val="24"/>
        </w:rPr>
        <w:t xml:space="preserve"> î</w:t>
      </w:r>
      <w:r w:rsidRPr="00F84D65">
        <w:rPr>
          <w:rFonts w:ascii="Arial" w:hAnsi="Arial" w:cs="Arial"/>
          <w:sz w:val="24"/>
          <w:szCs w:val="24"/>
        </w:rPr>
        <w:t>nc</w:t>
      </w:r>
      <w:r>
        <w:rPr>
          <w:rFonts w:ascii="Arial" w:hAnsi="Arial" w:cs="Arial"/>
          <w:sz w:val="24"/>
          <w:szCs w:val="24"/>
        </w:rPr>
        <w:t>ă</w:t>
      </w:r>
      <w:r w:rsidRPr="00F84D65">
        <w:rPr>
          <w:rFonts w:ascii="Arial" w:hAnsi="Arial" w:cs="Arial"/>
          <w:sz w:val="24"/>
          <w:szCs w:val="24"/>
        </w:rPr>
        <w:t xml:space="preserve"> bine structurat, din toate punctele de vedere (în special</w:t>
      </w:r>
      <w:r>
        <w:rPr>
          <w:rFonts w:ascii="Arial" w:hAnsi="Arial" w:cs="Arial"/>
          <w:sz w:val="24"/>
          <w:szCs w:val="24"/>
        </w:rPr>
        <w:t xml:space="preserve"> </w:t>
      </w:r>
      <w:r w:rsidRPr="003D402B">
        <w:rPr>
          <w:rFonts w:ascii="Arial" w:hAnsi="Arial" w:cs="Arial"/>
          <w:sz w:val="24"/>
          <w:szCs w:val="24"/>
        </w:rPr>
        <w:t xml:space="preserve">economic </w:t>
      </w:r>
      <w:r>
        <w:rPr>
          <w:rFonts w:ascii="Arial" w:hAnsi="Arial" w:cs="Arial"/>
          <w:sz w:val="24"/>
          <w:szCs w:val="24"/>
        </w:rPr>
        <w:t>ș</w:t>
      </w:r>
      <w:r w:rsidRPr="003D402B">
        <w:rPr>
          <w:rFonts w:ascii="Arial" w:hAnsi="Arial" w:cs="Arial"/>
          <w:sz w:val="24"/>
          <w:szCs w:val="24"/>
        </w:rPr>
        <w:t>i politic), cu toate c</w:t>
      </w:r>
      <w:r>
        <w:rPr>
          <w:rFonts w:ascii="Arial" w:hAnsi="Arial" w:cs="Arial"/>
          <w:sz w:val="24"/>
          <w:szCs w:val="24"/>
        </w:rPr>
        <w:t>ă</w:t>
      </w:r>
      <w:r w:rsidRPr="003D402B">
        <w:rPr>
          <w:rFonts w:ascii="Arial" w:hAnsi="Arial" w:cs="Arial"/>
          <w:sz w:val="24"/>
          <w:szCs w:val="24"/>
        </w:rPr>
        <w:t xml:space="preserve"> cei 27 de actori na</w:t>
      </w:r>
      <w:r>
        <w:rPr>
          <w:rFonts w:ascii="Arial" w:hAnsi="Arial" w:cs="Arial"/>
          <w:sz w:val="24"/>
          <w:szCs w:val="24"/>
        </w:rPr>
        <w:t>ț</w:t>
      </w:r>
      <w:r w:rsidRPr="003D402B">
        <w:rPr>
          <w:rFonts w:ascii="Arial" w:hAnsi="Arial" w:cs="Arial"/>
          <w:sz w:val="24"/>
          <w:szCs w:val="24"/>
        </w:rPr>
        <w:t>ionali sus</w:t>
      </w:r>
      <w:r>
        <w:rPr>
          <w:rFonts w:ascii="Arial" w:hAnsi="Arial" w:cs="Arial"/>
          <w:sz w:val="24"/>
          <w:szCs w:val="24"/>
        </w:rPr>
        <w:t>ț</w:t>
      </w:r>
      <w:r w:rsidRPr="003D402B">
        <w:rPr>
          <w:rFonts w:ascii="Arial" w:hAnsi="Arial" w:cs="Arial"/>
          <w:sz w:val="24"/>
          <w:szCs w:val="24"/>
        </w:rPr>
        <w:t>in o dezvoltare durabil</w:t>
      </w:r>
      <w:r>
        <w:rPr>
          <w:rFonts w:ascii="Arial" w:hAnsi="Arial" w:cs="Arial"/>
          <w:sz w:val="24"/>
          <w:szCs w:val="24"/>
        </w:rPr>
        <w:t>ă</w:t>
      </w:r>
      <w:r w:rsidRPr="003D402B">
        <w:rPr>
          <w:rFonts w:ascii="Arial" w:hAnsi="Arial" w:cs="Arial"/>
          <w:sz w:val="24"/>
          <w:szCs w:val="24"/>
        </w:rPr>
        <w:t xml:space="preserve"> unitar</w:t>
      </w:r>
      <w:r>
        <w:rPr>
          <w:rFonts w:ascii="Arial" w:hAnsi="Arial" w:cs="Arial"/>
          <w:sz w:val="24"/>
          <w:szCs w:val="24"/>
        </w:rPr>
        <w:t>ă.</w:t>
      </w:r>
    </w:p>
    <w:p w14:paraId="05F8875E" w14:textId="19024BC6" w:rsidR="003D402B" w:rsidRDefault="003D402B" w:rsidP="003A5190">
      <w:pPr>
        <w:spacing w:before="60"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D402B">
        <w:rPr>
          <w:rFonts w:ascii="Arial" w:hAnsi="Arial" w:cs="Arial"/>
          <w:sz w:val="24"/>
          <w:szCs w:val="24"/>
        </w:rPr>
        <w:t>Studii de caz: Fran</w:t>
      </w:r>
      <w:r w:rsidR="00576C0D">
        <w:rPr>
          <w:rFonts w:ascii="Arial" w:hAnsi="Arial" w:cs="Arial"/>
          <w:sz w:val="24"/>
          <w:szCs w:val="24"/>
        </w:rPr>
        <w:t>ț</w:t>
      </w:r>
      <w:r w:rsidRPr="003D402B">
        <w:rPr>
          <w:rFonts w:ascii="Arial" w:hAnsi="Arial" w:cs="Arial"/>
          <w:sz w:val="24"/>
          <w:szCs w:val="24"/>
        </w:rPr>
        <w:t>a, Germania, Regatul Unit</w:t>
      </w:r>
      <w:r w:rsidR="002F7CE7">
        <w:rPr>
          <w:rFonts w:ascii="Arial" w:hAnsi="Arial" w:cs="Arial"/>
          <w:sz w:val="24"/>
          <w:szCs w:val="24"/>
        </w:rPr>
        <w:t xml:space="preserve">, </w:t>
      </w:r>
      <w:r w:rsidR="002F7CE7" w:rsidRPr="002F7CE7">
        <w:rPr>
          <w:rFonts w:ascii="Arial" w:hAnsi="Arial" w:cs="Arial"/>
          <w:sz w:val="24"/>
          <w:szCs w:val="24"/>
        </w:rPr>
        <w:t>Italia, Spania, Portugalia, Grecia, Austria</w:t>
      </w:r>
      <w:r w:rsidRPr="003D402B">
        <w:rPr>
          <w:rFonts w:ascii="Arial" w:hAnsi="Arial" w:cs="Arial"/>
          <w:sz w:val="24"/>
          <w:szCs w:val="24"/>
        </w:rPr>
        <w:t>.</w:t>
      </w:r>
    </w:p>
    <w:p w14:paraId="0B9158D1" w14:textId="68BDC024" w:rsidR="00576C0D" w:rsidRPr="004402A1" w:rsidRDefault="00576C0D" w:rsidP="00E84D9F">
      <w:pPr>
        <w:pStyle w:val="ListParagraph"/>
        <w:numPr>
          <w:ilvl w:val="0"/>
          <w:numId w:val="10"/>
        </w:numPr>
        <w:spacing w:before="60" w:after="0" w:line="240" w:lineRule="auto"/>
        <w:ind w:left="1066" w:hanging="357"/>
        <w:jc w:val="both"/>
        <w:rPr>
          <w:rFonts w:ascii="Arial" w:hAnsi="Arial" w:cs="Arial"/>
          <w:sz w:val="24"/>
          <w:szCs w:val="24"/>
        </w:rPr>
      </w:pPr>
      <w:r w:rsidRPr="004402A1">
        <w:rPr>
          <w:rFonts w:ascii="Arial" w:hAnsi="Arial" w:cs="Arial"/>
          <w:sz w:val="24"/>
          <w:szCs w:val="24"/>
        </w:rPr>
        <w:lastRenderedPageBreak/>
        <w:t>Franța – stat din Europa Vestică, fapt ce i-a conferit importanță deosebită în dezvoltarea istorică și economică</w:t>
      </w:r>
      <w:r w:rsidR="00B0409F">
        <w:rPr>
          <w:rFonts w:ascii="Arial" w:hAnsi="Arial" w:cs="Arial"/>
          <w:sz w:val="24"/>
          <w:szCs w:val="24"/>
        </w:rPr>
        <w:t>:</w:t>
      </w:r>
      <w:r w:rsidR="00AD5F4D">
        <w:rPr>
          <w:rFonts w:ascii="Arial" w:hAnsi="Arial" w:cs="Arial"/>
          <w:sz w:val="24"/>
          <w:szCs w:val="24"/>
        </w:rPr>
        <w:t xml:space="preserve"> </w:t>
      </w:r>
      <w:r w:rsidRPr="004402A1">
        <w:rPr>
          <w:rFonts w:ascii="Arial" w:hAnsi="Arial" w:cs="Arial"/>
          <w:sz w:val="24"/>
          <w:szCs w:val="24"/>
          <w:lang w:val="en-US"/>
        </w:rPr>
        <w:t>[…]</w:t>
      </w:r>
    </w:p>
    <w:p w14:paraId="03C38AA9" w14:textId="6B72612A" w:rsidR="00AD5F4D" w:rsidRDefault="00E84D9F" w:rsidP="003A5190">
      <w:pPr>
        <w:pStyle w:val="ListParagraph"/>
        <w:numPr>
          <w:ilvl w:val="0"/>
          <w:numId w:val="11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</w:rPr>
      </w:pPr>
      <w:r w:rsidRPr="00AD5F4D">
        <w:rPr>
          <w:rFonts w:ascii="Arial" w:hAnsi="Arial" w:cs="Arial"/>
          <w:sz w:val="24"/>
          <w:szCs w:val="24"/>
        </w:rPr>
        <w:t>c</w:t>
      </w:r>
      <w:r w:rsidR="00576C0D" w:rsidRPr="00AD5F4D">
        <w:rPr>
          <w:rFonts w:ascii="Arial" w:hAnsi="Arial" w:cs="Arial"/>
          <w:sz w:val="24"/>
          <w:szCs w:val="24"/>
        </w:rPr>
        <w:t>limatul este temperat cu nuanțe oceanice (în vest), mediteraneene (în sud)</w:t>
      </w:r>
      <w:r w:rsidR="00601F39">
        <w:rPr>
          <w:rFonts w:ascii="Arial" w:hAnsi="Arial" w:cs="Arial"/>
          <w:sz w:val="24"/>
          <w:szCs w:val="24"/>
        </w:rPr>
        <w:t>;</w:t>
      </w:r>
    </w:p>
    <w:p w14:paraId="485A5C87" w14:textId="77777777" w:rsidR="00A22836" w:rsidRDefault="00E84D9F" w:rsidP="003A5190">
      <w:pPr>
        <w:pStyle w:val="ListParagraph"/>
        <w:numPr>
          <w:ilvl w:val="0"/>
          <w:numId w:val="11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</w:rPr>
      </w:pPr>
      <w:r w:rsidRPr="00AD5F4D">
        <w:rPr>
          <w:rFonts w:ascii="Arial" w:hAnsi="Arial" w:cs="Arial"/>
          <w:sz w:val="24"/>
          <w:szCs w:val="24"/>
        </w:rPr>
        <w:t>h</w:t>
      </w:r>
      <w:r w:rsidR="00576C0D" w:rsidRPr="00AD5F4D">
        <w:rPr>
          <w:rFonts w:ascii="Arial" w:hAnsi="Arial" w:cs="Arial"/>
          <w:sz w:val="24"/>
          <w:szCs w:val="24"/>
        </w:rPr>
        <w:t>idrografia este reprezentat</w:t>
      </w:r>
      <w:r w:rsidR="00B55658" w:rsidRPr="00AD5F4D">
        <w:rPr>
          <w:rFonts w:ascii="Arial" w:hAnsi="Arial" w:cs="Arial"/>
          <w:sz w:val="24"/>
          <w:szCs w:val="24"/>
        </w:rPr>
        <w:t>ă</w:t>
      </w:r>
      <w:r w:rsidR="00576C0D" w:rsidRPr="00AD5F4D">
        <w:rPr>
          <w:rFonts w:ascii="Arial" w:hAnsi="Arial" w:cs="Arial"/>
          <w:sz w:val="24"/>
          <w:szCs w:val="24"/>
        </w:rPr>
        <w:t xml:space="preserve"> prin râuri direc</w:t>
      </w:r>
      <w:r w:rsidR="00404CBF" w:rsidRPr="00AD5F4D">
        <w:rPr>
          <w:rFonts w:ascii="Arial" w:hAnsi="Arial" w:cs="Arial"/>
          <w:sz w:val="24"/>
          <w:szCs w:val="24"/>
        </w:rPr>
        <w:t>ț</w:t>
      </w:r>
      <w:r w:rsidR="00576C0D" w:rsidRPr="00AD5F4D">
        <w:rPr>
          <w:rFonts w:ascii="Arial" w:hAnsi="Arial" w:cs="Arial"/>
          <w:sz w:val="24"/>
          <w:szCs w:val="24"/>
        </w:rPr>
        <w:t>ionate spre patru bazine marine</w:t>
      </w:r>
      <w:r w:rsidR="00601F39">
        <w:rPr>
          <w:rFonts w:ascii="Arial" w:hAnsi="Arial" w:cs="Arial"/>
          <w:sz w:val="24"/>
          <w:szCs w:val="24"/>
        </w:rPr>
        <w:t>;</w:t>
      </w:r>
      <w:r w:rsidR="00404CBF" w:rsidRPr="00AD5F4D">
        <w:rPr>
          <w:rFonts w:ascii="Arial" w:hAnsi="Arial" w:cs="Arial"/>
          <w:sz w:val="24"/>
          <w:szCs w:val="24"/>
        </w:rPr>
        <w:t xml:space="preserve"> </w:t>
      </w:r>
      <w:r w:rsidR="00404CBF" w:rsidRPr="00AD5F4D">
        <w:rPr>
          <w:rFonts w:ascii="Arial" w:hAnsi="Arial" w:cs="Arial"/>
          <w:sz w:val="24"/>
          <w:szCs w:val="24"/>
          <w:lang w:val="en-US"/>
        </w:rPr>
        <w:t>[…]</w:t>
      </w:r>
    </w:p>
    <w:p w14:paraId="049F041E" w14:textId="7FAF3F67" w:rsidR="00576C0D" w:rsidRPr="004402A1" w:rsidRDefault="00E84D9F" w:rsidP="003A5190">
      <w:pPr>
        <w:pStyle w:val="ListParagraph"/>
        <w:numPr>
          <w:ilvl w:val="0"/>
          <w:numId w:val="11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v</w:t>
      </w:r>
      <w:r w:rsidR="00576C0D" w:rsidRPr="004402A1">
        <w:rPr>
          <w:rFonts w:ascii="Arial" w:hAnsi="Arial" w:cs="Arial"/>
          <w:sz w:val="24"/>
          <w:szCs w:val="24"/>
        </w:rPr>
        <w:t>egeta</w:t>
      </w:r>
      <w:r w:rsidR="00404CBF" w:rsidRPr="004402A1">
        <w:rPr>
          <w:rFonts w:ascii="Arial" w:hAnsi="Arial" w:cs="Arial"/>
          <w:sz w:val="24"/>
          <w:szCs w:val="24"/>
        </w:rPr>
        <w:t>ț</w:t>
      </w:r>
      <w:r w:rsidR="00576C0D" w:rsidRPr="004402A1">
        <w:rPr>
          <w:rFonts w:ascii="Arial" w:hAnsi="Arial" w:cs="Arial"/>
          <w:sz w:val="24"/>
          <w:szCs w:val="24"/>
        </w:rPr>
        <w:t>ia este variat</w:t>
      </w:r>
      <w:r w:rsidR="00404CBF" w:rsidRPr="004402A1">
        <w:rPr>
          <w:rFonts w:ascii="Arial" w:hAnsi="Arial" w:cs="Arial"/>
          <w:sz w:val="24"/>
          <w:szCs w:val="24"/>
        </w:rPr>
        <w:t>ă</w:t>
      </w:r>
      <w:r w:rsidR="00576C0D" w:rsidRPr="004402A1">
        <w:rPr>
          <w:rFonts w:ascii="Arial" w:hAnsi="Arial" w:cs="Arial"/>
          <w:sz w:val="24"/>
          <w:szCs w:val="24"/>
        </w:rPr>
        <w:t>, de la p</w:t>
      </w:r>
      <w:r w:rsidR="00404CBF" w:rsidRPr="004402A1">
        <w:rPr>
          <w:rFonts w:ascii="Arial" w:hAnsi="Arial" w:cs="Arial"/>
          <w:sz w:val="24"/>
          <w:szCs w:val="24"/>
        </w:rPr>
        <w:t>ă</w:t>
      </w:r>
      <w:r w:rsidR="00576C0D" w:rsidRPr="004402A1">
        <w:rPr>
          <w:rFonts w:ascii="Arial" w:hAnsi="Arial" w:cs="Arial"/>
          <w:sz w:val="24"/>
          <w:szCs w:val="24"/>
        </w:rPr>
        <w:t xml:space="preserve">durile de conifere </w:t>
      </w:r>
      <w:r w:rsidR="00404CBF" w:rsidRPr="004402A1">
        <w:rPr>
          <w:rFonts w:ascii="Arial" w:hAnsi="Arial" w:cs="Arial"/>
          <w:sz w:val="24"/>
          <w:szCs w:val="24"/>
        </w:rPr>
        <w:t>ș</w:t>
      </w:r>
      <w:r w:rsidR="00576C0D" w:rsidRPr="004402A1">
        <w:rPr>
          <w:rFonts w:ascii="Arial" w:hAnsi="Arial" w:cs="Arial"/>
          <w:sz w:val="24"/>
          <w:szCs w:val="24"/>
        </w:rPr>
        <w:t>i foioase pân</w:t>
      </w:r>
      <w:r w:rsidR="00404CBF" w:rsidRPr="004402A1">
        <w:rPr>
          <w:rFonts w:ascii="Arial" w:hAnsi="Arial" w:cs="Arial"/>
          <w:sz w:val="24"/>
          <w:szCs w:val="24"/>
        </w:rPr>
        <w:t>ă</w:t>
      </w:r>
      <w:r w:rsidR="00576C0D" w:rsidRPr="004402A1">
        <w:rPr>
          <w:rFonts w:ascii="Arial" w:hAnsi="Arial" w:cs="Arial"/>
          <w:sz w:val="24"/>
          <w:szCs w:val="24"/>
        </w:rPr>
        <w:t xml:space="preserve"> la asocia</w:t>
      </w:r>
      <w:r w:rsidR="00404CBF" w:rsidRPr="004402A1">
        <w:rPr>
          <w:rFonts w:ascii="Arial" w:hAnsi="Arial" w:cs="Arial"/>
          <w:sz w:val="24"/>
          <w:szCs w:val="24"/>
        </w:rPr>
        <w:t>ț</w:t>
      </w:r>
      <w:r w:rsidR="00576C0D" w:rsidRPr="004402A1">
        <w:rPr>
          <w:rFonts w:ascii="Arial" w:hAnsi="Arial" w:cs="Arial"/>
          <w:sz w:val="24"/>
          <w:szCs w:val="24"/>
        </w:rPr>
        <w:t xml:space="preserve">iile de maquis din regiunea </w:t>
      </w:r>
      <w:proofErr w:type="spellStart"/>
      <w:r w:rsidR="00B55658" w:rsidRPr="004402A1">
        <w:rPr>
          <w:rFonts w:ascii="Arial" w:hAnsi="Arial" w:cs="Arial"/>
          <w:sz w:val="24"/>
          <w:szCs w:val="24"/>
        </w:rPr>
        <w:t>mediteraneană</w:t>
      </w:r>
      <w:proofErr w:type="spellEnd"/>
      <w:r w:rsidR="00576C0D" w:rsidRPr="004402A1">
        <w:rPr>
          <w:rFonts w:ascii="Arial" w:hAnsi="Arial" w:cs="Arial"/>
          <w:sz w:val="24"/>
          <w:szCs w:val="24"/>
        </w:rPr>
        <w:t>.</w:t>
      </w:r>
      <w:r w:rsidR="00152ED1">
        <w:rPr>
          <w:rFonts w:ascii="Arial" w:hAnsi="Arial" w:cs="Arial"/>
          <w:sz w:val="24"/>
          <w:szCs w:val="24"/>
        </w:rPr>
        <w:t xml:space="preserve"> </w:t>
      </w:r>
      <w:r w:rsidR="00404CBF" w:rsidRPr="004402A1">
        <w:rPr>
          <w:rFonts w:ascii="Arial" w:hAnsi="Arial" w:cs="Arial"/>
          <w:sz w:val="24"/>
          <w:szCs w:val="24"/>
          <w:lang w:val="en-US"/>
        </w:rPr>
        <w:t>[…]</w:t>
      </w:r>
    </w:p>
    <w:p w14:paraId="61D8B64C" w14:textId="528109C8" w:rsidR="00CC17C5" w:rsidRPr="004402A1" w:rsidRDefault="00CC17C5" w:rsidP="003A5190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402A1">
        <w:rPr>
          <w:rFonts w:ascii="Arial" w:hAnsi="Arial" w:cs="Arial"/>
          <w:sz w:val="24"/>
          <w:szCs w:val="24"/>
        </w:rPr>
        <w:t xml:space="preserve">Germania – stat ce face </w:t>
      </w:r>
      <w:r w:rsidR="004402A1" w:rsidRPr="004402A1">
        <w:rPr>
          <w:rFonts w:ascii="Arial" w:hAnsi="Arial" w:cs="Arial"/>
          <w:sz w:val="24"/>
          <w:szCs w:val="24"/>
        </w:rPr>
        <w:t>legătura</w:t>
      </w:r>
      <w:r w:rsidRPr="004402A1">
        <w:rPr>
          <w:rFonts w:ascii="Arial" w:hAnsi="Arial" w:cs="Arial"/>
          <w:sz w:val="24"/>
          <w:szCs w:val="24"/>
        </w:rPr>
        <w:t xml:space="preserve"> între Europa Central</w:t>
      </w:r>
      <w:r w:rsidR="004402A1">
        <w:rPr>
          <w:rFonts w:ascii="Arial" w:hAnsi="Arial" w:cs="Arial"/>
          <w:sz w:val="24"/>
          <w:szCs w:val="24"/>
        </w:rPr>
        <w:t>ă</w:t>
      </w:r>
      <w:r w:rsidRPr="004402A1">
        <w:rPr>
          <w:rFonts w:ascii="Arial" w:hAnsi="Arial" w:cs="Arial"/>
          <w:sz w:val="24"/>
          <w:szCs w:val="24"/>
        </w:rPr>
        <w:t xml:space="preserve"> </w:t>
      </w:r>
      <w:r w:rsidR="004402A1">
        <w:rPr>
          <w:rFonts w:ascii="Arial" w:hAnsi="Arial" w:cs="Arial"/>
          <w:sz w:val="24"/>
          <w:szCs w:val="24"/>
        </w:rPr>
        <w:t>ș</w:t>
      </w:r>
      <w:r w:rsidRPr="004402A1">
        <w:rPr>
          <w:rFonts w:ascii="Arial" w:hAnsi="Arial" w:cs="Arial"/>
          <w:sz w:val="24"/>
          <w:szCs w:val="24"/>
        </w:rPr>
        <w:t>i cea Nordic</w:t>
      </w:r>
      <w:r w:rsidR="004402A1">
        <w:rPr>
          <w:rFonts w:ascii="Arial" w:hAnsi="Arial" w:cs="Arial"/>
          <w:sz w:val="24"/>
          <w:szCs w:val="24"/>
        </w:rPr>
        <w:t>ă</w:t>
      </w:r>
      <w:r w:rsidR="00B0409F">
        <w:rPr>
          <w:rFonts w:ascii="Arial" w:hAnsi="Arial" w:cs="Arial"/>
          <w:sz w:val="24"/>
          <w:szCs w:val="24"/>
        </w:rPr>
        <w:t>:</w:t>
      </w:r>
      <w:r w:rsidR="006107A5">
        <w:rPr>
          <w:rFonts w:ascii="Arial" w:hAnsi="Arial" w:cs="Arial"/>
          <w:sz w:val="24"/>
          <w:szCs w:val="24"/>
        </w:rPr>
        <w:t xml:space="preserve"> </w:t>
      </w:r>
      <w:r w:rsidR="002F7CE7" w:rsidRPr="002F7CE7">
        <w:rPr>
          <w:rFonts w:ascii="Arial" w:hAnsi="Arial" w:cs="Arial"/>
          <w:sz w:val="24"/>
          <w:szCs w:val="24"/>
          <w:lang w:val="en-US"/>
        </w:rPr>
        <w:t>[…]</w:t>
      </w:r>
    </w:p>
    <w:p w14:paraId="1D0D9687" w14:textId="6D70194E" w:rsidR="002F7CE7" w:rsidRDefault="00E84D9F" w:rsidP="003A5190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E69AF" w:rsidRPr="004402A1">
        <w:rPr>
          <w:rFonts w:ascii="Arial" w:hAnsi="Arial" w:cs="Arial"/>
          <w:sz w:val="24"/>
          <w:szCs w:val="24"/>
        </w:rPr>
        <w:t>rezint</w:t>
      </w:r>
      <w:r w:rsidR="004402A1">
        <w:rPr>
          <w:rFonts w:ascii="Arial" w:hAnsi="Arial" w:cs="Arial"/>
          <w:sz w:val="24"/>
          <w:szCs w:val="24"/>
        </w:rPr>
        <w:t>ă</w:t>
      </w:r>
      <w:r w:rsidR="00EE69AF" w:rsidRPr="004402A1">
        <w:rPr>
          <w:rFonts w:ascii="Arial" w:hAnsi="Arial" w:cs="Arial"/>
          <w:sz w:val="24"/>
          <w:szCs w:val="24"/>
        </w:rPr>
        <w:t xml:space="preserve"> caracteristici </w:t>
      </w:r>
      <w:proofErr w:type="spellStart"/>
      <w:r w:rsidR="00EE69AF" w:rsidRPr="004402A1">
        <w:rPr>
          <w:rFonts w:ascii="Arial" w:hAnsi="Arial" w:cs="Arial"/>
          <w:sz w:val="24"/>
          <w:szCs w:val="24"/>
        </w:rPr>
        <w:t>fizico</w:t>
      </w:r>
      <w:proofErr w:type="spellEnd"/>
      <w:r w:rsidR="00EE69AF" w:rsidRPr="004402A1">
        <w:rPr>
          <w:rFonts w:ascii="Arial" w:hAnsi="Arial" w:cs="Arial"/>
          <w:sz w:val="24"/>
          <w:szCs w:val="24"/>
        </w:rPr>
        <w:t>-geografice variate</w:t>
      </w:r>
      <w:r w:rsidR="00601F39">
        <w:rPr>
          <w:rFonts w:ascii="Arial" w:hAnsi="Arial" w:cs="Arial"/>
          <w:sz w:val="24"/>
          <w:szCs w:val="24"/>
        </w:rPr>
        <w:t>;</w:t>
      </w:r>
      <w:r w:rsidR="00B21997">
        <w:rPr>
          <w:rFonts w:ascii="Arial" w:hAnsi="Arial" w:cs="Arial"/>
          <w:sz w:val="24"/>
          <w:szCs w:val="24"/>
        </w:rPr>
        <w:t xml:space="preserve"> </w:t>
      </w:r>
      <w:r w:rsidR="002F7CE7" w:rsidRPr="00B55658">
        <w:rPr>
          <w:rFonts w:ascii="Arial" w:hAnsi="Arial" w:cs="Arial"/>
          <w:sz w:val="24"/>
          <w:szCs w:val="24"/>
        </w:rPr>
        <w:t>[…]</w:t>
      </w:r>
    </w:p>
    <w:p w14:paraId="72AAD9CE" w14:textId="5FC04455" w:rsidR="002F7CE7" w:rsidRDefault="00E84D9F" w:rsidP="003A5190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E69AF" w:rsidRPr="002F7CE7">
        <w:rPr>
          <w:rFonts w:ascii="Arial" w:hAnsi="Arial" w:cs="Arial"/>
          <w:sz w:val="24"/>
          <w:szCs w:val="24"/>
        </w:rPr>
        <w:t>limatul este temperat, influen</w:t>
      </w:r>
      <w:r w:rsidR="004402A1" w:rsidRPr="002F7CE7">
        <w:rPr>
          <w:rFonts w:ascii="Arial" w:hAnsi="Arial" w:cs="Arial"/>
          <w:sz w:val="24"/>
          <w:szCs w:val="24"/>
        </w:rPr>
        <w:t>ț</w:t>
      </w:r>
      <w:r w:rsidR="00EE69AF" w:rsidRPr="002F7CE7">
        <w:rPr>
          <w:rFonts w:ascii="Arial" w:hAnsi="Arial" w:cs="Arial"/>
          <w:sz w:val="24"/>
          <w:szCs w:val="24"/>
        </w:rPr>
        <w:t xml:space="preserve">at de aportul maselor de aer oceanic, dar </w:t>
      </w:r>
      <w:r w:rsidR="004402A1" w:rsidRPr="002F7CE7">
        <w:rPr>
          <w:rFonts w:ascii="Arial" w:hAnsi="Arial" w:cs="Arial"/>
          <w:sz w:val="24"/>
          <w:szCs w:val="24"/>
        </w:rPr>
        <w:t>ș</w:t>
      </w:r>
      <w:r w:rsidR="00EE69AF" w:rsidRPr="002F7CE7">
        <w:rPr>
          <w:rFonts w:ascii="Arial" w:hAnsi="Arial" w:cs="Arial"/>
          <w:sz w:val="24"/>
          <w:szCs w:val="24"/>
        </w:rPr>
        <w:t>i baltic sau continental</w:t>
      </w:r>
      <w:r w:rsidR="00601F39">
        <w:rPr>
          <w:rFonts w:ascii="Arial" w:hAnsi="Arial" w:cs="Arial"/>
          <w:sz w:val="24"/>
          <w:szCs w:val="24"/>
        </w:rPr>
        <w:t>;</w:t>
      </w:r>
    </w:p>
    <w:p w14:paraId="10469AFF" w14:textId="0087C5C4" w:rsidR="00EE69AF" w:rsidRPr="002F7CE7" w:rsidRDefault="00E84D9F" w:rsidP="003A5190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E69AF" w:rsidRPr="002F7CE7">
        <w:rPr>
          <w:rFonts w:ascii="Arial" w:hAnsi="Arial" w:cs="Arial"/>
          <w:sz w:val="24"/>
          <w:szCs w:val="24"/>
        </w:rPr>
        <w:t xml:space="preserve">idrografic, este o </w:t>
      </w:r>
      <w:r w:rsidR="004402A1" w:rsidRPr="002F7CE7">
        <w:rPr>
          <w:rFonts w:ascii="Arial" w:hAnsi="Arial" w:cs="Arial"/>
          <w:sz w:val="24"/>
          <w:szCs w:val="24"/>
        </w:rPr>
        <w:t>ț</w:t>
      </w:r>
      <w:r w:rsidR="00EE69AF" w:rsidRPr="002F7CE7">
        <w:rPr>
          <w:rFonts w:ascii="Arial" w:hAnsi="Arial" w:cs="Arial"/>
          <w:sz w:val="24"/>
          <w:szCs w:val="24"/>
        </w:rPr>
        <w:t>ar</w:t>
      </w:r>
      <w:r w:rsidR="004402A1" w:rsidRPr="002F7CE7">
        <w:rPr>
          <w:rFonts w:ascii="Arial" w:hAnsi="Arial" w:cs="Arial"/>
          <w:sz w:val="24"/>
          <w:szCs w:val="24"/>
        </w:rPr>
        <w:t>ă</w:t>
      </w:r>
      <w:r w:rsidR="00EE69AF" w:rsidRPr="002F7CE7">
        <w:rPr>
          <w:rFonts w:ascii="Arial" w:hAnsi="Arial" w:cs="Arial"/>
          <w:sz w:val="24"/>
          <w:szCs w:val="24"/>
        </w:rPr>
        <w:t xml:space="preserve"> cu r</w:t>
      </w:r>
      <w:r w:rsidR="004402A1" w:rsidRPr="002F7CE7">
        <w:rPr>
          <w:rFonts w:ascii="Arial" w:hAnsi="Arial" w:cs="Arial"/>
          <w:sz w:val="24"/>
          <w:szCs w:val="24"/>
        </w:rPr>
        <w:t>â</w:t>
      </w:r>
      <w:r w:rsidR="00EE69AF" w:rsidRPr="002F7CE7">
        <w:rPr>
          <w:rFonts w:ascii="Arial" w:hAnsi="Arial" w:cs="Arial"/>
          <w:sz w:val="24"/>
          <w:szCs w:val="24"/>
        </w:rPr>
        <w:t>uri dirijate spre trei bazine marine (Marea Nordului, Marea Baltic</w:t>
      </w:r>
      <w:r w:rsidR="004402A1" w:rsidRPr="002F7CE7">
        <w:rPr>
          <w:rFonts w:ascii="Arial" w:hAnsi="Arial" w:cs="Arial"/>
          <w:sz w:val="24"/>
          <w:szCs w:val="24"/>
        </w:rPr>
        <w:t>ă</w:t>
      </w:r>
      <w:r w:rsidR="00EE69AF" w:rsidRPr="002F7CE7">
        <w:rPr>
          <w:rFonts w:ascii="Arial" w:hAnsi="Arial" w:cs="Arial"/>
          <w:sz w:val="24"/>
          <w:szCs w:val="24"/>
        </w:rPr>
        <w:t xml:space="preserve"> </w:t>
      </w:r>
      <w:r w:rsidR="004402A1" w:rsidRPr="002F7CE7">
        <w:rPr>
          <w:rFonts w:ascii="Arial" w:hAnsi="Arial" w:cs="Arial"/>
          <w:sz w:val="24"/>
          <w:szCs w:val="24"/>
        </w:rPr>
        <w:t>ș</w:t>
      </w:r>
      <w:r w:rsidR="00EE69AF" w:rsidRPr="002F7CE7">
        <w:rPr>
          <w:rFonts w:ascii="Arial" w:hAnsi="Arial" w:cs="Arial"/>
          <w:sz w:val="24"/>
          <w:szCs w:val="24"/>
        </w:rPr>
        <w:t>i Marea Neagr</w:t>
      </w:r>
      <w:r w:rsidR="004402A1" w:rsidRPr="002F7CE7">
        <w:rPr>
          <w:rFonts w:ascii="Arial" w:hAnsi="Arial" w:cs="Arial"/>
          <w:sz w:val="24"/>
          <w:szCs w:val="24"/>
        </w:rPr>
        <w:t>ă</w:t>
      </w:r>
      <w:r w:rsidR="00EE69AF" w:rsidRPr="002F7CE7">
        <w:rPr>
          <w:rFonts w:ascii="Arial" w:hAnsi="Arial" w:cs="Arial"/>
          <w:sz w:val="24"/>
          <w:szCs w:val="24"/>
        </w:rPr>
        <w:t>)</w:t>
      </w:r>
      <w:r w:rsidR="002F7CE7">
        <w:rPr>
          <w:rFonts w:ascii="Arial" w:hAnsi="Arial" w:cs="Arial"/>
          <w:sz w:val="24"/>
          <w:szCs w:val="24"/>
        </w:rPr>
        <w:t>.</w:t>
      </w:r>
      <w:r w:rsidR="00B21997">
        <w:rPr>
          <w:rFonts w:ascii="Arial" w:hAnsi="Arial" w:cs="Arial"/>
          <w:sz w:val="24"/>
          <w:szCs w:val="24"/>
        </w:rPr>
        <w:t xml:space="preserve"> </w:t>
      </w:r>
      <w:r w:rsidR="00255E5A" w:rsidRPr="00255E5A">
        <w:rPr>
          <w:rFonts w:ascii="Arial" w:hAnsi="Arial" w:cs="Arial"/>
          <w:sz w:val="24"/>
          <w:szCs w:val="24"/>
          <w:lang w:val="en-US"/>
        </w:rPr>
        <w:t>[…]</w:t>
      </w:r>
    </w:p>
    <w:p w14:paraId="14C83746" w14:textId="17872C89" w:rsidR="00404CBF" w:rsidRPr="004402A1" w:rsidRDefault="00CC17C5" w:rsidP="003A5190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Arial" w:hAnsi="Arial" w:cs="Arial"/>
          <w:sz w:val="24"/>
          <w:szCs w:val="24"/>
        </w:rPr>
      </w:pPr>
      <w:r w:rsidRPr="004402A1">
        <w:rPr>
          <w:rFonts w:ascii="Arial" w:hAnsi="Arial" w:cs="Arial"/>
          <w:sz w:val="24"/>
          <w:szCs w:val="24"/>
        </w:rPr>
        <w:t>Regatul Unit ocup</w:t>
      </w:r>
      <w:r w:rsidR="004402A1">
        <w:rPr>
          <w:rFonts w:ascii="Arial" w:hAnsi="Arial" w:cs="Arial"/>
          <w:sz w:val="24"/>
          <w:szCs w:val="24"/>
        </w:rPr>
        <w:t>ă</w:t>
      </w:r>
      <w:r w:rsidRPr="004402A1">
        <w:rPr>
          <w:rFonts w:ascii="Arial" w:hAnsi="Arial" w:cs="Arial"/>
          <w:sz w:val="24"/>
          <w:szCs w:val="24"/>
        </w:rPr>
        <w:t xml:space="preserve"> arhipelagul omonim din Oceanul Atlantic, format din Marea Britanie (Anglia, Sco</w:t>
      </w:r>
      <w:r w:rsidR="004402A1">
        <w:rPr>
          <w:rFonts w:ascii="Arial" w:hAnsi="Arial" w:cs="Arial"/>
          <w:sz w:val="24"/>
          <w:szCs w:val="24"/>
        </w:rPr>
        <w:t>ț</w:t>
      </w:r>
      <w:r w:rsidRPr="004402A1">
        <w:rPr>
          <w:rFonts w:ascii="Arial" w:hAnsi="Arial" w:cs="Arial"/>
          <w:sz w:val="24"/>
          <w:szCs w:val="24"/>
        </w:rPr>
        <w:t xml:space="preserve">ia </w:t>
      </w:r>
      <w:r w:rsidR="004402A1">
        <w:rPr>
          <w:rFonts w:ascii="Arial" w:hAnsi="Arial" w:cs="Arial"/>
          <w:sz w:val="24"/>
          <w:szCs w:val="24"/>
        </w:rPr>
        <w:t>ș</w:t>
      </w:r>
      <w:r w:rsidRPr="004402A1">
        <w:rPr>
          <w:rFonts w:ascii="Arial" w:hAnsi="Arial" w:cs="Arial"/>
          <w:sz w:val="24"/>
          <w:szCs w:val="24"/>
        </w:rPr>
        <w:t xml:space="preserve">i </w:t>
      </w:r>
      <w:r w:rsidR="004402A1">
        <w:rPr>
          <w:rFonts w:ascii="Arial" w:hAnsi="Arial" w:cs="Arial"/>
          <w:sz w:val="24"/>
          <w:szCs w:val="24"/>
        </w:rPr>
        <w:t>ț</w:t>
      </w:r>
      <w:r w:rsidRPr="004402A1">
        <w:rPr>
          <w:rFonts w:ascii="Arial" w:hAnsi="Arial" w:cs="Arial"/>
          <w:sz w:val="24"/>
          <w:szCs w:val="24"/>
        </w:rPr>
        <w:t xml:space="preserve">ara Galilor) </w:t>
      </w:r>
      <w:r w:rsidR="004402A1">
        <w:rPr>
          <w:rFonts w:ascii="Arial" w:hAnsi="Arial" w:cs="Arial"/>
          <w:sz w:val="24"/>
          <w:szCs w:val="24"/>
        </w:rPr>
        <w:t>ș</w:t>
      </w:r>
      <w:r w:rsidRPr="004402A1">
        <w:rPr>
          <w:rFonts w:ascii="Arial" w:hAnsi="Arial" w:cs="Arial"/>
          <w:sz w:val="24"/>
          <w:szCs w:val="24"/>
        </w:rPr>
        <w:t>i Irlanda de Nord, cu istorie diferit</w:t>
      </w:r>
      <w:r w:rsidR="004402A1">
        <w:rPr>
          <w:rFonts w:ascii="Arial" w:hAnsi="Arial" w:cs="Arial"/>
          <w:sz w:val="24"/>
          <w:szCs w:val="24"/>
        </w:rPr>
        <w:t>ă</w:t>
      </w:r>
      <w:r w:rsidR="00B0409F">
        <w:rPr>
          <w:rFonts w:ascii="Arial" w:hAnsi="Arial" w:cs="Arial"/>
          <w:sz w:val="24"/>
          <w:szCs w:val="24"/>
        </w:rPr>
        <w:t>:</w:t>
      </w:r>
    </w:p>
    <w:p w14:paraId="34006559" w14:textId="1D00B996" w:rsidR="00CC17C5" w:rsidRPr="004402A1" w:rsidRDefault="00E84D9F" w:rsidP="003A5190">
      <w:pPr>
        <w:pStyle w:val="ListParagraph"/>
        <w:numPr>
          <w:ilvl w:val="0"/>
          <w:numId w:val="12"/>
        </w:numPr>
        <w:spacing w:before="60" w:after="0" w:line="240" w:lineRule="auto"/>
        <w:ind w:left="24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CC17C5" w:rsidRPr="004402A1">
        <w:rPr>
          <w:rFonts w:ascii="Arial" w:hAnsi="Arial" w:cs="Arial"/>
          <w:sz w:val="24"/>
          <w:szCs w:val="24"/>
        </w:rPr>
        <w:t>elieful este grefat pe mai multe structuri genetice. Predomin</w:t>
      </w:r>
      <w:r w:rsidR="004402A1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 xml:space="preserve"> p</w:t>
      </w:r>
      <w:r w:rsidR="009A0A81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>r</w:t>
      </w:r>
      <w:r w:rsidR="009A0A81">
        <w:rPr>
          <w:rFonts w:ascii="Arial" w:hAnsi="Arial" w:cs="Arial"/>
          <w:sz w:val="24"/>
          <w:szCs w:val="24"/>
        </w:rPr>
        <w:t>ț</w:t>
      </w:r>
      <w:r w:rsidR="00CC17C5" w:rsidRPr="004402A1">
        <w:rPr>
          <w:rFonts w:ascii="Arial" w:hAnsi="Arial" w:cs="Arial"/>
          <w:sz w:val="24"/>
          <w:szCs w:val="24"/>
        </w:rPr>
        <w:t xml:space="preserve">ile joase, de câmpie, urmate de dealuri </w:t>
      </w:r>
      <w:r w:rsidR="004402A1">
        <w:rPr>
          <w:rFonts w:ascii="Arial" w:hAnsi="Arial" w:cs="Arial"/>
          <w:sz w:val="24"/>
          <w:szCs w:val="24"/>
        </w:rPr>
        <w:t>ș</w:t>
      </w:r>
      <w:r w:rsidR="00CC17C5" w:rsidRPr="004402A1">
        <w:rPr>
          <w:rFonts w:ascii="Arial" w:hAnsi="Arial" w:cs="Arial"/>
          <w:sz w:val="24"/>
          <w:szCs w:val="24"/>
        </w:rPr>
        <w:t>i mun</w:t>
      </w:r>
      <w:r w:rsidR="004402A1">
        <w:rPr>
          <w:rFonts w:ascii="Arial" w:hAnsi="Arial" w:cs="Arial"/>
          <w:sz w:val="24"/>
          <w:szCs w:val="24"/>
        </w:rPr>
        <w:t>ț</w:t>
      </w:r>
      <w:r w:rsidR="00CC17C5" w:rsidRPr="004402A1">
        <w:rPr>
          <w:rFonts w:ascii="Arial" w:hAnsi="Arial" w:cs="Arial"/>
          <w:sz w:val="24"/>
          <w:szCs w:val="24"/>
        </w:rPr>
        <w:t>i cu altitudini reduse</w:t>
      </w:r>
      <w:r w:rsidR="00601F39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255E5A" w:rsidRPr="00255E5A">
        <w:rPr>
          <w:rFonts w:ascii="Arial" w:hAnsi="Arial" w:cs="Arial"/>
          <w:sz w:val="24"/>
          <w:szCs w:val="24"/>
          <w:lang w:val="en-US"/>
        </w:rPr>
        <w:t>[…]</w:t>
      </w:r>
    </w:p>
    <w:p w14:paraId="7D5BF750" w14:textId="73BAB090" w:rsidR="00CC17C5" w:rsidRPr="004402A1" w:rsidRDefault="00E84D9F" w:rsidP="003A5190">
      <w:pPr>
        <w:pStyle w:val="ListParagraph"/>
        <w:numPr>
          <w:ilvl w:val="0"/>
          <w:numId w:val="12"/>
        </w:numPr>
        <w:spacing w:before="60" w:after="0" w:line="240" w:lineRule="auto"/>
        <w:ind w:left="24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CC17C5" w:rsidRPr="004402A1">
        <w:rPr>
          <w:rFonts w:ascii="Arial" w:hAnsi="Arial" w:cs="Arial"/>
          <w:sz w:val="24"/>
          <w:szCs w:val="24"/>
        </w:rPr>
        <w:t>idrografia este reprezentat</w:t>
      </w:r>
      <w:r w:rsidR="009A0A81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 xml:space="preserve"> de o re</w:t>
      </w:r>
      <w:r w:rsidR="009A0A81">
        <w:rPr>
          <w:rFonts w:ascii="Arial" w:hAnsi="Arial" w:cs="Arial"/>
          <w:sz w:val="24"/>
          <w:szCs w:val="24"/>
        </w:rPr>
        <w:t>ț</w:t>
      </w:r>
      <w:r w:rsidR="00CC17C5" w:rsidRPr="004402A1">
        <w:rPr>
          <w:rFonts w:ascii="Arial" w:hAnsi="Arial" w:cs="Arial"/>
          <w:sz w:val="24"/>
          <w:szCs w:val="24"/>
        </w:rPr>
        <w:t>ea dens</w:t>
      </w:r>
      <w:r w:rsidR="009A0A81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 xml:space="preserve"> de râuri scurte, dar bogate ca debit, din care se remarc</w:t>
      </w:r>
      <w:r w:rsidR="009A0A81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 xml:space="preserve"> Tamisa </w:t>
      </w:r>
      <w:r w:rsidR="009A0A81">
        <w:rPr>
          <w:rFonts w:ascii="Arial" w:hAnsi="Arial" w:cs="Arial"/>
          <w:sz w:val="24"/>
          <w:szCs w:val="24"/>
        </w:rPr>
        <w:t>ș</w:t>
      </w:r>
      <w:r w:rsidR="00CC17C5" w:rsidRPr="004402A1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CC17C5" w:rsidRPr="004402A1">
        <w:rPr>
          <w:rFonts w:ascii="Arial" w:hAnsi="Arial" w:cs="Arial"/>
          <w:sz w:val="24"/>
          <w:szCs w:val="24"/>
        </w:rPr>
        <w:t>Severn</w:t>
      </w:r>
      <w:proofErr w:type="spellEnd"/>
      <w:r w:rsidR="00601F39">
        <w:rPr>
          <w:rFonts w:ascii="Arial" w:hAnsi="Arial" w:cs="Arial"/>
          <w:sz w:val="24"/>
          <w:szCs w:val="24"/>
        </w:rPr>
        <w:t>;</w:t>
      </w:r>
      <w:r w:rsidR="00B21997">
        <w:rPr>
          <w:rFonts w:ascii="Arial" w:hAnsi="Arial" w:cs="Arial"/>
          <w:sz w:val="24"/>
          <w:szCs w:val="24"/>
        </w:rPr>
        <w:t xml:space="preserve"> </w:t>
      </w:r>
      <w:r w:rsidR="00255E5A" w:rsidRPr="00255E5A">
        <w:rPr>
          <w:rFonts w:ascii="Arial" w:hAnsi="Arial" w:cs="Arial"/>
          <w:sz w:val="24"/>
          <w:szCs w:val="24"/>
          <w:lang w:val="en-US"/>
        </w:rPr>
        <w:t>[…]</w:t>
      </w:r>
    </w:p>
    <w:p w14:paraId="32B35200" w14:textId="11AB9882" w:rsidR="0026321D" w:rsidRPr="00704756" w:rsidRDefault="00E84D9F" w:rsidP="0026321D">
      <w:pPr>
        <w:pStyle w:val="ListParagraph"/>
        <w:numPr>
          <w:ilvl w:val="0"/>
          <w:numId w:val="12"/>
        </w:numPr>
        <w:spacing w:before="60" w:after="0" w:line="240" w:lineRule="auto"/>
        <w:ind w:left="24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CC17C5" w:rsidRPr="004402A1">
        <w:rPr>
          <w:rFonts w:ascii="Arial" w:hAnsi="Arial" w:cs="Arial"/>
          <w:sz w:val="24"/>
          <w:szCs w:val="24"/>
        </w:rPr>
        <w:t>egeta</w:t>
      </w:r>
      <w:r w:rsidR="00255E5A">
        <w:rPr>
          <w:rFonts w:ascii="Arial" w:hAnsi="Arial" w:cs="Arial"/>
          <w:sz w:val="24"/>
          <w:szCs w:val="24"/>
        </w:rPr>
        <w:t>ț</w:t>
      </w:r>
      <w:r w:rsidR="00CC17C5" w:rsidRPr="004402A1">
        <w:rPr>
          <w:rFonts w:ascii="Arial" w:hAnsi="Arial" w:cs="Arial"/>
          <w:sz w:val="24"/>
          <w:szCs w:val="24"/>
        </w:rPr>
        <w:t>ia dominant</w:t>
      </w:r>
      <w:r w:rsidR="002F7CE7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 xml:space="preserve"> este de p</w:t>
      </w:r>
      <w:r w:rsidR="002F7CE7">
        <w:rPr>
          <w:rFonts w:ascii="Arial" w:hAnsi="Arial" w:cs="Arial"/>
          <w:sz w:val="24"/>
          <w:szCs w:val="24"/>
        </w:rPr>
        <w:t>ăș</w:t>
      </w:r>
      <w:r w:rsidR="00CC17C5" w:rsidRPr="004402A1">
        <w:rPr>
          <w:rFonts w:ascii="Arial" w:hAnsi="Arial" w:cs="Arial"/>
          <w:sz w:val="24"/>
          <w:szCs w:val="24"/>
        </w:rPr>
        <w:t>une – peste jum</w:t>
      </w:r>
      <w:r w:rsidR="002F7CE7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>tate din suprafa</w:t>
      </w:r>
      <w:r w:rsidR="002F7CE7">
        <w:rPr>
          <w:rFonts w:ascii="Arial" w:hAnsi="Arial" w:cs="Arial"/>
          <w:sz w:val="24"/>
          <w:szCs w:val="24"/>
        </w:rPr>
        <w:t>ț</w:t>
      </w:r>
      <w:r w:rsidR="00CC17C5" w:rsidRPr="004402A1">
        <w:rPr>
          <w:rFonts w:ascii="Arial" w:hAnsi="Arial" w:cs="Arial"/>
          <w:sz w:val="24"/>
          <w:szCs w:val="24"/>
        </w:rPr>
        <w:t xml:space="preserve">a </w:t>
      </w:r>
      <w:r w:rsidR="002F7CE7">
        <w:rPr>
          <w:rFonts w:ascii="Arial" w:hAnsi="Arial" w:cs="Arial"/>
          <w:sz w:val="24"/>
          <w:szCs w:val="24"/>
        </w:rPr>
        <w:t>ță</w:t>
      </w:r>
      <w:r w:rsidR="00CC17C5" w:rsidRPr="004402A1">
        <w:rPr>
          <w:rFonts w:ascii="Arial" w:hAnsi="Arial" w:cs="Arial"/>
          <w:sz w:val="24"/>
          <w:szCs w:val="24"/>
        </w:rPr>
        <w:t>rii, iar în zonele montane, p</w:t>
      </w:r>
      <w:r w:rsidR="002F7CE7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>durile de foioase ocup</w:t>
      </w:r>
      <w:r w:rsidR="002F7CE7">
        <w:rPr>
          <w:rFonts w:ascii="Arial" w:hAnsi="Arial" w:cs="Arial"/>
          <w:sz w:val="24"/>
          <w:szCs w:val="24"/>
        </w:rPr>
        <w:t>ă</w:t>
      </w:r>
      <w:r w:rsidR="00CC17C5" w:rsidRPr="004402A1">
        <w:rPr>
          <w:rFonts w:ascii="Arial" w:hAnsi="Arial" w:cs="Arial"/>
          <w:sz w:val="24"/>
          <w:szCs w:val="24"/>
        </w:rPr>
        <w:t xml:space="preserve"> por</w:t>
      </w:r>
      <w:r w:rsidR="002F7CE7">
        <w:rPr>
          <w:rFonts w:ascii="Arial" w:hAnsi="Arial" w:cs="Arial"/>
          <w:sz w:val="24"/>
          <w:szCs w:val="24"/>
        </w:rPr>
        <w:t>ț</w:t>
      </w:r>
      <w:r w:rsidR="00CC17C5" w:rsidRPr="004402A1">
        <w:rPr>
          <w:rFonts w:ascii="Arial" w:hAnsi="Arial" w:cs="Arial"/>
          <w:sz w:val="24"/>
          <w:szCs w:val="24"/>
        </w:rPr>
        <w:t>iuni restrânse.</w:t>
      </w:r>
    </w:p>
    <w:tbl>
      <w:tblPr>
        <w:tblW w:w="49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410"/>
        <w:gridCol w:w="2693"/>
        <w:gridCol w:w="1418"/>
      </w:tblGrid>
      <w:tr w:rsidR="00EE69AF" w:rsidRPr="00332BD2" w14:paraId="57BEE614" w14:textId="4506BCF1" w:rsidTr="00102B22">
        <w:tc>
          <w:tcPr>
            <w:tcW w:w="1215" w:type="pct"/>
          </w:tcPr>
          <w:p w14:paraId="4C0F35C4" w14:textId="7F4718D8" w:rsidR="00EE69AF" w:rsidRPr="0026321D" w:rsidRDefault="00102B22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Țara</w:t>
            </w:r>
          </w:p>
        </w:tc>
        <w:tc>
          <w:tcPr>
            <w:tcW w:w="1399" w:type="pct"/>
          </w:tcPr>
          <w:p w14:paraId="7E8E8EF2" w14:textId="0761B61B" w:rsidR="00EE69AF" w:rsidRPr="0026321D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321D">
              <w:rPr>
                <w:rFonts w:ascii="Arial" w:hAnsi="Arial" w:cs="Arial"/>
                <w:sz w:val="28"/>
                <w:szCs w:val="28"/>
              </w:rPr>
              <w:t>S</w:t>
            </w:r>
            <w:r w:rsidR="00EE69AF" w:rsidRPr="0026321D">
              <w:rPr>
                <w:rFonts w:ascii="Arial" w:hAnsi="Arial" w:cs="Arial"/>
                <w:sz w:val="28"/>
                <w:szCs w:val="28"/>
              </w:rPr>
              <w:t>uprafață</w:t>
            </w:r>
            <w:r w:rsidRPr="0026321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402A1" w:rsidRPr="0026321D">
              <w:rPr>
                <w:rFonts w:ascii="Arial" w:hAnsi="Arial" w:cs="Arial"/>
                <w:sz w:val="28"/>
                <w:szCs w:val="28"/>
              </w:rPr>
              <w:t>(</w:t>
            </w:r>
            <w:r w:rsidRPr="0026321D">
              <w:rPr>
                <w:rFonts w:ascii="Arial" w:hAnsi="Arial" w:cs="Arial"/>
                <w:sz w:val="28"/>
                <w:szCs w:val="28"/>
              </w:rPr>
              <w:t>km</w:t>
            </w:r>
            <w:r w:rsidRPr="0026321D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 w:rsidR="004402A1" w:rsidRPr="0026321D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563" w:type="pct"/>
          </w:tcPr>
          <w:p w14:paraId="3E0EC596" w14:textId="6ECF92E3" w:rsidR="00EE69AF" w:rsidRPr="0026321D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321D">
              <w:rPr>
                <w:rFonts w:ascii="Arial" w:hAnsi="Arial" w:cs="Arial"/>
                <w:sz w:val="28"/>
                <w:szCs w:val="28"/>
              </w:rPr>
              <w:t>P</w:t>
            </w:r>
            <w:r w:rsidR="00EE69AF" w:rsidRPr="0026321D">
              <w:rPr>
                <w:rFonts w:ascii="Arial" w:hAnsi="Arial" w:cs="Arial"/>
                <w:sz w:val="28"/>
                <w:szCs w:val="28"/>
              </w:rPr>
              <w:t>opulație</w:t>
            </w:r>
            <w:r w:rsidR="00102B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97318">
              <w:rPr>
                <w:rFonts w:ascii="Arial" w:hAnsi="Arial" w:cs="Arial"/>
                <w:sz w:val="28"/>
                <w:szCs w:val="28"/>
              </w:rPr>
              <w:t>(mil. loc.)</w:t>
            </w:r>
          </w:p>
        </w:tc>
        <w:tc>
          <w:tcPr>
            <w:tcW w:w="823" w:type="pct"/>
          </w:tcPr>
          <w:p w14:paraId="2E8B4830" w14:textId="7083F2FF" w:rsidR="00EE69AF" w:rsidRPr="0026321D" w:rsidRDefault="004402A1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321D">
              <w:rPr>
                <w:rFonts w:ascii="Arial" w:hAnsi="Arial" w:cs="Arial"/>
                <w:sz w:val="28"/>
                <w:szCs w:val="28"/>
              </w:rPr>
              <w:t>Capitala</w:t>
            </w:r>
          </w:p>
        </w:tc>
      </w:tr>
      <w:tr w:rsidR="00EE69AF" w:rsidRPr="00332BD2" w14:paraId="12454DC3" w14:textId="305D1CB9" w:rsidTr="00102B22">
        <w:tc>
          <w:tcPr>
            <w:tcW w:w="1215" w:type="pct"/>
          </w:tcPr>
          <w:p w14:paraId="3C318085" w14:textId="72D98591" w:rsidR="00EE69AF" w:rsidRPr="00332BD2" w:rsidRDefault="004402A1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0F6758">
              <w:rPr>
                <w:rFonts w:ascii="Arial" w:hAnsi="Arial" w:cs="Arial"/>
                <w:sz w:val="24"/>
                <w:szCs w:val="24"/>
              </w:rPr>
              <w:t>ra</w:t>
            </w:r>
            <w:r w:rsidR="00102B22">
              <w:rPr>
                <w:rFonts w:ascii="Arial" w:hAnsi="Arial" w:cs="Arial"/>
                <w:sz w:val="24"/>
                <w:szCs w:val="24"/>
              </w:rPr>
              <w:t>nța</w:t>
            </w:r>
          </w:p>
        </w:tc>
        <w:tc>
          <w:tcPr>
            <w:tcW w:w="1399" w:type="pct"/>
          </w:tcPr>
          <w:p w14:paraId="521C404A" w14:textId="39CA9817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547030</w:t>
            </w:r>
          </w:p>
        </w:tc>
        <w:tc>
          <w:tcPr>
            <w:tcW w:w="1563" w:type="pct"/>
          </w:tcPr>
          <w:p w14:paraId="20DB25C9" w14:textId="6C9D5875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23" w:type="pct"/>
          </w:tcPr>
          <w:p w14:paraId="7F23C363" w14:textId="63E4B8F3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0F6758" w:rsidRPr="00332BD2" w14:paraId="5FDA77D1" w14:textId="77777777" w:rsidTr="00102B22">
        <w:tc>
          <w:tcPr>
            <w:tcW w:w="1215" w:type="pct"/>
          </w:tcPr>
          <w:p w14:paraId="23DDEE69" w14:textId="419D94F4" w:rsidR="000F6758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Germania</w:t>
            </w:r>
          </w:p>
        </w:tc>
        <w:tc>
          <w:tcPr>
            <w:tcW w:w="1399" w:type="pct"/>
          </w:tcPr>
          <w:p w14:paraId="140FE89F" w14:textId="115FE174" w:rsidR="000F6758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356733</w:t>
            </w:r>
          </w:p>
        </w:tc>
        <w:tc>
          <w:tcPr>
            <w:tcW w:w="1563" w:type="pct"/>
          </w:tcPr>
          <w:p w14:paraId="415BD143" w14:textId="335D403C" w:rsidR="000F6758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23" w:type="pct"/>
          </w:tcPr>
          <w:p w14:paraId="7A77C556" w14:textId="152012C5" w:rsidR="000F6758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Berlin</w:t>
            </w:r>
          </w:p>
        </w:tc>
      </w:tr>
      <w:tr w:rsidR="00EE69AF" w:rsidRPr="00332BD2" w14:paraId="031883C4" w14:textId="1A0BB988" w:rsidTr="00102B22">
        <w:tc>
          <w:tcPr>
            <w:tcW w:w="1215" w:type="pct"/>
          </w:tcPr>
          <w:p w14:paraId="2B7AF99C" w14:textId="32B40188" w:rsidR="00EE69AF" w:rsidRPr="00332BD2" w:rsidRDefault="00EE69AF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2BD2">
              <w:rPr>
                <w:rFonts w:ascii="Arial" w:hAnsi="Arial" w:cs="Arial"/>
                <w:sz w:val="24"/>
                <w:szCs w:val="24"/>
              </w:rPr>
              <w:t>Re</w:t>
            </w:r>
            <w:r w:rsidR="000F6758">
              <w:rPr>
                <w:rFonts w:ascii="Arial" w:hAnsi="Arial" w:cs="Arial"/>
                <w:sz w:val="24"/>
                <w:szCs w:val="24"/>
              </w:rPr>
              <w:t>gatul Unit</w:t>
            </w:r>
          </w:p>
        </w:tc>
        <w:tc>
          <w:tcPr>
            <w:tcW w:w="1399" w:type="pct"/>
          </w:tcPr>
          <w:p w14:paraId="27C6B0DD" w14:textId="3C0822B8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244820</w:t>
            </w:r>
          </w:p>
        </w:tc>
        <w:tc>
          <w:tcPr>
            <w:tcW w:w="1563" w:type="pct"/>
          </w:tcPr>
          <w:p w14:paraId="0C7BC3F0" w14:textId="651E7CC5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23" w:type="pct"/>
          </w:tcPr>
          <w:p w14:paraId="4ED966F4" w14:textId="3C28E600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Londra</w:t>
            </w:r>
          </w:p>
        </w:tc>
      </w:tr>
      <w:tr w:rsidR="00EE69AF" w:rsidRPr="00332BD2" w14:paraId="2F740513" w14:textId="054F8299" w:rsidTr="00102B22">
        <w:tc>
          <w:tcPr>
            <w:tcW w:w="1215" w:type="pct"/>
          </w:tcPr>
          <w:p w14:paraId="7B56724A" w14:textId="729F8BB4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Italia</w:t>
            </w:r>
          </w:p>
        </w:tc>
        <w:tc>
          <w:tcPr>
            <w:tcW w:w="1399" w:type="pct"/>
          </w:tcPr>
          <w:p w14:paraId="3E6B709A" w14:textId="353979A7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301309</w:t>
            </w:r>
          </w:p>
        </w:tc>
        <w:tc>
          <w:tcPr>
            <w:tcW w:w="1563" w:type="pct"/>
          </w:tcPr>
          <w:p w14:paraId="3ACB9731" w14:textId="60D375D9" w:rsidR="00EE69AF" w:rsidRPr="00332BD2" w:rsidRDefault="000F6758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823" w:type="pct"/>
          </w:tcPr>
          <w:p w14:paraId="5651E6E5" w14:textId="614F32F0" w:rsidR="00EE69AF" w:rsidRPr="00332BD2" w:rsidRDefault="0026321D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0F6758">
              <w:rPr>
                <w:rFonts w:ascii="Arial" w:hAnsi="Arial" w:cs="Arial"/>
                <w:sz w:val="24"/>
                <w:szCs w:val="24"/>
              </w:rPr>
              <w:t>oma</w:t>
            </w:r>
          </w:p>
        </w:tc>
      </w:tr>
      <w:tr w:rsidR="00EE69AF" w:rsidRPr="00332BD2" w14:paraId="3033B349" w14:textId="1F13CBB1" w:rsidTr="00102B22">
        <w:tc>
          <w:tcPr>
            <w:tcW w:w="1215" w:type="pct"/>
          </w:tcPr>
          <w:p w14:paraId="65DBC6AE" w14:textId="544FBD51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Spani</w:t>
            </w:r>
            <w:r w:rsidR="00102B2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99" w:type="pct"/>
          </w:tcPr>
          <w:p w14:paraId="3B61F653" w14:textId="602ED585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504782</w:t>
            </w:r>
          </w:p>
        </w:tc>
        <w:tc>
          <w:tcPr>
            <w:tcW w:w="1563" w:type="pct"/>
          </w:tcPr>
          <w:p w14:paraId="3833A452" w14:textId="3305227A" w:rsidR="00EE69AF" w:rsidRPr="00332BD2" w:rsidRDefault="000F6758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23" w:type="pct"/>
          </w:tcPr>
          <w:p w14:paraId="5579F960" w14:textId="30320698" w:rsidR="00EE69AF" w:rsidRPr="00332BD2" w:rsidRDefault="000F6758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Madrid</w:t>
            </w:r>
          </w:p>
        </w:tc>
      </w:tr>
      <w:tr w:rsidR="00EE69AF" w:rsidRPr="00332BD2" w14:paraId="415A087B" w14:textId="4360BAEE" w:rsidTr="00102B22">
        <w:tc>
          <w:tcPr>
            <w:tcW w:w="1215" w:type="pct"/>
          </w:tcPr>
          <w:p w14:paraId="072C99A1" w14:textId="6EC54989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Portug</w:t>
            </w:r>
            <w:r w:rsidR="00102B22">
              <w:rPr>
                <w:rFonts w:ascii="Arial" w:hAnsi="Arial" w:cs="Arial"/>
                <w:sz w:val="24"/>
                <w:szCs w:val="24"/>
              </w:rPr>
              <w:t>alia</w:t>
            </w:r>
          </w:p>
        </w:tc>
        <w:tc>
          <w:tcPr>
            <w:tcW w:w="1399" w:type="pct"/>
          </w:tcPr>
          <w:p w14:paraId="550E6DFC" w14:textId="63404B1F" w:rsidR="00EE69AF" w:rsidRPr="00332BD2" w:rsidRDefault="000F6758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92389</w:t>
            </w:r>
          </w:p>
        </w:tc>
        <w:tc>
          <w:tcPr>
            <w:tcW w:w="1563" w:type="pct"/>
          </w:tcPr>
          <w:p w14:paraId="259E34BD" w14:textId="4426F949" w:rsidR="00EE69AF" w:rsidRPr="00332BD2" w:rsidRDefault="00EE69AF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2BD2">
              <w:rPr>
                <w:rFonts w:ascii="Arial" w:hAnsi="Arial" w:cs="Arial"/>
                <w:sz w:val="24"/>
                <w:szCs w:val="24"/>
              </w:rPr>
              <w:t>1</w:t>
            </w:r>
            <w:r w:rsidR="000F67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23" w:type="pct"/>
          </w:tcPr>
          <w:p w14:paraId="70F01B3E" w14:textId="142BCA86" w:rsidR="00EE69AF" w:rsidRPr="00332BD2" w:rsidRDefault="004402A1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F6758">
              <w:rPr>
                <w:rFonts w:ascii="Arial" w:hAnsi="Arial" w:cs="Arial"/>
                <w:sz w:val="24"/>
                <w:szCs w:val="24"/>
              </w:rPr>
              <w:t>isabona</w:t>
            </w:r>
          </w:p>
        </w:tc>
      </w:tr>
      <w:tr w:rsidR="00EE69AF" w:rsidRPr="00332BD2" w14:paraId="761D4483" w14:textId="4652111C" w:rsidTr="00102B22">
        <w:tc>
          <w:tcPr>
            <w:tcW w:w="1215" w:type="pct"/>
          </w:tcPr>
          <w:p w14:paraId="5BCBBF12" w14:textId="1B1B2A91" w:rsidR="00EE69AF" w:rsidRPr="00332BD2" w:rsidRDefault="00102B22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Grecia</w:t>
            </w:r>
          </w:p>
        </w:tc>
        <w:tc>
          <w:tcPr>
            <w:tcW w:w="1399" w:type="pct"/>
          </w:tcPr>
          <w:p w14:paraId="326E0868" w14:textId="374A5963" w:rsidR="00EE69AF" w:rsidRPr="00332BD2" w:rsidRDefault="004402A1" w:rsidP="003A5190">
            <w:pPr>
              <w:spacing w:before="6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131990</w:t>
            </w:r>
          </w:p>
        </w:tc>
        <w:tc>
          <w:tcPr>
            <w:tcW w:w="1563" w:type="pct"/>
          </w:tcPr>
          <w:p w14:paraId="424542B7" w14:textId="2478028A" w:rsidR="00EE69AF" w:rsidRPr="00332BD2" w:rsidRDefault="004402A1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23" w:type="pct"/>
          </w:tcPr>
          <w:p w14:paraId="5567351D" w14:textId="1889BD96" w:rsidR="00EE69AF" w:rsidRPr="00332BD2" w:rsidRDefault="004402A1" w:rsidP="003A5190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Atena</w:t>
            </w:r>
          </w:p>
        </w:tc>
      </w:tr>
    </w:tbl>
    <w:p w14:paraId="5BDA5438" w14:textId="2811F78C" w:rsidR="00F66630" w:rsidRPr="00332BD2" w:rsidRDefault="00F66630" w:rsidP="003A5190">
      <w:pPr>
        <w:pStyle w:val="Footer"/>
        <w:spacing w:before="60"/>
        <w:jc w:val="both"/>
        <w:rPr>
          <w:rFonts w:ascii="Arial" w:hAnsi="Arial" w:cs="Arial"/>
          <w:sz w:val="24"/>
          <w:szCs w:val="24"/>
        </w:rPr>
      </w:pPr>
      <w:r w:rsidRPr="00332BD2">
        <w:rPr>
          <w:rFonts w:ascii="Arial" w:hAnsi="Arial" w:cs="Arial"/>
          <w:sz w:val="24"/>
          <w:szCs w:val="24"/>
        </w:rPr>
        <w:t xml:space="preserve">(Adaptat după </w:t>
      </w:r>
      <w:r w:rsidR="00F848F2" w:rsidRPr="00332BD2">
        <w:rPr>
          <w:rFonts w:ascii="Arial" w:hAnsi="Arial" w:cs="Arial"/>
          <w:i/>
          <w:sz w:val="24"/>
          <w:szCs w:val="24"/>
        </w:rPr>
        <w:t>Manualul de</w:t>
      </w:r>
      <w:r w:rsidR="00F848F2" w:rsidRPr="00332BD2">
        <w:rPr>
          <w:rFonts w:ascii="Arial" w:hAnsi="Arial" w:cs="Arial"/>
          <w:sz w:val="24"/>
          <w:szCs w:val="24"/>
        </w:rPr>
        <w:t xml:space="preserve"> </w:t>
      </w:r>
      <w:r w:rsidR="004402A1">
        <w:rPr>
          <w:rFonts w:ascii="Arial" w:hAnsi="Arial" w:cs="Arial"/>
          <w:i/>
          <w:sz w:val="24"/>
          <w:szCs w:val="24"/>
        </w:rPr>
        <w:t>Geografie</w:t>
      </w:r>
      <w:r w:rsidR="00E530D4" w:rsidRPr="00332BD2">
        <w:rPr>
          <w:rFonts w:ascii="Arial" w:hAnsi="Arial" w:cs="Arial"/>
          <w:i/>
          <w:sz w:val="24"/>
          <w:szCs w:val="24"/>
        </w:rPr>
        <w:t xml:space="preserve">, </w:t>
      </w:r>
      <w:r w:rsidR="00685DA9" w:rsidRPr="00332BD2">
        <w:rPr>
          <w:rFonts w:ascii="Arial" w:hAnsi="Arial" w:cs="Arial"/>
          <w:i/>
          <w:sz w:val="24"/>
          <w:szCs w:val="24"/>
        </w:rPr>
        <w:t xml:space="preserve">clasa a </w:t>
      </w:r>
      <w:r w:rsidR="00F348F6" w:rsidRPr="00332BD2">
        <w:rPr>
          <w:rFonts w:ascii="Arial" w:hAnsi="Arial" w:cs="Arial"/>
          <w:i/>
          <w:sz w:val="24"/>
          <w:szCs w:val="24"/>
        </w:rPr>
        <w:t>X</w:t>
      </w:r>
      <w:r w:rsidR="004402A1">
        <w:rPr>
          <w:rFonts w:ascii="Arial" w:hAnsi="Arial" w:cs="Arial"/>
          <w:i/>
          <w:sz w:val="24"/>
          <w:szCs w:val="24"/>
        </w:rPr>
        <w:t>II</w:t>
      </w:r>
      <w:r w:rsidR="00CC29E1" w:rsidRPr="00332BD2">
        <w:rPr>
          <w:rFonts w:ascii="Arial" w:hAnsi="Arial" w:cs="Arial"/>
          <w:i/>
          <w:sz w:val="24"/>
          <w:szCs w:val="24"/>
        </w:rPr>
        <w:t>-a</w:t>
      </w:r>
      <w:r w:rsidRPr="00332BD2">
        <w:rPr>
          <w:rFonts w:ascii="Arial" w:hAnsi="Arial" w:cs="Arial"/>
          <w:sz w:val="24"/>
          <w:szCs w:val="24"/>
        </w:rPr>
        <w:t>,</w:t>
      </w:r>
      <w:r w:rsidR="00BE6425">
        <w:rPr>
          <w:rFonts w:ascii="Arial" w:hAnsi="Arial" w:cs="Arial"/>
          <w:sz w:val="24"/>
          <w:szCs w:val="24"/>
        </w:rPr>
        <w:t xml:space="preserve"> </w:t>
      </w:r>
      <w:r w:rsidR="004402A1" w:rsidRPr="004402A1">
        <w:rPr>
          <w:rFonts w:ascii="Arial" w:hAnsi="Arial" w:cs="Arial"/>
          <w:sz w:val="24"/>
          <w:szCs w:val="24"/>
        </w:rPr>
        <w:t xml:space="preserve">Grigore </w:t>
      </w:r>
      <w:proofErr w:type="spellStart"/>
      <w:r w:rsidR="004402A1" w:rsidRPr="004402A1">
        <w:rPr>
          <w:rFonts w:ascii="Arial" w:hAnsi="Arial" w:cs="Arial"/>
          <w:sz w:val="24"/>
          <w:szCs w:val="24"/>
        </w:rPr>
        <w:t>Posea</w:t>
      </w:r>
      <w:proofErr w:type="spellEnd"/>
      <w:r w:rsidR="004402A1" w:rsidRPr="004402A1">
        <w:rPr>
          <w:rFonts w:ascii="Arial" w:hAnsi="Arial" w:cs="Arial"/>
          <w:sz w:val="24"/>
          <w:szCs w:val="24"/>
        </w:rPr>
        <w:t>, Liliana Guran-Nica, Nicolae Cruceru, Radu S</w:t>
      </w:r>
      <w:r w:rsidR="004402A1">
        <w:rPr>
          <w:rFonts w:ascii="Arial" w:hAnsi="Arial" w:cs="Arial"/>
          <w:sz w:val="24"/>
          <w:szCs w:val="24"/>
        </w:rPr>
        <w:t>ă</w:t>
      </w:r>
      <w:r w:rsidR="004402A1" w:rsidRPr="004402A1">
        <w:rPr>
          <w:rFonts w:ascii="Arial" w:hAnsi="Arial" w:cs="Arial"/>
          <w:sz w:val="24"/>
          <w:szCs w:val="24"/>
        </w:rPr>
        <w:t>geat</w:t>
      </w:r>
      <w:r w:rsidR="004402A1">
        <w:rPr>
          <w:rFonts w:ascii="Arial" w:hAnsi="Arial" w:cs="Arial"/>
          <w:sz w:val="24"/>
          <w:szCs w:val="24"/>
        </w:rPr>
        <w:t>ă</w:t>
      </w:r>
      <w:r w:rsidR="004402A1" w:rsidRPr="004402A1">
        <w:rPr>
          <w:rFonts w:ascii="Arial" w:hAnsi="Arial" w:cs="Arial"/>
          <w:sz w:val="24"/>
          <w:szCs w:val="24"/>
        </w:rPr>
        <w:t>,</w:t>
      </w:r>
      <w:r w:rsidR="00A22836">
        <w:rPr>
          <w:rFonts w:ascii="Arial" w:hAnsi="Arial" w:cs="Arial"/>
          <w:sz w:val="24"/>
          <w:szCs w:val="24"/>
        </w:rPr>
        <w:t xml:space="preserve"> </w:t>
      </w:r>
      <w:r w:rsidR="004402A1" w:rsidRPr="004402A1">
        <w:rPr>
          <w:rFonts w:ascii="Arial" w:hAnsi="Arial" w:cs="Arial"/>
          <w:sz w:val="24"/>
          <w:szCs w:val="24"/>
        </w:rPr>
        <w:t>Adrian Cioac</w:t>
      </w:r>
      <w:r w:rsidR="004402A1">
        <w:rPr>
          <w:rFonts w:ascii="Arial" w:hAnsi="Arial" w:cs="Arial"/>
          <w:sz w:val="24"/>
          <w:szCs w:val="24"/>
        </w:rPr>
        <w:t>ă)</w:t>
      </w:r>
    </w:p>
    <w:sectPr w:rsidR="00F66630" w:rsidRPr="00332BD2" w:rsidSect="00901B9B">
      <w:headerReference w:type="default" r:id="rId8"/>
      <w:footerReference w:type="default" r:id="rId9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7C2BB" w14:textId="77777777" w:rsidR="00E74169" w:rsidRDefault="00E74169" w:rsidP="00867353">
      <w:pPr>
        <w:spacing w:after="0" w:line="240" w:lineRule="auto"/>
      </w:pPr>
      <w:r>
        <w:separator/>
      </w:r>
    </w:p>
  </w:endnote>
  <w:endnote w:type="continuationSeparator" w:id="0">
    <w:p w14:paraId="3123E00D" w14:textId="77777777" w:rsidR="00E74169" w:rsidRDefault="00E74169" w:rsidP="0086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9CE2F" w14:textId="02B2B389" w:rsidR="00C75EA0" w:rsidRPr="002F7CE7" w:rsidRDefault="002F7CE7" w:rsidP="002F7CE7">
    <w:pPr>
      <w:pStyle w:val="Footer"/>
    </w:pPr>
    <w:r>
      <w:t>STATELE UNIUNII EUROPENE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04238" w14:textId="77777777" w:rsidR="00E74169" w:rsidRDefault="00E74169" w:rsidP="00867353">
      <w:pPr>
        <w:spacing w:after="0" w:line="240" w:lineRule="auto"/>
      </w:pPr>
      <w:r>
        <w:separator/>
      </w:r>
    </w:p>
  </w:footnote>
  <w:footnote w:type="continuationSeparator" w:id="0">
    <w:p w14:paraId="0469F99C" w14:textId="77777777" w:rsidR="00E74169" w:rsidRDefault="00E74169" w:rsidP="00867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0107" w14:textId="77777777" w:rsidR="00C75EA0" w:rsidRPr="006E09D1" w:rsidRDefault="0033335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Examenul </w:t>
    </w:r>
    <w:r w:rsidR="00332BD2">
      <w:rPr>
        <w:rFonts w:ascii="Arial" w:hAnsi="Arial" w:cs="Arial"/>
        <w:sz w:val="20"/>
        <w:szCs w:val="20"/>
      </w:rPr>
      <w:t xml:space="preserve">național </w:t>
    </w:r>
    <w:r>
      <w:rPr>
        <w:rFonts w:ascii="Arial" w:hAnsi="Arial" w:cs="Arial"/>
        <w:sz w:val="20"/>
        <w:szCs w:val="20"/>
      </w:rPr>
      <w:t>de bacalaureat 20</w:t>
    </w:r>
    <w:r w:rsidR="003C4D7D">
      <w:rPr>
        <w:rFonts w:ascii="Arial" w:hAnsi="Arial" w:cs="Arial"/>
        <w:sz w:val="20"/>
        <w:szCs w:val="20"/>
      </w:rPr>
      <w:t>2</w:t>
    </w:r>
    <w:r w:rsidR="002429F5">
      <w:rPr>
        <w:rFonts w:ascii="Arial" w:hAnsi="Arial" w:cs="Arial"/>
        <w:sz w:val="20"/>
        <w:szCs w:val="20"/>
      </w:rPr>
      <w:t>4</w:t>
    </w:r>
  </w:p>
  <w:p w14:paraId="0E30215E" w14:textId="7BC79592" w:rsidR="00C75EA0" w:rsidRPr="006E09D1" w:rsidRDefault="00C75EA0">
    <w:pPr>
      <w:pStyle w:val="Header"/>
      <w:rPr>
        <w:sz w:val="20"/>
        <w:szCs w:val="20"/>
      </w:rPr>
    </w:pPr>
    <w:r w:rsidRPr="006E09D1">
      <w:rPr>
        <w:rFonts w:ascii="Arial" w:hAnsi="Arial" w:cs="Arial"/>
        <w:sz w:val="20"/>
        <w:szCs w:val="20"/>
      </w:rPr>
      <w:t>Proba de evaluare a competen</w:t>
    </w:r>
    <w:r w:rsidR="00332BD2">
      <w:rPr>
        <w:rFonts w:ascii="Arial" w:hAnsi="Arial" w:cs="Arial"/>
        <w:sz w:val="20"/>
        <w:szCs w:val="20"/>
      </w:rPr>
      <w:t>ț</w:t>
    </w:r>
    <w:r w:rsidRPr="006E09D1">
      <w:rPr>
        <w:rFonts w:ascii="Arial" w:hAnsi="Arial" w:cs="Arial"/>
        <w:sz w:val="20"/>
        <w:szCs w:val="20"/>
      </w:rPr>
      <w:t>elor digitale</w:t>
    </w:r>
    <w:r w:rsidR="00A22836">
      <w:rPr>
        <w:rFonts w:ascii="Arial" w:hAnsi="Arial" w:cs="Arial"/>
        <w:sz w:val="20"/>
        <w:szCs w:val="20"/>
      </w:rPr>
      <w:t xml:space="preserve"> </w:t>
    </w:r>
    <w:r w:rsidRPr="006E09D1">
      <w:rPr>
        <w:rFonts w:ascii="Arial" w:hAnsi="Arial" w:cs="Arial"/>
        <w:sz w:val="20"/>
        <w:szCs w:val="20"/>
      </w:rPr>
      <w:t>- document de lucru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741"/>
    <w:multiLevelType w:val="hybridMultilevel"/>
    <w:tmpl w:val="D3D4E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2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434B"/>
    <w:multiLevelType w:val="hybridMultilevel"/>
    <w:tmpl w:val="B4326DC6"/>
    <w:lvl w:ilvl="0" w:tplc="F0185B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 w15:restartNumberingAfterBreak="0">
    <w:nsid w:val="0F486770"/>
    <w:multiLevelType w:val="hybridMultilevel"/>
    <w:tmpl w:val="F362A1A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70F264A"/>
    <w:multiLevelType w:val="hybridMultilevel"/>
    <w:tmpl w:val="DAEE9DEE"/>
    <w:lvl w:ilvl="0" w:tplc="FFFFFFFF">
      <w:start w:val="1"/>
      <w:numFmt w:val="lowerLetter"/>
      <w:lvlText w:val="%1)"/>
      <w:lvlJc w:val="left"/>
      <w:pPr>
        <w:ind w:left="2484" w:hanging="360"/>
      </w:p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7924881"/>
    <w:multiLevelType w:val="hybridMultilevel"/>
    <w:tmpl w:val="7FA42866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153753"/>
    <w:multiLevelType w:val="hybridMultilevel"/>
    <w:tmpl w:val="33E405BC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7569F2"/>
    <w:multiLevelType w:val="hybridMultilevel"/>
    <w:tmpl w:val="58C8835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18028E"/>
    <w:multiLevelType w:val="hybridMultilevel"/>
    <w:tmpl w:val="EB5E0F16"/>
    <w:lvl w:ilvl="0" w:tplc="1A662BD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35A65"/>
    <w:multiLevelType w:val="hybridMultilevel"/>
    <w:tmpl w:val="6254BA20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7214350"/>
    <w:multiLevelType w:val="hybridMultilevel"/>
    <w:tmpl w:val="34E232D2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0585F43"/>
    <w:multiLevelType w:val="hybridMultilevel"/>
    <w:tmpl w:val="B98CC948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2481D8A"/>
    <w:multiLevelType w:val="hybridMultilevel"/>
    <w:tmpl w:val="BBF64D86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4A58"/>
    <w:multiLevelType w:val="hybridMultilevel"/>
    <w:tmpl w:val="AA5898F8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6238CE"/>
    <w:multiLevelType w:val="hybridMultilevel"/>
    <w:tmpl w:val="EF681584"/>
    <w:lvl w:ilvl="0" w:tplc="BC4A1CAC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180019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C7F610E"/>
    <w:multiLevelType w:val="hybridMultilevel"/>
    <w:tmpl w:val="DAEE9DEE"/>
    <w:lvl w:ilvl="0" w:tplc="04090017">
      <w:start w:val="1"/>
      <w:numFmt w:val="lowerLetter"/>
      <w:lvlText w:val="%1)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14"/>
  </w:num>
  <w:num w:numId="12">
    <w:abstractNumId w:val="2"/>
  </w:num>
  <w:num w:numId="13">
    <w:abstractNumId w:val="7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B56"/>
    <w:rsid w:val="0000053B"/>
    <w:rsid w:val="00016082"/>
    <w:rsid w:val="00017C5C"/>
    <w:rsid w:val="00024080"/>
    <w:rsid w:val="0003462C"/>
    <w:rsid w:val="00054467"/>
    <w:rsid w:val="000553E1"/>
    <w:rsid w:val="00076A37"/>
    <w:rsid w:val="0007787B"/>
    <w:rsid w:val="00083807"/>
    <w:rsid w:val="00091C8B"/>
    <w:rsid w:val="00097318"/>
    <w:rsid w:val="000B0591"/>
    <w:rsid w:val="000B12A3"/>
    <w:rsid w:val="000C399B"/>
    <w:rsid w:val="000C549B"/>
    <w:rsid w:val="000E0D92"/>
    <w:rsid w:val="000F45C2"/>
    <w:rsid w:val="000F6758"/>
    <w:rsid w:val="00102B22"/>
    <w:rsid w:val="00135E9A"/>
    <w:rsid w:val="00143F6C"/>
    <w:rsid w:val="00150418"/>
    <w:rsid w:val="00152798"/>
    <w:rsid w:val="00152ED1"/>
    <w:rsid w:val="00153578"/>
    <w:rsid w:val="00153F6B"/>
    <w:rsid w:val="00154270"/>
    <w:rsid w:val="0016355C"/>
    <w:rsid w:val="00167790"/>
    <w:rsid w:val="00174BB6"/>
    <w:rsid w:val="001848C2"/>
    <w:rsid w:val="0019002E"/>
    <w:rsid w:val="00192ACA"/>
    <w:rsid w:val="0019420D"/>
    <w:rsid w:val="00194216"/>
    <w:rsid w:val="00197C9E"/>
    <w:rsid w:val="001A45DB"/>
    <w:rsid w:val="001C5A3E"/>
    <w:rsid w:val="001D2A97"/>
    <w:rsid w:val="001D488B"/>
    <w:rsid w:val="001E1511"/>
    <w:rsid w:val="002429F5"/>
    <w:rsid w:val="0024572E"/>
    <w:rsid w:val="00245CAB"/>
    <w:rsid w:val="002530C0"/>
    <w:rsid w:val="00255035"/>
    <w:rsid w:val="00255E5A"/>
    <w:rsid w:val="0026321D"/>
    <w:rsid w:val="0027127C"/>
    <w:rsid w:val="00272097"/>
    <w:rsid w:val="0029658F"/>
    <w:rsid w:val="002C037B"/>
    <w:rsid w:val="002C0603"/>
    <w:rsid w:val="002C4018"/>
    <w:rsid w:val="002D003F"/>
    <w:rsid w:val="002D0B58"/>
    <w:rsid w:val="002F7CE7"/>
    <w:rsid w:val="003156A5"/>
    <w:rsid w:val="00332BD2"/>
    <w:rsid w:val="00333356"/>
    <w:rsid w:val="00344D6A"/>
    <w:rsid w:val="003644E7"/>
    <w:rsid w:val="00376B39"/>
    <w:rsid w:val="00383D40"/>
    <w:rsid w:val="003A5190"/>
    <w:rsid w:val="003A7E22"/>
    <w:rsid w:val="003C4D7D"/>
    <w:rsid w:val="003D402B"/>
    <w:rsid w:val="003E3CB1"/>
    <w:rsid w:val="003E4D7A"/>
    <w:rsid w:val="00400E6C"/>
    <w:rsid w:val="00404CBF"/>
    <w:rsid w:val="00410B06"/>
    <w:rsid w:val="00414260"/>
    <w:rsid w:val="004203BD"/>
    <w:rsid w:val="00421071"/>
    <w:rsid w:val="00421C51"/>
    <w:rsid w:val="0043097E"/>
    <w:rsid w:val="004402A1"/>
    <w:rsid w:val="004505C7"/>
    <w:rsid w:val="004513BD"/>
    <w:rsid w:val="004624F9"/>
    <w:rsid w:val="004650F6"/>
    <w:rsid w:val="004710A2"/>
    <w:rsid w:val="00474EAB"/>
    <w:rsid w:val="00477C62"/>
    <w:rsid w:val="004B0793"/>
    <w:rsid w:val="004F0505"/>
    <w:rsid w:val="004F54C7"/>
    <w:rsid w:val="00504BEF"/>
    <w:rsid w:val="00546789"/>
    <w:rsid w:val="00552790"/>
    <w:rsid w:val="005578E6"/>
    <w:rsid w:val="00573ACA"/>
    <w:rsid w:val="00576C0D"/>
    <w:rsid w:val="00592A4A"/>
    <w:rsid w:val="00594849"/>
    <w:rsid w:val="00597DFF"/>
    <w:rsid w:val="005B059C"/>
    <w:rsid w:val="005B5127"/>
    <w:rsid w:val="005C3849"/>
    <w:rsid w:val="005D10B8"/>
    <w:rsid w:val="005D29D6"/>
    <w:rsid w:val="005D3B0E"/>
    <w:rsid w:val="005E32ED"/>
    <w:rsid w:val="005E7999"/>
    <w:rsid w:val="00601F39"/>
    <w:rsid w:val="0060575F"/>
    <w:rsid w:val="00607901"/>
    <w:rsid w:val="006107A5"/>
    <w:rsid w:val="006113EE"/>
    <w:rsid w:val="0061394F"/>
    <w:rsid w:val="006253B2"/>
    <w:rsid w:val="00647B80"/>
    <w:rsid w:val="0065333A"/>
    <w:rsid w:val="006543B5"/>
    <w:rsid w:val="0065694D"/>
    <w:rsid w:val="0065759E"/>
    <w:rsid w:val="00685DA9"/>
    <w:rsid w:val="006A682E"/>
    <w:rsid w:val="006B5BD4"/>
    <w:rsid w:val="006C0CBF"/>
    <w:rsid w:val="006D6666"/>
    <w:rsid w:val="006E09D1"/>
    <w:rsid w:val="006E4DFD"/>
    <w:rsid w:val="006E7CC2"/>
    <w:rsid w:val="006F5409"/>
    <w:rsid w:val="006F7323"/>
    <w:rsid w:val="007015C4"/>
    <w:rsid w:val="0070319E"/>
    <w:rsid w:val="00703AA1"/>
    <w:rsid w:val="00704756"/>
    <w:rsid w:val="00712A9D"/>
    <w:rsid w:val="00722BC2"/>
    <w:rsid w:val="0072660A"/>
    <w:rsid w:val="00734219"/>
    <w:rsid w:val="0077377D"/>
    <w:rsid w:val="0077714A"/>
    <w:rsid w:val="00791123"/>
    <w:rsid w:val="00791C7A"/>
    <w:rsid w:val="0079762D"/>
    <w:rsid w:val="007A4DB7"/>
    <w:rsid w:val="007D1672"/>
    <w:rsid w:val="007D5C00"/>
    <w:rsid w:val="007D75E9"/>
    <w:rsid w:val="007E7A69"/>
    <w:rsid w:val="008131C0"/>
    <w:rsid w:val="00815793"/>
    <w:rsid w:val="00823D67"/>
    <w:rsid w:val="00826511"/>
    <w:rsid w:val="00826CD4"/>
    <w:rsid w:val="008335C0"/>
    <w:rsid w:val="008444BF"/>
    <w:rsid w:val="0085390C"/>
    <w:rsid w:val="00865E2B"/>
    <w:rsid w:val="00866893"/>
    <w:rsid w:val="00867353"/>
    <w:rsid w:val="0087161F"/>
    <w:rsid w:val="00872343"/>
    <w:rsid w:val="00880B4F"/>
    <w:rsid w:val="00881B8C"/>
    <w:rsid w:val="00882754"/>
    <w:rsid w:val="00883DD5"/>
    <w:rsid w:val="008A34D7"/>
    <w:rsid w:val="008B5070"/>
    <w:rsid w:val="008C7A24"/>
    <w:rsid w:val="008D1EF6"/>
    <w:rsid w:val="008F0317"/>
    <w:rsid w:val="008F5A00"/>
    <w:rsid w:val="00901B9B"/>
    <w:rsid w:val="00905762"/>
    <w:rsid w:val="0091409B"/>
    <w:rsid w:val="00923C9F"/>
    <w:rsid w:val="00936C9C"/>
    <w:rsid w:val="0093726A"/>
    <w:rsid w:val="00940EDB"/>
    <w:rsid w:val="009565AA"/>
    <w:rsid w:val="00957A01"/>
    <w:rsid w:val="00961BA6"/>
    <w:rsid w:val="00972476"/>
    <w:rsid w:val="00982D32"/>
    <w:rsid w:val="00982EAD"/>
    <w:rsid w:val="0099283E"/>
    <w:rsid w:val="0099525A"/>
    <w:rsid w:val="009964C1"/>
    <w:rsid w:val="009A0A81"/>
    <w:rsid w:val="009A4A16"/>
    <w:rsid w:val="009D12DF"/>
    <w:rsid w:val="009F2BCF"/>
    <w:rsid w:val="009F5115"/>
    <w:rsid w:val="009F6CBF"/>
    <w:rsid w:val="00A22836"/>
    <w:rsid w:val="00A5181E"/>
    <w:rsid w:val="00A53BE8"/>
    <w:rsid w:val="00A5728D"/>
    <w:rsid w:val="00A61FBF"/>
    <w:rsid w:val="00A65AE2"/>
    <w:rsid w:val="00A713B1"/>
    <w:rsid w:val="00A77753"/>
    <w:rsid w:val="00A9170F"/>
    <w:rsid w:val="00A950F2"/>
    <w:rsid w:val="00AA0390"/>
    <w:rsid w:val="00AB0C21"/>
    <w:rsid w:val="00AD5F4D"/>
    <w:rsid w:val="00B0409F"/>
    <w:rsid w:val="00B21997"/>
    <w:rsid w:val="00B257C6"/>
    <w:rsid w:val="00B4721A"/>
    <w:rsid w:val="00B52253"/>
    <w:rsid w:val="00B55658"/>
    <w:rsid w:val="00B61203"/>
    <w:rsid w:val="00B66EC9"/>
    <w:rsid w:val="00B67133"/>
    <w:rsid w:val="00B77B3C"/>
    <w:rsid w:val="00B832E7"/>
    <w:rsid w:val="00B8544A"/>
    <w:rsid w:val="00BA6894"/>
    <w:rsid w:val="00BB6173"/>
    <w:rsid w:val="00BC7A23"/>
    <w:rsid w:val="00BD3B56"/>
    <w:rsid w:val="00BD5A06"/>
    <w:rsid w:val="00BE6425"/>
    <w:rsid w:val="00BE745D"/>
    <w:rsid w:val="00C313EF"/>
    <w:rsid w:val="00C37EF1"/>
    <w:rsid w:val="00C406F1"/>
    <w:rsid w:val="00C52553"/>
    <w:rsid w:val="00C75EA0"/>
    <w:rsid w:val="00CA2D0C"/>
    <w:rsid w:val="00CA3720"/>
    <w:rsid w:val="00CB3221"/>
    <w:rsid w:val="00CB492F"/>
    <w:rsid w:val="00CC17C5"/>
    <w:rsid w:val="00CC2482"/>
    <w:rsid w:val="00CC29E1"/>
    <w:rsid w:val="00CD051F"/>
    <w:rsid w:val="00CE0722"/>
    <w:rsid w:val="00CF1860"/>
    <w:rsid w:val="00D12EDF"/>
    <w:rsid w:val="00D264C4"/>
    <w:rsid w:val="00D368CF"/>
    <w:rsid w:val="00D6727C"/>
    <w:rsid w:val="00D90009"/>
    <w:rsid w:val="00D925F5"/>
    <w:rsid w:val="00D95E6C"/>
    <w:rsid w:val="00DA4926"/>
    <w:rsid w:val="00DA791D"/>
    <w:rsid w:val="00DC6BD7"/>
    <w:rsid w:val="00DE7243"/>
    <w:rsid w:val="00DF7C74"/>
    <w:rsid w:val="00E130BE"/>
    <w:rsid w:val="00E13257"/>
    <w:rsid w:val="00E139EB"/>
    <w:rsid w:val="00E23572"/>
    <w:rsid w:val="00E32806"/>
    <w:rsid w:val="00E35CE4"/>
    <w:rsid w:val="00E367EB"/>
    <w:rsid w:val="00E521E4"/>
    <w:rsid w:val="00E530D4"/>
    <w:rsid w:val="00E74169"/>
    <w:rsid w:val="00E74517"/>
    <w:rsid w:val="00E754F8"/>
    <w:rsid w:val="00E77AAC"/>
    <w:rsid w:val="00E84D9F"/>
    <w:rsid w:val="00E873D1"/>
    <w:rsid w:val="00E92621"/>
    <w:rsid w:val="00EA2D36"/>
    <w:rsid w:val="00EA3564"/>
    <w:rsid w:val="00EB2AB5"/>
    <w:rsid w:val="00ED31C7"/>
    <w:rsid w:val="00EE47A0"/>
    <w:rsid w:val="00EE69AF"/>
    <w:rsid w:val="00EF16E6"/>
    <w:rsid w:val="00F071FD"/>
    <w:rsid w:val="00F14E7D"/>
    <w:rsid w:val="00F33957"/>
    <w:rsid w:val="00F348F6"/>
    <w:rsid w:val="00F36A35"/>
    <w:rsid w:val="00F530C8"/>
    <w:rsid w:val="00F56EBD"/>
    <w:rsid w:val="00F62655"/>
    <w:rsid w:val="00F66630"/>
    <w:rsid w:val="00F709DE"/>
    <w:rsid w:val="00F77AA4"/>
    <w:rsid w:val="00F848F2"/>
    <w:rsid w:val="00F84D65"/>
    <w:rsid w:val="00F93287"/>
    <w:rsid w:val="00F94570"/>
    <w:rsid w:val="00F96AA6"/>
    <w:rsid w:val="00FA1AF8"/>
    <w:rsid w:val="00FA58E3"/>
    <w:rsid w:val="00FA7057"/>
    <w:rsid w:val="00FA7246"/>
    <w:rsid w:val="00FA7C9E"/>
    <w:rsid w:val="00FC27A5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F1B3"/>
  <w15:docId w15:val="{B087A934-8CAC-4639-9B26-3BCA266B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90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F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3F6C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82754"/>
    <w:pPr>
      <w:ind w:left="720"/>
      <w:contextualSpacing/>
    </w:pPr>
  </w:style>
  <w:style w:type="table" w:styleId="TableGrid">
    <w:name w:val="Table Grid"/>
    <w:basedOn w:val="TableNormal"/>
    <w:uiPriority w:val="59"/>
    <w:rsid w:val="00376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7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53"/>
  </w:style>
  <w:style w:type="paragraph" w:styleId="Footer">
    <w:name w:val="footer"/>
    <w:basedOn w:val="Normal"/>
    <w:link w:val="FooterChar"/>
    <w:uiPriority w:val="99"/>
    <w:unhideWhenUsed/>
    <w:rsid w:val="00867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53"/>
  </w:style>
  <w:style w:type="paragraph" w:styleId="ListParagraph">
    <w:name w:val="List Paragraph"/>
    <w:basedOn w:val="Normal"/>
    <w:uiPriority w:val="34"/>
    <w:qFormat/>
    <w:rsid w:val="00CC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CNPEE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CNPEE</dc:title>
  <dc:creator>CNPEE</dc:creator>
  <cp:lastModifiedBy>Informatica</cp:lastModifiedBy>
  <cp:revision>55</cp:revision>
  <dcterms:created xsi:type="dcterms:W3CDTF">2014-05-06T05:36:00Z</dcterms:created>
  <dcterms:modified xsi:type="dcterms:W3CDTF">2024-06-19T08:28:00Z</dcterms:modified>
</cp:coreProperties>
</file>