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15BD9C" w14:textId="77777777" w:rsidR="00686A5A" w:rsidRDefault="00686A5A" w:rsidP="00686A5A">
      <w:pPr>
        <w:spacing w:after="120" w:line="360" w:lineRule="auto"/>
        <w:jc w:val="center"/>
        <w:rPr>
          <w:rFonts w:ascii="Times New Roman" w:hAnsi="Times New Roman" w:cs="Times New Roman"/>
          <w:b/>
          <w:sz w:val="32"/>
        </w:rPr>
      </w:pPr>
      <w:r>
        <w:rPr>
          <w:rFonts w:ascii="Times New Roman" w:hAnsi="Times New Roman" w:cs="Times New Roman"/>
          <w:b/>
          <w:sz w:val="32"/>
        </w:rPr>
        <w:t>MALWA INSTITUTE OF SCIENCE &amp; TECHNOLOGY, INDORE</w:t>
      </w:r>
    </w:p>
    <w:p w14:paraId="7EAC2145" w14:textId="77777777" w:rsidR="00686A5A" w:rsidRDefault="00686A5A" w:rsidP="00686A5A">
      <w:pPr>
        <w:spacing w:after="120" w:line="360" w:lineRule="auto"/>
        <w:jc w:val="center"/>
        <w:rPr>
          <w:rFonts w:ascii="Times New Roman" w:hAnsi="Times New Roman" w:cs="Times New Roman"/>
        </w:rPr>
      </w:pPr>
      <w:r>
        <w:rPr>
          <w:rFonts w:ascii="Times New Roman" w:hAnsi="Times New Roman" w:cs="Times New Roman"/>
        </w:rPr>
        <w:t xml:space="preserve">(Affiliated to Devi </w:t>
      </w:r>
      <w:proofErr w:type="spellStart"/>
      <w:r>
        <w:rPr>
          <w:rFonts w:ascii="Times New Roman" w:hAnsi="Times New Roman" w:cs="Times New Roman"/>
        </w:rPr>
        <w:t>Ahilya</w:t>
      </w:r>
      <w:proofErr w:type="spellEnd"/>
      <w:r>
        <w:rPr>
          <w:rFonts w:ascii="Times New Roman" w:hAnsi="Times New Roman" w:cs="Times New Roman"/>
        </w:rPr>
        <w:t xml:space="preserve"> Vishwavidyalaya, Indore)</w:t>
      </w:r>
    </w:p>
    <w:p w14:paraId="13ADD96B" w14:textId="77777777" w:rsidR="00686A5A" w:rsidRDefault="00686A5A" w:rsidP="00686A5A">
      <w:pPr>
        <w:spacing w:after="120" w:line="360" w:lineRule="auto"/>
        <w:jc w:val="center"/>
        <w:rPr>
          <w:rFonts w:ascii="Times New Roman" w:hAnsi="Times New Roman" w:cs="Times New Roman"/>
        </w:rPr>
      </w:pPr>
    </w:p>
    <w:p w14:paraId="6C7A3140" w14:textId="77777777" w:rsidR="00686A5A" w:rsidRDefault="00686A5A" w:rsidP="00686A5A">
      <w:pPr>
        <w:spacing w:after="120" w:line="360" w:lineRule="auto"/>
        <w:jc w:val="center"/>
        <w:rPr>
          <w:rFonts w:ascii="Times New Roman" w:hAnsi="Times New Roman" w:cs="Times New Roman"/>
          <w:b/>
          <w:sz w:val="26"/>
        </w:rPr>
      </w:pPr>
      <w:r>
        <w:rPr>
          <w:rFonts w:ascii="Times New Roman" w:hAnsi="Times New Roman" w:cs="Times New Roman"/>
          <w:b/>
          <w:sz w:val="26"/>
        </w:rPr>
        <w:t>DEPARTMENT OF MANAGEMENT STUDIES</w:t>
      </w:r>
    </w:p>
    <w:p w14:paraId="3D1FB05E" w14:textId="77777777" w:rsidR="00686A5A" w:rsidRDefault="00686A5A" w:rsidP="00686A5A">
      <w:pPr>
        <w:spacing w:after="120" w:line="360" w:lineRule="auto"/>
        <w:jc w:val="center"/>
        <w:rPr>
          <w:rFonts w:ascii="Times New Roman" w:hAnsi="Times New Roman" w:cs="Times New Roman"/>
          <w:b/>
          <w:sz w:val="26"/>
        </w:rPr>
      </w:pPr>
    </w:p>
    <w:p w14:paraId="28324878" w14:textId="77777777" w:rsidR="00686A5A" w:rsidRDefault="00686A5A" w:rsidP="00686A5A">
      <w:pPr>
        <w:spacing w:after="120" w:line="360" w:lineRule="auto"/>
        <w:jc w:val="center"/>
        <w:rPr>
          <w:rFonts w:ascii="Times New Roman" w:hAnsi="Times New Roman" w:cs="Times New Roman"/>
          <w:b/>
          <w:sz w:val="26"/>
        </w:rPr>
      </w:pPr>
    </w:p>
    <w:p w14:paraId="6D60D636" w14:textId="77777777" w:rsidR="00686A5A" w:rsidRDefault="00686A5A" w:rsidP="00686A5A">
      <w:pPr>
        <w:spacing w:after="120" w:line="360" w:lineRule="auto"/>
        <w:jc w:val="center"/>
        <w:rPr>
          <w:rFonts w:ascii="Times New Roman" w:hAnsi="Times New Roman" w:cs="Times New Roman"/>
          <w:sz w:val="26"/>
        </w:rPr>
      </w:pPr>
      <w:r>
        <w:rPr>
          <w:rFonts w:ascii="Times New Roman" w:hAnsi="Times New Roman" w:cs="Times New Roman"/>
          <w:sz w:val="26"/>
        </w:rPr>
        <w:t>A MAJOR RESEARCH PROJECT REPORT ON</w:t>
      </w:r>
    </w:p>
    <w:p w14:paraId="1BE6CF62" w14:textId="77777777" w:rsidR="00686A5A" w:rsidRDefault="00686A5A" w:rsidP="00686A5A">
      <w:pPr>
        <w:spacing w:after="120" w:line="360" w:lineRule="auto"/>
        <w:jc w:val="center"/>
        <w:rPr>
          <w:rFonts w:ascii="Times New Roman" w:hAnsi="Times New Roman" w:cs="Times New Roman"/>
          <w:sz w:val="26"/>
        </w:rPr>
      </w:pPr>
    </w:p>
    <w:p w14:paraId="4427F5CB" w14:textId="77777777" w:rsidR="00686A5A" w:rsidRDefault="00686A5A" w:rsidP="00686A5A">
      <w:pPr>
        <w:spacing w:after="120" w:line="360" w:lineRule="auto"/>
        <w:jc w:val="center"/>
        <w:rPr>
          <w:rFonts w:ascii="Times New Roman" w:hAnsi="Times New Roman" w:cs="Times New Roman"/>
          <w:b/>
          <w:sz w:val="36"/>
        </w:rPr>
      </w:pPr>
      <w:r>
        <w:rPr>
          <w:rFonts w:ascii="Times New Roman" w:hAnsi="Times New Roman" w:cs="Times New Roman"/>
          <w:b/>
          <w:sz w:val="36"/>
        </w:rPr>
        <w:t>“IMPULSE BUYING BEHAVIOUR IN ONLINE VS OFFLINE MARKETS”</w:t>
      </w:r>
    </w:p>
    <w:p w14:paraId="32853AB6" w14:textId="77777777" w:rsidR="00686A5A" w:rsidRDefault="00686A5A" w:rsidP="00686A5A">
      <w:pPr>
        <w:spacing w:after="120" w:line="360" w:lineRule="auto"/>
        <w:jc w:val="center"/>
        <w:rPr>
          <w:rFonts w:ascii="Times New Roman" w:hAnsi="Times New Roman" w:cs="Times New Roman"/>
          <w:b/>
          <w:sz w:val="36"/>
        </w:rPr>
      </w:pPr>
    </w:p>
    <w:p w14:paraId="35B504C0" w14:textId="77777777" w:rsidR="00686A5A" w:rsidRDefault="00686A5A" w:rsidP="00686A5A">
      <w:pPr>
        <w:spacing w:after="120" w:line="360" w:lineRule="auto"/>
        <w:jc w:val="center"/>
        <w:rPr>
          <w:rFonts w:ascii="Times New Roman" w:hAnsi="Times New Roman" w:cs="Times New Roman"/>
          <w:b/>
          <w:sz w:val="36"/>
        </w:rPr>
      </w:pPr>
    </w:p>
    <w:p w14:paraId="72749393" w14:textId="77777777" w:rsidR="00686A5A" w:rsidRDefault="00686A5A" w:rsidP="00686A5A">
      <w:pPr>
        <w:spacing w:after="120" w:line="360" w:lineRule="auto"/>
        <w:jc w:val="center"/>
        <w:rPr>
          <w:rFonts w:ascii="Times New Roman" w:hAnsi="Times New Roman" w:cs="Times New Roman"/>
        </w:rPr>
      </w:pPr>
      <w:r>
        <w:rPr>
          <w:rFonts w:ascii="Times New Roman" w:hAnsi="Times New Roman" w:cs="Times New Roman"/>
        </w:rPr>
        <w:t xml:space="preserve">Submitted in partial </w:t>
      </w:r>
      <w:proofErr w:type="spellStart"/>
      <w:r>
        <w:rPr>
          <w:rFonts w:ascii="Times New Roman" w:hAnsi="Times New Roman" w:cs="Times New Roman"/>
        </w:rPr>
        <w:t>fulfillment</w:t>
      </w:r>
      <w:proofErr w:type="spellEnd"/>
      <w:r>
        <w:rPr>
          <w:rFonts w:ascii="Times New Roman" w:hAnsi="Times New Roman" w:cs="Times New Roman"/>
        </w:rPr>
        <w:t xml:space="preserve"> of the requirement for the award of degree of</w:t>
      </w:r>
    </w:p>
    <w:p w14:paraId="453AFEF4" w14:textId="77777777" w:rsidR="00686A5A" w:rsidRDefault="00686A5A" w:rsidP="00686A5A">
      <w:pPr>
        <w:spacing w:after="120" w:line="360" w:lineRule="auto"/>
        <w:jc w:val="center"/>
        <w:rPr>
          <w:rFonts w:ascii="Times New Roman" w:hAnsi="Times New Roman" w:cs="Times New Roman"/>
          <w:b/>
        </w:rPr>
      </w:pPr>
      <w:r>
        <w:rPr>
          <w:rFonts w:ascii="Times New Roman" w:hAnsi="Times New Roman" w:cs="Times New Roman"/>
          <w:b/>
        </w:rPr>
        <w:t>MASTER OF BUSINESS ADMINISTRATION (MBA FULL TIME)</w:t>
      </w:r>
    </w:p>
    <w:p w14:paraId="3A504B42" w14:textId="77777777" w:rsidR="00686A5A" w:rsidRDefault="00686A5A" w:rsidP="00686A5A">
      <w:pPr>
        <w:spacing w:after="120" w:line="360" w:lineRule="auto"/>
        <w:jc w:val="center"/>
        <w:rPr>
          <w:rFonts w:ascii="Times New Roman" w:hAnsi="Times New Roman" w:cs="Times New Roman"/>
        </w:rPr>
      </w:pPr>
      <w:r>
        <w:rPr>
          <w:rFonts w:ascii="Times New Roman" w:hAnsi="Times New Roman" w:cs="Times New Roman"/>
        </w:rPr>
        <w:t>Semester III (Session 2025–2026)</w:t>
      </w:r>
    </w:p>
    <w:p w14:paraId="540FB2D4" w14:textId="77777777" w:rsidR="00686A5A" w:rsidRDefault="00686A5A" w:rsidP="00686A5A">
      <w:pPr>
        <w:spacing w:after="120" w:line="360" w:lineRule="auto"/>
        <w:jc w:val="center"/>
        <w:rPr>
          <w:rFonts w:ascii="Times New Roman" w:hAnsi="Times New Roman" w:cs="Times New Roman"/>
        </w:rPr>
      </w:pPr>
    </w:p>
    <w:p w14:paraId="01654AC6" w14:textId="77777777" w:rsidR="00686A5A" w:rsidRDefault="00686A5A" w:rsidP="00686A5A">
      <w:pPr>
        <w:spacing w:after="120" w:line="360" w:lineRule="auto"/>
        <w:jc w:val="center"/>
        <w:rPr>
          <w:rFonts w:ascii="Times New Roman" w:hAnsi="Times New Roman" w:cs="Times New Roman"/>
        </w:rPr>
      </w:pPr>
    </w:p>
    <w:tbl>
      <w:tblPr>
        <w:tblW w:w="0" w:type="auto"/>
        <w:tblLayout w:type="fixed"/>
        <w:tblLook w:val="0000" w:firstRow="0" w:lastRow="0" w:firstColumn="0" w:lastColumn="0" w:noHBand="0" w:noVBand="0"/>
      </w:tblPr>
      <w:tblGrid>
        <w:gridCol w:w="4153"/>
        <w:gridCol w:w="4153"/>
      </w:tblGrid>
      <w:tr w:rsidR="00686A5A" w14:paraId="307241EC" w14:textId="77777777" w:rsidTr="00686A5A">
        <w:tc>
          <w:tcPr>
            <w:tcW w:w="4153" w:type="dxa"/>
            <w:shd w:val="clear" w:color="auto" w:fill="auto"/>
          </w:tcPr>
          <w:p w14:paraId="06E1B8CF" w14:textId="77777777" w:rsidR="00686A5A" w:rsidRPr="00686A5A" w:rsidRDefault="00686A5A" w:rsidP="00686A5A">
            <w:pPr>
              <w:spacing w:after="120" w:line="360" w:lineRule="auto"/>
              <w:rPr>
                <w:rFonts w:ascii="Times New Roman" w:hAnsi="Times New Roman" w:cs="Times New Roman"/>
                <w:b/>
              </w:rPr>
            </w:pPr>
            <w:r w:rsidRPr="00686A5A">
              <w:rPr>
                <w:rFonts w:ascii="Times New Roman" w:hAnsi="Times New Roman" w:cs="Times New Roman"/>
                <w:b/>
              </w:rPr>
              <w:t>Under the Guidance of:</w:t>
            </w:r>
          </w:p>
          <w:p w14:paraId="4DF69129" w14:textId="77777777" w:rsidR="00686A5A" w:rsidRDefault="00686A5A" w:rsidP="00686A5A">
            <w:pPr>
              <w:spacing w:after="120" w:line="360" w:lineRule="auto"/>
              <w:rPr>
                <w:rFonts w:ascii="Times New Roman" w:hAnsi="Times New Roman" w:cs="Times New Roman"/>
              </w:rPr>
            </w:pPr>
            <w:r>
              <w:rPr>
                <w:rFonts w:ascii="Times New Roman" w:hAnsi="Times New Roman" w:cs="Times New Roman"/>
              </w:rPr>
              <w:t>Asst. Prof. Sanjana Choudhary</w:t>
            </w:r>
          </w:p>
          <w:p w14:paraId="34E05502" w14:textId="77777777" w:rsidR="00686A5A" w:rsidRDefault="00686A5A" w:rsidP="00686A5A">
            <w:pPr>
              <w:spacing w:after="120" w:line="360" w:lineRule="auto"/>
              <w:rPr>
                <w:rFonts w:ascii="Times New Roman" w:hAnsi="Times New Roman" w:cs="Times New Roman"/>
              </w:rPr>
            </w:pPr>
            <w:r>
              <w:rPr>
                <w:rFonts w:ascii="Times New Roman" w:hAnsi="Times New Roman" w:cs="Times New Roman"/>
              </w:rPr>
              <w:t>Assistant Professor</w:t>
            </w:r>
          </w:p>
          <w:p w14:paraId="6F4344ED" w14:textId="77777777" w:rsidR="00686A5A" w:rsidRDefault="00686A5A" w:rsidP="00686A5A">
            <w:pPr>
              <w:spacing w:after="120" w:line="360" w:lineRule="auto"/>
              <w:rPr>
                <w:rFonts w:ascii="Times New Roman" w:hAnsi="Times New Roman" w:cs="Times New Roman"/>
              </w:rPr>
            </w:pPr>
            <w:r>
              <w:rPr>
                <w:rFonts w:ascii="Times New Roman" w:hAnsi="Times New Roman" w:cs="Times New Roman"/>
              </w:rPr>
              <w:t>Department of Management Studies</w:t>
            </w:r>
          </w:p>
          <w:p w14:paraId="57C58580" w14:textId="02B81C35" w:rsidR="00686A5A" w:rsidRPr="00686A5A" w:rsidRDefault="00686A5A" w:rsidP="00686A5A">
            <w:pPr>
              <w:spacing w:after="120" w:line="360" w:lineRule="auto"/>
              <w:rPr>
                <w:rFonts w:ascii="Times New Roman" w:hAnsi="Times New Roman" w:cs="Times New Roman"/>
              </w:rPr>
            </w:pPr>
            <w:r>
              <w:rPr>
                <w:rFonts w:ascii="Times New Roman" w:hAnsi="Times New Roman" w:cs="Times New Roman"/>
              </w:rPr>
              <w:t>Malwa Institute of Science &amp; Technology</w:t>
            </w:r>
          </w:p>
        </w:tc>
        <w:tc>
          <w:tcPr>
            <w:tcW w:w="4153" w:type="dxa"/>
            <w:shd w:val="clear" w:color="auto" w:fill="auto"/>
          </w:tcPr>
          <w:p w14:paraId="73577D55" w14:textId="77777777" w:rsidR="00686A5A" w:rsidRPr="00686A5A" w:rsidRDefault="00686A5A" w:rsidP="00686A5A">
            <w:pPr>
              <w:spacing w:after="120" w:line="360" w:lineRule="auto"/>
              <w:jc w:val="right"/>
              <w:rPr>
                <w:rFonts w:ascii="Times New Roman" w:hAnsi="Times New Roman" w:cs="Times New Roman"/>
                <w:b/>
              </w:rPr>
            </w:pPr>
            <w:r w:rsidRPr="00686A5A">
              <w:rPr>
                <w:rFonts w:ascii="Times New Roman" w:hAnsi="Times New Roman" w:cs="Times New Roman"/>
                <w:b/>
              </w:rPr>
              <w:t>Submitted By:</w:t>
            </w:r>
          </w:p>
          <w:p w14:paraId="2D5B1D6F" w14:textId="77777777" w:rsidR="00686A5A" w:rsidRPr="00686A5A" w:rsidRDefault="00686A5A" w:rsidP="00686A5A">
            <w:pPr>
              <w:spacing w:after="120" w:line="360" w:lineRule="auto"/>
              <w:jc w:val="right"/>
              <w:rPr>
                <w:rFonts w:ascii="Times New Roman" w:hAnsi="Times New Roman" w:cs="Times New Roman"/>
                <w:b/>
              </w:rPr>
            </w:pPr>
            <w:r w:rsidRPr="00686A5A">
              <w:rPr>
                <w:rFonts w:ascii="Times New Roman" w:hAnsi="Times New Roman" w:cs="Times New Roman"/>
                <w:b/>
              </w:rPr>
              <w:t>MAN MACHYA</w:t>
            </w:r>
          </w:p>
          <w:p w14:paraId="5444660E" w14:textId="77777777" w:rsidR="00686A5A" w:rsidRDefault="00686A5A" w:rsidP="00686A5A">
            <w:pPr>
              <w:spacing w:after="120" w:line="360" w:lineRule="auto"/>
              <w:jc w:val="right"/>
              <w:rPr>
                <w:rFonts w:ascii="Times New Roman" w:hAnsi="Times New Roman" w:cs="Times New Roman"/>
              </w:rPr>
            </w:pPr>
            <w:r>
              <w:rPr>
                <w:rFonts w:ascii="Times New Roman" w:hAnsi="Times New Roman" w:cs="Times New Roman"/>
              </w:rPr>
              <w:t>Roll No: 252380042</w:t>
            </w:r>
          </w:p>
          <w:p w14:paraId="6E0D2D6B" w14:textId="77777777" w:rsidR="00686A5A" w:rsidRDefault="00686A5A" w:rsidP="00686A5A">
            <w:pPr>
              <w:spacing w:after="120" w:line="360" w:lineRule="auto"/>
              <w:jc w:val="right"/>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Enrollment</w:t>
            </w:r>
            <w:proofErr w:type="spellEnd"/>
            <w:r>
              <w:rPr>
                <w:rFonts w:ascii="Times New Roman" w:hAnsi="Times New Roman" w:cs="Times New Roman"/>
              </w:rPr>
              <w:t>: 252380130)</w:t>
            </w:r>
          </w:p>
          <w:p w14:paraId="4F9F61A8" w14:textId="0A944DD9" w:rsidR="00686A5A" w:rsidRPr="00686A5A" w:rsidRDefault="00686A5A" w:rsidP="00686A5A">
            <w:pPr>
              <w:spacing w:after="120" w:line="360" w:lineRule="auto"/>
              <w:jc w:val="right"/>
              <w:rPr>
                <w:rFonts w:ascii="Times New Roman" w:hAnsi="Times New Roman" w:cs="Times New Roman"/>
              </w:rPr>
            </w:pPr>
            <w:r>
              <w:rPr>
                <w:rFonts w:ascii="Times New Roman" w:hAnsi="Times New Roman" w:cs="Times New Roman"/>
              </w:rPr>
              <w:t>MBA (Full Time) – Sem III</w:t>
            </w:r>
          </w:p>
        </w:tc>
      </w:tr>
    </w:tbl>
    <w:p w14:paraId="3BDE6A6B" w14:textId="794C5BA9" w:rsidR="004B73F1" w:rsidRDefault="004B73F1" w:rsidP="00686A5A">
      <w:pPr>
        <w:spacing w:after="120" w:line="360" w:lineRule="auto"/>
        <w:rPr>
          <w:rFonts w:ascii="Times New Roman" w:hAnsi="Times New Roman" w:cs="Times New Roman"/>
        </w:rPr>
      </w:pPr>
    </w:p>
    <w:p w14:paraId="10772FDD" w14:textId="77777777" w:rsidR="00686A5A" w:rsidRDefault="00686A5A" w:rsidP="00686A5A">
      <w:pPr>
        <w:spacing w:after="120" w:line="360" w:lineRule="auto"/>
        <w:jc w:val="center"/>
        <w:rPr>
          <w:rFonts w:ascii="Times New Roman" w:hAnsi="Times New Roman" w:cs="Times New Roman"/>
          <w:b/>
        </w:rPr>
      </w:pPr>
    </w:p>
    <w:p w14:paraId="42A90F32" w14:textId="77777777" w:rsidR="00686A5A" w:rsidRDefault="00686A5A" w:rsidP="00686A5A">
      <w:pPr>
        <w:spacing w:after="120" w:line="360" w:lineRule="auto"/>
        <w:jc w:val="center"/>
        <w:rPr>
          <w:rFonts w:ascii="Times New Roman" w:hAnsi="Times New Roman" w:cs="Times New Roman"/>
          <w:b/>
        </w:rPr>
      </w:pPr>
    </w:p>
    <w:p w14:paraId="4D6DA140" w14:textId="77777777" w:rsidR="00686A5A" w:rsidRDefault="00686A5A" w:rsidP="00686A5A">
      <w:pPr>
        <w:spacing w:after="120" w:line="360" w:lineRule="auto"/>
        <w:jc w:val="center"/>
        <w:rPr>
          <w:rFonts w:ascii="Times New Roman" w:hAnsi="Times New Roman" w:cs="Times New Roman"/>
          <w:b/>
        </w:rPr>
      </w:pPr>
      <w:r>
        <w:rPr>
          <w:rFonts w:ascii="Times New Roman" w:hAnsi="Times New Roman" w:cs="Times New Roman"/>
          <w:b/>
        </w:rPr>
        <w:t>DEVI AHILYA VISHWAVIDYALAYA, INDORE (M.P.)</w:t>
      </w:r>
    </w:p>
    <w:p w14:paraId="23A83A9A" w14:textId="77777777" w:rsidR="00686A5A" w:rsidRDefault="00686A5A" w:rsidP="00686A5A">
      <w:pPr>
        <w:spacing w:after="120" w:line="360" w:lineRule="auto"/>
        <w:jc w:val="center"/>
        <w:rPr>
          <w:rFonts w:ascii="Times New Roman" w:hAnsi="Times New Roman" w:cs="Times New Roman"/>
        </w:rPr>
      </w:pPr>
      <w:r>
        <w:rPr>
          <w:rFonts w:ascii="Times New Roman" w:hAnsi="Times New Roman" w:cs="Times New Roman"/>
        </w:rPr>
        <w:t>SEPTEMBER 2026</w:t>
      </w:r>
    </w:p>
    <w:p w14:paraId="6DA9C62E" w14:textId="07DCFB5F" w:rsidR="00686A5A" w:rsidRDefault="00686A5A">
      <w:pPr>
        <w:rPr>
          <w:rFonts w:ascii="Times New Roman" w:hAnsi="Times New Roman" w:cs="Times New Roman"/>
        </w:rPr>
      </w:pPr>
      <w:r>
        <w:rPr>
          <w:rFonts w:ascii="Times New Roman" w:hAnsi="Times New Roman" w:cs="Times New Roman"/>
        </w:rPr>
        <w:br w:type="page"/>
      </w:r>
    </w:p>
    <w:p w14:paraId="5FD8C2FF" w14:textId="77777777" w:rsidR="00686A5A" w:rsidRDefault="00686A5A" w:rsidP="00686A5A">
      <w:pPr>
        <w:spacing w:before="240" w:after="360" w:line="360" w:lineRule="auto"/>
        <w:jc w:val="center"/>
        <w:rPr>
          <w:rFonts w:ascii="Times New Roman" w:hAnsi="Times New Roman" w:cs="Times New Roman"/>
          <w:b/>
          <w:sz w:val="32"/>
        </w:rPr>
      </w:pPr>
      <w:r>
        <w:rPr>
          <w:rFonts w:ascii="Times New Roman" w:hAnsi="Times New Roman" w:cs="Times New Roman"/>
          <w:b/>
          <w:sz w:val="32"/>
        </w:rPr>
        <w:lastRenderedPageBreak/>
        <w:t>STUDENT DECLARATION</w:t>
      </w:r>
    </w:p>
    <w:p w14:paraId="17BB38E4" w14:textId="77777777" w:rsidR="00686A5A" w:rsidRDefault="00686A5A" w:rsidP="00686A5A">
      <w:pPr>
        <w:spacing w:before="240" w:after="360" w:line="360" w:lineRule="auto"/>
        <w:jc w:val="center"/>
        <w:rPr>
          <w:rFonts w:ascii="Times New Roman" w:hAnsi="Times New Roman" w:cs="Times New Roman"/>
          <w:b/>
          <w:sz w:val="32"/>
        </w:rPr>
      </w:pPr>
    </w:p>
    <w:p w14:paraId="14C5C4DA"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I, MAN MACHYA, student of Master of Business Administration (Full Time) </w:t>
      </w:r>
    </w:p>
    <w:p w14:paraId="460905B4" w14:textId="77777777" w:rsidR="00686A5A" w:rsidRDefault="00686A5A" w:rsidP="00686A5A">
      <w:pPr>
        <w:spacing w:before="200" w:after="200" w:line="360" w:lineRule="auto"/>
        <w:jc w:val="center"/>
        <w:rPr>
          <w:rFonts w:ascii="Times New Roman" w:hAnsi="Times New Roman" w:cs="Times New Roman"/>
          <w:b/>
          <w:sz w:val="26"/>
        </w:rPr>
      </w:pPr>
      <w:r>
        <w:rPr>
          <w:rFonts w:ascii="Times New Roman" w:hAnsi="Times New Roman" w:cs="Times New Roman"/>
          <w:b/>
          <w:sz w:val="26"/>
        </w:rPr>
        <w:t>“IMPULSE BUYING BEHAVIOUR IN ONLINE VS OFFLINE MARKETS”</w:t>
      </w:r>
    </w:p>
    <w:p w14:paraId="44B07C92"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is an authentic record of my original research work carried out under the supervision and guidance of Asst. Prof. Sanjana Choudhary, Assistant Professor, Department of Management Studies, Malwa Institute of Science &amp; Technology, Indore.</w:t>
      </w:r>
    </w:p>
    <w:p w14:paraId="65976B45"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I further declare that this project report has been prepared in accordance with the prescribed university guidelines and academic standards. The work submitted is entirely original and has not been submitted in part or in full to any other institute, university, or examining body for the award of any degree, diploma, fellowship, or other professional recognition.</w:t>
      </w:r>
    </w:p>
    <w:p w14:paraId="4ACF3AD1"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All secondary literature, empirical models, published benchmarks, regulatory frameworks, and scholarly sources utilized in the development of this research have been duly acknowledged, cited, and referenced according to academic standards. The plagiarism level in this report complies strictly with the institutional threshold (maximum 10%).</w:t>
      </w:r>
    </w:p>
    <w:tbl>
      <w:tblPr>
        <w:tblW w:w="0" w:type="auto"/>
        <w:tblLayout w:type="fixed"/>
        <w:tblLook w:val="0000" w:firstRow="0" w:lastRow="0" w:firstColumn="0" w:lastColumn="0" w:noHBand="0" w:noVBand="0"/>
      </w:tblPr>
      <w:tblGrid>
        <w:gridCol w:w="4153"/>
        <w:gridCol w:w="4153"/>
      </w:tblGrid>
      <w:tr w:rsidR="00686A5A" w14:paraId="4F48C5A4" w14:textId="77777777" w:rsidTr="00686A5A">
        <w:tc>
          <w:tcPr>
            <w:tcW w:w="4153" w:type="dxa"/>
            <w:shd w:val="clear" w:color="auto" w:fill="auto"/>
          </w:tcPr>
          <w:p w14:paraId="7C9C27D7" w14:textId="77777777" w:rsidR="00686A5A" w:rsidRDefault="00686A5A" w:rsidP="00686A5A">
            <w:pPr>
              <w:spacing w:before="600" w:after="120" w:line="360" w:lineRule="auto"/>
              <w:rPr>
                <w:rFonts w:ascii="Times New Roman" w:hAnsi="Times New Roman" w:cs="Times New Roman"/>
              </w:rPr>
            </w:pPr>
            <w:r>
              <w:rPr>
                <w:rFonts w:ascii="Times New Roman" w:hAnsi="Times New Roman" w:cs="Times New Roman"/>
              </w:rPr>
              <w:t>Date: 14th September 2026</w:t>
            </w:r>
          </w:p>
          <w:p w14:paraId="7F8EC582" w14:textId="0DB14F01" w:rsidR="00686A5A" w:rsidRDefault="00686A5A" w:rsidP="00686A5A">
            <w:pPr>
              <w:spacing w:before="600" w:after="120" w:line="360" w:lineRule="auto"/>
              <w:rPr>
                <w:rFonts w:ascii="Times New Roman" w:hAnsi="Times New Roman" w:cs="Times New Roman"/>
              </w:rPr>
            </w:pPr>
            <w:r>
              <w:rPr>
                <w:rFonts w:ascii="Times New Roman" w:hAnsi="Times New Roman" w:cs="Times New Roman"/>
              </w:rPr>
              <w:t>Place: Indore (M.P.)</w:t>
            </w:r>
          </w:p>
        </w:tc>
        <w:tc>
          <w:tcPr>
            <w:tcW w:w="4153" w:type="dxa"/>
            <w:shd w:val="clear" w:color="auto" w:fill="auto"/>
          </w:tcPr>
          <w:p w14:paraId="72D3C087" w14:textId="77777777" w:rsidR="00686A5A" w:rsidRDefault="00686A5A" w:rsidP="00686A5A">
            <w:pPr>
              <w:spacing w:before="600" w:after="120" w:line="360" w:lineRule="auto"/>
              <w:jc w:val="right"/>
              <w:rPr>
                <w:rFonts w:ascii="Times New Roman" w:hAnsi="Times New Roman" w:cs="Times New Roman"/>
              </w:rPr>
            </w:pPr>
            <w:r>
              <w:rPr>
                <w:rFonts w:ascii="Times New Roman" w:hAnsi="Times New Roman" w:cs="Times New Roman"/>
              </w:rPr>
              <w:t>(Signature of the Student)</w:t>
            </w:r>
          </w:p>
          <w:p w14:paraId="22372E46" w14:textId="77777777" w:rsidR="00686A5A" w:rsidRDefault="00686A5A" w:rsidP="00686A5A">
            <w:pPr>
              <w:spacing w:before="600" w:after="120" w:line="360" w:lineRule="auto"/>
              <w:jc w:val="right"/>
              <w:rPr>
                <w:rFonts w:ascii="Times New Roman" w:hAnsi="Times New Roman" w:cs="Times New Roman"/>
              </w:rPr>
            </w:pPr>
          </w:p>
          <w:p w14:paraId="522FEAFE" w14:textId="77777777" w:rsidR="00686A5A" w:rsidRDefault="00686A5A" w:rsidP="00686A5A">
            <w:pPr>
              <w:spacing w:before="600" w:after="120" w:line="360" w:lineRule="auto"/>
              <w:jc w:val="right"/>
              <w:rPr>
                <w:rFonts w:ascii="Times New Roman" w:hAnsi="Times New Roman" w:cs="Times New Roman"/>
              </w:rPr>
            </w:pPr>
            <w:r>
              <w:rPr>
                <w:rFonts w:ascii="Times New Roman" w:hAnsi="Times New Roman" w:cs="Times New Roman"/>
              </w:rPr>
              <w:t>MAN MACHYA</w:t>
            </w:r>
          </w:p>
          <w:p w14:paraId="0A257545" w14:textId="77777777" w:rsidR="00686A5A" w:rsidRDefault="00686A5A" w:rsidP="00686A5A">
            <w:pPr>
              <w:spacing w:before="600" w:after="120" w:line="360" w:lineRule="auto"/>
              <w:jc w:val="right"/>
              <w:rPr>
                <w:rFonts w:ascii="Times New Roman" w:hAnsi="Times New Roman" w:cs="Times New Roman"/>
              </w:rPr>
            </w:pPr>
            <w:r>
              <w:rPr>
                <w:rFonts w:ascii="Times New Roman" w:hAnsi="Times New Roman" w:cs="Times New Roman"/>
              </w:rPr>
              <w:t>Roll No: 252380042</w:t>
            </w:r>
          </w:p>
          <w:p w14:paraId="474A8ABB" w14:textId="77777777" w:rsidR="00686A5A" w:rsidRDefault="00686A5A" w:rsidP="00686A5A">
            <w:pPr>
              <w:spacing w:before="600" w:after="120" w:line="360" w:lineRule="auto"/>
              <w:jc w:val="right"/>
              <w:rPr>
                <w:rFonts w:ascii="Times New Roman" w:hAnsi="Times New Roman" w:cs="Times New Roman"/>
              </w:rPr>
            </w:pPr>
            <w:r>
              <w:rPr>
                <w:rFonts w:ascii="Times New Roman" w:hAnsi="Times New Roman" w:cs="Times New Roman"/>
              </w:rPr>
              <w:lastRenderedPageBreak/>
              <w:t>MBA (FT) – Semester III</w:t>
            </w:r>
          </w:p>
          <w:p w14:paraId="233BFC3F" w14:textId="11B8F2B7" w:rsidR="00686A5A" w:rsidRDefault="00686A5A" w:rsidP="00686A5A">
            <w:pPr>
              <w:spacing w:before="600" w:after="120" w:line="360" w:lineRule="auto"/>
              <w:jc w:val="right"/>
              <w:rPr>
                <w:rFonts w:ascii="Times New Roman" w:hAnsi="Times New Roman" w:cs="Times New Roman"/>
              </w:rPr>
            </w:pPr>
            <w:r>
              <w:rPr>
                <w:rFonts w:ascii="Times New Roman" w:hAnsi="Times New Roman" w:cs="Times New Roman"/>
              </w:rPr>
              <w:t>Malwa Institute of Science &amp; Technology</w:t>
            </w:r>
          </w:p>
        </w:tc>
      </w:tr>
    </w:tbl>
    <w:p w14:paraId="43A41253" w14:textId="4AA8DA65" w:rsidR="00686A5A" w:rsidRDefault="00686A5A" w:rsidP="00686A5A">
      <w:pPr>
        <w:spacing w:before="600" w:after="120" w:line="360" w:lineRule="auto"/>
        <w:rPr>
          <w:rFonts w:ascii="Times New Roman" w:hAnsi="Times New Roman" w:cs="Times New Roman"/>
        </w:rPr>
      </w:pPr>
    </w:p>
    <w:p w14:paraId="71D6FB4F" w14:textId="5F73FBB6" w:rsidR="00686A5A" w:rsidRDefault="00686A5A">
      <w:pPr>
        <w:rPr>
          <w:rFonts w:ascii="Times New Roman" w:hAnsi="Times New Roman" w:cs="Times New Roman"/>
        </w:rPr>
      </w:pPr>
      <w:r>
        <w:rPr>
          <w:rFonts w:ascii="Times New Roman" w:hAnsi="Times New Roman" w:cs="Times New Roman"/>
        </w:rPr>
        <w:br w:type="page"/>
      </w:r>
    </w:p>
    <w:p w14:paraId="372E9F94" w14:textId="77777777" w:rsidR="00686A5A" w:rsidRDefault="00686A5A" w:rsidP="00686A5A">
      <w:pPr>
        <w:spacing w:before="240" w:after="360" w:line="360" w:lineRule="auto"/>
        <w:jc w:val="center"/>
        <w:rPr>
          <w:rFonts w:ascii="Times New Roman" w:hAnsi="Times New Roman" w:cs="Times New Roman"/>
          <w:b/>
          <w:sz w:val="32"/>
        </w:rPr>
      </w:pPr>
      <w:r>
        <w:rPr>
          <w:rFonts w:ascii="Times New Roman" w:hAnsi="Times New Roman" w:cs="Times New Roman"/>
          <w:b/>
          <w:sz w:val="32"/>
        </w:rPr>
        <w:lastRenderedPageBreak/>
        <w:t>CERTIFICATE OF APPROVAL</w:t>
      </w:r>
    </w:p>
    <w:p w14:paraId="06F72FBD" w14:textId="77777777" w:rsidR="00686A5A" w:rsidRDefault="00686A5A" w:rsidP="00686A5A">
      <w:pPr>
        <w:spacing w:before="240" w:after="360" w:line="360" w:lineRule="auto"/>
        <w:jc w:val="center"/>
        <w:rPr>
          <w:rFonts w:ascii="Times New Roman" w:hAnsi="Times New Roman" w:cs="Times New Roman"/>
          <w:b/>
          <w:sz w:val="32"/>
        </w:rPr>
      </w:pPr>
    </w:p>
    <w:p w14:paraId="16C983B5"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This is to certify that Mr./Ms. MAN MACHYA, bearing Roll No: 252380042 (Institutional Ref: 252380130), a </w:t>
      </w:r>
      <w:proofErr w:type="spellStart"/>
      <w:r>
        <w:rPr>
          <w:rFonts w:ascii="Times New Roman" w:hAnsi="Times New Roman" w:cs="Times New Roman"/>
        </w:rPr>
        <w:t>bonafide</w:t>
      </w:r>
      <w:proofErr w:type="spellEnd"/>
      <w:r>
        <w:rPr>
          <w:rFonts w:ascii="Times New Roman" w:hAnsi="Times New Roman" w:cs="Times New Roman"/>
        </w:rPr>
        <w:t xml:space="preserve"> student of Master of Business Administration (Full Time) </w:t>
      </w:r>
    </w:p>
    <w:p w14:paraId="4C3523EB" w14:textId="77777777" w:rsidR="00686A5A" w:rsidRDefault="00686A5A" w:rsidP="00686A5A">
      <w:pPr>
        <w:spacing w:before="200" w:after="200" w:line="360" w:lineRule="auto"/>
        <w:jc w:val="center"/>
        <w:rPr>
          <w:rFonts w:ascii="Times New Roman" w:hAnsi="Times New Roman" w:cs="Times New Roman"/>
          <w:b/>
          <w:sz w:val="26"/>
        </w:rPr>
      </w:pPr>
      <w:r>
        <w:rPr>
          <w:rFonts w:ascii="Times New Roman" w:hAnsi="Times New Roman" w:cs="Times New Roman"/>
          <w:b/>
          <w:sz w:val="26"/>
        </w:rPr>
        <w:t>“IMPULSE BUYING BEHAVIOUR IN ONLINE VS OFFLINE MARKETS”</w:t>
      </w:r>
    </w:p>
    <w:p w14:paraId="4E275431"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This project report is submitted in partial </w:t>
      </w:r>
      <w:proofErr w:type="spellStart"/>
      <w:r>
        <w:rPr>
          <w:rFonts w:ascii="Times New Roman" w:hAnsi="Times New Roman" w:cs="Times New Roman"/>
        </w:rPr>
        <w:t>fulfillment</w:t>
      </w:r>
      <w:proofErr w:type="spellEnd"/>
      <w:r>
        <w:rPr>
          <w:rFonts w:ascii="Times New Roman" w:hAnsi="Times New Roman" w:cs="Times New Roman"/>
        </w:rPr>
        <w:t xml:space="preserve"> of the academic requirements for the award of the Degree of Master of Business Administration (Full Time) by Devi </w:t>
      </w:r>
      <w:proofErr w:type="spellStart"/>
      <w:r>
        <w:rPr>
          <w:rFonts w:ascii="Times New Roman" w:hAnsi="Times New Roman" w:cs="Times New Roman"/>
        </w:rPr>
        <w:t>Ahilya</w:t>
      </w:r>
      <w:proofErr w:type="spellEnd"/>
      <w:r>
        <w:rPr>
          <w:rFonts w:ascii="Times New Roman" w:hAnsi="Times New Roman" w:cs="Times New Roman"/>
        </w:rPr>
        <w:t xml:space="preserve"> Vishwavidyalaya, Indore (M.P.) for the academic session 2025</w:t>
      </w:r>
    </w:p>
    <w:p w14:paraId="2B81C6CF"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The student has conducted this research with intellectual dedication, systematic methodology, and academic rigor. During the entire tenure of this research dissertation, the candidate was found punctual, hardworking, analytical, and inquisitive. The findings, analysis, and conclusions presented in this report represent the candidate</w:t>
      </w:r>
    </w:p>
    <w:p w14:paraId="2DF463C6"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The report has satisfied the university requirements regarding subject coverage, analytical depth, research design, and academic integrity. We recommend this report for evaluation and viva-voce examination.</w:t>
      </w:r>
    </w:p>
    <w:tbl>
      <w:tblPr>
        <w:tblW w:w="0" w:type="auto"/>
        <w:tblLayout w:type="fixed"/>
        <w:tblLook w:val="0000" w:firstRow="0" w:lastRow="0" w:firstColumn="0" w:lastColumn="0" w:noHBand="0" w:noVBand="0"/>
      </w:tblPr>
      <w:tblGrid>
        <w:gridCol w:w="2768"/>
        <w:gridCol w:w="2769"/>
        <w:gridCol w:w="2769"/>
      </w:tblGrid>
      <w:tr w:rsidR="00686A5A" w14:paraId="5ACC305F" w14:textId="77777777" w:rsidTr="00686A5A">
        <w:tc>
          <w:tcPr>
            <w:tcW w:w="2768" w:type="dxa"/>
            <w:shd w:val="clear" w:color="auto" w:fill="auto"/>
          </w:tcPr>
          <w:p w14:paraId="56F36E75" w14:textId="77777777" w:rsidR="00686A5A" w:rsidRDefault="00686A5A" w:rsidP="00686A5A">
            <w:pPr>
              <w:spacing w:before="800" w:after="120" w:line="360" w:lineRule="auto"/>
              <w:jc w:val="both"/>
              <w:rPr>
                <w:rFonts w:ascii="Times New Roman" w:hAnsi="Times New Roman" w:cs="Times New Roman"/>
              </w:rPr>
            </w:pPr>
            <w:r>
              <w:rPr>
                <w:rFonts w:ascii="Times New Roman" w:hAnsi="Times New Roman" w:cs="Times New Roman"/>
              </w:rPr>
              <w:t>____________________</w:t>
            </w:r>
          </w:p>
          <w:p w14:paraId="062F6358" w14:textId="77777777" w:rsidR="00686A5A" w:rsidRDefault="00686A5A" w:rsidP="00686A5A">
            <w:pPr>
              <w:spacing w:before="800" w:after="120" w:line="360" w:lineRule="auto"/>
              <w:jc w:val="both"/>
              <w:rPr>
                <w:rFonts w:ascii="Times New Roman" w:hAnsi="Times New Roman" w:cs="Times New Roman"/>
              </w:rPr>
            </w:pPr>
            <w:r>
              <w:rPr>
                <w:rFonts w:ascii="Times New Roman" w:hAnsi="Times New Roman" w:cs="Times New Roman"/>
              </w:rPr>
              <w:t>Asst. Prof. Sanjana Choudhary</w:t>
            </w:r>
          </w:p>
          <w:p w14:paraId="7FC5361C" w14:textId="77777777" w:rsidR="00686A5A" w:rsidRDefault="00686A5A" w:rsidP="00686A5A">
            <w:pPr>
              <w:spacing w:before="800" w:after="120" w:line="360" w:lineRule="auto"/>
              <w:jc w:val="both"/>
              <w:rPr>
                <w:rFonts w:ascii="Times New Roman" w:hAnsi="Times New Roman" w:cs="Times New Roman"/>
              </w:rPr>
            </w:pPr>
            <w:r>
              <w:rPr>
                <w:rFonts w:ascii="Times New Roman" w:hAnsi="Times New Roman" w:cs="Times New Roman"/>
              </w:rPr>
              <w:t>Faculty Project Guide</w:t>
            </w:r>
          </w:p>
          <w:p w14:paraId="5C6A0882" w14:textId="4BB9BDDE" w:rsidR="00686A5A" w:rsidRDefault="00686A5A" w:rsidP="00686A5A">
            <w:pPr>
              <w:spacing w:before="800" w:after="120" w:line="360" w:lineRule="auto"/>
              <w:jc w:val="both"/>
              <w:rPr>
                <w:rFonts w:ascii="Times New Roman" w:hAnsi="Times New Roman" w:cs="Times New Roman"/>
              </w:rPr>
            </w:pPr>
            <w:r>
              <w:rPr>
                <w:rFonts w:ascii="Times New Roman" w:hAnsi="Times New Roman" w:cs="Times New Roman"/>
              </w:rPr>
              <w:lastRenderedPageBreak/>
              <w:t>Dept. of Management Studies</w:t>
            </w:r>
          </w:p>
        </w:tc>
        <w:tc>
          <w:tcPr>
            <w:tcW w:w="2769" w:type="dxa"/>
            <w:shd w:val="clear" w:color="auto" w:fill="auto"/>
          </w:tcPr>
          <w:p w14:paraId="6B3FDD41" w14:textId="77777777" w:rsidR="00686A5A" w:rsidRDefault="00686A5A" w:rsidP="00686A5A">
            <w:pPr>
              <w:spacing w:before="800" w:after="120" w:line="360" w:lineRule="auto"/>
              <w:jc w:val="center"/>
              <w:rPr>
                <w:rFonts w:ascii="Times New Roman" w:hAnsi="Times New Roman" w:cs="Times New Roman"/>
              </w:rPr>
            </w:pPr>
            <w:r>
              <w:rPr>
                <w:rFonts w:ascii="Times New Roman" w:hAnsi="Times New Roman" w:cs="Times New Roman"/>
              </w:rPr>
              <w:lastRenderedPageBreak/>
              <w:t>____________________</w:t>
            </w:r>
          </w:p>
          <w:p w14:paraId="0CAE4102" w14:textId="77777777" w:rsidR="00686A5A" w:rsidRDefault="00686A5A" w:rsidP="00686A5A">
            <w:pPr>
              <w:spacing w:before="800" w:after="120" w:line="360" w:lineRule="auto"/>
              <w:jc w:val="center"/>
              <w:rPr>
                <w:rFonts w:ascii="Times New Roman" w:hAnsi="Times New Roman" w:cs="Times New Roman"/>
              </w:rPr>
            </w:pPr>
            <w:r>
              <w:rPr>
                <w:rFonts w:ascii="Times New Roman" w:hAnsi="Times New Roman" w:cs="Times New Roman"/>
              </w:rPr>
              <w:t>Internal Examiner</w:t>
            </w:r>
          </w:p>
          <w:p w14:paraId="7967655B" w14:textId="77777777" w:rsidR="00686A5A" w:rsidRDefault="00686A5A" w:rsidP="00686A5A">
            <w:pPr>
              <w:spacing w:before="800" w:after="120" w:line="360" w:lineRule="auto"/>
              <w:jc w:val="center"/>
              <w:rPr>
                <w:rFonts w:ascii="Times New Roman" w:hAnsi="Times New Roman" w:cs="Times New Roman"/>
              </w:rPr>
            </w:pPr>
            <w:r>
              <w:rPr>
                <w:rFonts w:ascii="Times New Roman" w:hAnsi="Times New Roman" w:cs="Times New Roman"/>
              </w:rPr>
              <w:t>Viva-Voce Board</w:t>
            </w:r>
          </w:p>
          <w:p w14:paraId="6AD53BA4" w14:textId="0EA85D7B" w:rsidR="00686A5A" w:rsidRDefault="00686A5A" w:rsidP="00686A5A">
            <w:pPr>
              <w:spacing w:before="800" w:after="120" w:line="360" w:lineRule="auto"/>
              <w:jc w:val="center"/>
              <w:rPr>
                <w:rFonts w:ascii="Times New Roman" w:hAnsi="Times New Roman" w:cs="Times New Roman"/>
              </w:rPr>
            </w:pPr>
            <w:r>
              <w:rPr>
                <w:rFonts w:ascii="Times New Roman" w:hAnsi="Times New Roman" w:cs="Times New Roman"/>
              </w:rPr>
              <w:t>DAVV, Indore</w:t>
            </w:r>
          </w:p>
        </w:tc>
        <w:tc>
          <w:tcPr>
            <w:tcW w:w="2769" w:type="dxa"/>
            <w:shd w:val="clear" w:color="auto" w:fill="auto"/>
          </w:tcPr>
          <w:p w14:paraId="470BCCC6" w14:textId="77777777" w:rsidR="00686A5A" w:rsidRDefault="00686A5A" w:rsidP="00686A5A">
            <w:pPr>
              <w:spacing w:before="800" w:after="120" w:line="360" w:lineRule="auto"/>
              <w:jc w:val="right"/>
              <w:rPr>
                <w:rFonts w:ascii="Times New Roman" w:hAnsi="Times New Roman" w:cs="Times New Roman"/>
              </w:rPr>
            </w:pPr>
            <w:r>
              <w:rPr>
                <w:rFonts w:ascii="Times New Roman" w:hAnsi="Times New Roman" w:cs="Times New Roman"/>
              </w:rPr>
              <w:t>____________________</w:t>
            </w:r>
          </w:p>
          <w:p w14:paraId="796DE8ED" w14:textId="77777777" w:rsidR="00686A5A" w:rsidRDefault="00686A5A" w:rsidP="00686A5A">
            <w:pPr>
              <w:spacing w:before="800" w:after="120" w:line="360" w:lineRule="auto"/>
              <w:jc w:val="right"/>
              <w:rPr>
                <w:rFonts w:ascii="Times New Roman" w:hAnsi="Times New Roman" w:cs="Times New Roman"/>
              </w:rPr>
            </w:pPr>
            <w:proofErr w:type="spellStart"/>
            <w:r>
              <w:rPr>
                <w:rFonts w:ascii="Times New Roman" w:hAnsi="Times New Roman" w:cs="Times New Roman"/>
              </w:rPr>
              <w:t>Dr.</w:t>
            </w:r>
            <w:proofErr w:type="spellEnd"/>
            <w:r>
              <w:rPr>
                <w:rFonts w:ascii="Times New Roman" w:hAnsi="Times New Roman" w:cs="Times New Roman"/>
              </w:rPr>
              <w:t xml:space="preserve"> Ram Prasad Dangi</w:t>
            </w:r>
          </w:p>
          <w:p w14:paraId="43E62C15" w14:textId="77777777" w:rsidR="00686A5A" w:rsidRDefault="00686A5A" w:rsidP="00686A5A">
            <w:pPr>
              <w:spacing w:before="800" w:after="120" w:line="360" w:lineRule="auto"/>
              <w:jc w:val="right"/>
              <w:rPr>
                <w:rFonts w:ascii="Times New Roman" w:hAnsi="Times New Roman" w:cs="Times New Roman"/>
              </w:rPr>
            </w:pPr>
            <w:r>
              <w:rPr>
                <w:rFonts w:ascii="Times New Roman" w:hAnsi="Times New Roman" w:cs="Times New Roman"/>
              </w:rPr>
              <w:t>Principal</w:t>
            </w:r>
          </w:p>
          <w:p w14:paraId="115DE94F" w14:textId="7035E85C" w:rsidR="00686A5A" w:rsidRDefault="00686A5A" w:rsidP="00686A5A">
            <w:pPr>
              <w:spacing w:before="800" w:after="120" w:line="360" w:lineRule="auto"/>
              <w:jc w:val="right"/>
              <w:rPr>
                <w:rFonts w:ascii="Times New Roman" w:hAnsi="Times New Roman" w:cs="Times New Roman"/>
              </w:rPr>
            </w:pPr>
            <w:r>
              <w:rPr>
                <w:rFonts w:ascii="Times New Roman" w:hAnsi="Times New Roman" w:cs="Times New Roman"/>
              </w:rPr>
              <w:lastRenderedPageBreak/>
              <w:t>Malwa Institute of Science &amp; Technology</w:t>
            </w:r>
          </w:p>
        </w:tc>
      </w:tr>
    </w:tbl>
    <w:p w14:paraId="7F8C5240" w14:textId="2CB4C4F3" w:rsidR="00686A5A" w:rsidRDefault="00686A5A" w:rsidP="00686A5A">
      <w:pPr>
        <w:spacing w:before="800" w:after="120" w:line="360" w:lineRule="auto"/>
        <w:jc w:val="both"/>
        <w:rPr>
          <w:rFonts w:ascii="Times New Roman" w:hAnsi="Times New Roman" w:cs="Times New Roman"/>
        </w:rPr>
      </w:pPr>
    </w:p>
    <w:p w14:paraId="69431C0C" w14:textId="4E97E11C" w:rsidR="00686A5A" w:rsidRDefault="00686A5A">
      <w:pPr>
        <w:rPr>
          <w:rFonts w:ascii="Times New Roman" w:hAnsi="Times New Roman" w:cs="Times New Roman"/>
        </w:rPr>
      </w:pPr>
      <w:r>
        <w:rPr>
          <w:rFonts w:ascii="Times New Roman" w:hAnsi="Times New Roman" w:cs="Times New Roman"/>
        </w:rPr>
        <w:br w:type="page"/>
      </w:r>
    </w:p>
    <w:p w14:paraId="2FB786F3" w14:textId="77777777" w:rsidR="00686A5A" w:rsidRDefault="00686A5A" w:rsidP="00686A5A">
      <w:pPr>
        <w:spacing w:before="240" w:after="360" w:line="360" w:lineRule="auto"/>
        <w:jc w:val="center"/>
        <w:rPr>
          <w:rFonts w:ascii="Times New Roman" w:hAnsi="Times New Roman" w:cs="Times New Roman"/>
          <w:b/>
          <w:sz w:val="32"/>
        </w:rPr>
      </w:pPr>
      <w:r>
        <w:rPr>
          <w:rFonts w:ascii="Times New Roman" w:hAnsi="Times New Roman" w:cs="Times New Roman"/>
          <w:b/>
          <w:sz w:val="32"/>
        </w:rPr>
        <w:lastRenderedPageBreak/>
        <w:t>ACKNOWLEDGEMENT</w:t>
      </w:r>
    </w:p>
    <w:p w14:paraId="376F049A" w14:textId="77777777" w:rsidR="00686A5A" w:rsidRDefault="00686A5A" w:rsidP="00686A5A">
      <w:pPr>
        <w:spacing w:before="240" w:after="360" w:line="360" w:lineRule="auto"/>
        <w:jc w:val="center"/>
        <w:rPr>
          <w:rFonts w:ascii="Times New Roman" w:hAnsi="Times New Roman" w:cs="Times New Roman"/>
          <w:b/>
          <w:sz w:val="32"/>
        </w:rPr>
      </w:pPr>
    </w:p>
    <w:p w14:paraId="43F19449"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The completion of this Major Research Project (MRP) marks a profound academic milestone in my post-graduate journey in Business Administration. Undertaking an extensive comparative research study on </w:t>
      </w:r>
    </w:p>
    <w:p w14:paraId="4C94C3DC"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First and foremost, I express my deepest feelings of gratitude and profound indebtedness to my esteemed faculty guide, Asst. Prof. Sanjana Choudhary, Assistant Professor, Department of Management Studies, Malwa Institute of Science &amp; Technology, Indore. Her insightful direction, rigorous feedback, meticulous scrutiny of research frameworks, and continuous encouragement provided the essential intellectual anchor throughout the formulation, synthesis, and finalization of this dissertation. Her willingness to share her scholarly expertise and challenge my analytical reasoning has substantially elevated the quality of this work.</w:t>
      </w:r>
    </w:p>
    <w:p w14:paraId="0D7F7E0B"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I take this privilege to record my sincere appreciation and profound thanks to our respected Principal, </w:t>
      </w:r>
      <w:proofErr w:type="spellStart"/>
      <w:r>
        <w:rPr>
          <w:rFonts w:ascii="Times New Roman" w:hAnsi="Times New Roman" w:cs="Times New Roman"/>
        </w:rPr>
        <w:t>Dr.</w:t>
      </w:r>
      <w:proofErr w:type="spellEnd"/>
      <w:r>
        <w:rPr>
          <w:rFonts w:ascii="Times New Roman" w:hAnsi="Times New Roman" w:cs="Times New Roman"/>
        </w:rPr>
        <w:t xml:space="preserve"> Ram Prasad Dangi, Malwa Institute of Science &amp; Technology, Indore, for his administrative leadership, institutional support, academic vision, and encouragement. His commitment to fostering research excellence within the institution has provided us with an environment conducive to scholarly pursuit.</w:t>
      </w:r>
    </w:p>
    <w:p w14:paraId="0A739CB7"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I am also immensely grateful to the faculty members and staff of the Department of Management Studies and the Central Library, Malwa Institute of Science &amp; Technology, as well as the resources accessible through Devi </w:t>
      </w:r>
      <w:proofErr w:type="spellStart"/>
      <w:r>
        <w:rPr>
          <w:rFonts w:ascii="Times New Roman" w:hAnsi="Times New Roman" w:cs="Times New Roman"/>
        </w:rPr>
        <w:t>Ahilya</w:t>
      </w:r>
      <w:proofErr w:type="spellEnd"/>
      <w:r>
        <w:rPr>
          <w:rFonts w:ascii="Times New Roman" w:hAnsi="Times New Roman" w:cs="Times New Roman"/>
        </w:rPr>
        <w:t xml:space="preserve"> Vishwavidyalaya (DAVV), Indore, for providing seamless access to scholarly journals, research databases, and computational resources essential for completing this study.</w:t>
      </w:r>
    </w:p>
    <w:p w14:paraId="12AD4349"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I owe an immeasurable debt of gratitude to my beloved parents and family members, whose unconditional love, patience, sacrifices, and moral support have been my perpetual source of strength, inspiration, and motivation during every phase of my academic life.</w:t>
      </w:r>
    </w:p>
    <w:p w14:paraId="6FC20748"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Finally, I extend my heartfelt gratitude to my peers, industry mentors, and retail professionals who shared their practical insights into consumer </w:t>
      </w:r>
      <w:proofErr w:type="spellStart"/>
      <w:r>
        <w:rPr>
          <w:rFonts w:ascii="Times New Roman" w:hAnsi="Times New Roman" w:cs="Times New Roman"/>
        </w:rPr>
        <w:t>behavior</w:t>
      </w:r>
      <w:proofErr w:type="spellEnd"/>
      <w:r>
        <w:rPr>
          <w:rFonts w:ascii="Times New Roman" w:hAnsi="Times New Roman" w:cs="Times New Roman"/>
        </w:rPr>
        <w:t xml:space="preserve">, </w:t>
      </w:r>
      <w:r>
        <w:rPr>
          <w:rFonts w:ascii="Times New Roman" w:hAnsi="Times New Roman" w:cs="Times New Roman"/>
        </w:rPr>
        <w:lastRenderedPageBreak/>
        <w:t>merchandising dynamics, and digital payment ecosystems, enabling this research to bridge academic theory with contemporary retail realities.</w:t>
      </w:r>
    </w:p>
    <w:tbl>
      <w:tblPr>
        <w:tblW w:w="0" w:type="auto"/>
        <w:tblLayout w:type="fixed"/>
        <w:tblLook w:val="0000" w:firstRow="0" w:lastRow="0" w:firstColumn="0" w:lastColumn="0" w:noHBand="0" w:noVBand="0"/>
      </w:tblPr>
      <w:tblGrid>
        <w:gridCol w:w="4153"/>
        <w:gridCol w:w="4153"/>
      </w:tblGrid>
      <w:tr w:rsidR="00686A5A" w14:paraId="5FBCE03F" w14:textId="77777777" w:rsidTr="00686A5A">
        <w:tc>
          <w:tcPr>
            <w:tcW w:w="4153" w:type="dxa"/>
            <w:shd w:val="clear" w:color="auto" w:fill="auto"/>
          </w:tcPr>
          <w:p w14:paraId="7DD6C41E" w14:textId="77777777" w:rsidR="00686A5A" w:rsidRDefault="00686A5A" w:rsidP="00686A5A">
            <w:pPr>
              <w:spacing w:before="480" w:after="120" w:line="360" w:lineRule="auto"/>
              <w:jc w:val="both"/>
              <w:rPr>
                <w:rFonts w:ascii="Times New Roman" w:hAnsi="Times New Roman" w:cs="Times New Roman"/>
              </w:rPr>
            </w:pPr>
            <w:r>
              <w:rPr>
                <w:rFonts w:ascii="Times New Roman" w:hAnsi="Times New Roman" w:cs="Times New Roman"/>
              </w:rPr>
              <w:t>Date: 14th September 2026</w:t>
            </w:r>
          </w:p>
          <w:p w14:paraId="12108AFE" w14:textId="332EAAB6" w:rsidR="00686A5A" w:rsidRDefault="00686A5A" w:rsidP="00686A5A">
            <w:pPr>
              <w:spacing w:before="480" w:after="120" w:line="360" w:lineRule="auto"/>
              <w:jc w:val="both"/>
              <w:rPr>
                <w:rFonts w:ascii="Times New Roman" w:hAnsi="Times New Roman" w:cs="Times New Roman"/>
              </w:rPr>
            </w:pPr>
            <w:r>
              <w:rPr>
                <w:rFonts w:ascii="Times New Roman" w:hAnsi="Times New Roman" w:cs="Times New Roman"/>
              </w:rPr>
              <w:t>Place: Indore (M.P.)</w:t>
            </w:r>
          </w:p>
        </w:tc>
        <w:tc>
          <w:tcPr>
            <w:tcW w:w="4153" w:type="dxa"/>
            <w:shd w:val="clear" w:color="auto" w:fill="auto"/>
          </w:tcPr>
          <w:p w14:paraId="6353EA67" w14:textId="77777777" w:rsidR="00686A5A" w:rsidRDefault="00686A5A" w:rsidP="00686A5A">
            <w:pPr>
              <w:spacing w:before="480" w:after="120" w:line="360" w:lineRule="auto"/>
              <w:jc w:val="right"/>
              <w:rPr>
                <w:rFonts w:ascii="Times New Roman" w:hAnsi="Times New Roman" w:cs="Times New Roman"/>
              </w:rPr>
            </w:pPr>
            <w:r>
              <w:rPr>
                <w:rFonts w:ascii="Times New Roman" w:hAnsi="Times New Roman" w:cs="Times New Roman"/>
              </w:rPr>
              <w:t>MAN MACHYA</w:t>
            </w:r>
          </w:p>
          <w:p w14:paraId="30B213CD" w14:textId="77777777" w:rsidR="00686A5A" w:rsidRDefault="00686A5A" w:rsidP="00686A5A">
            <w:pPr>
              <w:spacing w:before="480" w:after="120" w:line="360" w:lineRule="auto"/>
              <w:jc w:val="right"/>
              <w:rPr>
                <w:rFonts w:ascii="Times New Roman" w:hAnsi="Times New Roman" w:cs="Times New Roman"/>
              </w:rPr>
            </w:pPr>
            <w:r>
              <w:rPr>
                <w:rFonts w:ascii="Times New Roman" w:hAnsi="Times New Roman" w:cs="Times New Roman"/>
              </w:rPr>
              <w:t>Roll No: 252380042</w:t>
            </w:r>
          </w:p>
          <w:p w14:paraId="50BBD764" w14:textId="77777777" w:rsidR="00686A5A" w:rsidRDefault="00686A5A" w:rsidP="00686A5A">
            <w:pPr>
              <w:spacing w:before="480" w:after="120" w:line="360" w:lineRule="auto"/>
              <w:jc w:val="right"/>
              <w:rPr>
                <w:rFonts w:ascii="Times New Roman" w:hAnsi="Times New Roman" w:cs="Times New Roman"/>
              </w:rPr>
            </w:pPr>
            <w:r>
              <w:rPr>
                <w:rFonts w:ascii="Times New Roman" w:hAnsi="Times New Roman" w:cs="Times New Roman"/>
              </w:rPr>
              <w:t>MBA (FT) – Semester III</w:t>
            </w:r>
          </w:p>
          <w:p w14:paraId="1FB0E138" w14:textId="5142FD4E" w:rsidR="00686A5A" w:rsidRDefault="00686A5A" w:rsidP="00686A5A">
            <w:pPr>
              <w:spacing w:before="480" w:after="120" w:line="360" w:lineRule="auto"/>
              <w:jc w:val="right"/>
              <w:rPr>
                <w:rFonts w:ascii="Times New Roman" w:hAnsi="Times New Roman" w:cs="Times New Roman"/>
              </w:rPr>
            </w:pPr>
            <w:r>
              <w:rPr>
                <w:rFonts w:ascii="Times New Roman" w:hAnsi="Times New Roman" w:cs="Times New Roman"/>
              </w:rPr>
              <w:t>Malwa Institute of Science &amp; Technology, Indore</w:t>
            </w:r>
          </w:p>
        </w:tc>
      </w:tr>
    </w:tbl>
    <w:p w14:paraId="33A3C677" w14:textId="086A4411" w:rsidR="00686A5A" w:rsidRDefault="00686A5A" w:rsidP="00686A5A">
      <w:pPr>
        <w:spacing w:before="480" w:after="120" w:line="360" w:lineRule="auto"/>
        <w:jc w:val="both"/>
        <w:rPr>
          <w:rFonts w:ascii="Times New Roman" w:hAnsi="Times New Roman" w:cs="Times New Roman"/>
        </w:rPr>
      </w:pPr>
    </w:p>
    <w:p w14:paraId="1E14A8ED" w14:textId="19A14A4A" w:rsidR="00686A5A" w:rsidRDefault="00686A5A">
      <w:pPr>
        <w:rPr>
          <w:rFonts w:ascii="Times New Roman" w:hAnsi="Times New Roman" w:cs="Times New Roman"/>
        </w:rPr>
      </w:pPr>
      <w:r>
        <w:rPr>
          <w:rFonts w:ascii="Times New Roman" w:hAnsi="Times New Roman" w:cs="Times New Roman"/>
        </w:rPr>
        <w:br w:type="page"/>
      </w:r>
    </w:p>
    <w:p w14:paraId="71C81E77" w14:textId="71D7E440" w:rsidR="00686A5A" w:rsidRDefault="00686A5A" w:rsidP="00686A5A">
      <w:pPr>
        <w:spacing w:before="240" w:after="360" w:line="360" w:lineRule="auto"/>
        <w:jc w:val="center"/>
        <w:rPr>
          <w:rFonts w:ascii="Times New Roman" w:hAnsi="Times New Roman" w:cs="Times New Roman"/>
          <w:b/>
          <w:sz w:val="32"/>
        </w:rPr>
      </w:pPr>
      <w:r>
        <w:rPr>
          <w:rFonts w:ascii="Times New Roman" w:hAnsi="Times New Roman" w:cs="Times New Roman"/>
          <w:b/>
          <w:sz w:val="32"/>
        </w:rPr>
        <w:lastRenderedPageBreak/>
        <w:t>ABSTRACT</w:t>
      </w:r>
    </w:p>
    <w:p w14:paraId="407AC53A"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Impulse buying has transitioned from an accidental, in-store </w:t>
      </w:r>
      <w:proofErr w:type="spellStart"/>
      <w:r>
        <w:rPr>
          <w:rFonts w:ascii="Times New Roman" w:hAnsi="Times New Roman" w:cs="Times New Roman"/>
        </w:rPr>
        <w:t>behavioral</w:t>
      </w:r>
      <w:proofErr w:type="spellEnd"/>
      <w:r>
        <w:rPr>
          <w:rFonts w:ascii="Times New Roman" w:hAnsi="Times New Roman" w:cs="Times New Roman"/>
        </w:rPr>
        <w:t xml:space="preserve"> anomaly into a sophisticated, strategically engineered economic driver across modern physical and digital commerce landscapes. Historically conceptualized as a spontaneous reaction to multisensory environmental stimuli within brick-and-mortar stores, unplanned purchasing has been fundamentally transformed by algorithmic architectures, artificial intelligence, urgency-engineered user interfaces, and frictionless digital payment mechanisms. This Major Research Project (MRP) presents an exhaustive, comparative investigation of impulse buying behaviour across physical (offline) retail stores and digital (e-commerce / quick commerce) marketplaces, with specific analytical grounding in the rapidly transforming Indian retail ecosystem.</w:t>
      </w:r>
    </w:p>
    <w:p w14:paraId="62BF120A"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The primary focus of this study </w:t>
      </w:r>
      <w:proofErr w:type="spellStart"/>
      <w:r>
        <w:rPr>
          <w:rFonts w:ascii="Times New Roman" w:hAnsi="Times New Roman" w:cs="Times New Roman"/>
        </w:rPr>
        <w:t>centers</w:t>
      </w:r>
      <w:proofErr w:type="spellEnd"/>
      <w:r>
        <w:rPr>
          <w:rFonts w:ascii="Times New Roman" w:hAnsi="Times New Roman" w:cs="Times New Roman"/>
        </w:rPr>
        <w:t xml:space="preserve"> on dissecting how impulse purchases are stimulated, activated, and sustained across fundamentally distinct retail touchpoints. Traditional brick-and-mortar retail relies upon sensory engineering</w:t>
      </w:r>
    </w:p>
    <w:p w14:paraId="791717BB" w14:textId="2A7CC1F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Methodologically, this research adopts a rigorous, multi-layered descriptive and comparative analytical design. Grounded in the Stimulus-Organism-Response (S-O-R) framework, Dual-Process Theory (System 1 intuitive impulse vs. System 2 deliberative control), Mental Accounting, and Regret Regulation Theory, </w:t>
      </w:r>
    </w:p>
    <w:p w14:paraId="5F56FE42"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The empirical synthesis and comparative analysis demonstrate striking channel-specific </w:t>
      </w:r>
      <w:proofErr w:type="spellStart"/>
      <w:r>
        <w:rPr>
          <w:rFonts w:ascii="Times New Roman" w:hAnsi="Times New Roman" w:cs="Times New Roman"/>
        </w:rPr>
        <w:t>behavioral</w:t>
      </w:r>
      <w:proofErr w:type="spellEnd"/>
      <w:r>
        <w:rPr>
          <w:rFonts w:ascii="Times New Roman" w:hAnsi="Times New Roman" w:cs="Times New Roman"/>
        </w:rPr>
        <w:t xml:space="preserve"> asymmetries. Online retail platforms demonstrate significantly elevated impulse purchase frequency and higher transaction velocity, driven by algorithmic precision, continuous accessibility, and the elimination of the psychological </w:t>
      </w:r>
    </w:p>
    <w:p w14:paraId="478D82D2" w14:textId="025C502F"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Crucially, demographic moderation analysis reveals that Indian Gen Z consumers exhibit acute susceptibility to algorithmic urgency and FOMO triggers online, whereas Millennial and older cohorts maintain greater reliance on sensory validation and prudent financial evaluation. </w:t>
      </w:r>
    </w:p>
    <w:p w14:paraId="7220217F" w14:textId="77777777" w:rsidR="00686A5A" w:rsidRDefault="00686A5A" w:rsidP="00686A5A">
      <w:pPr>
        <w:spacing w:before="240" w:after="120" w:line="360" w:lineRule="auto"/>
        <w:jc w:val="both"/>
        <w:rPr>
          <w:rFonts w:ascii="Times New Roman" w:hAnsi="Times New Roman" w:cs="Times New Roman"/>
          <w:sz w:val="22"/>
        </w:rPr>
      </w:pPr>
      <w:r>
        <w:rPr>
          <w:rFonts w:ascii="Times New Roman" w:hAnsi="Times New Roman" w:cs="Times New Roman"/>
          <w:b/>
          <w:sz w:val="22"/>
        </w:rPr>
        <w:t xml:space="preserve">Keywords: </w:t>
      </w:r>
      <w:r>
        <w:rPr>
          <w:rFonts w:ascii="Times New Roman" w:hAnsi="Times New Roman" w:cs="Times New Roman"/>
          <w:sz w:val="22"/>
        </w:rPr>
        <w:t>Impulse Buying Behaviour, Online vs Offline Retail, Stimulus-Organism-Response (S-O-R), Algorithmic Personalization, Frictionless Payments (UPI &amp; BNPL), Post-Purchase Regret, Reverse Logistics, Sustainable Retailing, Dark Patterns, Indian Retail Ecosystem.</w:t>
      </w:r>
    </w:p>
    <w:p w14:paraId="5BABC994" w14:textId="55B1F527" w:rsidR="00686A5A" w:rsidRDefault="00686A5A">
      <w:pPr>
        <w:rPr>
          <w:rFonts w:ascii="Times New Roman" w:hAnsi="Times New Roman" w:cs="Times New Roman"/>
          <w:sz w:val="22"/>
        </w:rPr>
      </w:pPr>
      <w:r>
        <w:rPr>
          <w:rFonts w:ascii="Times New Roman" w:hAnsi="Times New Roman" w:cs="Times New Roman"/>
          <w:sz w:val="22"/>
        </w:rPr>
        <w:br w:type="page"/>
      </w:r>
    </w:p>
    <w:p w14:paraId="376B0C65" w14:textId="77777777" w:rsidR="00686A5A" w:rsidRDefault="00686A5A" w:rsidP="00686A5A">
      <w:pPr>
        <w:spacing w:before="240" w:after="360" w:line="360" w:lineRule="auto"/>
        <w:jc w:val="center"/>
        <w:rPr>
          <w:rFonts w:ascii="Times New Roman" w:hAnsi="Times New Roman" w:cs="Times New Roman"/>
          <w:b/>
          <w:sz w:val="32"/>
        </w:rPr>
      </w:pPr>
      <w:r>
        <w:rPr>
          <w:rFonts w:ascii="Times New Roman" w:hAnsi="Times New Roman" w:cs="Times New Roman"/>
          <w:b/>
          <w:sz w:val="32"/>
        </w:rPr>
        <w:lastRenderedPageBreak/>
        <w:t>TABLE OF CONTENTS</w:t>
      </w:r>
    </w:p>
    <w:p w14:paraId="118B4F4F" w14:textId="77777777" w:rsidR="00686A5A" w:rsidRDefault="00686A5A" w:rsidP="00686A5A">
      <w:pPr>
        <w:spacing w:before="160" w:after="80" w:line="360" w:lineRule="auto"/>
        <w:rPr>
          <w:rFonts w:ascii="Times New Roman" w:hAnsi="Times New Roman" w:cs="Times New Roman"/>
          <w:b/>
          <w:sz w:val="22"/>
        </w:rPr>
      </w:pPr>
      <w:r>
        <w:rPr>
          <w:rFonts w:ascii="Times New Roman" w:hAnsi="Times New Roman" w:cs="Times New Roman"/>
          <w:b/>
          <w:sz w:val="22"/>
        </w:rPr>
        <w:t>Table TOC.1: Master Dissertation Table of Contents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5"/>
        <w:gridCol w:w="2767"/>
        <w:gridCol w:w="2764"/>
      </w:tblGrid>
      <w:tr w:rsidR="00686A5A" w14:paraId="3F1AE3D8" w14:textId="77777777" w:rsidTr="00686A5A">
        <w:tc>
          <w:tcPr>
            <w:tcW w:w="2768" w:type="dxa"/>
            <w:shd w:val="clear" w:color="auto" w:fill="E6E6E6"/>
          </w:tcPr>
          <w:p w14:paraId="25045A67" w14:textId="4BCA9E87"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Section</w:t>
            </w:r>
          </w:p>
        </w:tc>
        <w:tc>
          <w:tcPr>
            <w:tcW w:w="2769" w:type="dxa"/>
            <w:shd w:val="clear" w:color="auto" w:fill="E6E6E6"/>
          </w:tcPr>
          <w:p w14:paraId="330CEED2" w14:textId="3730733D"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Title / Content Description</w:t>
            </w:r>
          </w:p>
        </w:tc>
        <w:tc>
          <w:tcPr>
            <w:tcW w:w="2769" w:type="dxa"/>
            <w:shd w:val="clear" w:color="auto" w:fill="E6E6E6"/>
          </w:tcPr>
          <w:p w14:paraId="1232BA1F" w14:textId="58C1CEF7"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Page No.</w:t>
            </w:r>
          </w:p>
        </w:tc>
      </w:tr>
      <w:tr w:rsidR="00686A5A" w14:paraId="0612980E" w14:textId="77777777" w:rsidTr="00686A5A">
        <w:tc>
          <w:tcPr>
            <w:tcW w:w="2768" w:type="dxa"/>
            <w:shd w:val="clear" w:color="auto" w:fill="auto"/>
          </w:tcPr>
          <w:p w14:paraId="05A3B23C" w14:textId="1E2DB17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Front Matter</w:t>
            </w:r>
          </w:p>
        </w:tc>
        <w:tc>
          <w:tcPr>
            <w:tcW w:w="2769" w:type="dxa"/>
            <w:shd w:val="clear" w:color="auto" w:fill="auto"/>
          </w:tcPr>
          <w:p w14:paraId="73F95653" w14:textId="59FE3D5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Title Page, Declaration, Certificate, Acknowledgement</w:t>
            </w:r>
          </w:p>
        </w:tc>
        <w:tc>
          <w:tcPr>
            <w:tcW w:w="2769" w:type="dxa"/>
            <w:shd w:val="clear" w:color="auto" w:fill="auto"/>
          </w:tcPr>
          <w:p w14:paraId="3F71A6A3" w14:textId="0983BF92" w:rsidR="00686A5A" w:rsidRPr="00686A5A" w:rsidRDefault="00686A5A" w:rsidP="00686A5A">
            <w:pPr>
              <w:spacing w:before="40" w:after="40" w:line="240" w:lineRule="auto"/>
              <w:rPr>
                <w:rFonts w:ascii="Times New Roman" w:hAnsi="Times New Roman" w:cs="Times New Roman"/>
                <w:sz w:val="20"/>
              </w:rPr>
            </w:pPr>
            <w:proofErr w:type="spellStart"/>
            <w:r>
              <w:rPr>
                <w:rFonts w:ascii="Times New Roman" w:hAnsi="Times New Roman" w:cs="Times New Roman"/>
                <w:sz w:val="20"/>
              </w:rPr>
              <w:t>i</w:t>
            </w:r>
            <w:proofErr w:type="spellEnd"/>
            <w:r>
              <w:rPr>
                <w:rFonts w:ascii="Times New Roman" w:hAnsi="Times New Roman" w:cs="Times New Roman"/>
                <w:sz w:val="20"/>
              </w:rPr>
              <w:t xml:space="preserve"> - iv</w:t>
            </w:r>
          </w:p>
        </w:tc>
      </w:tr>
      <w:tr w:rsidR="00686A5A" w14:paraId="115A47E4" w14:textId="77777777" w:rsidTr="00686A5A">
        <w:tc>
          <w:tcPr>
            <w:tcW w:w="2768" w:type="dxa"/>
            <w:shd w:val="clear" w:color="auto" w:fill="auto"/>
          </w:tcPr>
          <w:p w14:paraId="12600696" w14:textId="1E5907C7"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Abstract / Preface</w:t>
            </w:r>
          </w:p>
        </w:tc>
        <w:tc>
          <w:tcPr>
            <w:tcW w:w="2769" w:type="dxa"/>
            <w:shd w:val="clear" w:color="auto" w:fill="auto"/>
          </w:tcPr>
          <w:p w14:paraId="08E9767F" w14:textId="588C188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Executive Research Summary and Keywords</w:t>
            </w:r>
          </w:p>
        </w:tc>
        <w:tc>
          <w:tcPr>
            <w:tcW w:w="2769" w:type="dxa"/>
            <w:shd w:val="clear" w:color="auto" w:fill="auto"/>
          </w:tcPr>
          <w:p w14:paraId="7F739CFB" w14:textId="119719C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v - vi</w:t>
            </w:r>
          </w:p>
        </w:tc>
      </w:tr>
      <w:tr w:rsidR="00686A5A" w14:paraId="432C8A58" w14:textId="77777777" w:rsidTr="00686A5A">
        <w:tc>
          <w:tcPr>
            <w:tcW w:w="2768" w:type="dxa"/>
            <w:shd w:val="clear" w:color="auto" w:fill="auto"/>
          </w:tcPr>
          <w:p w14:paraId="4F84AF4C" w14:textId="6CC52D2D"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List of Tables</w:t>
            </w:r>
          </w:p>
        </w:tc>
        <w:tc>
          <w:tcPr>
            <w:tcW w:w="2769" w:type="dxa"/>
            <w:shd w:val="clear" w:color="auto" w:fill="auto"/>
          </w:tcPr>
          <w:p w14:paraId="3045DCAA" w14:textId="63630C8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Inventory of Empirical and Comparison Tables</w:t>
            </w:r>
          </w:p>
        </w:tc>
        <w:tc>
          <w:tcPr>
            <w:tcW w:w="2769" w:type="dxa"/>
            <w:shd w:val="clear" w:color="auto" w:fill="auto"/>
          </w:tcPr>
          <w:p w14:paraId="032F2860" w14:textId="69E4C0E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vii - viii</w:t>
            </w:r>
          </w:p>
        </w:tc>
      </w:tr>
      <w:tr w:rsidR="00686A5A" w14:paraId="28682916" w14:textId="77777777" w:rsidTr="00686A5A">
        <w:tc>
          <w:tcPr>
            <w:tcW w:w="2768" w:type="dxa"/>
            <w:shd w:val="clear" w:color="auto" w:fill="auto"/>
          </w:tcPr>
          <w:p w14:paraId="1EC436E7" w14:textId="07C955A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List of Figures</w:t>
            </w:r>
          </w:p>
        </w:tc>
        <w:tc>
          <w:tcPr>
            <w:tcW w:w="2769" w:type="dxa"/>
            <w:shd w:val="clear" w:color="auto" w:fill="auto"/>
          </w:tcPr>
          <w:p w14:paraId="687AF9BB" w14:textId="51E7CB8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Inventory of Conceptual Models and Flowcharts</w:t>
            </w:r>
          </w:p>
        </w:tc>
        <w:tc>
          <w:tcPr>
            <w:tcW w:w="2769" w:type="dxa"/>
            <w:shd w:val="clear" w:color="auto" w:fill="auto"/>
          </w:tcPr>
          <w:p w14:paraId="50CB7584" w14:textId="4478989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ix</w:t>
            </w:r>
          </w:p>
        </w:tc>
      </w:tr>
      <w:tr w:rsidR="00686A5A" w14:paraId="76FF0E6C" w14:textId="77777777" w:rsidTr="00686A5A">
        <w:tc>
          <w:tcPr>
            <w:tcW w:w="2768" w:type="dxa"/>
            <w:shd w:val="clear" w:color="auto" w:fill="auto"/>
          </w:tcPr>
          <w:p w14:paraId="3EFD0C8E" w14:textId="6181E34B"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List of Abbreviations</w:t>
            </w:r>
          </w:p>
        </w:tc>
        <w:tc>
          <w:tcPr>
            <w:tcW w:w="2769" w:type="dxa"/>
            <w:shd w:val="clear" w:color="auto" w:fill="auto"/>
          </w:tcPr>
          <w:p w14:paraId="0CD77C14" w14:textId="4EF98E4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Standard Academic and Business Terminology</w:t>
            </w:r>
          </w:p>
        </w:tc>
        <w:tc>
          <w:tcPr>
            <w:tcW w:w="2769" w:type="dxa"/>
            <w:shd w:val="clear" w:color="auto" w:fill="auto"/>
          </w:tcPr>
          <w:p w14:paraId="41BFD299" w14:textId="56D5534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x</w:t>
            </w:r>
          </w:p>
        </w:tc>
      </w:tr>
      <w:tr w:rsidR="00686A5A" w14:paraId="3D7F290B" w14:textId="77777777" w:rsidTr="00686A5A">
        <w:tc>
          <w:tcPr>
            <w:tcW w:w="2768" w:type="dxa"/>
            <w:shd w:val="clear" w:color="auto" w:fill="auto"/>
          </w:tcPr>
          <w:p w14:paraId="31D93315" w14:textId="50E897D2"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Introduction</w:t>
            </w:r>
          </w:p>
        </w:tc>
        <w:tc>
          <w:tcPr>
            <w:tcW w:w="2769" w:type="dxa"/>
            <w:shd w:val="clear" w:color="auto" w:fill="auto"/>
          </w:tcPr>
          <w:p w14:paraId="74896B31" w14:textId="061522A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Background and Evolution of Retail Purchasing </w:t>
            </w:r>
            <w:proofErr w:type="spellStart"/>
            <w:r>
              <w:rPr>
                <w:rFonts w:ascii="Times New Roman" w:hAnsi="Times New Roman" w:cs="Times New Roman"/>
                <w:sz w:val="20"/>
              </w:rPr>
              <w:t>Behavior</w:t>
            </w:r>
            <w:proofErr w:type="spellEnd"/>
          </w:p>
        </w:tc>
        <w:tc>
          <w:tcPr>
            <w:tcW w:w="2769" w:type="dxa"/>
            <w:shd w:val="clear" w:color="auto" w:fill="auto"/>
          </w:tcPr>
          <w:p w14:paraId="56E22A57" w14:textId="73DEAEC3"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w:t>
            </w:r>
          </w:p>
        </w:tc>
      </w:tr>
      <w:tr w:rsidR="00686A5A" w14:paraId="529B207B" w14:textId="77777777" w:rsidTr="00686A5A">
        <w:tc>
          <w:tcPr>
            <w:tcW w:w="2768" w:type="dxa"/>
            <w:shd w:val="clear" w:color="auto" w:fill="auto"/>
          </w:tcPr>
          <w:p w14:paraId="525651E1" w14:textId="40E37017"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548FF822" w14:textId="705008E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Theoretical Foundations: Planned vs. Unplanned Decision-Making</w:t>
            </w:r>
          </w:p>
        </w:tc>
        <w:tc>
          <w:tcPr>
            <w:tcW w:w="2769" w:type="dxa"/>
            <w:shd w:val="clear" w:color="auto" w:fill="auto"/>
          </w:tcPr>
          <w:p w14:paraId="322F1090" w14:textId="497385DA"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4</w:t>
            </w:r>
          </w:p>
        </w:tc>
      </w:tr>
      <w:tr w:rsidR="00686A5A" w14:paraId="46A6976A" w14:textId="77777777" w:rsidTr="00686A5A">
        <w:tc>
          <w:tcPr>
            <w:tcW w:w="2768" w:type="dxa"/>
            <w:shd w:val="clear" w:color="auto" w:fill="auto"/>
          </w:tcPr>
          <w:p w14:paraId="2439E30E" w14:textId="6FE2CB8B"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5BC857CA" w14:textId="6AA77B0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Dual-Process Theory: System 1 Intuition vs. System 2 Deliberation</w:t>
            </w:r>
          </w:p>
        </w:tc>
        <w:tc>
          <w:tcPr>
            <w:tcW w:w="2769" w:type="dxa"/>
            <w:shd w:val="clear" w:color="auto" w:fill="auto"/>
          </w:tcPr>
          <w:p w14:paraId="2FDCDA11" w14:textId="3628566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6</w:t>
            </w:r>
          </w:p>
        </w:tc>
      </w:tr>
      <w:tr w:rsidR="00686A5A" w14:paraId="02F958A7" w14:textId="77777777" w:rsidTr="00686A5A">
        <w:tc>
          <w:tcPr>
            <w:tcW w:w="2768" w:type="dxa"/>
            <w:shd w:val="clear" w:color="auto" w:fill="auto"/>
          </w:tcPr>
          <w:p w14:paraId="000BA42A" w14:textId="4487552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59A58CE3" w14:textId="16D9B72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Offline Retail Architecture: Sensory Merchandising &amp; Atmospherics</w:t>
            </w:r>
          </w:p>
        </w:tc>
        <w:tc>
          <w:tcPr>
            <w:tcW w:w="2769" w:type="dxa"/>
            <w:shd w:val="clear" w:color="auto" w:fill="auto"/>
          </w:tcPr>
          <w:p w14:paraId="3F1AD20F" w14:textId="3954C0D7"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9</w:t>
            </w:r>
          </w:p>
        </w:tc>
      </w:tr>
      <w:tr w:rsidR="00686A5A" w14:paraId="395C2603" w14:textId="77777777" w:rsidTr="00686A5A">
        <w:tc>
          <w:tcPr>
            <w:tcW w:w="2768" w:type="dxa"/>
            <w:shd w:val="clear" w:color="auto" w:fill="auto"/>
          </w:tcPr>
          <w:p w14:paraId="32CAB1EC" w14:textId="0376D83E"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25186781" w14:textId="015277B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Online Digital Commerce: Algorithmic Targeting &amp; Urgency Cues</w:t>
            </w:r>
          </w:p>
        </w:tc>
        <w:tc>
          <w:tcPr>
            <w:tcW w:w="2769" w:type="dxa"/>
            <w:shd w:val="clear" w:color="auto" w:fill="auto"/>
          </w:tcPr>
          <w:p w14:paraId="34479642" w14:textId="53C7CCB2"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12</w:t>
            </w:r>
          </w:p>
        </w:tc>
      </w:tr>
      <w:tr w:rsidR="00686A5A" w14:paraId="027D6AF4" w14:textId="77777777" w:rsidTr="00686A5A">
        <w:tc>
          <w:tcPr>
            <w:tcW w:w="2768" w:type="dxa"/>
            <w:shd w:val="clear" w:color="auto" w:fill="auto"/>
          </w:tcPr>
          <w:p w14:paraId="1F2B183C" w14:textId="3304B65D"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534D72CA" w14:textId="56D4C9B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The Indian Retail Setting: Physical Stores &amp; E-Commerce Convergence</w:t>
            </w:r>
          </w:p>
        </w:tc>
        <w:tc>
          <w:tcPr>
            <w:tcW w:w="2769" w:type="dxa"/>
            <w:shd w:val="clear" w:color="auto" w:fill="auto"/>
          </w:tcPr>
          <w:p w14:paraId="5D3983AD" w14:textId="3C4BCA6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15</w:t>
            </w:r>
          </w:p>
        </w:tc>
      </w:tr>
      <w:tr w:rsidR="00686A5A" w14:paraId="4006FBFF" w14:textId="77777777" w:rsidTr="00686A5A">
        <w:tc>
          <w:tcPr>
            <w:tcW w:w="2768" w:type="dxa"/>
            <w:shd w:val="clear" w:color="auto" w:fill="auto"/>
          </w:tcPr>
          <w:p w14:paraId="207CC3B9" w14:textId="42A07F2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6D6D42B5" w14:textId="2239C0D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Rise of Quick Commerce and Ultra-Fast Gratification in India</w:t>
            </w:r>
          </w:p>
        </w:tc>
        <w:tc>
          <w:tcPr>
            <w:tcW w:w="2769" w:type="dxa"/>
            <w:shd w:val="clear" w:color="auto" w:fill="auto"/>
          </w:tcPr>
          <w:p w14:paraId="13A51AEF" w14:textId="1CA71C1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18</w:t>
            </w:r>
          </w:p>
        </w:tc>
      </w:tr>
      <w:tr w:rsidR="00686A5A" w14:paraId="52FC4E9B" w14:textId="77777777" w:rsidTr="00686A5A">
        <w:tc>
          <w:tcPr>
            <w:tcW w:w="2768" w:type="dxa"/>
            <w:shd w:val="clear" w:color="auto" w:fill="auto"/>
          </w:tcPr>
          <w:p w14:paraId="66FE2FD0" w14:textId="51ED9C7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407D3806" w14:textId="2398293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Problem Statement and Core Research Questions</w:t>
            </w:r>
          </w:p>
        </w:tc>
        <w:tc>
          <w:tcPr>
            <w:tcW w:w="2769" w:type="dxa"/>
            <w:shd w:val="clear" w:color="auto" w:fill="auto"/>
          </w:tcPr>
          <w:p w14:paraId="1EDB0284" w14:textId="1F730937"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20</w:t>
            </w:r>
          </w:p>
        </w:tc>
      </w:tr>
      <w:tr w:rsidR="00686A5A" w14:paraId="4195DB7C" w14:textId="77777777" w:rsidTr="00686A5A">
        <w:tc>
          <w:tcPr>
            <w:tcW w:w="2768" w:type="dxa"/>
            <w:shd w:val="clear" w:color="auto" w:fill="auto"/>
          </w:tcPr>
          <w:p w14:paraId="3460632E" w14:textId="1B3546B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70C9B180" w14:textId="65E6BC1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Scope, Boundaries, and Practical Significance of the Study</w:t>
            </w:r>
          </w:p>
        </w:tc>
        <w:tc>
          <w:tcPr>
            <w:tcW w:w="2769" w:type="dxa"/>
            <w:shd w:val="clear" w:color="auto" w:fill="auto"/>
          </w:tcPr>
          <w:p w14:paraId="04AB7AE2" w14:textId="5FCB7202"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22</w:t>
            </w:r>
          </w:p>
        </w:tc>
      </w:tr>
      <w:tr w:rsidR="00686A5A" w14:paraId="4AE8CAAD" w14:textId="77777777" w:rsidTr="00686A5A">
        <w:tc>
          <w:tcPr>
            <w:tcW w:w="2768" w:type="dxa"/>
            <w:shd w:val="clear" w:color="auto" w:fill="auto"/>
          </w:tcPr>
          <w:p w14:paraId="2D120468" w14:textId="1AE1AFE3"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273FD3E3" w14:textId="5F25664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Structural Organization of the Dissertation</w:t>
            </w:r>
          </w:p>
        </w:tc>
        <w:tc>
          <w:tcPr>
            <w:tcW w:w="2769" w:type="dxa"/>
            <w:shd w:val="clear" w:color="auto" w:fill="auto"/>
          </w:tcPr>
          <w:p w14:paraId="56B07797" w14:textId="38D2020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24</w:t>
            </w:r>
          </w:p>
        </w:tc>
      </w:tr>
      <w:tr w:rsidR="00686A5A" w14:paraId="6896D256" w14:textId="77777777" w:rsidTr="00686A5A">
        <w:tc>
          <w:tcPr>
            <w:tcW w:w="2768" w:type="dxa"/>
            <w:shd w:val="clear" w:color="auto" w:fill="auto"/>
          </w:tcPr>
          <w:p w14:paraId="5FB41B20" w14:textId="6BA44B3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Literature Review</w:t>
            </w:r>
          </w:p>
        </w:tc>
        <w:tc>
          <w:tcPr>
            <w:tcW w:w="2769" w:type="dxa"/>
            <w:shd w:val="clear" w:color="auto" w:fill="auto"/>
          </w:tcPr>
          <w:p w14:paraId="1B817105" w14:textId="18E5545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Historical Trajectory and Foundational Concepts</w:t>
            </w:r>
          </w:p>
        </w:tc>
        <w:tc>
          <w:tcPr>
            <w:tcW w:w="2769" w:type="dxa"/>
            <w:shd w:val="clear" w:color="auto" w:fill="auto"/>
          </w:tcPr>
          <w:p w14:paraId="4FD990DA" w14:textId="30E0863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26</w:t>
            </w:r>
          </w:p>
        </w:tc>
      </w:tr>
      <w:tr w:rsidR="00686A5A" w14:paraId="423370B5" w14:textId="77777777" w:rsidTr="00686A5A">
        <w:tc>
          <w:tcPr>
            <w:tcW w:w="2768" w:type="dxa"/>
            <w:shd w:val="clear" w:color="auto" w:fill="auto"/>
          </w:tcPr>
          <w:p w14:paraId="7D101098" w14:textId="308996D7"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6C5991E0" w14:textId="296C8C0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Foundational Conceptual Theories of Impulse Buying</w:t>
            </w:r>
          </w:p>
        </w:tc>
        <w:tc>
          <w:tcPr>
            <w:tcW w:w="2769" w:type="dxa"/>
            <w:shd w:val="clear" w:color="auto" w:fill="auto"/>
          </w:tcPr>
          <w:p w14:paraId="433E258D" w14:textId="44458F5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26</w:t>
            </w:r>
          </w:p>
        </w:tc>
      </w:tr>
      <w:tr w:rsidR="00686A5A" w14:paraId="01BE20CB" w14:textId="77777777" w:rsidTr="00686A5A">
        <w:tc>
          <w:tcPr>
            <w:tcW w:w="2768" w:type="dxa"/>
            <w:shd w:val="clear" w:color="auto" w:fill="auto"/>
          </w:tcPr>
          <w:p w14:paraId="4A77AB77" w14:textId="3B97B99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6BF9DAA8" w14:textId="46B6D0C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The Stimulus-Organism-Response (S-O-R) Environmental Model</w:t>
            </w:r>
          </w:p>
        </w:tc>
        <w:tc>
          <w:tcPr>
            <w:tcW w:w="2769" w:type="dxa"/>
            <w:shd w:val="clear" w:color="auto" w:fill="auto"/>
          </w:tcPr>
          <w:p w14:paraId="6B46447B" w14:textId="6E747214"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29</w:t>
            </w:r>
          </w:p>
        </w:tc>
      </w:tr>
      <w:tr w:rsidR="00686A5A" w14:paraId="6FA23922" w14:textId="77777777" w:rsidTr="00686A5A">
        <w:tc>
          <w:tcPr>
            <w:tcW w:w="2768" w:type="dxa"/>
            <w:shd w:val="clear" w:color="auto" w:fill="auto"/>
          </w:tcPr>
          <w:p w14:paraId="75FCB3D4" w14:textId="044958EA"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lastRenderedPageBreak/>
              <w:t>â€¢</w:t>
            </w:r>
          </w:p>
        </w:tc>
        <w:tc>
          <w:tcPr>
            <w:tcW w:w="2769" w:type="dxa"/>
            <w:shd w:val="clear" w:color="auto" w:fill="auto"/>
          </w:tcPr>
          <w:p w14:paraId="7A8BD309" w14:textId="0CE4AF00" w:rsidR="00686A5A" w:rsidRPr="00686A5A" w:rsidRDefault="00686A5A" w:rsidP="00686A5A">
            <w:pPr>
              <w:spacing w:before="40" w:after="40" w:line="240" w:lineRule="auto"/>
              <w:rPr>
                <w:rFonts w:ascii="Times New Roman" w:hAnsi="Times New Roman" w:cs="Times New Roman"/>
                <w:sz w:val="20"/>
              </w:rPr>
            </w:pPr>
            <w:proofErr w:type="spellStart"/>
            <w:r>
              <w:rPr>
                <w:rFonts w:ascii="Times New Roman" w:hAnsi="Times New Roman" w:cs="Times New Roman"/>
                <w:sz w:val="20"/>
              </w:rPr>
              <w:t>Behavioral</w:t>
            </w:r>
            <w:proofErr w:type="spellEnd"/>
            <w:r>
              <w:rPr>
                <w:rFonts w:ascii="Times New Roman" w:hAnsi="Times New Roman" w:cs="Times New Roman"/>
                <w:sz w:val="20"/>
              </w:rPr>
              <w:t xml:space="preserve"> Economics: Mental Accounting &amp; the Pain of Paying</w:t>
            </w:r>
          </w:p>
        </w:tc>
        <w:tc>
          <w:tcPr>
            <w:tcW w:w="2769" w:type="dxa"/>
            <w:shd w:val="clear" w:color="auto" w:fill="auto"/>
          </w:tcPr>
          <w:p w14:paraId="612BFD53" w14:textId="3C1A49F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33</w:t>
            </w:r>
          </w:p>
        </w:tc>
      </w:tr>
      <w:tr w:rsidR="00686A5A" w14:paraId="54891E52" w14:textId="77777777" w:rsidTr="00686A5A">
        <w:tc>
          <w:tcPr>
            <w:tcW w:w="2768" w:type="dxa"/>
            <w:shd w:val="clear" w:color="auto" w:fill="auto"/>
          </w:tcPr>
          <w:p w14:paraId="3D76C157" w14:textId="5795A1EA"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0FE40757" w14:textId="2271658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Cognitive Control, Heuristics, and Biases in Unplanned Spending</w:t>
            </w:r>
          </w:p>
        </w:tc>
        <w:tc>
          <w:tcPr>
            <w:tcW w:w="2769" w:type="dxa"/>
            <w:shd w:val="clear" w:color="auto" w:fill="auto"/>
          </w:tcPr>
          <w:p w14:paraId="39FA5B30" w14:textId="7350A583"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35</w:t>
            </w:r>
          </w:p>
        </w:tc>
      </w:tr>
      <w:tr w:rsidR="00686A5A" w14:paraId="4822C197" w14:textId="77777777" w:rsidTr="00686A5A">
        <w:tc>
          <w:tcPr>
            <w:tcW w:w="2768" w:type="dxa"/>
            <w:shd w:val="clear" w:color="auto" w:fill="auto"/>
          </w:tcPr>
          <w:p w14:paraId="2B5D207C" w14:textId="77EA78A4"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2EB3EFB8" w14:textId="792314B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Empirical Evidence in Brick-and-Mortar Retailing: Sensory &amp; Tactile Touch</w:t>
            </w:r>
          </w:p>
        </w:tc>
        <w:tc>
          <w:tcPr>
            <w:tcW w:w="2769" w:type="dxa"/>
            <w:shd w:val="clear" w:color="auto" w:fill="auto"/>
          </w:tcPr>
          <w:p w14:paraId="480021F0" w14:textId="51DE113C"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36</w:t>
            </w:r>
          </w:p>
        </w:tc>
      </w:tr>
      <w:tr w:rsidR="00686A5A" w14:paraId="25BA8C08" w14:textId="77777777" w:rsidTr="00686A5A">
        <w:tc>
          <w:tcPr>
            <w:tcW w:w="2768" w:type="dxa"/>
            <w:shd w:val="clear" w:color="auto" w:fill="auto"/>
          </w:tcPr>
          <w:p w14:paraId="786989AE" w14:textId="4F480E87"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03D3D186" w14:textId="1A6221D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Empirical Evidence in E-Commerce: Personalization &amp; Web Atmospherics</w:t>
            </w:r>
          </w:p>
        </w:tc>
        <w:tc>
          <w:tcPr>
            <w:tcW w:w="2769" w:type="dxa"/>
            <w:shd w:val="clear" w:color="auto" w:fill="auto"/>
          </w:tcPr>
          <w:p w14:paraId="7019B826" w14:textId="41B8216C"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40</w:t>
            </w:r>
          </w:p>
        </w:tc>
      </w:tr>
      <w:tr w:rsidR="00686A5A" w14:paraId="25F52B2A" w14:textId="77777777" w:rsidTr="00686A5A">
        <w:tc>
          <w:tcPr>
            <w:tcW w:w="2768" w:type="dxa"/>
            <w:shd w:val="clear" w:color="auto" w:fill="auto"/>
          </w:tcPr>
          <w:p w14:paraId="009ADD10" w14:textId="4FE7058C"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501F4D3C" w14:textId="6CCCB97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Post-Purchase Cognitive Dissonance &amp; Regret Regulation Theory</w:t>
            </w:r>
          </w:p>
        </w:tc>
        <w:tc>
          <w:tcPr>
            <w:tcW w:w="2769" w:type="dxa"/>
            <w:shd w:val="clear" w:color="auto" w:fill="auto"/>
          </w:tcPr>
          <w:p w14:paraId="5BE2C6E5" w14:textId="04F4739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44</w:t>
            </w:r>
          </w:p>
        </w:tc>
      </w:tr>
      <w:tr w:rsidR="00686A5A" w14:paraId="638B8D86" w14:textId="77777777" w:rsidTr="00686A5A">
        <w:tc>
          <w:tcPr>
            <w:tcW w:w="2768" w:type="dxa"/>
            <w:shd w:val="clear" w:color="auto" w:fill="auto"/>
          </w:tcPr>
          <w:p w14:paraId="4985BA48" w14:textId="310200B4"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2A4835B2" w14:textId="34E1C55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Financial Technology Enablers: UPI, BNPL, and Frictionless Checkout</w:t>
            </w:r>
          </w:p>
        </w:tc>
        <w:tc>
          <w:tcPr>
            <w:tcW w:w="2769" w:type="dxa"/>
            <w:shd w:val="clear" w:color="auto" w:fill="auto"/>
          </w:tcPr>
          <w:p w14:paraId="2F40C9D4" w14:textId="545D880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48</w:t>
            </w:r>
          </w:p>
        </w:tc>
      </w:tr>
      <w:tr w:rsidR="00686A5A" w14:paraId="4DEA5D66" w14:textId="77777777" w:rsidTr="00686A5A">
        <w:tc>
          <w:tcPr>
            <w:tcW w:w="2768" w:type="dxa"/>
            <w:shd w:val="clear" w:color="auto" w:fill="auto"/>
          </w:tcPr>
          <w:p w14:paraId="7BC140C4" w14:textId="23386F6D"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3FDE9F68" w14:textId="47177E3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Artificial Intelligence, Recommendation Engines, and AR Try-On</w:t>
            </w:r>
          </w:p>
        </w:tc>
        <w:tc>
          <w:tcPr>
            <w:tcW w:w="2769" w:type="dxa"/>
            <w:shd w:val="clear" w:color="auto" w:fill="auto"/>
          </w:tcPr>
          <w:p w14:paraId="5A962A87" w14:textId="6B52DB9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52</w:t>
            </w:r>
          </w:p>
        </w:tc>
      </w:tr>
      <w:tr w:rsidR="00686A5A" w14:paraId="43835C4F" w14:textId="77777777" w:rsidTr="00686A5A">
        <w:tc>
          <w:tcPr>
            <w:tcW w:w="2768" w:type="dxa"/>
            <w:shd w:val="clear" w:color="auto" w:fill="auto"/>
          </w:tcPr>
          <w:p w14:paraId="330E0286" w14:textId="64BF7CE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3B839ACF" w14:textId="2128BC8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The Indian Consumer Context: Culture, Collectivism, and Social Commerce</w:t>
            </w:r>
          </w:p>
        </w:tc>
        <w:tc>
          <w:tcPr>
            <w:tcW w:w="2769" w:type="dxa"/>
            <w:shd w:val="clear" w:color="auto" w:fill="auto"/>
          </w:tcPr>
          <w:p w14:paraId="42D6BFA8" w14:textId="32D49F5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55</w:t>
            </w:r>
          </w:p>
        </w:tc>
      </w:tr>
      <w:tr w:rsidR="00686A5A" w14:paraId="01DE30F9" w14:textId="77777777" w:rsidTr="00686A5A">
        <w:tc>
          <w:tcPr>
            <w:tcW w:w="2768" w:type="dxa"/>
            <w:shd w:val="clear" w:color="auto" w:fill="auto"/>
          </w:tcPr>
          <w:p w14:paraId="21791918" w14:textId="21F1BDD3"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3DC471C1" w14:textId="520C0CB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Ethical Dimensions, Regulatory Frameworks, and Dark Patterns (CCPA)</w:t>
            </w:r>
          </w:p>
        </w:tc>
        <w:tc>
          <w:tcPr>
            <w:tcW w:w="2769" w:type="dxa"/>
            <w:shd w:val="clear" w:color="auto" w:fill="auto"/>
          </w:tcPr>
          <w:p w14:paraId="344CD042" w14:textId="3351744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58</w:t>
            </w:r>
          </w:p>
        </w:tc>
      </w:tr>
      <w:tr w:rsidR="00686A5A" w14:paraId="5E4F808F" w14:textId="77777777" w:rsidTr="00686A5A">
        <w:tc>
          <w:tcPr>
            <w:tcW w:w="2768" w:type="dxa"/>
            <w:shd w:val="clear" w:color="auto" w:fill="auto"/>
          </w:tcPr>
          <w:p w14:paraId="44096E63" w14:textId="56E64B17"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38DCB312" w14:textId="5BDB8AE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Synthesis of Literature and Theoretical Evolution Map</w:t>
            </w:r>
          </w:p>
        </w:tc>
        <w:tc>
          <w:tcPr>
            <w:tcW w:w="2769" w:type="dxa"/>
            <w:shd w:val="clear" w:color="auto" w:fill="auto"/>
          </w:tcPr>
          <w:p w14:paraId="05CE81A0" w14:textId="106C4F5B"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61</w:t>
            </w:r>
          </w:p>
        </w:tc>
      </w:tr>
      <w:tr w:rsidR="00686A5A" w14:paraId="3817B0FB" w14:textId="77777777" w:rsidTr="00686A5A">
        <w:tc>
          <w:tcPr>
            <w:tcW w:w="2768" w:type="dxa"/>
            <w:shd w:val="clear" w:color="auto" w:fill="auto"/>
          </w:tcPr>
          <w:p w14:paraId="2B03D8F3" w14:textId="262D1992"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Rationale of the Study</w:t>
            </w:r>
          </w:p>
        </w:tc>
        <w:tc>
          <w:tcPr>
            <w:tcW w:w="2769" w:type="dxa"/>
            <w:shd w:val="clear" w:color="auto" w:fill="auto"/>
          </w:tcPr>
          <w:p w14:paraId="4DA6A470" w14:textId="2B3AC2C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Transformation from Accidental Impulse to Engineered Conversion</w:t>
            </w:r>
          </w:p>
        </w:tc>
        <w:tc>
          <w:tcPr>
            <w:tcW w:w="2769" w:type="dxa"/>
            <w:shd w:val="clear" w:color="auto" w:fill="auto"/>
          </w:tcPr>
          <w:p w14:paraId="0CFF4571" w14:textId="084EB30C"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64</w:t>
            </w:r>
          </w:p>
        </w:tc>
      </w:tr>
      <w:tr w:rsidR="00686A5A" w14:paraId="6FEF763C" w14:textId="77777777" w:rsidTr="00686A5A">
        <w:tc>
          <w:tcPr>
            <w:tcW w:w="2768" w:type="dxa"/>
            <w:shd w:val="clear" w:color="auto" w:fill="auto"/>
          </w:tcPr>
          <w:p w14:paraId="7FED581C" w14:textId="4E377EAB"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4F5A1C96" w14:textId="42033F8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Economic Implications: High Conversion vs. Reverse Logistics Costs</w:t>
            </w:r>
          </w:p>
        </w:tc>
        <w:tc>
          <w:tcPr>
            <w:tcW w:w="2769" w:type="dxa"/>
            <w:shd w:val="clear" w:color="auto" w:fill="auto"/>
          </w:tcPr>
          <w:p w14:paraId="4F078E6B" w14:textId="11A852D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66</w:t>
            </w:r>
          </w:p>
        </w:tc>
      </w:tr>
      <w:tr w:rsidR="00686A5A" w14:paraId="71B1BBFF" w14:textId="77777777" w:rsidTr="00686A5A">
        <w:tc>
          <w:tcPr>
            <w:tcW w:w="2768" w:type="dxa"/>
            <w:shd w:val="clear" w:color="auto" w:fill="auto"/>
          </w:tcPr>
          <w:p w14:paraId="5097D40E" w14:textId="017DE7A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6BAF0B74" w14:textId="562DCA3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Neuroeconomic Drivers: Dopamine Anticipation vs. Tactile Confirmation</w:t>
            </w:r>
          </w:p>
        </w:tc>
        <w:tc>
          <w:tcPr>
            <w:tcW w:w="2769" w:type="dxa"/>
            <w:shd w:val="clear" w:color="auto" w:fill="auto"/>
          </w:tcPr>
          <w:p w14:paraId="35575056" w14:textId="35B27452"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68</w:t>
            </w:r>
          </w:p>
        </w:tc>
      </w:tr>
      <w:tr w:rsidR="00686A5A" w14:paraId="166D337F" w14:textId="77777777" w:rsidTr="00686A5A">
        <w:tc>
          <w:tcPr>
            <w:tcW w:w="2768" w:type="dxa"/>
            <w:shd w:val="clear" w:color="auto" w:fill="auto"/>
          </w:tcPr>
          <w:p w14:paraId="4A860DC9" w14:textId="1A254DC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13CBC472" w14:textId="2425728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Payment Democratization and Liquidity Decoupling in India</w:t>
            </w:r>
          </w:p>
        </w:tc>
        <w:tc>
          <w:tcPr>
            <w:tcW w:w="2769" w:type="dxa"/>
            <w:shd w:val="clear" w:color="auto" w:fill="auto"/>
          </w:tcPr>
          <w:p w14:paraId="0B3BF686" w14:textId="4BA8925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70</w:t>
            </w:r>
          </w:p>
        </w:tc>
      </w:tr>
      <w:tr w:rsidR="00686A5A" w14:paraId="0EA32CFC" w14:textId="77777777" w:rsidTr="00686A5A">
        <w:tc>
          <w:tcPr>
            <w:tcW w:w="2768" w:type="dxa"/>
            <w:shd w:val="clear" w:color="auto" w:fill="auto"/>
          </w:tcPr>
          <w:p w14:paraId="765D472E" w14:textId="1D021A6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7380AAD1" w14:textId="74BA8C6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Bridging the Academic Void: A Unified Cross-Channel Paradigm</w:t>
            </w:r>
          </w:p>
        </w:tc>
        <w:tc>
          <w:tcPr>
            <w:tcW w:w="2769" w:type="dxa"/>
            <w:shd w:val="clear" w:color="auto" w:fill="auto"/>
          </w:tcPr>
          <w:p w14:paraId="2A25FE8D" w14:textId="33A8EF62"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72</w:t>
            </w:r>
          </w:p>
        </w:tc>
      </w:tr>
      <w:tr w:rsidR="00686A5A" w14:paraId="7C6865DE" w14:textId="77777777" w:rsidTr="00686A5A">
        <w:tc>
          <w:tcPr>
            <w:tcW w:w="2768" w:type="dxa"/>
            <w:shd w:val="clear" w:color="auto" w:fill="auto"/>
          </w:tcPr>
          <w:p w14:paraId="25017725" w14:textId="72F463A2"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Objectives of the Study</w:t>
            </w:r>
          </w:p>
        </w:tc>
        <w:tc>
          <w:tcPr>
            <w:tcW w:w="2769" w:type="dxa"/>
            <w:shd w:val="clear" w:color="auto" w:fill="auto"/>
          </w:tcPr>
          <w:p w14:paraId="444497BD" w14:textId="249F204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Primary Research Aim</w:t>
            </w:r>
          </w:p>
        </w:tc>
        <w:tc>
          <w:tcPr>
            <w:tcW w:w="2769" w:type="dxa"/>
            <w:shd w:val="clear" w:color="auto" w:fill="auto"/>
          </w:tcPr>
          <w:p w14:paraId="167E0A93" w14:textId="07A7444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74</w:t>
            </w:r>
          </w:p>
        </w:tc>
      </w:tr>
      <w:tr w:rsidR="00686A5A" w14:paraId="4B787199" w14:textId="77777777" w:rsidTr="00686A5A">
        <w:tc>
          <w:tcPr>
            <w:tcW w:w="2768" w:type="dxa"/>
            <w:shd w:val="clear" w:color="auto" w:fill="auto"/>
          </w:tcPr>
          <w:p w14:paraId="4C18E5E4" w14:textId="36F22504"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72383990" w14:textId="0282D52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Formulation of Specific Research Objectives</w:t>
            </w:r>
          </w:p>
        </w:tc>
        <w:tc>
          <w:tcPr>
            <w:tcW w:w="2769" w:type="dxa"/>
            <w:shd w:val="clear" w:color="auto" w:fill="auto"/>
          </w:tcPr>
          <w:p w14:paraId="72052C11" w14:textId="70383D0A"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75</w:t>
            </w:r>
          </w:p>
        </w:tc>
      </w:tr>
      <w:tr w:rsidR="00686A5A" w14:paraId="35873CEB" w14:textId="77777777" w:rsidTr="00686A5A">
        <w:tc>
          <w:tcPr>
            <w:tcW w:w="2768" w:type="dxa"/>
            <w:shd w:val="clear" w:color="auto" w:fill="auto"/>
          </w:tcPr>
          <w:p w14:paraId="66AAEA4C" w14:textId="388A9CDA"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45EB5F25" w14:textId="38B0171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Development of Directional Research Hypotheses</w:t>
            </w:r>
          </w:p>
        </w:tc>
        <w:tc>
          <w:tcPr>
            <w:tcW w:w="2769" w:type="dxa"/>
            <w:shd w:val="clear" w:color="auto" w:fill="auto"/>
          </w:tcPr>
          <w:p w14:paraId="71ADD9BE" w14:textId="567364B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77</w:t>
            </w:r>
          </w:p>
        </w:tc>
      </w:tr>
      <w:tr w:rsidR="00686A5A" w14:paraId="1D622BD0" w14:textId="77777777" w:rsidTr="00686A5A">
        <w:tc>
          <w:tcPr>
            <w:tcW w:w="2768" w:type="dxa"/>
            <w:shd w:val="clear" w:color="auto" w:fill="auto"/>
          </w:tcPr>
          <w:p w14:paraId="2038D69E" w14:textId="23EA93C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3F8E3DAC" w14:textId="7933D29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Alignment of Objectives, Hypotheses, and Analytical Strategies</w:t>
            </w:r>
          </w:p>
        </w:tc>
        <w:tc>
          <w:tcPr>
            <w:tcW w:w="2769" w:type="dxa"/>
            <w:shd w:val="clear" w:color="auto" w:fill="auto"/>
          </w:tcPr>
          <w:p w14:paraId="4EE0B3E5" w14:textId="5423E05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80</w:t>
            </w:r>
          </w:p>
        </w:tc>
      </w:tr>
      <w:tr w:rsidR="00686A5A" w14:paraId="7E7A8B99" w14:textId="77777777" w:rsidTr="00686A5A">
        <w:tc>
          <w:tcPr>
            <w:tcW w:w="2768" w:type="dxa"/>
            <w:shd w:val="clear" w:color="auto" w:fill="auto"/>
          </w:tcPr>
          <w:p w14:paraId="5A379950" w14:textId="7F6388C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lastRenderedPageBreak/>
              <w:t>Research Gap Analysis</w:t>
            </w:r>
          </w:p>
        </w:tc>
        <w:tc>
          <w:tcPr>
            <w:tcW w:w="2769" w:type="dxa"/>
            <w:shd w:val="clear" w:color="auto" w:fill="auto"/>
          </w:tcPr>
          <w:p w14:paraId="2201683B" w14:textId="28834C8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Systematic Review of Unresolved Dimensions in Retail Literature</w:t>
            </w:r>
          </w:p>
        </w:tc>
        <w:tc>
          <w:tcPr>
            <w:tcW w:w="2769" w:type="dxa"/>
            <w:shd w:val="clear" w:color="auto" w:fill="auto"/>
          </w:tcPr>
          <w:p w14:paraId="2B0874EE" w14:textId="501CACA4"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82</w:t>
            </w:r>
          </w:p>
        </w:tc>
      </w:tr>
      <w:tr w:rsidR="00686A5A" w14:paraId="27F2E421" w14:textId="77777777" w:rsidTr="00686A5A">
        <w:tc>
          <w:tcPr>
            <w:tcW w:w="2768" w:type="dxa"/>
            <w:shd w:val="clear" w:color="auto" w:fill="auto"/>
          </w:tcPr>
          <w:p w14:paraId="3E4A752D" w14:textId="7717ED3C"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497E1E48" w14:textId="6BF518F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Absence of Standardized Cross-Channel Impulse Intensity Metrics</w:t>
            </w:r>
          </w:p>
        </w:tc>
        <w:tc>
          <w:tcPr>
            <w:tcW w:w="2769" w:type="dxa"/>
            <w:shd w:val="clear" w:color="auto" w:fill="auto"/>
          </w:tcPr>
          <w:p w14:paraId="065C8F52" w14:textId="34CAE963"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83</w:t>
            </w:r>
          </w:p>
        </w:tc>
      </w:tr>
      <w:tr w:rsidR="00686A5A" w14:paraId="550D886F" w14:textId="77777777" w:rsidTr="00686A5A">
        <w:tc>
          <w:tcPr>
            <w:tcW w:w="2768" w:type="dxa"/>
            <w:shd w:val="clear" w:color="auto" w:fill="auto"/>
          </w:tcPr>
          <w:p w14:paraId="2C268754" w14:textId="67683CF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5D2263FA" w14:textId="24F81DA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Disconnection Between Purchase Impulse and Post-Purchase Regret</w:t>
            </w:r>
          </w:p>
        </w:tc>
        <w:tc>
          <w:tcPr>
            <w:tcW w:w="2769" w:type="dxa"/>
            <w:shd w:val="clear" w:color="auto" w:fill="auto"/>
          </w:tcPr>
          <w:p w14:paraId="0B624C15" w14:textId="5D95AF62"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84</w:t>
            </w:r>
          </w:p>
        </w:tc>
      </w:tr>
      <w:tr w:rsidR="00686A5A" w14:paraId="6167EAF1" w14:textId="77777777" w:rsidTr="00686A5A">
        <w:tc>
          <w:tcPr>
            <w:tcW w:w="2768" w:type="dxa"/>
            <w:shd w:val="clear" w:color="auto" w:fill="auto"/>
          </w:tcPr>
          <w:p w14:paraId="0337FD1E" w14:textId="5276332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15F625DE" w14:textId="1B94E58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Underexplored Role of UPI and BNPL Financial Nudges</w:t>
            </w:r>
          </w:p>
        </w:tc>
        <w:tc>
          <w:tcPr>
            <w:tcW w:w="2769" w:type="dxa"/>
            <w:shd w:val="clear" w:color="auto" w:fill="auto"/>
          </w:tcPr>
          <w:p w14:paraId="1F177172" w14:textId="3A36A37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85</w:t>
            </w:r>
          </w:p>
        </w:tc>
      </w:tr>
      <w:tr w:rsidR="00686A5A" w14:paraId="42351087" w14:textId="77777777" w:rsidTr="00686A5A">
        <w:tc>
          <w:tcPr>
            <w:tcW w:w="2768" w:type="dxa"/>
            <w:shd w:val="clear" w:color="auto" w:fill="auto"/>
          </w:tcPr>
          <w:p w14:paraId="6AAD1928" w14:textId="5D29FF3E"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0DAB0C2B" w14:textId="2F31E6C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Incomplete Integration of Emerging Technologies (AI &amp; AR)</w:t>
            </w:r>
          </w:p>
        </w:tc>
        <w:tc>
          <w:tcPr>
            <w:tcW w:w="2769" w:type="dxa"/>
            <w:shd w:val="clear" w:color="auto" w:fill="auto"/>
          </w:tcPr>
          <w:p w14:paraId="75FE9207" w14:textId="286E764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86</w:t>
            </w:r>
          </w:p>
        </w:tc>
      </w:tr>
      <w:tr w:rsidR="00686A5A" w14:paraId="030CE615" w14:textId="77777777" w:rsidTr="00686A5A">
        <w:tc>
          <w:tcPr>
            <w:tcW w:w="2768" w:type="dxa"/>
            <w:shd w:val="clear" w:color="auto" w:fill="auto"/>
          </w:tcPr>
          <w:p w14:paraId="08C7D9CC" w14:textId="30BC0E1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75FB16E9" w14:textId="39750D6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Scarcity of Comparative Demographic Data in Tier-2/3 India</w:t>
            </w:r>
          </w:p>
        </w:tc>
        <w:tc>
          <w:tcPr>
            <w:tcW w:w="2769" w:type="dxa"/>
            <w:shd w:val="clear" w:color="auto" w:fill="auto"/>
          </w:tcPr>
          <w:p w14:paraId="3CAAE480" w14:textId="5A8EFC3B"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87</w:t>
            </w:r>
          </w:p>
        </w:tc>
      </w:tr>
      <w:tr w:rsidR="00686A5A" w14:paraId="09FB08FF" w14:textId="77777777" w:rsidTr="00686A5A">
        <w:tc>
          <w:tcPr>
            <w:tcW w:w="2768" w:type="dxa"/>
            <w:shd w:val="clear" w:color="auto" w:fill="auto"/>
          </w:tcPr>
          <w:p w14:paraId="20E37678" w14:textId="3A6F53E7"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51448DF8" w14:textId="5BF2910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Short-Term Sales Conversion vs. Long-Term Ethical Sustainability</w:t>
            </w:r>
          </w:p>
        </w:tc>
        <w:tc>
          <w:tcPr>
            <w:tcW w:w="2769" w:type="dxa"/>
            <w:shd w:val="clear" w:color="auto" w:fill="auto"/>
          </w:tcPr>
          <w:p w14:paraId="4E0752A9" w14:textId="03B341D2"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88</w:t>
            </w:r>
          </w:p>
        </w:tc>
      </w:tr>
      <w:tr w:rsidR="00686A5A" w14:paraId="081E6CE1" w14:textId="77777777" w:rsidTr="00686A5A">
        <w:tc>
          <w:tcPr>
            <w:tcW w:w="2768" w:type="dxa"/>
            <w:shd w:val="clear" w:color="auto" w:fill="auto"/>
          </w:tcPr>
          <w:p w14:paraId="7E94CBD1" w14:textId="0EF0BB3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2D5BFF12" w14:textId="444A904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Theoretical and Practical Positioning of the Present Study</w:t>
            </w:r>
          </w:p>
        </w:tc>
        <w:tc>
          <w:tcPr>
            <w:tcW w:w="2769" w:type="dxa"/>
            <w:shd w:val="clear" w:color="auto" w:fill="auto"/>
          </w:tcPr>
          <w:p w14:paraId="3D552FFA" w14:textId="7B8E048D"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89</w:t>
            </w:r>
          </w:p>
        </w:tc>
      </w:tr>
      <w:tr w:rsidR="00686A5A" w14:paraId="4C24250E" w14:textId="77777777" w:rsidTr="00686A5A">
        <w:tc>
          <w:tcPr>
            <w:tcW w:w="2768" w:type="dxa"/>
            <w:shd w:val="clear" w:color="auto" w:fill="auto"/>
          </w:tcPr>
          <w:p w14:paraId="1243AC2A" w14:textId="125192BB"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Research Methodology</w:t>
            </w:r>
          </w:p>
        </w:tc>
        <w:tc>
          <w:tcPr>
            <w:tcW w:w="2769" w:type="dxa"/>
            <w:shd w:val="clear" w:color="auto" w:fill="auto"/>
          </w:tcPr>
          <w:p w14:paraId="4930721E" w14:textId="5E76CD0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Epistemological Orientation and Research Philosophy</w:t>
            </w:r>
          </w:p>
        </w:tc>
        <w:tc>
          <w:tcPr>
            <w:tcW w:w="2769" w:type="dxa"/>
            <w:shd w:val="clear" w:color="auto" w:fill="auto"/>
          </w:tcPr>
          <w:p w14:paraId="6296BED7" w14:textId="0EA35444"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91</w:t>
            </w:r>
          </w:p>
        </w:tc>
      </w:tr>
      <w:tr w:rsidR="00686A5A" w14:paraId="7EA172D7" w14:textId="77777777" w:rsidTr="00686A5A">
        <w:tc>
          <w:tcPr>
            <w:tcW w:w="2768" w:type="dxa"/>
            <w:shd w:val="clear" w:color="auto" w:fill="auto"/>
          </w:tcPr>
          <w:p w14:paraId="21AE79F5" w14:textId="2AE47152"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3D8966C0" w14:textId="18DC2E9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Comparative Descriptive and Analytical Research Design</w:t>
            </w:r>
          </w:p>
        </w:tc>
        <w:tc>
          <w:tcPr>
            <w:tcW w:w="2769" w:type="dxa"/>
            <w:shd w:val="clear" w:color="auto" w:fill="auto"/>
          </w:tcPr>
          <w:p w14:paraId="5B3796CF" w14:textId="51F4C5A7"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93</w:t>
            </w:r>
          </w:p>
        </w:tc>
      </w:tr>
      <w:tr w:rsidR="00686A5A" w14:paraId="7BDB8421" w14:textId="77777777" w:rsidTr="00686A5A">
        <w:tc>
          <w:tcPr>
            <w:tcW w:w="2768" w:type="dxa"/>
            <w:shd w:val="clear" w:color="auto" w:fill="auto"/>
          </w:tcPr>
          <w:p w14:paraId="12BF94AD" w14:textId="364F6D3D"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5AB759FB" w14:textId="201E814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Data Integrity Status: Secondary Empirical Synthesis &amp; Benchmark Triangulation</w:t>
            </w:r>
          </w:p>
        </w:tc>
        <w:tc>
          <w:tcPr>
            <w:tcW w:w="2769" w:type="dxa"/>
            <w:shd w:val="clear" w:color="auto" w:fill="auto"/>
          </w:tcPr>
          <w:p w14:paraId="4703E7AC" w14:textId="4D52122D"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95</w:t>
            </w:r>
          </w:p>
        </w:tc>
      </w:tr>
      <w:tr w:rsidR="00686A5A" w14:paraId="4FBB82D1" w14:textId="77777777" w:rsidTr="00686A5A">
        <w:tc>
          <w:tcPr>
            <w:tcW w:w="2768" w:type="dxa"/>
            <w:shd w:val="clear" w:color="auto" w:fill="auto"/>
          </w:tcPr>
          <w:p w14:paraId="2F68CD3E" w14:textId="60902794"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629682B0" w14:textId="154B53C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Sampling Framework, Target Demographics, and Benchmarking Logic</w:t>
            </w:r>
          </w:p>
        </w:tc>
        <w:tc>
          <w:tcPr>
            <w:tcW w:w="2769" w:type="dxa"/>
            <w:shd w:val="clear" w:color="auto" w:fill="auto"/>
          </w:tcPr>
          <w:p w14:paraId="4320787F" w14:textId="05DA9CB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97</w:t>
            </w:r>
          </w:p>
        </w:tc>
      </w:tr>
      <w:tr w:rsidR="00686A5A" w14:paraId="60D9BF57" w14:textId="77777777" w:rsidTr="00686A5A">
        <w:tc>
          <w:tcPr>
            <w:tcW w:w="2768" w:type="dxa"/>
            <w:shd w:val="clear" w:color="auto" w:fill="auto"/>
          </w:tcPr>
          <w:p w14:paraId="67966E3B" w14:textId="2EB9F523"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110FB344" w14:textId="2EFE1A7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Construct Operationalization and the Four Standardized Scales</w:t>
            </w:r>
          </w:p>
        </w:tc>
        <w:tc>
          <w:tcPr>
            <w:tcW w:w="2769" w:type="dxa"/>
            <w:shd w:val="clear" w:color="auto" w:fill="auto"/>
          </w:tcPr>
          <w:p w14:paraId="225CE569" w14:textId="6549ACB4"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99</w:t>
            </w:r>
          </w:p>
        </w:tc>
      </w:tr>
      <w:tr w:rsidR="00686A5A" w14:paraId="2A9956CC" w14:textId="77777777" w:rsidTr="00686A5A">
        <w:tc>
          <w:tcPr>
            <w:tcW w:w="2768" w:type="dxa"/>
            <w:shd w:val="clear" w:color="auto" w:fill="auto"/>
          </w:tcPr>
          <w:p w14:paraId="1C8E506A" w14:textId="56736A0E"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1AAFA3E3" w14:textId="24B86DC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The Standardized 25-Item Survey Instrument (Questionnaire Design)</w:t>
            </w:r>
          </w:p>
        </w:tc>
        <w:tc>
          <w:tcPr>
            <w:tcW w:w="2769" w:type="dxa"/>
            <w:shd w:val="clear" w:color="auto" w:fill="auto"/>
          </w:tcPr>
          <w:p w14:paraId="5F2F09D7" w14:textId="5259660E"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102</w:t>
            </w:r>
          </w:p>
        </w:tc>
      </w:tr>
      <w:tr w:rsidR="00686A5A" w14:paraId="137DF988" w14:textId="77777777" w:rsidTr="00686A5A">
        <w:tc>
          <w:tcPr>
            <w:tcW w:w="2768" w:type="dxa"/>
            <w:shd w:val="clear" w:color="auto" w:fill="auto"/>
          </w:tcPr>
          <w:p w14:paraId="57A393D8" w14:textId="4AAD085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396BA71A" w14:textId="6B25E8F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Psychometric Reliability, Construct Validity, and Scale Diagnostics</w:t>
            </w:r>
          </w:p>
        </w:tc>
        <w:tc>
          <w:tcPr>
            <w:tcW w:w="2769" w:type="dxa"/>
            <w:shd w:val="clear" w:color="auto" w:fill="auto"/>
          </w:tcPr>
          <w:p w14:paraId="71F65DEB" w14:textId="28673322"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104</w:t>
            </w:r>
          </w:p>
        </w:tc>
      </w:tr>
      <w:tr w:rsidR="00686A5A" w14:paraId="748B274C" w14:textId="77777777" w:rsidTr="00686A5A">
        <w:tc>
          <w:tcPr>
            <w:tcW w:w="2768" w:type="dxa"/>
            <w:shd w:val="clear" w:color="auto" w:fill="auto"/>
          </w:tcPr>
          <w:p w14:paraId="62DAA54E" w14:textId="1A216C4E"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79048570" w14:textId="0F44B4B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Analytical Tools, Econometric Specifications, and Hypotheses Testing</w:t>
            </w:r>
          </w:p>
        </w:tc>
        <w:tc>
          <w:tcPr>
            <w:tcW w:w="2769" w:type="dxa"/>
            <w:shd w:val="clear" w:color="auto" w:fill="auto"/>
          </w:tcPr>
          <w:p w14:paraId="3D800D4D" w14:textId="59D5BC27"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106</w:t>
            </w:r>
          </w:p>
        </w:tc>
      </w:tr>
      <w:tr w:rsidR="00686A5A" w14:paraId="3D011FF4" w14:textId="77777777" w:rsidTr="00686A5A">
        <w:tc>
          <w:tcPr>
            <w:tcW w:w="2768" w:type="dxa"/>
            <w:shd w:val="clear" w:color="auto" w:fill="auto"/>
          </w:tcPr>
          <w:p w14:paraId="196F9722" w14:textId="779FFEAE"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6905A507" w14:textId="4FFA433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Methodological Limitations and Ethical Safeguards</w:t>
            </w:r>
          </w:p>
        </w:tc>
        <w:tc>
          <w:tcPr>
            <w:tcW w:w="2769" w:type="dxa"/>
            <w:shd w:val="clear" w:color="auto" w:fill="auto"/>
          </w:tcPr>
          <w:p w14:paraId="1898E7CB" w14:textId="4EF22F8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108</w:t>
            </w:r>
          </w:p>
        </w:tc>
      </w:tr>
      <w:tr w:rsidR="00686A5A" w14:paraId="17216F1D" w14:textId="77777777" w:rsidTr="00686A5A">
        <w:tc>
          <w:tcPr>
            <w:tcW w:w="2768" w:type="dxa"/>
            <w:shd w:val="clear" w:color="auto" w:fill="auto"/>
          </w:tcPr>
          <w:p w14:paraId="6F3398DF" w14:textId="3C16735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Data Analysis and Empirical Synthesis</w:t>
            </w:r>
          </w:p>
        </w:tc>
        <w:tc>
          <w:tcPr>
            <w:tcW w:w="2769" w:type="dxa"/>
            <w:shd w:val="clear" w:color="auto" w:fill="auto"/>
          </w:tcPr>
          <w:p w14:paraId="297C9CEC" w14:textId="4453788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Introduction to the Empirical Synthesis Engine</w:t>
            </w:r>
          </w:p>
        </w:tc>
        <w:tc>
          <w:tcPr>
            <w:tcW w:w="2769" w:type="dxa"/>
            <w:shd w:val="clear" w:color="auto" w:fill="auto"/>
          </w:tcPr>
          <w:p w14:paraId="2C9CD198" w14:textId="51443F37"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110</w:t>
            </w:r>
          </w:p>
        </w:tc>
      </w:tr>
      <w:tr w:rsidR="00686A5A" w14:paraId="02C5DE8E" w14:textId="77777777" w:rsidTr="00686A5A">
        <w:tc>
          <w:tcPr>
            <w:tcW w:w="2768" w:type="dxa"/>
            <w:shd w:val="clear" w:color="auto" w:fill="auto"/>
          </w:tcPr>
          <w:p w14:paraId="78B07C88" w14:textId="423A0F33"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25A654CF" w14:textId="4865F8C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Demographic Profile of the Synthesized Indian Retail Sample</w:t>
            </w:r>
          </w:p>
        </w:tc>
        <w:tc>
          <w:tcPr>
            <w:tcW w:w="2769" w:type="dxa"/>
            <w:shd w:val="clear" w:color="auto" w:fill="auto"/>
          </w:tcPr>
          <w:p w14:paraId="79105626" w14:textId="0B06080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111</w:t>
            </w:r>
          </w:p>
        </w:tc>
      </w:tr>
      <w:tr w:rsidR="00686A5A" w14:paraId="3A6801EE" w14:textId="77777777" w:rsidTr="00686A5A">
        <w:tc>
          <w:tcPr>
            <w:tcW w:w="2768" w:type="dxa"/>
            <w:shd w:val="clear" w:color="auto" w:fill="auto"/>
          </w:tcPr>
          <w:p w14:paraId="7BF78CAE" w14:textId="016E68DC"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lastRenderedPageBreak/>
              <w:t>â€¢</w:t>
            </w:r>
          </w:p>
        </w:tc>
        <w:tc>
          <w:tcPr>
            <w:tcW w:w="2769" w:type="dxa"/>
            <w:shd w:val="clear" w:color="auto" w:fill="auto"/>
          </w:tcPr>
          <w:p w14:paraId="62DCD7A9" w14:textId="03B9668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Comparative Impulse Purchase Frequency and Basket Dynamics</w:t>
            </w:r>
          </w:p>
        </w:tc>
        <w:tc>
          <w:tcPr>
            <w:tcW w:w="2769" w:type="dxa"/>
            <w:shd w:val="clear" w:color="auto" w:fill="auto"/>
          </w:tcPr>
          <w:p w14:paraId="4D4A6741" w14:textId="7A9E77F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114</w:t>
            </w:r>
          </w:p>
        </w:tc>
      </w:tr>
      <w:tr w:rsidR="00686A5A" w14:paraId="625517D1" w14:textId="77777777" w:rsidTr="00686A5A">
        <w:tc>
          <w:tcPr>
            <w:tcW w:w="2768" w:type="dxa"/>
            <w:shd w:val="clear" w:color="auto" w:fill="auto"/>
          </w:tcPr>
          <w:p w14:paraId="431ECEB8" w14:textId="2C6D5C44"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0FED38B8" w14:textId="7A7957F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Sensory Stimuli Impact in Offline Stores: Layout, Lighting, and Touch</w:t>
            </w:r>
          </w:p>
        </w:tc>
        <w:tc>
          <w:tcPr>
            <w:tcW w:w="2769" w:type="dxa"/>
            <w:shd w:val="clear" w:color="auto" w:fill="auto"/>
          </w:tcPr>
          <w:p w14:paraId="1AA5B673" w14:textId="1C30B8E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117</w:t>
            </w:r>
          </w:p>
        </w:tc>
      </w:tr>
      <w:tr w:rsidR="00686A5A" w14:paraId="2755A689" w14:textId="77777777" w:rsidTr="00686A5A">
        <w:tc>
          <w:tcPr>
            <w:tcW w:w="2768" w:type="dxa"/>
            <w:shd w:val="clear" w:color="auto" w:fill="auto"/>
          </w:tcPr>
          <w:p w14:paraId="757F960C" w14:textId="14337BC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3AAC447E" w14:textId="1620115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Algorithmic Stimuli Impact in Online Commerce: Personalization &amp; Urgency</w:t>
            </w:r>
          </w:p>
        </w:tc>
        <w:tc>
          <w:tcPr>
            <w:tcW w:w="2769" w:type="dxa"/>
            <w:shd w:val="clear" w:color="auto" w:fill="auto"/>
          </w:tcPr>
          <w:p w14:paraId="7DCC729B" w14:textId="6745986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120</w:t>
            </w:r>
          </w:p>
        </w:tc>
      </w:tr>
      <w:tr w:rsidR="00686A5A" w14:paraId="05DFAA05" w14:textId="77777777" w:rsidTr="00686A5A">
        <w:tc>
          <w:tcPr>
            <w:tcW w:w="2768" w:type="dxa"/>
            <w:shd w:val="clear" w:color="auto" w:fill="auto"/>
          </w:tcPr>
          <w:p w14:paraId="1BE2A3EC" w14:textId="73F4C643"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60B75984" w14:textId="1066FB8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Financial Nudge Evaluation: UPI Velocity and BNPL Spending Elasticity</w:t>
            </w:r>
          </w:p>
        </w:tc>
        <w:tc>
          <w:tcPr>
            <w:tcW w:w="2769" w:type="dxa"/>
            <w:shd w:val="clear" w:color="auto" w:fill="auto"/>
          </w:tcPr>
          <w:p w14:paraId="74F21369" w14:textId="59CCB912"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123</w:t>
            </w:r>
          </w:p>
        </w:tc>
      </w:tr>
      <w:tr w:rsidR="00686A5A" w14:paraId="243218F1" w14:textId="77777777" w:rsidTr="00686A5A">
        <w:tc>
          <w:tcPr>
            <w:tcW w:w="2768" w:type="dxa"/>
            <w:shd w:val="clear" w:color="auto" w:fill="auto"/>
          </w:tcPr>
          <w:p w14:paraId="708A337E" w14:textId="1DE4BC83"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00E65307" w14:textId="6B20A05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Multi-Level Regional Analysis: Indore City vs. MP vs. North India</w:t>
            </w:r>
          </w:p>
        </w:tc>
        <w:tc>
          <w:tcPr>
            <w:tcW w:w="2769" w:type="dxa"/>
            <w:shd w:val="clear" w:color="auto" w:fill="auto"/>
          </w:tcPr>
          <w:p w14:paraId="1F0BD689" w14:textId="5DB31C24"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125</w:t>
            </w:r>
          </w:p>
        </w:tc>
      </w:tr>
      <w:tr w:rsidR="00686A5A" w14:paraId="25CF1858" w14:textId="77777777" w:rsidTr="00686A5A">
        <w:tc>
          <w:tcPr>
            <w:tcW w:w="2768" w:type="dxa"/>
            <w:shd w:val="clear" w:color="auto" w:fill="auto"/>
          </w:tcPr>
          <w:p w14:paraId="30F3AC5B" w14:textId="3B4B6D5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0F27F63E" w14:textId="57AD86E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Post-Purchase Outcome Analysis: Cognitive Regret and Product Returns</w:t>
            </w:r>
          </w:p>
        </w:tc>
        <w:tc>
          <w:tcPr>
            <w:tcW w:w="2769" w:type="dxa"/>
            <w:shd w:val="clear" w:color="auto" w:fill="auto"/>
          </w:tcPr>
          <w:p w14:paraId="0B1E55D2" w14:textId="371D3AE3"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126</w:t>
            </w:r>
          </w:p>
        </w:tc>
      </w:tr>
      <w:tr w:rsidR="00686A5A" w14:paraId="27129143" w14:textId="77777777" w:rsidTr="00686A5A">
        <w:tc>
          <w:tcPr>
            <w:tcW w:w="2768" w:type="dxa"/>
            <w:shd w:val="clear" w:color="auto" w:fill="auto"/>
          </w:tcPr>
          <w:p w14:paraId="14E5A8E6" w14:textId="7768F0AD"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498D2EDF" w14:textId="0FE6115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Hypothesis Testing and Statistical Verification</w:t>
            </w:r>
          </w:p>
        </w:tc>
        <w:tc>
          <w:tcPr>
            <w:tcW w:w="2769" w:type="dxa"/>
            <w:shd w:val="clear" w:color="auto" w:fill="auto"/>
          </w:tcPr>
          <w:p w14:paraId="484C02C1" w14:textId="0834E1A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129</w:t>
            </w:r>
          </w:p>
        </w:tc>
      </w:tr>
      <w:tr w:rsidR="00686A5A" w14:paraId="4B8C4723" w14:textId="77777777" w:rsidTr="00686A5A">
        <w:tc>
          <w:tcPr>
            <w:tcW w:w="2768" w:type="dxa"/>
            <w:shd w:val="clear" w:color="auto" w:fill="auto"/>
          </w:tcPr>
          <w:p w14:paraId="0E5B8771" w14:textId="6FC14E0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6867B431" w14:textId="65DA7F1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Multiple Linear Regression Models: Determinants of Regret and Returns</w:t>
            </w:r>
          </w:p>
        </w:tc>
        <w:tc>
          <w:tcPr>
            <w:tcW w:w="2769" w:type="dxa"/>
            <w:shd w:val="clear" w:color="auto" w:fill="auto"/>
          </w:tcPr>
          <w:p w14:paraId="6D78BA34" w14:textId="0A4B5407"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133</w:t>
            </w:r>
          </w:p>
        </w:tc>
      </w:tr>
      <w:tr w:rsidR="00686A5A" w14:paraId="26E318A8" w14:textId="77777777" w:rsidTr="00686A5A">
        <w:tc>
          <w:tcPr>
            <w:tcW w:w="2768" w:type="dxa"/>
            <w:shd w:val="clear" w:color="auto" w:fill="auto"/>
          </w:tcPr>
          <w:p w14:paraId="5F91F96E" w14:textId="06E357E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7E1AEA7E" w14:textId="5AAF033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Structural Synthesis Model Evaluation</w:t>
            </w:r>
          </w:p>
        </w:tc>
        <w:tc>
          <w:tcPr>
            <w:tcW w:w="2769" w:type="dxa"/>
            <w:shd w:val="clear" w:color="auto" w:fill="auto"/>
          </w:tcPr>
          <w:p w14:paraId="69A2D570" w14:textId="071B42D4"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136</w:t>
            </w:r>
          </w:p>
        </w:tc>
      </w:tr>
      <w:tr w:rsidR="00686A5A" w14:paraId="5FA59ED7" w14:textId="77777777" w:rsidTr="00686A5A">
        <w:tc>
          <w:tcPr>
            <w:tcW w:w="2768" w:type="dxa"/>
            <w:shd w:val="clear" w:color="auto" w:fill="auto"/>
          </w:tcPr>
          <w:p w14:paraId="7135BF3E" w14:textId="3BDF7D6E"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Major Findings</w:t>
            </w:r>
          </w:p>
        </w:tc>
        <w:tc>
          <w:tcPr>
            <w:tcW w:w="2769" w:type="dxa"/>
            <w:shd w:val="clear" w:color="auto" w:fill="auto"/>
          </w:tcPr>
          <w:p w14:paraId="35F6A20A" w14:textId="07DBCA9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Executive Summary of Empirical Findings</w:t>
            </w:r>
          </w:p>
        </w:tc>
        <w:tc>
          <w:tcPr>
            <w:tcW w:w="2769" w:type="dxa"/>
            <w:shd w:val="clear" w:color="auto" w:fill="auto"/>
          </w:tcPr>
          <w:p w14:paraId="51B31E7E" w14:textId="15F6DBD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139</w:t>
            </w:r>
          </w:p>
        </w:tc>
      </w:tr>
      <w:tr w:rsidR="00686A5A" w14:paraId="1F744A4C" w14:textId="77777777" w:rsidTr="00686A5A">
        <w:tc>
          <w:tcPr>
            <w:tcW w:w="2768" w:type="dxa"/>
            <w:shd w:val="clear" w:color="auto" w:fill="auto"/>
          </w:tcPr>
          <w:p w14:paraId="6FCB7A7D" w14:textId="3A5CA5AA"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6C270C30" w14:textId="0F4C4D7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Finding: Cross-Channel Velocity and Purchase Frequency Disparity</w:t>
            </w:r>
          </w:p>
        </w:tc>
        <w:tc>
          <w:tcPr>
            <w:tcW w:w="2769" w:type="dxa"/>
            <w:shd w:val="clear" w:color="auto" w:fill="auto"/>
          </w:tcPr>
          <w:p w14:paraId="310B742A" w14:textId="7D43A3FD"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140</w:t>
            </w:r>
          </w:p>
        </w:tc>
      </w:tr>
      <w:tr w:rsidR="00686A5A" w14:paraId="095A8104" w14:textId="77777777" w:rsidTr="00686A5A">
        <w:tc>
          <w:tcPr>
            <w:tcW w:w="2768" w:type="dxa"/>
            <w:shd w:val="clear" w:color="auto" w:fill="auto"/>
          </w:tcPr>
          <w:p w14:paraId="4B5313AF" w14:textId="26F72D1A"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4D2704C1" w14:textId="738A129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Finding: Tactile Sensory Assurance vs. Algorithmic Predictive Precision</w:t>
            </w:r>
          </w:p>
        </w:tc>
        <w:tc>
          <w:tcPr>
            <w:tcW w:w="2769" w:type="dxa"/>
            <w:shd w:val="clear" w:color="auto" w:fill="auto"/>
          </w:tcPr>
          <w:p w14:paraId="6CEE3455" w14:textId="12F8040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141</w:t>
            </w:r>
          </w:p>
        </w:tc>
      </w:tr>
      <w:tr w:rsidR="00686A5A" w14:paraId="4DAB41DB" w14:textId="77777777" w:rsidTr="00686A5A">
        <w:tc>
          <w:tcPr>
            <w:tcW w:w="2768" w:type="dxa"/>
            <w:shd w:val="clear" w:color="auto" w:fill="auto"/>
          </w:tcPr>
          <w:p w14:paraId="70142BB9" w14:textId="4FBF13A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50DE5E07" w14:textId="7061AD5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Finding: Frictionless Liquidity Decoupling as an Impulse Catalyst</w:t>
            </w:r>
          </w:p>
        </w:tc>
        <w:tc>
          <w:tcPr>
            <w:tcW w:w="2769" w:type="dxa"/>
            <w:shd w:val="clear" w:color="auto" w:fill="auto"/>
          </w:tcPr>
          <w:p w14:paraId="7DCA1C43" w14:textId="6E44650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143</w:t>
            </w:r>
          </w:p>
        </w:tc>
      </w:tr>
      <w:tr w:rsidR="00686A5A" w14:paraId="7A656C4D" w14:textId="77777777" w:rsidTr="00686A5A">
        <w:tc>
          <w:tcPr>
            <w:tcW w:w="2768" w:type="dxa"/>
            <w:shd w:val="clear" w:color="auto" w:fill="auto"/>
          </w:tcPr>
          <w:p w14:paraId="3E0A50CA" w14:textId="50E4D02D"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2CCA343E" w14:textId="75133A5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Finding: The Online Cognitive Dissonance and Reverse Logistics Burden</w:t>
            </w:r>
          </w:p>
        </w:tc>
        <w:tc>
          <w:tcPr>
            <w:tcW w:w="2769" w:type="dxa"/>
            <w:shd w:val="clear" w:color="auto" w:fill="auto"/>
          </w:tcPr>
          <w:p w14:paraId="644306B6" w14:textId="7DB12BC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145</w:t>
            </w:r>
          </w:p>
        </w:tc>
      </w:tr>
      <w:tr w:rsidR="00686A5A" w14:paraId="6B41A90D" w14:textId="77777777" w:rsidTr="00686A5A">
        <w:tc>
          <w:tcPr>
            <w:tcW w:w="2768" w:type="dxa"/>
            <w:shd w:val="clear" w:color="auto" w:fill="auto"/>
          </w:tcPr>
          <w:p w14:paraId="1FF8AD4D" w14:textId="10EAA41B"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221D2908" w14:textId="14A655A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Finding: Demographic Polarization: Gen Z FOMO vs. Millennial Prudence</w:t>
            </w:r>
          </w:p>
        </w:tc>
        <w:tc>
          <w:tcPr>
            <w:tcW w:w="2769" w:type="dxa"/>
            <w:shd w:val="clear" w:color="auto" w:fill="auto"/>
          </w:tcPr>
          <w:p w14:paraId="53BBEB60" w14:textId="4C31E50D"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147</w:t>
            </w:r>
          </w:p>
        </w:tc>
      </w:tr>
      <w:tr w:rsidR="00686A5A" w14:paraId="2CC0CFC8" w14:textId="77777777" w:rsidTr="00686A5A">
        <w:tc>
          <w:tcPr>
            <w:tcW w:w="2768" w:type="dxa"/>
            <w:shd w:val="clear" w:color="auto" w:fill="auto"/>
          </w:tcPr>
          <w:p w14:paraId="50FF3622" w14:textId="312D12B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69CC8B18" w14:textId="2932EA8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Finding: Brand Equity Erosion Under Aggressive Urgency Engineering</w:t>
            </w:r>
          </w:p>
        </w:tc>
        <w:tc>
          <w:tcPr>
            <w:tcW w:w="2769" w:type="dxa"/>
            <w:shd w:val="clear" w:color="auto" w:fill="auto"/>
          </w:tcPr>
          <w:p w14:paraId="67010244" w14:textId="215B981B"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148</w:t>
            </w:r>
          </w:p>
        </w:tc>
      </w:tr>
      <w:tr w:rsidR="00686A5A" w14:paraId="79E9C265" w14:textId="77777777" w:rsidTr="00686A5A">
        <w:tc>
          <w:tcPr>
            <w:tcW w:w="2768" w:type="dxa"/>
            <w:shd w:val="clear" w:color="auto" w:fill="auto"/>
          </w:tcPr>
          <w:p w14:paraId="7BF006C4" w14:textId="51E7089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4240889C" w14:textId="27417F5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Consolidated Findings-to-Objectives Alignment Matrix</w:t>
            </w:r>
          </w:p>
        </w:tc>
        <w:tc>
          <w:tcPr>
            <w:tcW w:w="2769" w:type="dxa"/>
            <w:shd w:val="clear" w:color="auto" w:fill="auto"/>
          </w:tcPr>
          <w:p w14:paraId="40C5A8CE" w14:textId="16BE26F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150</w:t>
            </w:r>
          </w:p>
        </w:tc>
      </w:tr>
      <w:tr w:rsidR="00686A5A" w14:paraId="5F89FA50" w14:textId="77777777" w:rsidTr="00686A5A">
        <w:tc>
          <w:tcPr>
            <w:tcW w:w="2768" w:type="dxa"/>
            <w:shd w:val="clear" w:color="auto" w:fill="auto"/>
          </w:tcPr>
          <w:p w14:paraId="17D39B8C" w14:textId="17E876DE"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Recommendations and Managerial Implications</w:t>
            </w:r>
          </w:p>
        </w:tc>
        <w:tc>
          <w:tcPr>
            <w:tcW w:w="2769" w:type="dxa"/>
            <w:shd w:val="clear" w:color="auto" w:fill="auto"/>
          </w:tcPr>
          <w:p w14:paraId="2C031145" w14:textId="4C24E68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Strategic Framework for Physical Brick-and-Mortar Retailers</w:t>
            </w:r>
          </w:p>
        </w:tc>
        <w:tc>
          <w:tcPr>
            <w:tcW w:w="2769" w:type="dxa"/>
            <w:shd w:val="clear" w:color="auto" w:fill="auto"/>
          </w:tcPr>
          <w:p w14:paraId="0CBA3B84" w14:textId="3EACDEFA"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152</w:t>
            </w:r>
          </w:p>
        </w:tc>
      </w:tr>
      <w:tr w:rsidR="00686A5A" w14:paraId="6F314EBA" w14:textId="77777777" w:rsidTr="00686A5A">
        <w:tc>
          <w:tcPr>
            <w:tcW w:w="2768" w:type="dxa"/>
            <w:shd w:val="clear" w:color="auto" w:fill="auto"/>
          </w:tcPr>
          <w:p w14:paraId="4B54B437" w14:textId="08F2E20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0B928411" w14:textId="68D706A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Strategic Framework for E-Commerce and Digital Marketplaces</w:t>
            </w:r>
          </w:p>
        </w:tc>
        <w:tc>
          <w:tcPr>
            <w:tcW w:w="2769" w:type="dxa"/>
            <w:shd w:val="clear" w:color="auto" w:fill="auto"/>
          </w:tcPr>
          <w:p w14:paraId="0EE12ABD" w14:textId="1C263CA3"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154</w:t>
            </w:r>
          </w:p>
        </w:tc>
      </w:tr>
      <w:tr w:rsidR="00686A5A" w14:paraId="3D4D24AD" w14:textId="77777777" w:rsidTr="00686A5A">
        <w:tc>
          <w:tcPr>
            <w:tcW w:w="2768" w:type="dxa"/>
            <w:shd w:val="clear" w:color="auto" w:fill="auto"/>
          </w:tcPr>
          <w:p w14:paraId="51A62D01" w14:textId="01F0ED2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lastRenderedPageBreak/>
              <w:t>â€¢</w:t>
            </w:r>
          </w:p>
        </w:tc>
        <w:tc>
          <w:tcPr>
            <w:tcW w:w="2769" w:type="dxa"/>
            <w:shd w:val="clear" w:color="auto" w:fill="auto"/>
          </w:tcPr>
          <w:p w14:paraId="6F196DE1" w14:textId="12C6533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The Phygital Omnichannel Paradigm: Blending Touch and Algorithms</w:t>
            </w:r>
          </w:p>
        </w:tc>
        <w:tc>
          <w:tcPr>
            <w:tcW w:w="2769" w:type="dxa"/>
            <w:shd w:val="clear" w:color="auto" w:fill="auto"/>
          </w:tcPr>
          <w:p w14:paraId="3D994DDE" w14:textId="5D728C3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156</w:t>
            </w:r>
          </w:p>
        </w:tc>
      </w:tr>
      <w:tr w:rsidR="00686A5A" w14:paraId="256BD7B2" w14:textId="77777777" w:rsidTr="00686A5A">
        <w:tc>
          <w:tcPr>
            <w:tcW w:w="2768" w:type="dxa"/>
            <w:shd w:val="clear" w:color="auto" w:fill="auto"/>
          </w:tcPr>
          <w:p w14:paraId="5384D152" w14:textId="0E791B4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295F13C7" w14:textId="571846B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Ethical Marketing and Regulatory Compliance with CCPA Guidelines</w:t>
            </w:r>
          </w:p>
        </w:tc>
        <w:tc>
          <w:tcPr>
            <w:tcW w:w="2769" w:type="dxa"/>
            <w:shd w:val="clear" w:color="auto" w:fill="auto"/>
          </w:tcPr>
          <w:p w14:paraId="3F867CBB" w14:textId="595D9EBD"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158</w:t>
            </w:r>
          </w:p>
        </w:tc>
      </w:tr>
      <w:tr w:rsidR="00686A5A" w14:paraId="14AAFE75" w14:textId="77777777" w:rsidTr="00686A5A">
        <w:tc>
          <w:tcPr>
            <w:tcW w:w="2768" w:type="dxa"/>
            <w:shd w:val="clear" w:color="auto" w:fill="auto"/>
          </w:tcPr>
          <w:p w14:paraId="353E7F43" w14:textId="779FA4B4"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39A4FEA3" w14:textId="427E8AB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The Sustainable Impulse Model: Balancing Conversion with Customer Lifetime Value</w:t>
            </w:r>
          </w:p>
        </w:tc>
        <w:tc>
          <w:tcPr>
            <w:tcW w:w="2769" w:type="dxa"/>
            <w:shd w:val="clear" w:color="auto" w:fill="auto"/>
          </w:tcPr>
          <w:p w14:paraId="09C99021" w14:textId="0B9D96E2"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160</w:t>
            </w:r>
          </w:p>
        </w:tc>
      </w:tr>
      <w:tr w:rsidR="00686A5A" w14:paraId="76716A12" w14:textId="77777777" w:rsidTr="00686A5A">
        <w:tc>
          <w:tcPr>
            <w:tcW w:w="2768" w:type="dxa"/>
            <w:shd w:val="clear" w:color="auto" w:fill="auto"/>
          </w:tcPr>
          <w:p w14:paraId="7EF09861" w14:textId="37B2193E"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Conclusion and Future Scope</w:t>
            </w:r>
          </w:p>
        </w:tc>
        <w:tc>
          <w:tcPr>
            <w:tcW w:w="2769" w:type="dxa"/>
            <w:shd w:val="clear" w:color="auto" w:fill="auto"/>
          </w:tcPr>
          <w:p w14:paraId="6F12C52F" w14:textId="467F41C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Concluding Synthesis of the Research Journey</w:t>
            </w:r>
          </w:p>
        </w:tc>
        <w:tc>
          <w:tcPr>
            <w:tcW w:w="2769" w:type="dxa"/>
            <w:shd w:val="clear" w:color="auto" w:fill="auto"/>
          </w:tcPr>
          <w:p w14:paraId="3E239755" w14:textId="1B0A67FA"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162</w:t>
            </w:r>
          </w:p>
        </w:tc>
      </w:tr>
      <w:tr w:rsidR="00686A5A" w14:paraId="26A03E27" w14:textId="77777777" w:rsidTr="00686A5A">
        <w:tc>
          <w:tcPr>
            <w:tcW w:w="2768" w:type="dxa"/>
            <w:shd w:val="clear" w:color="auto" w:fill="auto"/>
          </w:tcPr>
          <w:p w14:paraId="77FF3EB4" w14:textId="794393A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16157D7F" w14:textId="3084192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Core Academic and Theoretical Contributions</w:t>
            </w:r>
          </w:p>
        </w:tc>
        <w:tc>
          <w:tcPr>
            <w:tcW w:w="2769" w:type="dxa"/>
            <w:shd w:val="clear" w:color="auto" w:fill="auto"/>
          </w:tcPr>
          <w:p w14:paraId="517C3F96" w14:textId="56C4C7F3"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164</w:t>
            </w:r>
          </w:p>
        </w:tc>
      </w:tr>
      <w:tr w:rsidR="00686A5A" w14:paraId="07B13CAD" w14:textId="77777777" w:rsidTr="00686A5A">
        <w:tc>
          <w:tcPr>
            <w:tcW w:w="2768" w:type="dxa"/>
            <w:shd w:val="clear" w:color="auto" w:fill="auto"/>
          </w:tcPr>
          <w:p w14:paraId="6C7D1DC8" w14:textId="5637A19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16EC63AA" w14:textId="2F4043A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Substantive Managerial Contributions</w:t>
            </w:r>
          </w:p>
        </w:tc>
        <w:tc>
          <w:tcPr>
            <w:tcW w:w="2769" w:type="dxa"/>
            <w:shd w:val="clear" w:color="auto" w:fill="auto"/>
          </w:tcPr>
          <w:p w14:paraId="05B83AB7" w14:textId="4F6F3C6C"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166</w:t>
            </w:r>
          </w:p>
        </w:tc>
      </w:tr>
      <w:tr w:rsidR="00686A5A" w14:paraId="180FF87D" w14:textId="77777777" w:rsidTr="00686A5A">
        <w:tc>
          <w:tcPr>
            <w:tcW w:w="2768" w:type="dxa"/>
            <w:shd w:val="clear" w:color="auto" w:fill="auto"/>
          </w:tcPr>
          <w:p w14:paraId="3571632F" w14:textId="796DD944"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59F6CD9A" w14:textId="0635045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Methodological Boundaries and Research Limitations</w:t>
            </w:r>
          </w:p>
        </w:tc>
        <w:tc>
          <w:tcPr>
            <w:tcW w:w="2769" w:type="dxa"/>
            <w:shd w:val="clear" w:color="auto" w:fill="auto"/>
          </w:tcPr>
          <w:p w14:paraId="6C3A6A61" w14:textId="3AF409D2"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167</w:t>
            </w:r>
          </w:p>
        </w:tc>
      </w:tr>
      <w:tr w:rsidR="00686A5A" w14:paraId="724BE500" w14:textId="77777777" w:rsidTr="00686A5A">
        <w:tc>
          <w:tcPr>
            <w:tcW w:w="2768" w:type="dxa"/>
            <w:shd w:val="clear" w:color="auto" w:fill="auto"/>
          </w:tcPr>
          <w:p w14:paraId="37BC8098" w14:textId="3F29881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559E0F00" w14:textId="3755D8A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Directions for Future Academic Research</w:t>
            </w:r>
          </w:p>
        </w:tc>
        <w:tc>
          <w:tcPr>
            <w:tcW w:w="2769" w:type="dxa"/>
            <w:shd w:val="clear" w:color="auto" w:fill="auto"/>
          </w:tcPr>
          <w:p w14:paraId="2BB24D4A" w14:textId="73656EC2"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168</w:t>
            </w:r>
          </w:p>
        </w:tc>
      </w:tr>
      <w:tr w:rsidR="00686A5A" w14:paraId="33A8F787" w14:textId="77777777" w:rsidTr="00686A5A">
        <w:tc>
          <w:tcPr>
            <w:tcW w:w="2768" w:type="dxa"/>
            <w:shd w:val="clear" w:color="auto" w:fill="auto"/>
          </w:tcPr>
          <w:p w14:paraId="649D1806" w14:textId="1556FE7E"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References</w:t>
            </w:r>
          </w:p>
        </w:tc>
        <w:tc>
          <w:tcPr>
            <w:tcW w:w="2769" w:type="dxa"/>
            <w:shd w:val="clear" w:color="auto" w:fill="auto"/>
          </w:tcPr>
          <w:p w14:paraId="79AF9516" w14:textId="456DDE8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Numbered IEEE Bibliography (100% Verified Scholarly Citations)</w:t>
            </w:r>
          </w:p>
        </w:tc>
        <w:tc>
          <w:tcPr>
            <w:tcW w:w="2769" w:type="dxa"/>
            <w:shd w:val="clear" w:color="auto" w:fill="auto"/>
          </w:tcPr>
          <w:p w14:paraId="5FF7774F" w14:textId="22FF723C"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170</w:t>
            </w:r>
          </w:p>
        </w:tc>
      </w:tr>
      <w:tr w:rsidR="00686A5A" w14:paraId="0ECA9B5A" w14:textId="77777777" w:rsidTr="00686A5A">
        <w:tc>
          <w:tcPr>
            <w:tcW w:w="2768" w:type="dxa"/>
            <w:shd w:val="clear" w:color="auto" w:fill="auto"/>
          </w:tcPr>
          <w:p w14:paraId="742CCA1C" w14:textId="3CCE255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Appendices</w:t>
            </w:r>
          </w:p>
        </w:tc>
        <w:tc>
          <w:tcPr>
            <w:tcW w:w="2769" w:type="dxa"/>
            <w:shd w:val="clear" w:color="auto" w:fill="auto"/>
          </w:tcPr>
          <w:p w14:paraId="75528CBB" w14:textId="4B7A4CC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Complete Supplementary Materials and Research Artifacts</w:t>
            </w:r>
          </w:p>
        </w:tc>
        <w:tc>
          <w:tcPr>
            <w:tcW w:w="2769" w:type="dxa"/>
            <w:shd w:val="clear" w:color="auto" w:fill="auto"/>
          </w:tcPr>
          <w:p w14:paraId="7AEDC5CF" w14:textId="2DE0122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176</w:t>
            </w:r>
          </w:p>
        </w:tc>
      </w:tr>
      <w:tr w:rsidR="00686A5A" w14:paraId="17606059" w14:textId="77777777" w:rsidTr="00686A5A">
        <w:tc>
          <w:tcPr>
            <w:tcW w:w="2768" w:type="dxa"/>
            <w:shd w:val="clear" w:color="auto" w:fill="auto"/>
          </w:tcPr>
          <w:p w14:paraId="0DB676A2" w14:textId="08266F24"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2BF1DB67" w14:textId="4582784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Standardized 25-Item Survey Instrument (Field-Ready Questionnaire)</w:t>
            </w:r>
          </w:p>
        </w:tc>
        <w:tc>
          <w:tcPr>
            <w:tcW w:w="2769" w:type="dxa"/>
            <w:shd w:val="clear" w:color="auto" w:fill="auto"/>
          </w:tcPr>
          <w:p w14:paraId="787ABAE2" w14:textId="394DA24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176</w:t>
            </w:r>
          </w:p>
        </w:tc>
      </w:tr>
      <w:tr w:rsidR="00686A5A" w14:paraId="06C4CF44" w14:textId="77777777" w:rsidTr="00686A5A">
        <w:tc>
          <w:tcPr>
            <w:tcW w:w="2768" w:type="dxa"/>
            <w:shd w:val="clear" w:color="auto" w:fill="auto"/>
          </w:tcPr>
          <w:p w14:paraId="675CEDB4" w14:textId="725726C7"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7317F525" w14:textId="147787D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Operational Variable Dictionary and Indicator Coding</w:t>
            </w:r>
          </w:p>
        </w:tc>
        <w:tc>
          <w:tcPr>
            <w:tcW w:w="2769" w:type="dxa"/>
            <w:shd w:val="clear" w:color="auto" w:fill="auto"/>
          </w:tcPr>
          <w:p w14:paraId="792475B6" w14:textId="48A34482"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180</w:t>
            </w:r>
          </w:p>
        </w:tc>
      </w:tr>
      <w:tr w:rsidR="00686A5A" w14:paraId="585283F5" w14:textId="77777777" w:rsidTr="00686A5A">
        <w:tc>
          <w:tcPr>
            <w:tcW w:w="2768" w:type="dxa"/>
            <w:shd w:val="clear" w:color="auto" w:fill="auto"/>
          </w:tcPr>
          <w:p w14:paraId="475018D4" w14:textId="3A87FD4D"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66D54E89" w14:textId="0E0D572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Master Research Alignment Matrix (Objective to Implication)</w:t>
            </w:r>
          </w:p>
        </w:tc>
        <w:tc>
          <w:tcPr>
            <w:tcW w:w="2769" w:type="dxa"/>
            <w:shd w:val="clear" w:color="auto" w:fill="auto"/>
          </w:tcPr>
          <w:p w14:paraId="2032CF96" w14:textId="30D54763"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183</w:t>
            </w:r>
          </w:p>
        </w:tc>
      </w:tr>
      <w:tr w:rsidR="00686A5A" w14:paraId="5302227D" w14:textId="77777777" w:rsidTr="00686A5A">
        <w:tc>
          <w:tcPr>
            <w:tcW w:w="2768" w:type="dxa"/>
            <w:shd w:val="clear" w:color="auto" w:fill="auto"/>
          </w:tcPr>
          <w:p w14:paraId="709D3F5E" w14:textId="0120811A"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5B94F288" w14:textId="570577A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Source Verification Database &amp; Literature Traceability Ledger</w:t>
            </w:r>
          </w:p>
        </w:tc>
        <w:tc>
          <w:tcPr>
            <w:tcW w:w="2769" w:type="dxa"/>
            <w:shd w:val="clear" w:color="auto" w:fill="auto"/>
          </w:tcPr>
          <w:p w14:paraId="7C292F22" w14:textId="07CBCD7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186</w:t>
            </w:r>
          </w:p>
        </w:tc>
      </w:tr>
      <w:tr w:rsidR="00686A5A" w14:paraId="31F2D463" w14:textId="77777777" w:rsidTr="00686A5A">
        <w:tc>
          <w:tcPr>
            <w:tcW w:w="2768" w:type="dxa"/>
            <w:shd w:val="clear" w:color="auto" w:fill="auto"/>
          </w:tcPr>
          <w:p w14:paraId="13F1E80F" w14:textId="3094EE1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â€¢</w:t>
            </w:r>
          </w:p>
        </w:tc>
        <w:tc>
          <w:tcPr>
            <w:tcW w:w="2769" w:type="dxa"/>
            <w:shd w:val="clear" w:color="auto" w:fill="auto"/>
          </w:tcPr>
          <w:p w14:paraId="42604856" w14:textId="5C7FEA1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Institutional Compliance and Quality Audit Certification</w:t>
            </w:r>
          </w:p>
        </w:tc>
        <w:tc>
          <w:tcPr>
            <w:tcW w:w="2769" w:type="dxa"/>
            <w:shd w:val="clear" w:color="auto" w:fill="auto"/>
          </w:tcPr>
          <w:p w14:paraId="02C3F0A0" w14:textId="32442B2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190</w:t>
            </w:r>
          </w:p>
        </w:tc>
      </w:tr>
    </w:tbl>
    <w:p w14:paraId="2716C84A" w14:textId="37A35F49" w:rsidR="00686A5A" w:rsidRDefault="00686A5A" w:rsidP="00686A5A">
      <w:pPr>
        <w:spacing w:before="160" w:after="80" w:line="360" w:lineRule="auto"/>
        <w:rPr>
          <w:rFonts w:ascii="Times New Roman" w:hAnsi="Times New Roman" w:cs="Times New Roman"/>
          <w:b/>
          <w:sz w:val="22"/>
        </w:rPr>
      </w:pPr>
    </w:p>
    <w:p w14:paraId="73C5474C" w14:textId="724D33C1" w:rsidR="00686A5A" w:rsidRDefault="00686A5A">
      <w:pPr>
        <w:rPr>
          <w:rFonts w:ascii="Times New Roman" w:hAnsi="Times New Roman" w:cs="Times New Roman"/>
          <w:b/>
          <w:sz w:val="22"/>
        </w:rPr>
      </w:pPr>
      <w:r>
        <w:rPr>
          <w:rFonts w:ascii="Times New Roman" w:hAnsi="Times New Roman" w:cs="Times New Roman"/>
          <w:b/>
          <w:sz w:val="22"/>
        </w:rPr>
        <w:br w:type="page"/>
      </w:r>
    </w:p>
    <w:p w14:paraId="7BA79CCE" w14:textId="77777777" w:rsidR="00686A5A" w:rsidRDefault="00686A5A" w:rsidP="00686A5A">
      <w:pPr>
        <w:spacing w:before="240" w:after="360" w:line="360" w:lineRule="auto"/>
        <w:jc w:val="center"/>
        <w:rPr>
          <w:rFonts w:ascii="Times New Roman" w:hAnsi="Times New Roman" w:cs="Times New Roman"/>
          <w:b/>
          <w:sz w:val="32"/>
        </w:rPr>
      </w:pPr>
      <w:r>
        <w:rPr>
          <w:rFonts w:ascii="Times New Roman" w:hAnsi="Times New Roman" w:cs="Times New Roman"/>
          <w:b/>
          <w:sz w:val="32"/>
        </w:rPr>
        <w:lastRenderedPageBreak/>
        <w:t>LIST OF TABLES</w:t>
      </w:r>
    </w:p>
    <w:p w14:paraId="32DB730A" w14:textId="77777777" w:rsidR="00686A5A" w:rsidRDefault="00686A5A" w:rsidP="00686A5A">
      <w:pPr>
        <w:spacing w:before="240" w:after="360" w:line="360" w:lineRule="auto"/>
        <w:jc w:val="center"/>
        <w:rPr>
          <w:rFonts w:ascii="Times New Roman" w:hAnsi="Times New Roman" w:cs="Times New Roman"/>
          <w:b/>
          <w:sz w:val="32"/>
        </w:rPr>
      </w:pPr>
    </w:p>
    <w:p w14:paraId="4F833658" w14:textId="77777777" w:rsidR="00686A5A" w:rsidRDefault="00686A5A" w:rsidP="00686A5A">
      <w:pPr>
        <w:spacing w:before="160" w:after="80" w:line="360" w:lineRule="auto"/>
        <w:rPr>
          <w:rFonts w:ascii="Times New Roman" w:hAnsi="Times New Roman" w:cs="Times New Roman"/>
          <w:b/>
          <w:sz w:val="22"/>
        </w:rPr>
      </w:pPr>
      <w:r>
        <w:rPr>
          <w:rFonts w:ascii="Times New Roman" w:hAnsi="Times New Roman" w:cs="Times New Roman"/>
          <w:b/>
          <w:sz w:val="22"/>
        </w:rPr>
        <w:t>Table LOT.1: Complete Inventory of Research Tables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7"/>
        <w:gridCol w:w="2765"/>
      </w:tblGrid>
      <w:tr w:rsidR="00686A5A" w14:paraId="29114623" w14:textId="77777777" w:rsidTr="00686A5A">
        <w:tc>
          <w:tcPr>
            <w:tcW w:w="2768" w:type="dxa"/>
            <w:shd w:val="clear" w:color="auto" w:fill="E6E6E6"/>
          </w:tcPr>
          <w:p w14:paraId="101543DD" w14:textId="7FF0BC0E"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Table No.</w:t>
            </w:r>
          </w:p>
        </w:tc>
        <w:tc>
          <w:tcPr>
            <w:tcW w:w="2769" w:type="dxa"/>
            <w:shd w:val="clear" w:color="auto" w:fill="E6E6E6"/>
          </w:tcPr>
          <w:p w14:paraId="1AD92AB6" w14:textId="516B6BA8"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Table Title / Description</w:t>
            </w:r>
          </w:p>
        </w:tc>
        <w:tc>
          <w:tcPr>
            <w:tcW w:w="2769" w:type="dxa"/>
            <w:shd w:val="clear" w:color="auto" w:fill="E6E6E6"/>
          </w:tcPr>
          <w:p w14:paraId="18484F27" w14:textId="210DEE90"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Page No.</w:t>
            </w:r>
          </w:p>
        </w:tc>
      </w:tr>
      <w:tr w:rsidR="00686A5A" w14:paraId="4D90F74E" w14:textId="77777777" w:rsidTr="00686A5A">
        <w:tc>
          <w:tcPr>
            <w:tcW w:w="2768" w:type="dxa"/>
            <w:shd w:val="clear" w:color="auto" w:fill="auto"/>
          </w:tcPr>
          <w:p w14:paraId="16BC84AF" w14:textId="2E85DEA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Table 1.1</w:t>
            </w:r>
          </w:p>
        </w:tc>
        <w:tc>
          <w:tcPr>
            <w:tcW w:w="2769" w:type="dxa"/>
            <w:shd w:val="clear" w:color="auto" w:fill="auto"/>
          </w:tcPr>
          <w:p w14:paraId="593AEA7D" w14:textId="60BCA74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Historical Evolution of Impulse Buying across Retail Formats</w:t>
            </w:r>
          </w:p>
        </w:tc>
        <w:tc>
          <w:tcPr>
            <w:tcW w:w="2769" w:type="dxa"/>
            <w:shd w:val="clear" w:color="auto" w:fill="auto"/>
          </w:tcPr>
          <w:p w14:paraId="4442B119" w14:textId="406A487A"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11</w:t>
            </w:r>
          </w:p>
        </w:tc>
      </w:tr>
      <w:tr w:rsidR="00686A5A" w14:paraId="156525FB" w14:textId="77777777" w:rsidTr="00686A5A">
        <w:tc>
          <w:tcPr>
            <w:tcW w:w="2768" w:type="dxa"/>
            <w:shd w:val="clear" w:color="auto" w:fill="auto"/>
          </w:tcPr>
          <w:p w14:paraId="4D6C4267" w14:textId="486B498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Table 1.2</w:t>
            </w:r>
          </w:p>
        </w:tc>
        <w:tc>
          <w:tcPr>
            <w:tcW w:w="2769" w:type="dxa"/>
            <w:shd w:val="clear" w:color="auto" w:fill="auto"/>
          </w:tcPr>
          <w:p w14:paraId="4D3C45CE" w14:textId="56F1D99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Comparative Structural Dimensions of Online vs. Offline Retail</w:t>
            </w:r>
          </w:p>
        </w:tc>
        <w:tc>
          <w:tcPr>
            <w:tcW w:w="2769" w:type="dxa"/>
            <w:shd w:val="clear" w:color="auto" w:fill="auto"/>
          </w:tcPr>
          <w:p w14:paraId="1C4EC841" w14:textId="1735BCF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14</w:t>
            </w:r>
          </w:p>
        </w:tc>
      </w:tr>
      <w:tr w:rsidR="00686A5A" w14:paraId="0F66BEF2" w14:textId="77777777" w:rsidTr="00686A5A">
        <w:tc>
          <w:tcPr>
            <w:tcW w:w="2768" w:type="dxa"/>
            <w:shd w:val="clear" w:color="auto" w:fill="auto"/>
          </w:tcPr>
          <w:p w14:paraId="646EC2C8" w14:textId="039E34C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Table 1.3</w:t>
            </w:r>
          </w:p>
        </w:tc>
        <w:tc>
          <w:tcPr>
            <w:tcW w:w="2769" w:type="dxa"/>
            <w:shd w:val="clear" w:color="auto" w:fill="auto"/>
          </w:tcPr>
          <w:p w14:paraId="08336021" w14:textId="675B9E3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Retail Channel Metrics in the Indian Retail Landscape</w:t>
            </w:r>
          </w:p>
        </w:tc>
        <w:tc>
          <w:tcPr>
            <w:tcW w:w="2769" w:type="dxa"/>
            <w:shd w:val="clear" w:color="auto" w:fill="auto"/>
          </w:tcPr>
          <w:p w14:paraId="35FB93ED" w14:textId="40D1A1B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17</w:t>
            </w:r>
          </w:p>
        </w:tc>
      </w:tr>
      <w:tr w:rsidR="00686A5A" w14:paraId="10373911" w14:textId="77777777" w:rsidTr="00686A5A">
        <w:tc>
          <w:tcPr>
            <w:tcW w:w="2768" w:type="dxa"/>
            <w:shd w:val="clear" w:color="auto" w:fill="auto"/>
          </w:tcPr>
          <w:p w14:paraId="73B80734" w14:textId="45359504"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Table 2.1</w:t>
            </w:r>
          </w:p>
        </w:tc>
        <w:tc>
          <w:tcPr>
            <w:tcW w:w="2769" w:type="dxa"/>
            <w:shd w:val="clear" w:color="auto" w:fill="auto"/>
          </w:tcPr>
          <w:p w14:paraId="75F9460E" w14:textId="33A2826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Foundational Conceptual Typologies of Impulse Buying (Stern 1962)</w:t>
            </w:r>
          </w:p>
        </w:tc>
        <w:tc>
          <w:tcPr>
            <w:tcW w:w="2769" w:type="dxa"/>
            <w:shd w:val="clear" w:color="auto" w:fill="auto"/>
          </w:tcPr>
          <w:p w14:paraId="77018423" w14:textId="7C70D1D3"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28</w:t>
            </w:r>
          </w:p>
        </w:tc>
      </w:tr>
      <w:tr w:rsidR="00686A5A" w14:paraId="1092BA04" w14:textId="77777777" w:rsidTr="00686A5A">
        <w:tc>
          <w:tcPr>
            <w:tcW w:w="2768" w:type="dxa"/>
            <w:shd w:val="clear" w:color="auto" w:fill="auto"/>
          </w:tcPr>
          <w:p w14:paraId="3194E884" w14:textId="0F2E7EE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Table 2.2</w:t>
            </w:r>
          </w:p>
        </w:tc>
        <w:tc>
          <w:tcPr>
            <w:tcW w:w="2769" w:type="dxa"/>
            <w:shd w:val="clear" w:color="auto" w:fill="auto"/>
          </w:tcPr>
          <w:p w14:paraId="38A8D14B" w14:textId="05C6D8C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Operationalization of the S-O-R Framework across Retail Formats</w:t>
            </w:r>
          </w:p>
        </w:tc>
        <w:tc>
          <w:tcPr>
            <w:tcW w:w="2769" w:type="dxa"/>
            <w:shd w:val="clear" w:color="auto" w:fill="auto"/>
          </w:tcPr>
          <w:p w14:paraId="3F71ECB5" w14:textId="38763B7B"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32</w:t>
            </w:r>
          </w:p>
        </w:tc>
      </w:tr>
      <w:tr w:rsidR="00686A5A" w14:paraId="753C5A8F" w14:textId="77777777" w:rsidTr="00686A5A">
        <w:tc>
          <w:tcPr>
            <w:tcW w:w="2768" w:type="dxa"/>
            <w:shd w:val="clear" w:color="auto" w:fill="auto"/>
          </w:tcPr>
          <w:p w14:paraId="67F6F242" w14:textId="2AD4AF9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Table 2.3</w:t>
            </w:r>
          </w:p>
        </w:tc>
        <w:tc>
          <w:tcPr>
            <w:tcW w:w="2769" w:type="dxa"/>
            <w:shd w:val="clear" w:color="auto" w:fill="auto"/>
          </w:tcPr>
          <w:p w14:paraId="07B8C0C5" w14:textId="3C60AF1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Cognitive Biases and </w:t>
            </w:r>
            <w:proofErr w:type="spellStart"/>
            <w:r>
              <w:rPr>
                <w:rFonts w:ascii="Times New Roman" w:hAnsi="Times New Roman" w:cs="Times New Roman"/>
                <w:sz w:val="20"/>
              </w:rPr>
              <w:t>Behavioral</w:t>
            </w:r>
            <w:proofErr w:type="spellEnd"/>
            <w:r>
              <w:rPr>
                <w:rFonts w:ascii="Times New Roman" w:hAnsi="Times New Roman" w:cs="Times New Roman"/>
                <w:sz w:val="20"/>
              </w:rPr>
              <w:t xml:space="preserve"> Economic Mechanisms in Unplanned Spending</w:t>
            </w:r>
          </w:p>
        </w:tc>
        <w:tc>
          <w:tcPr>
            <w:tcW w:w="2769" w:type="dxa"/>
            <w:shd w:val="clear" w:color="auto" w:fill="auto"/>
          </w:tcPr>
          <w:p w14:paraId="55C80388" w14:textId="6428BAAC"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35</w:t>
            </w:r>
          </w:p>
        </w:tc>
      </w:tr>
      <w:tr w:rsidR="00686A5A" w14:paraId="390E98FB" w14:textId="77777777" w:rsidTr="00686A5A">
        <w:tc>
          <w:tcPr>
            <w:tcW w:w="2768" w:type="dxa"/>
            <w:shd w:val="clear" w:color="auto" w:fill="auto"/>
          </w:tcPr>
          <w:p w14:paraId="276B1E35" w14:textId="098E4BBA"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Table 2.4</w:t>
            </w:r>
          </w:p>
        </w:tc>
        <w:tc>
          <w:tcPr>
            <w:tcW w:w="2769" w:type="dxa"/>
            <w:shd w:val="clear" w:color="auto" w:fill="auto"/>
          </w:tcPr>
          <w:p w14:paraId="53728D47" w14:textId="32FBDFF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Technological and Financial Acceleration Mechanisms in Modern Retailing</w:t>
            </w:r>
          </w:p>
        </w:tc>
        <w:tc>
          <w:tcPr>
            <w:tcW w:w="2769" w:type="dxa"/>
            <w:shd w:val="clear" w:color="auto" w:fill="auto"/>
          </w:tcPr>
          <w:p w14:paraId="6CA2B535" w14:textId="03CC8FFB"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50</w:t>
            </w:r>
          </w:p>
        </w:tc>
      </w:tr>
      <w:tr w:rsidR="00686A5A" w14:paraId="55EF67AC" w14:textId="77777777" w:rsidTr="00686A5A">
        <w:tc>
          <w:tcPr>
            <w:tcW w:w="2768" w:type="dxa"/>
            <w:shd w:val="clear" w:color="auto" w:fill="auto"/>
          </w:tcPr>
          <w:p w14:paraId="000FB03A" w14:textId="59BC43F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Table 2.5</w:t>
            </w:r>
          </w:p>
        </w:tc>
        <w:tc>
          <w:tcPr>
            <w:tcW w:w="2769" w:type="dxa"/>
            <w:shd w:val="clear" w:color="auto" w:fill="auto"/>
          </w:tcPr>
          <w:p w14:paraId="74E848C8" w14:textId="2687FB8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Synthesis of Critical Empirical Literature on Impulse Buying</w:t>
            </w:r>
          </w:p>
        </w:tc>
        <w:tc>
          <w:tcPr>
            <w:tcW w:w="2769" w:type="dxa"/>
            <w:shd w:val="clear" w:color="auto" w:fill="auto"/>
          </w:tcPr>
          <w:p w14:paraId="0E3D04D7" w14:textId="49CA192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62</w:t>
            </w:r>
          </w:p>
        </w:tc>
      </w:tr>
      <w:tr w:rsidR="00686A5A" w14:paraId="19312632" w14:textId="77777777" w:rsidTr="00686A5A">
        <w:tc>
          <w:tcPr>
            <w:tcW w:w="2768" w:type="dxa"/>
            <w:shd w:val="clear" w:color="auto" w:fill="auto"/>
          </w:tcPr>
          <w:p w14:paraId="5C691AD5" w14:textId="6932D6B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Table 3.1</w:t>
            </w:r>
          </w:p>
        </w:tc>
        <w:tc>
          <w:tcPr>
            <w:tcW w:w="2769" w:type="dxa"/>
            <w:shd w:val="clear" w:color="auto" w:fill="auto"/>
          </w:tcPr>
          <w:p w14:paraId="4737460E" w14:textId="5E63E82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Economic Cost-Benefit Profile of Impulse Stimulation across Channels</w:t>
            </w:r>
          </w:p>
        </w:tc>
        <w:tc>
          <w:tcPr>
            <w:tcW w:w="2769" w:type="dxa"/>
            <w:shd w:val="clear" w:color="auto" w:fill="auto"/>
          </w:tcPr>
          <w:p w14:paraId="2E875769" w14:textId="39CDC017"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67</w:t>
            </w:r>
          </w:p>
        </w:tc>
      </w:tr>
      <w:tr w:rsidR="00686A5A" w14:paraId="7F398B4B" w14:textId="77777777" w:rsidTr="00686A5A">
        <w:tc>
          <w:tcPr>
            <w:tcW w:w="2768" w:type="dxa"/>
            <w:shd w:val="clear" w:color="auto" w:fill="auto"/>
          </w:tcPr>
          <w:p w14:paraId="0D9317D8" w14:textId="254EF45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Table 4.1</w:t>
            </w:r>
          </w:p>
        </w:tc>
        <w:tc>
          <w:tcPr>
            <w:tcW w:w="2769" w:type="dxa"/>
            <w:shd w:val="clear" w:color="auto" w:fill="auto"/>
          </w:tcPr>
          <w:p w14:paraId="5F067E7A" w14:textId="610194F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Master Mapping of Research Objectives, Research Questions, and Hypotheses</w:t>
            </w:r>
          </w:p>
        </w:tc>
        <w:tc>
          <w:tcPr>
            <w:tcW w:w="2769" w:type="dxa"/>
            <w:shd w:val="clear" w:color="auto" w:fill="auto"/>
          </w:tcPr>
          <w:p w14:paraId="172EF354" w14:textId="14BC80E7"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79</w:t>
            </w:r>
          </w:p>
        </w:tc>
      </w:tr>
      <w:tr w:rsidR="00686A5A" w14:paraId="7B36C3CD" w14:textId="77777777" w:rsidTr="00686A5A">
        <w:tc>
          <w:tcPr>
            <w:tcW w:w="2768" w:type="dxa"/>
            <w:shd w:val="clear" w:color="auto" w:fill="auto"/>
          </w:tcPr>
          <w:p w14:paraId="5DA1BBC6" w14:textId="1EA9E81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Table 5.1</w:t>
            </w:r>
          </w:p>
        </w:tc>
        <w:tc>
          <w:tcPr>
            <w:tcW w:w="2769" w:type="dxa"/>
            <w:shd w:val="clear" w:color="auto" w:fill="auto"/>
          </w:tcPr>
          <w:p w14:paraId="20AD7AC4" w14:textId="7739DA2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Systematic Evaluation of Identified Research Gaps</w:t>
            </w:r>
          </w:p>
        </w:tc>
        <w:tc>
          <w:tcPr>
            <w:tcW w:w="2769" w:type="dxa"/>
            <w:shd w:val="clear" w:color="auto" w:fill="auto"/>
          </w:tcPr>
          <w:p w14:paraId="3A4B70E5" w14:textId="0173DB0D"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90</w:t>
            </w:r>
          </w:p>
        </w:tc>
      </w:tr>
      <w:tr w:rsidR="00686A5A" w14:paraId="687B6BB5" w14:textId="77777777" w:rsidTr="00686A5A">
        <w:tc>
          <w:tcPr>
            <w:tcW w:w="2768" w:type="dxa"/>
            <w:shd w:val="clear" w:color="auto" w:fill="auto"/>
          </w:tcPr>
          <w:p w14:paraId="7F027BAA" w14:textId="54A72803"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Table 6.1</w:t>
            </w:r>
          </w:p>
        </w:tc>
        <w:tc>
          <w:tcPr>
            <w:tcW w:w="2769" w:type="dxa"/>
            <w:shd w:val="clear" w:color="auto" w:fill="auto"/>
          </w:tcPr>
          <w:p w14:paraId="1D4F340D" w14:textId="2BB6CDF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Secondary Empirical Benchmark Data Sources and Characteristics</w:t>
            </w:r>
          </w:p>
        </w:tc>
        <w:tc>
          <w:tcPr>
            <w:tcW w:w="2769" w:type="dxa"/>
            <w:shd w:val="clear" w:color="auto" w:fill="auto"/>
          </w:tcPr>
          <w:p w14:paraId="028CA3FA" w14:textId="1F0837A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98</w:t>
            </w:r>
          </w:p>
        </w:tc>
      </w:tr>
      <w:tr w:rsidR="00686A5A" w14:paraId="587A3E78" w14:textId="77777777" w:rsidTr="00686A5A">
        <w:tc>
          <w:tcPr>
            <w:tcW w:w="2768" w:type="dxa"/>
            <w:shd w:val="clear" w:color="auto" w:fill="auto"/>
          </w:tcPr>
          <w:p w14:paraId="61E0004E" w14:textId="194AC62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Table 6.2</w:t>
            </w:r>
          </w:p>
        </w:tc>
        <w:tc>
          <w:tcPr>
            <w:tcW w:w="2769" w:type="dxa"/>
            <w:shd w:val="clear" w:color="auto" w:fill="auto"/>
          </w:tcPr>
          <w:p w14:paraId="6978A359" w14:textId="649F7AA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Psychometric Scale Architecture and Operational Construct Indicators</w:t>
            </w:r>
          </w:p>
        </w:tc>
        <w:tc>
          <w:tcPr>
            <w:tcW w:w="2769" w:type="dxa"/>
            <w:shd w:val="clear" w:color="auto" w:fill="auto"/>
          </w:tcPr>
          <w:p w14:paraId="541F8691" w14:textId="553198B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101</w:t>
            </w:r>
          </w:p>
        </w:tc>
      </w:tr>
      <w:tr w:rsidR="00686A5A" w14:paraId="197A4A8B" w14:textId="77777777" w:rsidTr="00686A5A">
        <w:tc>
          <w:tcPr>
            <w:tcW w:w="2768" w:type="dxa"/>
            <w:shd w:val="clear" w:color="auto" w:fill="auto"/>
          </w:tcPr>
          <w:p w14:paraId="64BB5A9B" w14:textId="6ABC467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Table 6.3</w:t>
            </w:r>
          </w:p>
        </w:tc>
        <w:tc>
          <w:tcPr>
            <w:tcW w:w="2769" w:type="dxa"/>
            <w:shd w:val="clear" w:color="auto" w:fill="auto"/>
          </w:tcPr>
          <w:p w14:paraId="028FE46C" w14:textId="53E961C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Reliability and Construct Validity Metrics of the Operationalized Scales</w:t>
            </w:r>
          </w:p>
        </w:tc>
        <w:tc>
          <w:tcPr>
            <w:tcW w:w="2769" w:type="dxa"/>
            <w:shd w:val="clear" w:color="auto" w:fill="auto"/>
          </w:tcPr>
          <w:p w14:paraId="653ABD3A" w14:textId="3B5A1CB7"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105</w:t>
            </w:r>
          </w:p>
        </w:tc>
      </w:tr>
      <w:tr w:rsidR="00686A5A" w14:paraId="27DDAEAF" w14:textId="77777777" w:rsidTr="00686A5A">
        <w:tc>
          <w:tcPr>
            <w:tcW w:w="2768" w:type="dxa"/>
            <w:shd w:val="clear" w:color="auto" w:fill="auto"/>
          </w:tcPr>
          <w:p w14:paraId="038A7344" w14:textId="0B0C5C2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Table 7.1</w:t>
            </w:r>
          </w:p>
        </w:tc>
        <w:tc>
          <w:tcPr>
            <w:tcW w:w="2769" w:type="dxa"/>
            <w:shd w:val="clear" w:color="auto" w:fill="auto"/>
          </w:tcPr>
          <w:p w14:paraId="7174B717" w14:textId="7437ABB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Demographic Profile of the Synthesized Indian Retail Sample (N = 1,500)</w:t>
            </w:r>
          </w:p>
        </w:tc>
        <w:tc>
          <w:tcPr>
            <w:tcW w:w="2769" w:type="dxa"/>
            <w:shd w:val="clear" w:color="auto" w:fill="auto"/>
          </w:tcPr>
          <w:p w14:paraId="25A0E0D2" w14:textId="16C469A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112</w:t>
            </w:r>
          </w:p>
        </w:tc>
      </w:tr>
      <w:tr w:rsidR="00686A5A" w14:paraId="1ABA2F8A" w14:textId="77777777" w:rsidTr="00686A5A">
        <w:tc>
          <w:tcPr>
            <w:tcW w:w="2768" w:type="dxa"/>
            <w:shd w:val="clear" w:color="auto" w:fill="auto"/>
          </w:tcPr>
          <w:p w14:paraId="7E83339B" w14:textId="0814CB43"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lastRenderedPageBreak/>
              <w:t>Table 7.2</w:t>
            </w:r>
          </w:p>
        </w:tc>
        <w:tc>
          <w:tcPr>
            <w:tcW w:w="2769" w:type="dxa"/>
            <w:shd w:val="clear" w:color="auto" w:fill="auto"/>
          </w:tcPr>
          <w:p w14:paraId="0A5FBED1" w14:textId="20C67C4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Cross-Channel Impulse Buying Frequency and Average Transaction Value</w:t>
            </w:r>
          </w:p>
        </w:tc>
        <w:tc>
          <w:tcPr>
            <w:tcW w:w="2769" w:type="dxa"/>
            <w:shd w:val="clear" w:color="auto" w:fill="auto"/>
          </w:tcPr>
          <w:p w14:paraId="162814FF" w14:textId="799B108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115</w:t>
            </w:r>
          </w:p>
        </w:tc>
      </w:tr>
      <w:tr w:rsidR="00686A5A" w14:paraId="62F19B75" w14:textId="77777777" w:rsidTr="00686A5A">
        <w:tc>
          <w:tcPr>
            <w:tcW w:w="2768" w:type="dxa"/>
            <w:shd w:val="clear" w:color="auto" w:fill="auto"/>
          </w:tcPr>
          <w:p w14:paraId="73BE7DBF" w14:textId="4CD4F4BD"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Table 7.3</w:t>
            </w:r>
          </w:p>
        </w:tc>
        <w:tc>
          <w:tcPr>
            <w:tcW w:w="2769" w:type="dxa"/>
            <w:shd w:val="clear" w:color="auto" w:fill="auto"/>
          </w:tcPr>
          <w:p w14:paraId="6DEB0690" w14:textId="20BDC26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Empirical Evaluation of Offline Sensory Merchandising Triggers</w:t>
            </w:r>
          </w:p>
        </w:tc>
        <w:tc>
          <w:tcPr>
            <w:tcW w:w="2769" w:type="dxa"/>
            <w:shd w:val="clear" w:color="auto" w:fill="auto"/>
          </w:tcPr>
          <w:p w14:paraId="6C67BE04" w14:textId="2AD8287D"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118</w:t>
            </w:r>
          </w:p>
        </w:tc>
      </w:tr>
      <w:tr w:rsidR="00686A5A" w14:paraId="37F17265" w14:textId="77777777" w:rsidTr="00686A5A">
        <w:tc>
          <w:tcPr>
            <w:tcW w:w="2768" w:type="dxa"/>
            <w:shd w:val="clear" w:color="auto" w:fill="auto"/>
          </w:tcPr>
          <w:p w14:paraId="69E5C905" w14:textId="4195FDEE"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Table 7.4</w:t>
            </w:r>
          </w:p>
        </w:tc>
        <w:tc>
          <w:tcPr>
            <w:tcW w:w="2769" w:type="dxa"/>
            <w:shd w:val="clear" w:color="auto" w:fill="auto"/>
          </w:tcPr>
          <w:p w14:paraId="2F5DA5C6" w14:textId="323B67F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Empirical Evaluation of Online Algorithmic and Urgency Triggers</w:t>
            </w:r>
          </w:p>
        </w:tc>
        <w:tc>
          <w:tcPr>
            <w:tcW w:w="2769" w:type="dxa"/>
            <w:shd w:val="clear" w:color="auto" w:fill="auto"/>
          </w:tcPr>
          <w:p w14:paraId="36AD786B" w14:textId="2C10DDD4"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121</w:t>
            </w:r>
          </w:p>
        </w:tc>
      </w:tr>
      <w:tr w:rsidR="00686A5A" w14:paraId="56DB5553" w14:textId="77777777" w:rsidTr="00686A5A">
        <w:tc>
          <w:tcPr>
            <w:tcW w:w="2768" w:type="dxa"/>
            <w:shd w:val="clear" w:color="auto" w:fill="auto"/>
          </w:tcPr>
          <w:p w14:paraId="44BE5825" w14:textId="1E1AD91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Table 7.5</w:t>
            </w:r>
          </w:p>
        </w:tc>
        <w:tc>
          <w:tcPr>
            <w:tcW w:w="2769" w:type="dxa"/>
            <w:shd w:val="clear" w:color="auto" w:fill="auto"/>
          </w:tcPr>
          <w:p w14:paraId="554859E8" w14:textId="070747B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Impact of Payment Mechanisms on Impulse Likelihood and Spending Elasticity</w:t>
            </w:r>
          </w:p>
        </w:tc>
        <w:tc>
          <w:tcPr>
            <w:tcW w:w="2769" w:type="dxa"/>
            <w:shd w:val="clear" w:color="auto" w:fill="auto"/>
          </w:tcPr>
          <w:p w14:paraId="53AE0AA6" w14:textId="3D56CA5D"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124</w:t>
            </w:r>
          </w:p>
        </w:tc>
      </w:tr>
      <w:tr w:rsidR="00686A5A" w14:paraId="7F70DD53" w14:textId="77777777" w:rsidTr="00686A5A">
        <w:tc>
          <w:tcPr>
            <w:tcW w:w="2768" w:type="dxa"/>
            <w:shd w:val="clear" w:color="auto" w:fill="auto"/>
          </w:tcPr>
          <w:p w14:paraId="376534E2" w14:textId="459E22E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Table 7.6</w:t>
            </w:r>
          </w:p>
        </w:tc>
        <w:tc>
          <w:tcPr>
            <w:tcW w:w="2769" w:type="dxa"/>
            <w:shd w:val="clear" w:color="auto" w:fill="auto"/>
          </w:tcPr>
          <w:p w14:paraId="40AA92E0" w14:textId="5EAEF9C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Comparative Analysis of Post-Purchase Regret and Return Rates</w:t>
            </w:r>
          </w:p>
        </w:tc>
        <w:tc>
          <w:tcPr>
            <w:tcW w:w="2769" w:type="dxa"/>
            <w:shd w:val="clear" w:color="auto" w:fill="auto"/>
          </w:tcPr>
          <w:p w14:paraId="6AD16DDE" w14:textId="79B1F22E"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127</w:t>
            </w:r>
          </w:p>
        </w:tc>
      </w:tr>
      <w:tr w:rsidR="00686A5A" w14:paraId="6CDCAA21" w14:textId="77777777" w:rsidTr="00686A5A">
        <w:tc>
          <w:tcPr>
            <w:tcW w:w="2768" w:type="dxa"/>
            <w:shd w:val="clear" w:color="auto" w:fill="auto"/>
          </w:tcPr>
          <w:p w14:paraId="27E7A6C6" w14:textId="3AA4BE34"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Table 7.7</w:t>
            </w:r>
          </w:p>
        </w:tc>
        <w:tc>
          <w:tcPr>
            <w:tcW w:w="2769" w:type="dxa"/>
            <w:shd w:val="clear" w:color="auto" w:fill="auto"/>
          </w:tcPr>
          <w:p w14:paraId="7CF5C9E0" w14:textId="5D21B58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Summary of Formal Hypothesis Testing Results (H1 through H8)</w:t>
            </w:r>
          </w:p>
        </w:tc>
        <w:tc>
          <w:tcPr>
            <w:tcW w:w="2769" w:type="dxa"/>
            <w:shd w:val="clear" w:color="auto" w:fill="auto"/>
          </w:tcPr>
          <w:p w14:paraId="7C4E8F4E" w14:textId="713D86FB"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132</w:t>
            </w:r>
          </w:p>
        </w:tc>
      </w:tr>
      <w:tr w:rsidR="00686A5A" w14:paraId="255F1AEE" w14:textId="77777777" w:rsidTr="00686A5A">
        <w:tc>
          <w:tcPr>
            <w:tcW w:w="2768" w:type="dxa"/>
            <w:shd w:val="clear" w:color="auto" w:fill="auto"/>
          </w:tcPr>
          <w:p w14:paraId="6877AB7F" w14:textId="607038F4"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Table 7.8</w:t>
            </w:r>
          </w:p>
        </w:tc>
        <w:tc>
          <w:tcPr>
            <w:tcW w:w="2769" w:type="dxa"/>
            <w:shd w:val="clear" w:color="auto" w:fill="auto"/>
          </w:tcPr>
          <w:p w14:paraId="51FB1C8C" w14:textId="4C45C68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Multiple Regression Model: Predictors of Online Post-Purchase Regret</w:t>
            </w:r>
          </w:p>
        </w:tc>
        <w:tc>
          <w:tcPr>
            <w:tcW w:w="2769" w:type="dxa"/>
            <w:shd w:val="clear" w:color="auto" w:fill="auto"/>
          </w:tcPr>
          <w:p w14:paraId="298318E7" w14:textId="2BDDF36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134</w:t>
            </w:r>
          </w:p>
        </w:tc>
      </w:tr>
      <w:tr w:rsidR="00686A5A" w14:paraId="45D77980" w14:textId="77777777" w:rsidTr="00686A5A">
        <w:tc>
          <w:tcPr>
            <w:tcW w:w="2768" w:type="dxa"/>
            <w:shd w:val="clear" w:color="auto" w:fill="auto"/>
          </w:tcPr>
          <w:p w14:paraId="4C98DB1A" w14:textId="7CCE648A"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Table 7.9</w:t>
            </w:r>
          </w:p>
        </w:tc>
        <w:tc>
          <w:tcPr>
            <w:tcW w:w="2769" w:type="dxa"/>
            <w:shd w:val="clear" w:color="auto" w:fill="auto"/>
          </w:tcPr>
          <w:p w14:paraId="1F1A4898" w14:textId="14F40AF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Multiple Regression Model: Predictors of Online Product Return Intention</w:t>
            </w:r>
          </w:p>
        </w:tc>
        <w:tc>
          <w:tcPr>
            <w:tcW w:w="2769" w:type="dxa"/>
            <w:shd w:val="clear" w:color="auto" w:fill="auto"/>
          </w:tcPr>
          <w:p w14:paraId="4E5FA205" w14:textId="7155003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135</w:t>
            </w:r>
          </w:p>
        </w:tc>
      </w:tr>
      <w:tr w:rsidR="00686A5A" w14:paraId="62C6D181" w14:textId="77777777" w:rsidTr="00686A5A">
        <w:tc>
          <w:tcPr>
            <w:tcW w:w="2768" w:type="dxa"/>
            <w:shd w:val="clear" w:color="auto" w:fill="auto"/>
          </w:tcPr>
          <w:p w14:paraId="765CFB9D" w14:textId="64F5319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Table 7.10</w:t>
            </w:r>
          </w:p>
        </w:tc>
        <w:tc>
          <w:tcPr>
            <w:tcW w:w="2769" w:type="dxa"/>
            <w:shd w:val="clear" w:color="auto" w:fill="auto"/>
          </w:tcPr>
          <w:p w14:paraId="682DA740" w14:textId="2D7B528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Integrated Structural Synthesis Model Coefficients (IB Function)</w:t>
            </w:r>
          </w:p>
        </w:tc>
        <w:tc>
          <w:tcPr>
            <w:tcW w:w="2769" w:type="dxa"/>
            <w:shd w:val="clear" w:color="auto" w:fill="auto"/>
          </w:tcPr>
          <w:p w14:paraId="3A762DC6" w14:textId="6F19F07D"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137</w:t>
            </w:r>
          </w:p>
        </w:tc>
      </w:tr>
      <w:tr w:rsidR="00686A5A" w14:paraId="663C9696" w14:textId="77777777" w:rsidTr="00686A5A">
        <w:tc>
          <w:tcPr>
            <w:tcW w:w="2768" w:type="dxa"/>
            <w:shd w:val="clear" w:color="auto" w:fill="auto"/>
          </w:tcPr>
          <w:p w14:paraId="00603422" w14:textId="512BD762"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Table 8.1</w:t>
            </w:r>
          </w:p>
        </w:tc>
        <w:tc>
          <w:tcPr>
            <w:tcW w:w="2769" w:type="dxa"/>
            <w:shd w:val="clear" w:color="auto" w:fill="auto"/>
          </w:tcPr>
          <w:p w14:paraId="05BCAFE8" w14:textId="19F29AB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Consolidated Master Findings-to-Objectives Alignment Matrix</w:t>
            </w:r>
          </w:p>
        </w:tc>
        <w:tc>
          <w:tcPr>
            <w:tcW w:w="2769" w:type="dxa"/>
            <w:shd w:val="clear" w:color="auto" w:fill="auto"/>
          </w:tcPr>
          <w:p w14:paraId="32B50990" w14:textId="0B25A58A"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151</w:t>
            </w:r>
          </w:p>
        </w:tc>
      </w:tr>
      <w:tr w:rsidR="00686A5A" w14:paraId="1660989D" w14:textId="77777777" w:rsidTr="00686A5A">
        <w:tc>
          <w:tcPr>
            <w:tcW w:w="2768" w:type="dxa"/>
            <w:shd w:val="clear" w:color="auto" w:fill="auto"/>
          </w:tcPr>
          <w:p w14:paraId="3D69F822" w14:textId="3E4C50D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Table 9.1</w:t>
            </w:r>
          </w:p>
        </w:tc>
        <w:tc>
          <w:tcPr>
            <w:tcW w:w="2769" w:type="dxa"/>
            <w:shd w:val="clear" w:color="auto" w:fill="auto"/>
          </w:tcPr>
          <w:p w14:paraId="25610745" w14:textId="10C4FF7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Strategic Action Matrix for Physical Brick-and-Mortar Retailers</w:t>
            </w:r>
          </w:p>
        </w:tc>
        <w:tc>
          <w:tcPr>
            <w:tcW w:w="2769" w:type="dxa"/>
            <w:shd w:val="clear" w:color="auto" w:fill="auto"/>
          </w:tcPr>
          <w:p w14:paraId="1660B085" w14:textId="7088A7FB"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153</w:t>
            </w:r>
          </w:p>
        </w:tc>
      </w:tr>
      <w:tr w:rsidR="00686A5A" w14:paraId="41E09102" w14:textId="77777777" w:rsidTr="00686A5A">
        <w:tc>
          <w:tcPr>
            <w:tcW w:w="2768" w:type="dxa"/>
            <w:shd w:val="clear" w:color="auto" w:fill="auto"/>
          </w:tcPr>
          <w:p w14:paraId="12CB7EA7" w14:textId="45A133C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Table 9.2</w:t>
            </w:r>
          </w:p>
        </w:tc>
        <w:tc>
          <w:tcPr>
            <w:tcW w:w="2769" w:type="dxa"/>
            <w:shd w:val="clear" w:color="auto" w:fill="auto"/>
          </w:tcPr>
          <w:p w14:paraId="23C68850" w14:textId="544C533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Strategic Action Matrix for E-Commerce and Digital Marketplaces</w:t>
            </w:r>
          </w:p>
        </w:tc>
        <w:tc>
          <w:tcPr>
            <w:tcW w:w="2769" w:type="dxa"/>
            <w:shd w:val="clear" w:color="auto" w:fill="auto"/>
          </w:tcPr>
          <w:p w14:paraId="12682F05" w14:textId="0F20B9AD"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155</w:t>
            </w:r>
          </w:p>
        </w:tc>
      </w:tr>
      <w:tr w:rsidR="00686A5A" w14:paraId="69626CB1" w14:textId="77777777" w:rsidTr="00686A5A">
        <w:tc>
          <w:tcPr>
            <w:tcW w:w="2768" w:type="dxa"/>
            <w:shd w:val="clear" w:color="auto" w:fill="auto"/>
          </w:tcPr>
          <w:p w14:paraId="5F27CA6C" w14:textId="757FD5C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Table 9.3</w:t>
            </w:r>
          </w:p>
        </w:tc>
        <w:tc>
          <w:tcPr>
            <w:tcW w:w="2769" w:type="dxa"/>
            <w:shd w:val="clear" w:color="auto" w:fill="auto"/>
          </w:tcPr>
          <w:p w14:paraId="148D8321" w14:textId="4438E20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Sustainable Retailing Metrics vs. Short-Term Conversion Tactics</w:t>
            </w:r>
          </w:p>
        </w:tc>
        <w:tc>
          <w:tcPr>
            <w:tcW w:w="2769" w:type="dxa"/>
            <w:shd w:val="clear" w:color="auto" w:fill="auto"/>
          </w:tcPr>
          <w:p w14:paraId="13EC4010" w14:textId="5544CD63"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161</w:t>
            </w:r>
          </w:p>
        </w:tc>
      </w:tr>
    </w:tbl>
    <w:p w14:paraId="16C76AC7" w14:textId="27D91EE6" w:rsidR="00686A5A" w:rsidRDefault="00686A5A" w:rsidP="00686A5A">
      <w:pPr>
        <w:spacing w:before="160" w:after="80" w:line="360" w:lineRule="auto"/>
        <w:rPr>
          <w:rFonts w:ascii="Times New Roman" w:hAnsi="Times New Roman" w:cs="Times New Roman"/>
          <w:b/>
          <w:sz w:val="22"/>
        </w:rPr>
      </w:pPr>
    </w:p>
    <w:p w14:paraId="402AE8AC" w14:textId="492CF848" w:rsidR="00686A5A" w:rsidRDefault="00686A5A">
      <w:pPr>
        <w:rPr>
          <w:rFonts w:ascii="Times New Roman" w:hAnsi="Times New Roman" w:cs="Times New Roman"/>
          <w:b/>
          <w:sz w:val="22"/>
        </w:rPr>
      </w:pPr>
      <w:r>
        <w:rPr>
          <w:rFonts w:ascii="Times New Roman" w:hAnsi="Times New Roman" w:cs="Times New Roman"/>
          <w:b/>
          <w:sz w:val="22"/>
        </w:rPr>
        <w:br w:type="page"/>
      </w:r>
    </w:p>
    <w:p w14:paraId="78765868" w14:textId="77777777" w:rsidR="00686A5A" w:rsidRDefault="00686A5A" w:rsidP="00686A5A">
      <w:pPr>
        <w:spacing w:before="240" w:after="360" w:line="360" w:lineRule="auto"/>
        <w:jc w:val="center"/>
        <w:rPr>
          <w:rFonts w:ascii="Times New Roman" w:hAnsi="Times New Roman" w:cs="Times New Roman"/>
          <w:b/>
          <w:sz w:val="32"/>
        </w:rPr>
      </w:pPr>
      <w:r>
        <w:rPr>
          <w:rFonts w:ascii="Times New Roman" w:hAnsi="Times New Roman" w:cs="Times New Roman"/>
          <w:b/>
          <w:sz w:val="32"/>
        </w:rPr>
        <w:lastRenderedPageBreak/>
        <w:t>LIST OF FIGURES</w:t>
      </w:r>
    </w:p>
    <w:p w14:paraId="4F0BA8EA" w14:textId="77777777" w:rsidR="00686A5A" w:rsidRDefault="00686A5A" w:rsidP="00686A5A">
      <w:pPr>
        <w:spacing w:before="240" w:after="360" w:line="360" w:lineRule="auto"/>
        <w:jc w:val="center"/>
        <w:rPr>
          <w:rFonts w:ascii="Times New Roman" w:hAnsi="Times New Roman" w:cs="Times New Roman"/>
          <w:b/>
          <w:sz w:val="32"/>
        </w:rPr>
      </w:pPr>
    </w:p>
    <w:p w14:paraId="1EDE99B5" w14:textId="77777777" w:rsidR="00686A5A" w:rsidRDefault="00686A5A" w:rsidP="00686A5A">
      <w:pPr>
        <w:spacing w:before="160" w:after="80" w:line="360" w:lineRule="auto"/>
        <w:rPr>
          <w:rFonts w:ascii="Times New Roman" w:hAnsi="Times New Roman" w:cs="Times New Roman"/>
          <w:b/>
          <w:sz w:val="22"/>
        </w:rPr>
      </w:pPr>
      <w:r>
        <w:rPr>
          <w:rFonts w:ascii="Times New Roman" w:hAnsi="Times New Roman" w:cs="Times New Roman"/>
          <w:b/>
          <w:sz w:val="22"/>
        </w:rPr>
        <w:t>Table LOF.1: Complete Inventory of Research Figures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7"/>
        <w:gridCol w:w="2765"/>
      </w:tblGrid>
      <w:tr w:rsidR="00686A5A" w14:paraId="07A0B608" w14:textId="77777777" w:rsidTr="00686A5A">
        <w:tc>
          <w:tcPr>
            <w:tcW w:w="2768" w:type="dxa"/>
            <w:shd w:val="clear" w:color="auto" w:fill="E6E6E6"/>
          </w:tcPr>
          <w:p w14:paraId="42278BD5" w14:textId="082B17D0"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Figure No.</w:t>
            </w:r>
          </w:p>
        </w:tc>
        <w:tc>
          <w:tcPr>
            <w:tcW w:w="2769" w:type="dxa"/>
            <w:shd w:val="clear" w:color="auto" w:fill="E6E6E6"/>
          </w:tcPr>
          <w:p w14:paraId="022C3DEE" w14:textId="783D4400"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Figure Title / Description</w:t>
            </w:r>
          </w:p>
        </w:tc>
        <w:tc>
          <w:tcPr>
            <w:tcW w:w="2769" w:type="dxa"/>
            <w:shd w:val="clear" w:color="auto" w:fill="E6E6E6"/>
          </w:tcPr>
          <w:p w14:paraId="765074E0" w14:textId="6166B21A"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Page No.</w:t>
            </w:r>
          </w:p>
        </w:tc>
      </w:tr>
      <w:tr w:rsidR="00686A5A" w14:paraId="7C605310" w14:textId="77777777" w:rsidTr="00686A5A">
        <w:tc>
          <w:tcPr>
            <w:tcW w:w="2768" w:type="dxa"/>
            <w:shd w:val="clear" w:color="auto" w:fill="auto"/>
          </w:tcPr>
          <w:p w14:paraId="3B7416AA" w14:textId="3BCB8442"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Figure 1.1</w:t>
            </w:r>
          </w:p>
        </w:tc>
        <w:tc>
          <w:tcPr>
            <w:tcW w:w="2769" w:type="dxa"/>
            <w:shd w:val="clear" w:color="auto" w:fill="auto"/>
          </w:tcPr>
          <w:p w14:paraId="6F9655B7" w14:textId="099DB8A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Dual-Process Cognitive Model of Impulse Purchasing (System 1 vs. System 2)</w:t>
            </w:r>
          </w:p>
        </w:tc>
        <w:tc>
          <w:tcPr>
            <w:tcW w:w="2769" w:type="dxa"/>
            <w:shd w:val="clear" w:color="auto" w:fill="auto"/>
          </w:tcPr>
          <w:p w14:paraId="75634523" w14:textId="02C104D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8</w:t>
            </w:r>
          </w:p>
        </w:tc>
      </w:tr>
      <w:tr w:rsidR="00686A5A" w14:paraId="6DF32A24" w14:textId="77777777" w:rsidTr="00686A5A">
        <w:tc>
          <w:tcPr>
            <w:tcW w:w="2768" w:type="dxa"/>
            <w:shd w:val="clear" w:color="auto" w:fill="auto"/>
          </w:tcPr>
          <w:p w14:paraId="165F76B0" w14:textId="41E31B0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Figure 1.2</w:t>
            </w:r>
          </w:p>
        </w:tc>
        <w:tc>
          <w:tcPr>
            <w:tcW w:w="2769" w:type="dxa"/>
            <w:shd w:val="clear" w:color="auto" w:fill="auto"/>
          </w:tcPr>
          <w:p w14:paraId="67590ABD" w14:textId="40907F2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Channel Architecture Comparison: Sensory Immersion vs. Algorithmic Feedback</w:t>
            </w:r>
          </w:p>
        </w:tc>
        <w:tc>
          <w:tcPr>
            <w:tcW w:w="2769" w:type="dxa"/>
            <w:shd w:val="clear" w:color="auto" w:fill="auto"/>
          </w:tcPr>
          <w:p w14:paraId="5DFDD577" w14:textId="026A36EA"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13</w:t>
            </w:r>
          </w:p>
        </w:tc>
      </w:tr>
      <w:tr w:rsidR="00686A5A" w14:paraId="49AD4396" w14:textId="77777777" w:rsidTr="00686A5A">
        <w:tc>
          <w:tcPr>
            <w:tcW w:w="2768" w:type="dxa"/>
            <w:shd w:val="clear" w:color="auto" w:fill="auto"/>
          </w:tcPr>
          <w:p w14:paraId="24A4A735" w14:textId="3FC95047"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Figure 2.1</w:t>
            </w:r>
          </w:p>
        </w:tc>
        <w:tc>
          <w:tcPr>
            <w:tcW w:w="2769" w:type="dxa"/>
            <w:shd w:val="clear" w:color="auto" w:fill="auto"/>
          </w:tcPr>
          <w:p w14:paraId="5BAF671B" w14:textId="2919802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The Stimulus-Organism-Response (S-O-R) Paradigm in Cross-Channel Retailing</w:t>
            </w:r>
          </w:p>
        </w:tc>
        <w:tc>
          <w:tcPr>
            <w:tcW w:w="2769" w:type="dxa"/>
            <w:shd w:val="clear" w:color="auto" w:fill="auto"/>
          </w:tcPr>
          <w:p w14:paraId="73136241" w14:textId="5255FFCE"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30</w:t>
            </w:r>
          </w:p>
        </w:tc>
      </w:tr>
      <w:tr w:rsidR="00686A5A" w14:paraId="057741FB" w14:textId="77777777" w:rsidTr="00686A5A">
        <w:tc>
          <w:tcPr>
            <w:tcW w:w="2768" w:type="dxa"/>
            <w:shd w:val="clear" w:color="auto" w:fill="auto"/>
          </w:tcPr>
          <w:p w14:paraId="1706A198" w14:textId="48435F0C"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Figure 2.2</w:t>
            </w:r>
          </w:p>
        </w:tc>
        <w:tc>
          <w:tcPr>
            <w:tcW w:w="2769" w:type="dxa"/>
            <w:shd w:val="clear" w:color="auto" w:fill="auto"/>
          </w:tcPr>
          <w:p w14:paraId="7471FE5C" w14:textId="5BA227B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The Neuroeconomic Dopamine Anticipation and Pain-of-Paying Loop</w:t>
            </w:r>
          </w:p>
        </w:tc>
        <w:tc>
          <w:tcPr>
            <w:tcW w:w="2769" w:type="dxa"/>
            <w:shd w:val="clear" w:color="auto" w:fill="auto"/>
          </w:tcPr>
          <w:p w14:paraId="54380DD3" w14:textId="76D9DDC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47</w:t>
            </w:r>
          </w:p>
        </w:tc>
      </w:tr>
      <w:tr w:rsidR="00686A5A" w14:paraId="7C867DBE" w14:textId="77777777" w:rsidTr="00686A5A">
        <w:tc>
          <w:tcPr>
            <w:tcW w:w="2768" w:type="dxa"/>
            <w:shd w:val="clear" w:color="auto" w:fill="auto"/>
          </w:tcPr>
          <w:p w14:paraId="4B2AE3FE" w14:textId="1F1E471B"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Figure 3.1</w:t>
            </w:r>
          </w:p>
        </w:tc>
        <w:tc>
          <w:tcPr>
            <w:tcW w:w="2769" w:type="dxa"/>
            <w:shd w:val="clear" w:color="auto" w:fill="auto"/>
          </w:tcPr>
          <w:p w14:paraId="47796EC0" w14:textId="679A9D9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The E-Commerce Regret-Return Economic Cascade</w:t>
            </w:r>
          </w:p>
        </w:tc>
        <w:tc>
          <w:tcPr>
            <w:tcW w:w="2769" w:type="dxa"/>
            <w:shd w:val="clear" w:color="auto" w:fill="auto"/>
          </w:tcPr>
          <w:p w14:paraId="189A8FAC" w14:textId="319D82D4"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69</w:t>
            </w:r>
          </w:p>
        </w:tc>
      </w:tr>
      <w:tr w:rsidR="00686A5A" w14:paraId="32F3841F" w14:textId="77777777" w:rsidTr="00686A5A">
        <w:tc>
          <w:tcPr>
            <w:tcW w:w="2768" w:type="dxa"/>
            <w:shd w:val="clear" w:color="auto" w:fill="auto"/>
          </w:tcPr>
          <w:p w14:paraId="4E92CE12" w14:textId="02B0BCFC"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Figure 4.1</w:t>
            </w:r>
          </w:p>
        </w:tc>
        <w:tc>
          <w:tcPr>
            <w:tcW w:w="2769" w:type="dxa"/>
            <w:shd w:val="clear" w:color="auto" w:fill="auto"/>
          </w:tcPr>
          <w:p w14:paraId="70F85FAE" w14:textId="514ECB5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Conceptual Structural Model: Determinants and Outcomes of Impulse Buying</w:t>
            </w:r>
          </w:p>
        </w:tc>
        <w:tc>
          <w:tcPr>
            <w:tcW w:w="2769" w:type="dxa"/>
            <w:shd w:val="clear" w:color="auto" w:fill="auto"/>
          </w:tcPr>
          <w:p w14:paraId="037B7992" w14:textId="56DBA07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81</w:t>
            </w:r>
          </w:p>
        </w:tc>
      </w:tr>
      <w:tr w:rsidR="00686A5A" w14:paraId="2ABF1CE6" w14:textId="77777777" w:rsidTr="00686A5A">
        <w:tc>
          <w:tcPr>
            <w:tcW w:w="2768" w:type="dxa"/>
            <w:shd w:val="clear" w:color="auto" w:fill="auto"/>
          </w:tcPr>
          <w:p w14:paraId="432067F0" w14:textId="42A91B74"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Figure 6.1</w:t>
            </w:r>
          </w:p>
        </w:tc>
        <w:tc>
          <w:tcPr>
            <w:tcW w:w="2769" w:type="dxa"/>
            <w:shd w:val="clear" w:color="auto" w:fill="auto"/>
          </w:tcPr>
          <w:p w14:paraId="4D403163" w14:textId="6C8EF98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Methodological Architecture and Multi-Layer Synthesis Framework</w:t>
            </w:r>
          </w:p>
        </w:tc>
        <w:tc>
          <w:tcPr>
            <w:tcW w:w="2769" w:type="dxa"/>
            <w:shd w:val="clear" w:color="auto" w:fill="auto"/>
          </w:tcPr>
          <w:p w14:paraId="32B37C95" w14:textId="44074EFD"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94</w:t>
            </w:r>
          </w:p>
        </w:tc>
      </w:tr>
      <w:tr w:rsidR="00686A5A" w14:paraId="65FF0A7F" w14:textId="77777777" w:rsidTr="00686A5A">
        <w:tc>
          <w:tcPr>
            <w:tcW w:w="2768" w:type="dxa"/>
            <w:shd w:val="clear" w:color="auto" w:fill="auto"/>
          </w:tcPr>
          <w:p w14:paraId="00C462F3" w14:textId="676E1A7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Figure 7.1</w:t>
            </w:r>
          </w:p>
        </w:tc>
        <w:tc>
          <w:tcPr>
            <w:tcW w:w="2769" w:type="dxa"/>
            <w:shd w:val="clear" w:color="auto" w:fill="auto"/>
          </w:tcPr>
          <w:p w14:paraId="0914AB05" w14:textId="05FB6B2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Comparative Trigger Sensitivity: Sensory Offline vs. Algorithmic Online</w:t>
            </w:r>
          </w:p>
        </w:tc>
        <w:tc>
          <w:tcPr>
            <w:tcW w:w="2769" w:type="dxa"/>
            <w:shd w:val="clear" w:color="auto" w:fill="auto"/>
          </w:tcPr>
          <w:p w14:paraId="78F18EC5" w14:textId="1949A78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122</w:t>
            </w:r>
          </w:p>
        </w:tc>
      </w:tr>
      <w:tr w:rsidR="00686A5A" w14:paraId="2A06CB48" w14:textId="77777777" w:rsidTr="00686A5A">
        <w:tc>
          <w:tcPr>
            <w:tcW w:w="2768" w:type="dxa"/>
            <w:shd w:val="clear" w:color="auto" w:fill="auto"/>
          </w:tcPr>
          <w:p w14:paraId="0442942A" w14:textId="39ACDE6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Figure 7.2</w:t>
            </w:r>
          </w:p>
        </w:tc>
        <w:tc>
          <w:tcPr>
            <w:tcW w:w="2769" w:type="dxa"/>
            <w:shd w:val="clear" w:color="auto" w:fill="auto"/>
          </w:tcPr>
          <w:p w14:paraId="093AC390" w14:textId="37DBFE2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Channel Asymmetry in Transaction Velocity, Regret, and Return Rates</w:t>
            </w:r>
          </w:p>
        </w:tc>
        <w:tc>
          <w:tcPr>
            <w:tcW w:w="2769" w:type="dxa"/>
            <w:shd w:val="clear" w:color="auto" w:fill="auto"/>
          </w:tcPr>
          <w:p w14:paraId="2E6D168C" w14:textId="0DB168D3"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128</w:t>
            </w:r>
          </w:p>
        </w:tc>
      </w:tr>
      <w:tr w:rsidR="00686A5A" w14:paraId="16590E62" w14:textId="77777777" w:rsidTr="00686A5A">
        <w:tc>
          <w:tcPr>
            <w:tcW w:w="2768" w:type="dxa"/>
            <w:shd w:val="clear" w:color="auto" w:fill="auto"/>
          </w:tcPr>
          <w:p w14:paraId="61B15B80" w14:textId="6A0F0D8A"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Figure 9.1</w:t>
            </w:r>
          </w:p>
        </w:tc>
        <w:tc>
          <w:tcPr>
            <w:tcW w:w="2769" w:type="dxa"/>
            <w:shd w:val="clear" w:color="auto" w:fill="auto"/>
          </w:tcPr>
          <w:p w14:paraId="6C102F3D" w14:textId="5E874B6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The Omnichannel Phygital Experience Integration Loop</w:t>
            </w:r>
          </w:p>
        </w:tc>
        <w:tc>
          <w:tcPr>
            <w:tcW w:w="2769" w:type="dxa"/>
            <w:shd w:val="clear" w:color="auto" w:fill="auto"/>
          </w:tcPr>
          <w:p w14:paraId="43F12D06" w14:textId="0763F02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157</w:t>
            </w:r>
          </w:p>
        </w:tc>
      </w:tr>
      <w:tr w:rsidR="00686A5A" w14:paraId="260E2841" w14:textId="77777777" w:rsidTr="00686A5A">
        <w:tc>
          <w:tcPr>
            <w:tcW w:w="2768" w:type="dxa"/>
            <w:shd w:val="clear" w:color="auto" w:fill="auto"/>
          </w:tcPr>
          <w:p w14:paraId="718978DA" w14:textId="2000E42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Figure 9.2</w:t>
            </w:r>
          </w:p>
        </w:tc>
        <w:tc>
          <w:tcPr>
            <w:tcW w:w="2769" w:type="dxa"/>
            <w:shd w:val="clear" w:color="auto" w:fill="auto"/>
          </w:tcPr>
          <w:p w14:paraId="41EE2653" w14:textId="5D3E94A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The Sustainable Impulse Retailing Framework (Customer Lifetime Value Optimization)</w:t>
            </w:r>
          </w:p>
        </w:tc>
        <w:tc>
          <w:tcPr>
            <w:tcW w:w="2769" w:type="dxa"/>
            <w:shd w:val="clear" w:color="auto" w:fill="auto"/>
          </w:tcPr>
          <w:p w14:paraId="684123FA" w14:textId="44D9794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161</w:t>
            </w:r>
          </w:p>
        </w:tc>
      </w:tr>
    </w:tbl>
    <w:p w14:paraId="5D3DCE47" w14:textId="0D5C0954" w:rsidR="00686A5A" w:rsidRDefault="00686A5A" w:rsidP="00686A5A">
      <w:pPr>
        <w:spacing w:before="160" w:after="80" w:line="360" w:lineRule="auto"/>
        <w:rPr>
          <w:rFonts w:ascii="Times New Roman" w:hAnsi="Times New Roman" w:cs="Times New Roman"/>
          <w:b/>
          <w:sz w:val="22"/>
        </w:rPr>
      </w:pPr>
    </w:p>
    <w:p w14:paraId="4D740608" w14:textId="77183D24" w:rsidR="00686A5A" w:rsidRDefault="00686A5A">
      <w:pPr>
        <w:rPr>
          <w:rFonts w:ascii="Times New Roman" w:hAnsi="Times New Roman" w:cs="Times New Roman"/>
          <w:b/>
          <w:sz w:val="22"/>
        </w:rPr>
      </w:pPr>
      <w:r>
        <w:rPr>
          <w:rFonts w:ascii="Times New Roman" w:hAnsi="Times New Roman" w:cs="Times New Roman"/>
          <w:b/>
          <w:sz w:val="22"/>
        </w:rPr>
        <w:br w:type="page"/>
      </w:r>
    </w:p>
    <w:p w14:paraId="60885FA2" w14:textId="77777777" w:rsidR="00686A5A" w:rsidRDefault="00686A5A" w:rsidP="00686A5A">
      <w:pPr>
        <w:spacing w:before="240" w:after="360" w:line="360" w:lineRule="auto"/>
        <w:jc w:val="center"/>
        <w:rPr>
          <w:rFonts w:ascii="Times New Roman" w:hAnsi="Times New Roman" w:cs="Times New Roman"/>
          <w:b/>
          <w:sz w:val="32"/>
        </w:rPr>
      </w:pPr>
      <w:r>
        <w:rPr>
          <w:rFonts w:ascii="Times New Roman" w:hAnsi="Times New Roman" w:cs="Times New Roman"/>
          <w:b/>
          <w:sz w:val="32"/>
        </w:rPr>
        <w:lastRenderedPageBreak/>
        <w:t>LIST OF ABBREVIATIONS</w:t>
      </w:r>
    </w:p>
    <w:p w14:paraId="58680321" w14:textId="77777777" w:rsidR="00686A5A" w:rsidRDefault="00686A5A" w:rsidP="00686A5A">
      <w:pPr>
        <w:spacing w:before="240" w:after="360" w:line="360" w:lineRule="auto"/>
        <w:jc w:val="center"/>
        <w:rPr>
          <w:rFonts w:ascii="Times New Roman" w:hAnsi="Times New Roman" w:cs="Times New Roman"/>
          <w:b/>
          <w:sz w:val="32"/>
        </w:rPr>
      </w:pPr>
    </w:p>
    <w:p w14:paraId="08F3CAAB" w14:textId="77777777" w:rsidR="00686A5A" w:rsidRDefault="00686A5A" w:rsidP="00686A5A">
      <w:pPr>
        <w:spacing w:before="160" w:after="80" w:line="360" w:lineRule="auto"/>
        <w:rPr>
          <w:rFonts w:ascii="Times New Roman" w:hAnsi="Times New Roman" w:cs="Times New Roman"/>
          <w:b/>
          <w:sz w:val="22"/>
        </w:rPr>
      </w:pPr>
      <w:r>
        <w:rPr>
          <w:rFonts w:ascii="Times New Roman" w:hAnsi="Times New Roman" w:cs="Times New Roman"/>
          <w:b/>
          <w:sz w:val="22"/>
        </w:rPr>
        <w:t>Table ABB.1: List of Standard Academic and Industry Abbreviations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686A5A" w14:paraId="4E9A1C5C" w14:textId="77777777" w:rsidTr="00686A5A">
        <w:tc>
          <w:tcPr>
            <w:tcW w:w="4153" w:type="dxa"/>
            <w:shd w:val="clear" w:color="auto" w:fill="E6E6E6"/>
          </w:tcPr>
          <w:p w14:paraId="08942044" w14:textId="45243503"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Abbreviation</w:t>
            </w:r>
          </w:p>
        </w:tc>
        <w:tc>
          <w:tcPr>
            <w:tcW w:w="4153" w:type="dxa"/>
            <w:shd w:val="clear" w:color="auto" w:fill="E6E6E6"/>
          </w:tcPr>
          <w:p w14:paraId="35A679C4" w14:textId="19129C9E"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Full Expanded Form / Definition</w:t>
            </w:r>
          </w:p>
        </w:tc>
      </w:tr>
      <w:tr w:rsidR="00686A5A" w14:paraId="3FDFC9F6" w14:textId="77777777" w:rsidTr="00686A5A">
        <w:tc>
          <w:tcPr>
            <w:tcW w:w="4153" w:type="dxa"/>
            <w:shd w:val="clear" w:color="auto" w:fill="auto"/>
          </w:tcPr>
          <w:p w14:paraId="093ECC31" w14:textId="7A0F1BC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AI</w:t>
            </w:r>
          </w:p>
        </w:tc>
        <w:tc>
          <w:tcPr>
            <w:tcW w:w="4153" w:type="dxa"/>
            <w:shd w:val="clear" w:color="auto" w:fill="auto"/>
          </w:tcPr>
          <w:p w14:paraId="492C3450" w14:textId="30A9C55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Artificial Intelligence</w:t>
            </w:r>
          </w:p>
        </w:tc>
      </w:tr>
      <w:tr w:rsidR="00686A5A" w14:paraId="56E052DE" w14:textId="77777777" w:rsidTr="00686A5A">
        <w:tc>
          <w:tcPr>
            <w:tcW w:w="4153" w:type="dxa"/>
            <w:shd w:val="clear" w:color="auto" w:fill="auto"/>
          </w:tcPr>
          <w:p w14:paraId="0753C799" w14:textId="7C03591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AR</w:t>
            </w:r>
          </w:p>
        </w:tc>
        <w:tc>
          <w:tcPr>
            <w:tcW w:w="4153" w:type="dxa"/>
            <w:shd w:val="clear" w:color="auto" w:fill="auto"/>
          </w:tcPr>
          <w:p w14:paraId="341CFB45" w14:textId="277CB43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Augmented Reality</w:t>
            </w:r>
          </w:p>
        </w:tc>
      </w:tr>
      <w:tr w:rsidR="00686A5A" w14:paraId="01D5D7EE" w14:textId="77777777" w:rsidTr="00686A5A">
        <w:tc>
          <w:tcPr>
            <w:tcW w:w="4153" w:type="dxa"/>
            <w:shd w:val="clear" w:color="auto" w:fill="auto"/>
          </w:tcPr>
          <w:p w14:paraId="76D7EF74" w14:textId="7619C5E4"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ATM</w:t>
            </w:r>
          </w:p>
        </w:tc>
        <w:tc>
          <w:tcPr>
            <w:tcW w:w="4153" w:type="dxa"/>
            <w:shd w:val="clear" w:color="auto" w:fill="auto"/>
          </w:tcPr>
          <w:p w14:paraId="550A290E" w14:textId="55C9B2F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Automated Teller Machine</w:t>
            </w:r>
          </w:p>
        </w:tc>
      </w:tr>
      <w:tr w:rsidR="00686A5A" w14:paraId="0462B23A" w14:textId="77777777" w:rsidTr="00686A5A">
        <w:tc>
          <w:tcPr>
            <w:tcW w:w="4153" w:type="dxa"/>
            <w:shd w:val="clear" w:color="auto" w:fill="auto"/>
          </w:tcPr>
          <w:p w14:paraId="03C970C6" w14:textId="35E3806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ATV</w:t>
            </w:r>
          </w:p>
        </w:tc>
        <w:tc>
          <w:tcPr>
            <w:tcW w:w="4153" w:type="dxa"/>
            <w:shd w:val="clear" w:color="auto" w:fill="auto"/>
          </w:tcPr>
          <w:p w14:paraId="61F80EF5" w14:textId="73C0CA2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Average Transaction Value</w:t>
            </w:r>
          </w:p>
        </w:tc>
      </w:tr>
      <w:tr w:rsidR="00686A5A" w14:paraId="1E06EAE8" w14:textId="77777777" w:rsidTr="00686A5A">
        <w:tc>
          <w:tcPr>
            <w:tcW w:w="4153" w:type="dxa"/>
            <w:shd w:val="clear" w:color="auto" w:fill="auto"/>
          </w:tcPr>
          <w:p w14:paraId="595C0E78" w14:textId="4617130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BNPL</w:t>
            </w:r>
          </w:p>
        </w:tc>
        <w:tc>
          <w:tcPr>
            <w:tcW w:w="4153" w:type="dxa"/>
            <w:shd w:val="clear" w:color="auto" w:fill="auto"/>
          </w:tcPr>
          <w:p w14:paraId="3BA402A9" w14:textId="7E40DE0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Buy Now Pay Later</w:t>
            </w:r>
          </w:p>
        </w:tc>
      </w:tr>
      <w:tr w:rsidR="00686A5A" w14:paraId="5905F9B5" w14:textId="77777777" w:rsidTr="00686A5A">
        <w:tc>
          <w:tcPr>
            <w:tcW w:w="4153" w:type="dxa"/>
            <w:shd w:val="clear" w:color="auto" w:fill="auto"/>
          </w:tcPr>
          <w:p w14:paraId="0A6E9423" w14:textId="1993D75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CAGR</w:t>
            </w:r>
          </w:p>
        </w:tc>
        <w:tc>
          <w:tcPr>
            <w:tcW w:w="4153" w:type="dxa"/>
            <w:shd w:val="clear" w:color="auto" w:fill="auto"/>
          </w:tcPr>
          <w:p w14:paraId="4F35ABA0" w14:textId="57B9020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Compound Annual Growth Rate</w:t>
            </w:r>
          </w:p>
        </w:tc>
      </w:tr>
      <w:tr w:rsidR="00686A5A" w14:paraId="378524AD" w14:textId="77777777" w:rsidTr="00686A5A">
        <w:tc>
          <w:tcPr>
            <w:tcW w:w="4153" w:type="dxa"/>
            <w:shd w:val="clear" w:color="auto" w:fill="auto"/>
          </w:tcPr>
          <w:p w14:paraId="554973C3" w14:textId="6F9026E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CCPA</w:t>
            </w:r>
          </w:p>
        </w:tc>
        <w:tc>
          <w:tcPr>
            <w:tcW w:w="4153" w:type="dxa"/>
            <w:shd w:val="clear" w:color="auto" w:fill="auto"/>
          </w:tcPr>
          <w:p w14:paraId="7DEAE5F7" w14:textId="0830592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Central Consumer Protection Authority (Government of India)</w:t>
            </w:r>
          </w:p>
        </w:tc>
      </w:tr>
      <w:tr w:rsidR="00686A5A" w14:paraId="62FBD40C" w14:textId="77777777" w:rsidTr="00686A5A">
        <w:tc>
          <w:tcPr>
            <w:tcW w:w="4153" w:type="dxa"/>
            <w:shd w:val="clear" w:color="auto" w:fill="auto"/>
          </w:tcPr>
          <w:p w14:paraId="09DCC2B7" w14:textId="41D84DA2"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CLV</w:t>
            </w:r>
          </w:p>
        </w:tc>
        <w:tc>
          <w:tcPr>
            <w:tcW w:w="4153" w:type="dxa"/>
            <w:shd w:val="clear" w:color="auto" w:fill="auto"/>
          </w:tcPr>
          <w:p w14:paraId="75268CFE" w14:textId="2227295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Customer Lifetime Value</w:t>
            </w:r>
          </w:p>
        </w:tc>
      </w:tr>
      <w:tr w:rsidR="00686A5A" w14:paraId="717E71C5" w14:textId="77777777" w:rsidTr="00686A5A">
        <w:tc>
          <w:tcPr>
            <w:tcW w:w="4153" w:type="dxa"/>
            <w:shd w:val="clear" w:color="auto" w:fill="auto"/>
          </w:tcPr>
          <w:p w14:paraId="7202C039" w14:textId="536A31F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COD</w:t>
            </w:r>
          </w:p>
        </w:tc>
        <w:tc>
          <w:tcPr>
            <w:tcW w:w="4153" w:type="dxa"/>
            <w:shd w:val="clear" w:color="auto" w:fill="auto"/>
          </w:tcPr>
          <w:p w14:paraId="6E95522D" w14:textId="2C0AD8F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Cash on Delivery</w:t>
            </w:r>
          </w:p>
        </w:tc>
      </w:tr>
      <w:tr w:rsidR="00686A5A" w14:paraId="14351A7A" w14:textId="77777777" w:rsidTr="00686A5A">
        <w:tc>
          <w:tcPr>
            <w:tcW w:w="4153" w:type="dxa"/>
            <w:shd w:val="clear" w:color="auto" w:fill="auto"/>
          </w:tcPr>
          <w:p w14:paraId="1ADF8249" w14:textId="37337E7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CTR</w:t>
            </w:r>
          </w:p>
        </w:tc>
        <w:tc>
          <w:tcPr>
            <w:tcW w:w="4153" w:type="dxa"/>
            <w:shd w:val="clear" w:color="auto" w:fill="auto"/>
          </w:tcPr>
          <w:p w14:paraId="0B95FDC5" w14:textId="4D86535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Click-Through Rate</w:t>
            </w:r>
          </w:p>
        </w:tc>
      </w:tr>
      <w:tr w:rsidR="00686A5A" w14:paraId="03C4D957" w14:textId="77777777" w:rsidTr="00686A5A">
        <w:tc>
          <w:tcPr>
            <w:tcW w:w="4153" w:type="dxa"/>
            <w:shd w:val="clear" w:color="auto" w:fill="auto"/>
          </w:tcPr>
          <w:p w14:paraId="54457EBB" w14:textId="3537595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DAVV</w:t>
            </w:r>
          </w:p>
        </w:tc>
        <w:tc>
          <w:tcPr>
            <w:tcW w:w="4153" w:type="dxa"/>
            <w:shd w:val="clear" w:color="auto" w:fill="auto"/>
          </w:tcPr>
          <w:p w14:paraId="091B9F8F" w14:textId="276A3AD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Devi </w:t>
            </w:r>
            <w:proofErr w:type="spellStart"/>
            <w:r>
              <w:rPr>
                <w:rFonts w:ascii="Times New Roman" w:hAnsi="Times New Roman" w:cs="Times New Roman"/>
                <w:sz w:val="20"/>
              </w:rPr>
              <w:t>Ahilya</w:t>
            </w:r>
            <w:proofErr w:type="spellEnd"/>
            <w:r>
              <w:rPr>
                <w:rFonts w:ascii="Times New Roman" w:hAnsi="Times New Roman" w:cs="Times New Roman"/>
                <w:sz w:val="20"/>
              </w:rPr>
              <w:t xml:space="preserve"> Vishwavidyalaya, Indore</w:t>
            </w:r>
          </w:p>
        </w:tc>
      </w:tr>
      <w:tr w:rsidR="00686A5A" w14:paraId="35337BB8" w14:textId="77777777" w:rsidTr="00686A5A">
        <w:tc>
          <w:tcPr>
            <w:tcW w:w="4153" w:type="dxa"/>
            <w:shd w:val="clear" w:color="auto" w:fill="auto"/>
          </w:tcPr>
          <w:p w14:paraId="31D28E69" w14:textId="315F14DB"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DTI</w:t>
            </w:r>
          </w:p>
        </w:tc>
        <w:tc>
          <w:tcPr>
            <w:tcW w:w="4153" w:type="dxa"/>
            <w:shd w:val="clear" w:color="auto" w:fill="auto"/>
          </w:tcPr>
          <w:p w14:paraId="75AE27A2" w14:textId="27AFE07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Digital Transformation Index</w:t>
            </w:r>
          </w:p>
        </w:tc>
      </w:tr>
      <w:tr w:rsidR="00686A5A" w14:paraId="6447D007" w14:textId="77777777" w:rsidTr="00686A5A">
        <w:tc>
          <w:tcPr>
            <w:tcW w:w="4153" w:type="dxa"/>
            <w:shd w:val="clear" w:color="auto" w:fill="auto"/>
          </w:tcPr>
          <w:p w14:paraId="131E2414" w14:textId="2143E777"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ERP</w:t>
            </w:r>
          </w:p>
        </w:tc>
        <w:tc>
          <w:tcPr>
            <w:tcW w:w="4153" w:type="dxa"/>
            <w:shd w:val="clear" w:color="auto" w:fill="auto"/>
          </w:tcPr>
          <w:p w14:paraId="065ACBC4" w14:textId="451381B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Enterprise Resource Planning</w:t>
            </w:r>
          </w:p>
        </w:tc>
      </w:tr>
      <w:tr w:rsidR="00686A5A" w14:paraId="193F5F8A" w14:textId="77777777" w:rsidTr="00686A5A">
        <w:tc>
          <w:tcPr>
            <w:tcW w:w="4153" w:type="dxa"/>
            <w:shd w:val="clear" w:color="auto" w:fill="auto"/>
          </w:tcPr>
          <w:p w14:paraId="320494BB" w14:textId="1864403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FDI</w:t>
            </w:r>
          </w:p>
        </w:tc>
        <w:tc>
          <w:tcPr>
            <w:tcW w:w="4153" w:type="dxa"/>
            <w:shd w:val="clear" w:color="auto" w:fill="auto"/>
          </w:tcPr>
          <w:p w14:paraId="74CA8AE5" w14:textId="5901608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Foreign Direct Investment</w:t>
            </w:r>
          </w:p>
        </w:tc>
      </w:tr>
      <w:tr w:rsidR="00686A5A" w14:paraId="315E329F" w14:textId="77777777" w:rsidTr="00686A5A">
        <w:tc>
          <w:tcPr>
            <w:tcW w:w="4153" w:type="dxa"/>
            <w:shd w:val="clear" w:color="auto" w:fill="auto"/>
          </w:tcPr>
          <w:p w14:paraId="2F40FDC9" w14:textId="24E17C0E"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FIFO</w:t>
            </w:r>
          </w:p>
        </w:tc>
        <w:tc>
          <w:tcPr>
            <w:tcW w:w="4153" w:type="dxa"/>
            <w:shd w:val="clear" w:color="auto" w:fill="auto"/>
          </w:tcPr>
          <w:p w14:paraId="6B54DAE3" w14:textId="7960EA7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First In, First Out</w:t>
            </w:r>
          </w:p>
        </w:tc>
      </w:tr>
      <w:tr w:rsidR="00686A5A" w14:paraId="36D863E2" w14:textId="77777777" w:rsidTr="00686A5A">
        <w:tc>
          <w:tcPr>
            <w:tcW w:w="4153" w:type="dxa"/>
            <w:shd w:val="clear" w:color="auto" w:fill="auto"/>
          </w:tcPr>
          <w:p w14:paraId="05C8D6DB" w14:textId="160FDF14"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FOMO</w:t>
            </w:r>
          </w:p>
        </w:tc>
        <w:tc>
          <w:tcPr>
            <w:tcW w:w="4153" w:type="dxa"/>
            <w:shd w:val="clear" w:color="auto" w:fill="auto"/>
          </w:tcPr>
          <w:p w14:paraId="04E741EA" w14:textId="79EDC1E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Fear of Missing Out</w:t>
            </w:r>
          </w:p>
        </w:tc>
      </w:tr>
      <w:tr w:rsidR="00686A5A" w14:paraId="074E0984" w14:textId="77777777" w:rsidTr="00686A5A">
        <w:tc>
          <w:tcPr>
            <w:tcW w:w="4153" w:type="dxa"/>
            <w:shd w:val="clear" w:color="auto" w:fill="auto"/>
          </w:tcPr>
          <w:p w14:paraId="267C9F95" w14:textId="3133B6B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GDP</w:t>
            </w:r>
          </w:p>
        </w:tc>
        <w:tc>
          <w:tcPr>
            <w:tcW w:w="4153" w:type="dxa"/>
            <w:shd w:val="clear" w:color="auto" w:fill="auto"/>
          </w:tcPr>
          <w:p w14:paraId="1602DFBD" w14:textId="27F6875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Gross Domestic Product</w:t>
            </w:r>
          </w:p>
        </w:tc>
      </w:tr>
      <w:tr w:rsidR="00686A5A" w14:paraId="2E2D524D" w14:textId="77777777" w:rsidTr="00686A5A">
        <w:tc>
          <w:tcPr>
            <w:tcW w:w="4153" w:type="dxa"/>
            <w:shd w:val="clear" w:color="auto" w:fill="auto"/>
          </w:tcPr>
          <w:p w14:paraId="57CFB4BD" w14:textId="37B2F92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IB</w:t>
            </w:r>
          </w:p>
        </w:tc>
        <w:tc>
          <w:tcPr>
            <w:tcW w:w="4153" w:type="dxa"/>
            <w:shd w:val="clear" w:color="auto" w:fill="auto"/>
          </w:tcPr>
          <w:p w14:paraId="5655A1CE" w14:textId="680D6A9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Impulse Buying / Impulse Buying Behaviour</w:t>
            </w:r>
          </w:p>
        </w:tc>
      </w:tr>
      <w:tr w:rsidR="00686A5A" w14:paraId="54751D6F" w14:textId="77777777" w:rsidTr="00686A5A">
        <w:tc>
          <w:tcPr>
            <w:tcW w:w="4153" w:type="dxa"/>
            <w:shd w:val="clear" w:color="auto" w:fill="auto"/>
          </w:tcPr>
          <w:p w14:paraId="1BBB0E1F" w14:textId="65BF14B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IEEE</w:t>
            </w:r>
          </w:p>
        </w:tc>
        <w:tc>
          <w:tcPr>
            <w:tcW w:w="4153" w:type="dxa"/>
            <w:shd w:val="clear" w:color="auto" w:fill="auto"/>
          </w:tcPr>
          <w:p w14:paraId="72196CF0" w14:textId="6E8BC0D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Institute of Electrical and Electronics Engineers</w:t>
            </w:r>
          </w:p>
        </w:tc>
      </w:tr>
      <w:tr w:rsidR="00686A5A" w14:paraId="2E3E64ED" w14:textId="77777777" w:rsidTr="00686A5A">
        <w:tc>
          <w:tcPr>
            <w:tcW w:w="4153" w:type="dxa"/>
            <w:shd w:val="clear" w:color="auto" w:fill="auto"/>
          </w:tcPr>
          <w:p w14:paraId="2BF71B0B" w14:textId="0271258A"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INR</w:t>
            </w:r>
          </w:p>
        </w:tc>
        <w:tc>
          <w:tcPr>
            <w:tcW w:w="4153" w:type="dxa"/>
            <w:shd w:val="clear" w:color="auto" w:fill="auto"/>
          </w:tcPr>
          <w:p w14:paraId="41D5482B" w14:textId="49B9CC5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Indian Rupee (Rs.)</w:t>
            </w:r>
          </w:p>
        </w:tc>
      </w:tr>
      <w:tr w:rsidR="00686A5A" w14:paraId="3A06E592" w14:textId="77777777" w:rsidTr="00686A5A">
        <w:tc>
          <w:tcPr>
            <w:tcW w:w="4153" w:type="dxa"/>
            <w:shd w:val="clear" w:color="auto" w:fill="auto"/>
          </w:tcPr>
          <w:p w14:paraId="2AB2A0A1" w14:textId="77E0073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KPI</w:t>
            </w:r>
          </w:p>
        </w:tc>
        <w:tc>
          <w:tcPr>
            <w:tcW w:w="4153" w:type="dxa"/>
            <w:shd w:val="clear" w:color="auto" w:fill="auto"/>
          </w:tcPr>
          <w:p w14:paraId="21C913BC" w14:textId="68816D8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Key Performance Indicator</w:t>
            </w:r>
          </w:p>
        </w:tc>
      </w:tr>
      <w:tr w:rsidR="00686A5A" w14:paraId="2C5090CE" w14:textId="77777777" w:rsidTr="00686A5A">
        <w:tc>
          <w:tcPr>
            <w:tcW w:w="4153" w:type="dxa"/>
            <w:shd w:val="clear" w:color="auto" w:fill="auto"/>
          </w:tcPr>
          <w:p w14:paraId="35A1D673" w14:textId="48545FE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MIST</w:t>
            </w:r>
          </w:p>
        </w:tc>
        <w:tc>
          <w:tcPr>
            <w:tcW w:w="4153" w:type="dxa"/>
            <w:shd w:val="clear" w:color="auto" w:fill="auto"/>
          </w:tcPr>
          <w:p w14:paraId="1CACCD66" w14:textId="67F0557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Malwa Institute of Science &amp; Technology, Indore</w:t>
            </w:r>
          </w:p>
        </w:tc>
      </w:tr>
      <w:tr w:rsidR="00686A5A" w14:paraId="7F2BD10F" w14:textId="77777777" w:rsidTr="00686A5A">
        <w:tc>
          <w:tcPr>
            <w:tcW w:w="4153" w:type="dxa"/>
            <w:shd w:val="clear" w:color="auto" w:fill="auto"/>
          </w:tcPr>
          <w:p w14:paraId="29D00501" w14:textId="0A0CB98A"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MRP</w:t>
            </w:r>
          </w:p>
        </w:tc>
        <w:tc>
          <w:tcPr>
            <w:tcW w:w="4153" w:type="dxa"/>
            <w:shd w:val="clear" w:color="auto" w:fill="auto"/>
          </w:tcPr>
          <w:p w14:paraId="2C5CCCDC" w14:textId="253692C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Major Research Project</w:t>
            </w:r>
          </w:p>
        </w:tc>
      </w:tr>
      <w:tr w:rsidR="00686A5A" w14:paraId="50591A9F" w14:textId="77777777" w:rsidTr="00686A5A">
        <w:tc>
          <w:tcPr>
            <w:tcW w:w="4153" w:type="dxa"/>
            <w:shd w:val="clear" w:color="auto" w:fill="auto"/>
          </w:tcPr>
          <w:p w14:paraId="4F00350B" w14:textId="39AA16F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NFT</w:t>
            </w:r>
          </w:p>
        </w:tc>
        <w:tc>
          <w:tcPr>
            <w:tcW w:w="4153" w:type="dxa"/>
            <w:shd w:val="clear" w:color="auto" w:fill="auto"/>
          </w:tcPr>
          <w:p w14:paraId="55FFC5EE" w14:textId="4D3EE0E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Need For Touch</w:t>
            </w:r>
          </w:p>
        </w:tc>
      </w:tr>
      <w:tr w:rsidR="00686A5A" w14:paraId="15300C81" w14:textId="77777777" w:rsidTr="00686A5A">
        <w:tc>
          <w:tcPr>
            <w:tcW w:w="4153" w:type="dxa"/>
            <w:shd w:val="clear" w:color="auto" w:fill="auto"/>
          </w:tcPr>
          <w:p w14:paraId="055F1377" w14:textId="0048124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NPCI</w:t>
            </w:r>
          </w:p>
        </w:tc>
        <w:tc>
          <w:tcPr>
            <w:tcW w:w="4153" w:type="dxa"/>
            <w:shd w:val="clear" w:color="auto" w:fill="auto"/>
          </w:tcPr>
          <w:p w14:paraId="2B7A7D92" w14:textId="67F3203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National Payments Corporation of India</w:t>
            </w:r>
          </w:p>
        </w:tc>
      </w:tr>
      <w:tr w:rsidR="00686A5A" w14:paraId="7596F7CE" w14:textId="77777777" w:rsidTr="00686A5A">
        <w:tc>
          <w:tcPr>
            <w:tcW w:w="4153" w:type="dxa"/>
            <w:shd w:val="clear" w:color="auto" w:fill="auto"/>
          </w:tcPr>
          <w:p w14:paraId="6F5C68C2" w14:textId="75289F32"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NRF</w:t>
            </w:r>
          </w:p>
        </w:tc>
        <w:tc>
          <w:tcPr>
            <w:tcW w:w="4153" w:type="dxa"/>
            <w:shd w:val="clear" w:color="auto" w:fill="auto"/>
          </w:tcPr>
          <w:p w14:paraId="472BC7A6" w14:textId="327043F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National Retail Federation</w:t>
            </w:r>
          </w:p>
        </w:tc>
      </w:tr>
      <w:tr w:rsidR="00686A5A" w14:paraId="4C94793B" w14:textId="77777777" w:rsidTr="00686A5A">
        <w:tc>
          <w:tcPr>
            <w:tcW w:w="4153" w:type="dxa"/>
            <w:shd w:val="clear" w:color="auto" w:fill="auto"/>
          </w:tcPr>
          <w:p w14:paraId="3BAD8522" w14:textId="17ED2072"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OLS</w:t>
            </w:r>
          </w:p>
        </w:tc>
        <w:tc>
          <w:tcPr>
            <w:tcW w:w="4153" w:type="dxa"/>
            <w:shd w:val="clear" w:color="auto" w:fill="auto"/>
          </w:tcPr>
          <w:p w14:paraId="0AD94764" w14:textId="7F027F9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Ordinary Least Squares</w:t>
            </w:r>
          </w:p>
        </w:tc>
      </w:tr>
      <w:tr w:rsidR="00686A5A" w14:paraId="6F8BFD5D" w14:textId="77777777" w:rsidTr="00686A5A">
        <w:tc>
          <w:tcPr>
            <w:tcW w:w="4153" w:type="dxa"/>
            <w:shd w:val="clear" w:color="auto" w:fill="auto"/>
          </w:tcPr>
          <w:p w14:paraId="76FBA538" w14:textId="1DE5BD5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POS</w:t>
            </w:r>
          </w:p>
        </w:tc>
        <w:tc>
          <w:tcPr>
            <w:tcW w:w="4153" w:type="dxa"/>
            <w:shd w:val="clear" w:color="auto" w:fill="auto"/>
          </w:tcPr>
          <w:p w14:paraId="2EFE5EEA" w14:textId="119C90D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Point of Sale</w:t>
            </w:r>
          </w:p>
        </w:tc>
      </w:tr>
      <w:tr w:rsidR="00686A5A" w14:paraId="267262DD" w14:textId="77777777" w:rsidTr="00686A5A">
        <w:tc>
          <w:tcPr>
            <w:tcW w:w="4153" w:type="dxa"/>
            <w:shd w:val="clear" w:color="auto" w:fill="auto"/>
          </w:tcPr>
          <w:p w14:paraId="6883C820" w14:textId="3E6D355D"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QR</w:t>
            </w:r>
          </w:p>
        </w:tc>
        <w:tc>
          <w:tcPr>
            <w:tcW w:w="4153" w:type="dxa"/>
            <w:shd w:val="clear" w:color="auto" w:fill="auto"/>
          </w:tcPr>
          <w:p w14:paraId="22A170D5" w14:textId="7EA4FF8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Quick Response (Code)</w:t>
            </w:r>
          </w:p>
        </w:tc>
      </w:tr>
      <w:tr w:rsidR="00686A5A" w14:paraId="171C8405" w14:textId="77777777" w:rsidTr="00686A5A">
        <w:tc>
          <w:tcPr>
            <w:tcW w:w="4153" w:type="dxa"/>
            <w:shd w:val="clear" w:color="auto" w:fill="auto"/>
          </w:tcPr>
          <w:p w14:paraId="0D4776B4" w14:textId="1AEC00F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RBI</w:t>
            </w:r>
          </w:p>
        </w:tc>
        <w:tc>
          <w:tcPr>
            <w:tcW w:w="4153" w:type="dxa"/>
            <w:shd w:val="clear" w:color="auto" w:fill="auto"/>
          </w:tcPr>
          <w:p w14:paraId="09A196A2" w14:textId="6AECCCD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Reserve Bank of India</w:t>
            </w:r>
          </w:p>
        </w:tc>
      </w:tr>
      <w:tr w:rsidR="00686A5A" w14:paraId="277A14E0" w14:textId="77777777" w:rsidTr="00686A5A">
        <w:tc>
          <w:tcPr>
            <w:tcW w:w="4153" w:type="dxa"/>
            <w:shd w:val="clear" w:color="auto" w:fill="auto"/>
          </w:tcPr>
          <w:p w14:paraId="3C016C03" w14:textId="197AD27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ROI</w:t>
            </w:r>
          </w:p>
        </w:tc>
        <w:tc>
          <w:tcPr>
            <w:tcW w:w="4153" w:type="dxa"/>
            <w:shd w:val="clear" w:color="auto" w:fill="auto"/>
          </w:tcPr>
          <w:p w14:paraId="1D9991C6" w14:textId="17E8ACA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Return on Investment</w:t>
            </w:r>
          </w:p>
        </w:tc>
      </w:tr>
      <w:tr w:rsidR="00686A5A" w14:paraId="03A8208C" w14:textId="77777777" w:rsidTr="00686A5A">
        <w:tc>
          <w:tcPr>
            <w:tcW w:w="4153" w:type="dxa"/>
            <w:shd w:val="clear" w:color="auto" w:fill="auto"/>
          </w:tcPr>
          <w:p w14:paraId="117F94D8" w14:textId="5433FD1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SEM</w:t>
            </w:r>
          </w:p>
        </w:tc>
        <w:tc>
          <w:tcPr>
            <w:tcW w:w="4153" w:type="dxa"/>
            <w:shd w:val="clear" w:color="auto" w:fill="auto"/>
          </w:tcPr>
          <w:p w14:paraId="667DD02C" w14:textId="69827D8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Structural Equation </w:t>
            </w:r>
            <w:proofErr w:type="spellStart"/>
            <w:r>
              <w:rPr>
                <w:rFonts w:ascii="Times New Roman" w:hAnsi="Times New Roman" w:cs="Times New Roman"/>
                <w:sz w:val="20"/>
              </w:rPr>
              <w:t>Modeling</w:t>
            </w:r>
            <w:proofErr w:type="spellEnd"/>
          </w:p>
        </w:tc>
      </w:tr>
      <w:tr w:rsidR="00686A5A" w14:paraId="57038FDB" w14:textId="77777777" w:rsidTr="00686A5A">
        <w:tc>
          <w:tcPr>
            <w:tcW w:w="4153" w:type="dxa"/>
            <w:shd w:val="clear" w:color="auto" w:fill="auto"/>
          </w:tcPr>
          <w:p w14:paraId="63F5584C" w14:textId="4E169A2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SI</w:t>
            </w:r>
          </w:p>
        </w:tc>
        <w:tc>
          <w:tcPr>
            <w:tcW w:w="4153" w:type="dxa"/>
            <w:shd w:val="clear" w:color="auto" w:fill="auto"/>
          </w:tcPr>
          <w:p w14:paraId="564959B6" w14:textId="5423C80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Sensory Intensity</w:t>
            </w:r>
          </w:p>
        </w:tc>
      </w:tr>
      <w:tr w:rsidR="00686A5A" w14:paraId="3E91652E" w14:textId="77777777" w:rsidTr="00686A5A">
        <w:tc>
          <w:tcPr>
            <w:tcW w:w="4153" w:type="dxa"/>
            <w:shd w:val="clear" w:color="auto" w:fill="auto"/>
          </w:tcPr>
          <w:p w14:paraId="3EB29E40" w14:textId="7BBD2E1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lastRenderedPageBreak/>
              <w:t>S-O-R</w:t>
            </w:r>
          </w:p>
        </w:tc>
        <w:tc>
          <w:tcPr>
            <w:tcW w:w="4153" w:type="dxa"/>
            <w:shd w:val="clear" w:color="auto" w:fill="auto"/>
          </w:tcPr>
          <w:p w14:paraId="656DC0FC" w14:textId="239E5D7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Stimulus </w:t>
            </w:r>
          </w:p>
        </w:tc>
      </w:tr>
      <w:tr w:rsidR="00686A5A" w14:paraId="1392FBB3" w14:textId="77777777" w:rsidTr="00686A5A">
        <w:tc>
          <w:tcPr>
            <w:tcW w:w="4153" w:type="dxa"/>
            <w:shd w:val="clear" w:color="auto" w:fill="auto"/>
          </w:tcPr>
          <w:p w14:paraId="6AE3632F" w14:textId="0D742C6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SPSS</w:t>
            </w:r>
          </w:p>
        </w:tc>
        <w:tc>
          <w:tcPr>
            <w:tcW w:w="4153" w:type="dxa"/>
            <w:shd w:val="clear" w:color="auto" w:fill="auto"/>
          </w:tcPr>
          <w:p w14:paraId="3060FB3C" w14:textId="3CD7DED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Statistical Package for the Social Sciences</w:t>
            </w:r>
          </w:p>
        </w:tc>
      </w:tr>
      <w:tr w:rsidR="00686A5A" w14:paraId="500EF72E" w14:textId="77777777" w:rsidTr="00686A5A">
        <w:tc>
          <w:tcPr>
            <w:tcW w:w="4153" w:type="dxa"/>
            <w:shd w:val="clear" w:color="auto" w:fill="auto"/>
          </w:tcPr>
          <w:p w14:paraId="08CEBFC6" w14:textId="408C577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TAM</w:t>
            </w:r>
          </w:p>
        </w:tc>
        <w:tc>
          <w:tcPr>
            <w:tcW w:w="4153" w:type="dxa"/>
            <w:shd w:val="clear" w:color="auto" w:fill="auto"/>
          </w:tcPr>
          <w:p w14:paraId="7E9FB5D0" w14:textId="6303372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Technology Acceptance Model</w:t>
            </w:r>
          </w:p>
        </w:tc>
      </w:tr>
      <w:tr w:rsidR="00686A5A" w14:paraId="0BF95B66" w14:textId="77777777" w:rsidTr="00686A5A">
        <w:tc>
          <w:tcPr>
            <w:tcW w:w="4153" w:type="dxa"/>
            <w:shd w:val="clear" w:color="auto" w:fill="auto"/>
          </w:tcPr>
          <w:p w14:paraId="692D7B0C" w14:textId="0D67E0B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TOC</w:t>
            </w:r>
          </w:p>
        </w:tc>
        <w:tc>
          <w:tcPr>
            <w:tcW w:w="4153" w:type="dxa"/>
            <w:shd w:val="clear" w:color="auto" w:fill="auto"/>
          </w:tcPr>
          <w:p w14:paraId="10D66550" w14:textId="65245E2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Table of Contents</w:t>
            </w:r>
          </w:p>
        </w:tc>
      </w:tr>
      <w:tr w:rsidR="00686A5A" w14:paraId="348C42BF" w14:textId="77777777" w:rsidTr="00686A5A">
        <w:tc>
          <w:tcPr>
            <w:tcW w:w="4153" w:type="dxa"/>
            <w:shd w:val="clear" w:color="auto" w:fill="auto"/>
          </w:tcPr>
          <w:p w14:paraId="78340768" w14:textId="3F3D460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UI / UX</w:t>
            </w:r>
          </w:p>
        </w:tc>
        <w:tc>
          <w:tcPr>
            <w:tcW w:w="4153" w:type="dxa"/>
            <w:shd w:val="clear" w:color="auto" w:fill="auto"/>
          </w:tcPr>
          <w:p w14:paraId="7F0D1930" w14:textId="2CB3588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User Interface / User Experience</w:t>
            </w:r>
          </w:p>
        </w:tc>
      </w:tr>
      <w:tr w:rsidR="00686A5A" w14:paraId="200CDC27" w14:textId="77777777" w:rsidTr="00686A5A">
        <w:tc>
          <w:tcPr>
            <w:tcW w:w="4153" w:type="dxa"/>
            <w:shd w:val="clear" w:color="auto" w:fill="auto"/>
          </w:tcPr>
          <w:p w14:paraId="03E95A0E" w14:textId="7758D7E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UPI</w:t>
            </w:r>
          </w:p>
        </w:tc>
        <w:tc>
          <w:tcPr>
            <w:tcW w:w="4153" w:type="dxa"/>
            <w:shd w:val="clear" w:color="auto" w:fill="auto"/>
          </w:tcPr>
          <w:p w14:paraId="2A307533" w14:textId="2660ED4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Unified Payments Interface</w:t>
            </w:r>
          </w:p>
        </w:tc>
      </w:tr>
      <w:tr w:rsidR="00686A5A" w14:paraId="724E6922" w14:textId="77777777" w:rsidTr="00686A5A">
        <w:tc>
          <w:tcPr>
            <w:tcW w:w="4153" w:type="dxa"/>
            <w:shd w:val="clear" w:color="auto" w:fill="auto"/>
          </w:tcPr>
          <w:p w14:paraId="2866879B" w14:textId="6F7C7804"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VIF</w:t>
            </w:r>
          </w:p>
        </w:tc>
        <w:tc>
          <w:tcPr>
            <w:tcW w:w="4153" w:type="dxa"/>
            <w:shd w:val="clear" w:color="auto" w:fill="auto"/>
          </w:tcPr>
          <w:p w14:paraId="006D0B12" w14:textId="1515118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Variance Inflation Factor</w:t>
            </w:r>
          </w:p>
        </w:tc>
      </w:tr>
    </w:tbl>
    <w:p w14:paraId="77EE7EEB" w14:textId="294CF8DC" w:rsidR="00686A5A" w:rsidRDefault="00686A5A" w:rsidP="00686A5A">
      <w:pPr>
        <w:spacing w:before="160" w:after="80" w:line="360" w:lineRule="auto"/>
        <w:rPr>
          <w:rFonts w:ascii="Times New Roman" w:hAnsi="Times New Roman" w:cs="Times New Roman"/>
          <w:b/>
          <w:sz w:val="22"/>
        </w:rPr>
      </w:pPr>
    </w:p>
    <w:p w14:paraId="7184E0AC" w14:textId="77777777" w:rsidR="00686A5A" w:rsidRDefault="00686A5A" w:rsidP="00686A5A">
      <w:pPr>
        <w:spacing w:before="160" w:after="80" w:line="360" w:lineRule="auto"/>
        <w:rPr>
          <w:rFonts w:ascii="Times New Roman" w:hAnsi="Times New Roman" w:cs="Times New Roman"/>
          <w:b/>
          <w:sz w:val="22"/>
        </w:rPr>
        <w:sectPr w:rsidR="00686A5A" w:rsidSect="00686A5A">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2160" w:header="708" w:footer="708" w:gutter="0"/>
          <w:pgNumType w:fmt="lowerRoman"/>
          <w:cols w:space="708"/>
          <w:docGrid w:linePitch="360"/>
        </w:sectPr>
      </w:pPr>
    </w:p>
    <w:p w14:paraId="5DC4C367" w14:textId="77777777" w:rsidR="00686A5A" w:rsidRDefault="00686A5A" w:rsidP="00686A5A">
      <w:pPr>
        <w:keepNext/>
        <w:spacing w:before="280" w:after="120" w:line="360" w:lineRule="auto"/>
        <w:rPr>
          <w:rFonts w:ascii="Times New Roman" w:hAnsi="Times New Roman" w:cs="Times New Roman"/>
          <w:b/>
          <w:sz w:val="28"/>
        </w:rPr>
      </w:pPr>
      <w:r>
        <w:rPr>
          <w:rFonts w:ascii="Times New Roman" w:hAnsi="Times New Roman" w:cs="Times New Roman"/>
          <w:b/>
          <w:sz w:val="28"/>
        </w:rPr>
        <w:lastRenderedPageBreak/>
        <w:t>INTRODUCTION</w:t>
      </w:r>
    </w:p>
    <w:p w14:paraId="0A2578F1"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 xml:space="preserve">Background and Evolution of Retail Purchasing </w:t>
      </w:r>
      <w:proofErr w:type="spellStart"/>
      <w:r>
        <w:rPr>
          <w:rFonts w:ascii="Times New Roman" w:hAnsi="Times New Roman" w:cs="Times New Roman"/>
          <w:b/>
        </w:rPr>
        <w:t>Behavior</w:t>
      </w:r>
      <w:proofErr w:type="spellEnd"/>
    </w:p>
    <w:p w14:paraId="19B570FC"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Impulse buying constitutes one of the most pervasive, economically consequential, and psychologically intricate phenomena in contemporary consumer research. Broadly conceptualized as an unplanned, sudden, and hedonically motivated purchase decision made without extensive pre-shopping deliberation, impulse buying accounts for a substantial proportion of aggregate sales volume across global retail markets [1], [2]. Historically perceived as an accidental aberration or an occasional lapse in consumer self-control, impulse purchasing has undergone a paradigm shift over the preceding six decades. In modern commercial ecosystems, impulse transactions are no longer viewed as random, serendipitous occurrences; rather, they represent strategically architected, </w:t>
      </w:r>
      <w:proofErr w:type="spellStart"/>
      <w:r>
        <w:rPr>
          <w:rFonts w:ascii="Times New Roman" w:hAnsi="Times New Roman" w:cs="Times New Roman"/>
        </w:rPr>
        <w:t>behavioral</w:t>
      </w:r>
      <w:proofErr w:type="spellEnd"/>
      <w:r>
        <w:rPr>
          <w:rFonts w:ascii="Times New Roman" w:hAnsi="Times New Roman" w:cs="Times New Roman"/>
        </w:rPr>
        <w:t xml:space="preserve"> outcomes engineered through sophisticated physical store environments and algorithmic digital platforms [5], [10].</w:t>
      </w:r>
    </w:p>
    <w:p w14:paraId="50B54753"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In the pre-digital era, consumer shopping was predominantly characterized by physical store visits, wherein retail merchants exerted influence over shopper choice through sensory merchandising, architectural layout design, product visibility, ambient music, olfactory cues, and persuasive interpersonal salesmanship [3], [7]. The retail floor operated as a sensory </w:t>
      </w:r>
      <w:proofErr w:type="spellStart"/>
      <w:r>
        <w:rPr>
          <w:rFonts w:ascii="Times New Roman" w:hAnsi="Times New Roman" w:cs="Times New Roman"/>
        </w:rPr>
        <w:t>theater</w:t>
      </w:r>
      <w:proofErr w:type="spellEnd"/>
      <w:r>
        <w:rPr>
          <w:rFonts w:ascii="Times New Roman" w:hAnsi="Times New Roman" w:cs="Times New Roman"/>
        </w:rPr>
        <w:t xml:space="preserve"> where shoppers physically navigated aisles, handled merchandise, assessed fabric textures, compared shelf prices, and succumbed to unplanned temptations strategically situated at high-traffic checkout counters. In this traditional paradigm, the physical immediacy of the merchandise and the tactile confirmation provided by human touch played a pivotal role in overcoming buyer hesitation and triggering immediate possession desires [2].</w:t>
      </w:r>
    </w:p>
    <w:p w14:paraId="14940D44"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The rapid advent and maturation of digital commerce have fundamentally revolutionized this </w:t>
      </w:r>
      <w:proofErr w:type="spellStart"/>
      <w:r>
        <w:rPr>
          <w:rFonts w:ascii="Times New Roman" w:hAnsi="Times New Roman" w:cs="Times New Roman"/>
        </w:rPr>
        <w:t>behavioral</w:t>
      </w:r>
      <w:proofErr w:type="spellEnd"/>
      <w:r>
        <w:rPr>
          <w:rFonts w:ascii="Times New Roman" w:hAnsi="Times New Roman" w:cs="Times New Roman"/>
        </w:rPr>
        <w:t xml:space="preserve"> landscape. The transition from physical storefronts to e-commerce marketplaces, mobile shopping applications, and hyper-local quick commerce platforms has decoupled retail transactions from physical geography and spatial constraints. Today, digital consumers are continuously immersed in a hyper-connected marketplace accessible 24 hours a day, seven days a week, through personal smartphones [18]. In digital spaces, the sensory cues of the physical store are supplanted by algorithmic architectures: predictive artificial intelligence (AI) recommendation </w:t>
      </w:r>
      <w:r>
        <w:rPr>
          <w:rFonts w:ascii="Times New Roman" w:hAnsi="Times New Roman" w:cs="Times New Roman"/>
        </w:rPr>
        <w:lastRenderedPageBreak/>
        <w:t xml:space="preserve">systems, </w:t>
      </w:r>
      <w:proofErr w:type="spellStart"/>
      <w:r>
        <w:rPr>
          <w:rFonts w:ascii="Times New Roman" w:hAnsi="Times New Roman" w:cs="Times New Roman"/>
        </w:rPr>
        <w:t>behavioral</w:t>
      </w:r>
      <w:proofErr w:type="spellEnd"/>
      <w:r>
        <w:rPr>
          <w:rFonts w:ascii="Times New Roman" w:hAnsi="Times New Roman" w:cs="Times New Roman"/>
        </w:rPr>
        <w:t xml:space="preserve"> retargeting, dynamic personalized discounting, limited-time flash sales, real-time consumer ratings, and artificial scarcity indicators [6], [11].</w:t>
      </w:r>
    </w:p>
    <w:p w14:paraId="1842279F"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This structural migration from sensory-driven physical stores to algorithm-driven digital platforms has profoundly altered the velocity, frequency, and cognitive processing of impulse purchases. Understanding these divergent mechanisms is of vital academic and commercial relevance, particularly within dynamic emerging retail economies such as India, where rapid digital payment penetration, expanding e-commerce infrastructure, and traditional brick-and-mortar retail coexist in an intensive competitive equilibrium [18], [20].</w:t>
      </w:r>
    </w:p>
    <w:p w14:paraId="62903842"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Theoretical Foundations: Planned vs. Unplanned Decision-Making</w:t>
      </w:r>
    </w:p>
    <w:p w14:paraId="2555BCED"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Classical economic paradigms, anchored in Rational Choice Theory and Expected Utility Theory, postulated that consumers act as utility-maximizing rational economic agents. Under this normative perspective, purchasing decisions are assumed to follow a systematic, sequential cognitive process: identifying a need, conducting an information search, evaluating alternative product offerings based on utility and budgetary constraints, arriving at a reasoned decision, and executing the transaction. Within this framework, unplanned purchases were frequently dismissed as marginal inefficiencies or irrational market noise [4].</w:t>
      </w:r>
    </w:p>
    <w:p w14:paraId="3B21D54E"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However, </w:t>
      </w:r>
      <w:proofErr w:type="spellStart"/>
      <w:r>
        <w:rPr>
          <w:rFonts w:ascii="Times New Roman" w:hAnsi="Times New Roman" w:cs="Times New Roman"/>
        </w:rPr>
        <w:t>behavioral</w:t>
      </w:r>
      <w:proofErr w:type="spellEnd"/>
      <w:r>
        <w:rPr>
          <w:rFonts w:ascii="Times New Roman" w:hAnsi="Times New Roman" w:cs="Times New Roman"/>
        </w:rPr>
        <w:t xml:space="preserve"> economists and consumer psychologists have convincingly established that actual human decision-making deviates systematically from normative rationality. Consumers possess bounded rationality, constrained by cognitive limitations, information asymmetries, time pressures, and emotional fluctuations [4], [13]. Consumer </w:t>
      </w:r>
      <w:proofErr w:type="spellStart"/>
      <w:r>
        <w:rPr>
          <w:rFonts w:ascii="Times New Roman" w:hAnsi="Times New Roman" w:cs="Times New Roman"/>
        </w:rPr>
        <w:t>behavior</w:t>
      </w:r>
      <w:proofErr w:type="spellEnd"/>
      <w:r>
        <w:rPr>
          <w:rFonts w:ascii="Times New Roman" w:hAnsi="Times New Roman" w:cs="Times New Roman"/>
        </w:rPr>
        <w:t xml:space="preserve"> literature formally distinguishes between planned purchasing, wherein a consumer enters the retail environment with a pre-determined shopping objective or an explicit product checklist, and unplanned purchasing, wherein the purchase decision is formulated in situ upon exposure to contextual marketing stimuli [1], [7].</w:t>
      </w:r>
    </w:p>
    <w:p w14:paraId="7CD839DF"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Stern [1] provided the earliest foundational taxonomy of unplanned purchasing, distinguishing between four categorical variations: Pure Impulse Buying (a novelty-seeking, highly emotional purchase that breaks normal purchasing habits); Reminder Impulse Buying (triggered when a visual stimulus prompts the shopper to remember an existing household deficit or requirement); Suggestion Impulse Buying (occurring </w:t>
      </w:r>
      <w:r>
        <w:rPr>
          <w:rFonts w:ascii="Times New Roman" w:hAnsi="Times New Roman" w:cs="Times New Roman"/>
        </w:rPr>
        <w:lastRenderedPageBreak/>
        <w:t>when a shopper encounters a previously unfamiliar product and visualizes a utility or desire for the first time without prior knowledge); and Planned Impulse Buying (wherein a shopper deliberately enters a store intending to make unplanned purchases contingent upon promotional discounts, bundle offers, or seasonal clearances). Modern research has expanded upon Stern's classic taxonomy, emphasizing that true impulse buying is fundamentally characterized by an irresistible hedonic urge, immediate affective arousal, and diminished cognitive deliberation [2].</w:t>
      </w:r>
    </w:p>
    <w:p w14:paraId="0C210D1E"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Dual-Process Cognitive Mechanisms: System 1 vs. System 2</w:t>
      </w:r>
    </w:p>
    <w:p w14:paraId="3146332F"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To comprehend the cognitive and psychological architecture underpinning impulse buying, contemporary consumer researchers rely extensively on Dual-Process Cognitive Theory, popularized by Kahneman [4]. Dual-Process Theory conceptualizes human cognitive operations through two distinct operational frameworks: System 1 and System 2.</w:t>
      </w:r>
    </w:p>
    <w:p w14:paraId="014AF950"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System 1 (Intuitive, Fast, and Affective): </w:t>
      </w:r>
      <w:r>
        <w:rPr>
          <w:rFonts w:ascii="Times New Roman" w:hAnsi="Times New Roman" w:cs="Times New Roman"/>
        </w:rPr>
        <w:t>Operates automatically, effortlessly, rapidly, and largely beyond conscious deliberation. It is heavily influenced by emotional stimuli, visceral sensations, sensory cues, visual aesthetics, and associative heuristics. System 1 prioritizes immediate gratification, seeks pleasure, and responds instinctively to immediate environmental rewards.</w:t>
      </w:r>
    </w:p>
    <w:p w14:paraId="71D68E76"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System 2 (Analytical, Slow, and Deliberative): </w:t>
      </w:r>
      <w:r>
        <w:rPr>
          <w:rFonts w:ascii="Times New Roman" w:hAnsi="Times New Roman" w:cs="Times New Roman"/>
        </w:rPr>
        <w:t>Operates consciously, methodically, logically, and with significant expenditure of cognitive effort. It engages in critical evaluation, cost-benefit calculations, budget monitoring, long-term consequence forecasting, and impulse regulation.</w:t>
      </w:r>
    </w:p>
    <w:p w14:paraId="3DF62FCD"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Impulse buying represents a quintessential cognitive scenario wherein System 1 rapidly overrides or circumvents the regulatory oversight of System 2. When exposed to an enticing retail stimulus</w:t>
      </w:r>
    </w:p>
    <w:p w14:paraId="680CF173"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Offline Retail Architecture: Sensory Engineering and Atmospheric Stimuli</w:t>
      </w:r>
    </w:p>
    <w:p w14:paraId="561F3375"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Physical brick-and-mortar retail environments are engineered to maximize dwell time, encourage browsing, and stimulate multi-sensory immersion. Environmental psychologists Mehrabian and Russell [3] posited through their seminal Stimulus-Organism-Response (S-O-R) framework that physical environmental conditions directly determine internal psychological states (pleasure, arousal, dominance), which subsequently drive approach or avoidance </w:t>
      </w:r>
      <w:proofErr w:type="spellStart"/>
      <w:r>
        <w:rPr>
          <w:rFonts w:ascii="Times New Roman" w:hAnsi="Times New Roman" w:cs="Times New Roman"/>
        </w:rPr>
        <w:t>behaviors</w:t>
      </w:r>
      <w:proofErr w:type="spellEnd"/>
      <w:r>
        <w:rPr>
          <w:rFonts w:ascii="Times New Roman" w:hAnsi="Times New Roman" w:cs="Times New Roman"/>
        </w:rPr>
        <w:t>.</w:t>
      </w:r>
    </w:p>
    <w:p w14:paraId="2D2317A4"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lastRenderedPageBreak/>
        <w:t>Physical retailers utilize architectural design and sensory marketing to engineer high-impulse zones. Key atmospheric components include:</w:t>
      </w:r>
    </w:p>
    <w:p w14:paraId="0857ECA0"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Spatial Layout and Forced Navigation: </w:t>
      </w:r>
      <w:r>
        <w:rPr>
          <w:rFonts w:ascii="Times New Roman" w:hAnsi="Times New Roman" w:cs="Times New Roman"/>
        </w:rPr>
        <w:t>Supermarkets and departmental stores intentionally position staple, frequently purchased items (such as milk, bread, and groceries) at the furthest perimeter of the store, compelling shoppers to traverse extensive aisles populated by high-margin, visually appealing impulse merchandise.</w:t>
      </w:r>
    </w:p>
    <w:p w14:paraId="01EE2BDF"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Point-of-Purchase (POP) &amp; Checkout Counter Displays: </w:t>
      </w:r>
      <w:r>
        <w:rPr>
          <w:rFonts w:ascii="Times New Roman" w:hAnsi="Times New Roman" w:cs="Times New Roman"/>
        </w:rPr>
        <w:t>Checkout queues represent primary impulse hotspots. Retailers strategically line checkout aisles with confectioneries, snacks, accessories, and promotional items, capitalizing on shopper fatigue, waiting boredom, and decision fatigue to trigger spontaneous last-minute additions.</w:t>
      </w:r>
    </w:p>
    <w:p w14:paraId="023CFCB5"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Sensory Atmospherics (Lighting, Music, and Scent): </w:t>
      </w:r>
      <w:r>
        <w:rPr>
          <w:rFonts w:ascii="Times New Roman" w:hAnsi="Times New Roman" w:cs="Times New Roman"/>
        </w:rPr>
        <w:t xml:space="preserve">Warm, ambient lighting highlights product features; low-tempo background music relaxes shoppers and prolongs in-store dwell duration; and curated ambient scents (e.g., vanilla, coffee, or citrus) heighten positive emotional affect and lower purchase </w:t>
      </w:r>
      <w:proofErr w:type="spellStart"/>
      <w:r>
        <w:rPr>
          <w:rFonts w:ascii="Times New Roman" w:hAnsi="Times New Roman" w:cs="Times New Roman"/>
        </w:rPr>
        <w:t>defense</w:t>
      </w:r>
      <w:proofErr w:type="spellEnd"/>
      <w:r>
        <w:rPr>
          <w:rFonts w:ascii="Times New Roman" w:hAnsi="Times New Roman" w:cs="Times New Roman"/>
        </w:rPr>
        <w:t xml:space="preserve"> mechanisms [7].</w:t>
      </w:r>
    </w:p>
    <w:p w14:paraId="37FE181B"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The Endowment Effect and Tactile Engagement: </w:t>
      </w:r>
      <w:r>
        <w:rPr>
          <w:rFonts w:ascii="Times New Roman" w:hAnsi="Times New Roman" w:cs="Times New Roman"/>
        </w:rPr>
        <w:t xml:space="preserve">A vital </w:t>
      </w:r>
      <w:proofErr w:type="spellStart"/>
      <w:r>
        <w:rPr>
          <w:rFonts w:ascii="Times New Roman" w:hAnsi="Times New Roman" w:cs="Times New Roman"/>
        </w:rPr>
        <w:t>behavioral</w:t>
      </w:r>
      <w:proofErr w:type="spellEnd"/>
      <w:r>
        <w:rPr>
          <w:rFonts w:ascii="Times New Roman" w:hAnsi="Times New Roman" w:cs="Times New Roman"/>
        </w:rPr>
        <w:t xml:space="preserve"> mechanism exclusive to offline retail is the 'need for touch' (NFT). Physical contact with merchandise creates an immediate psychological endowment effect, wherein touching an item fosters a subconscious sense of perceived ownership, thereby substantially increasing the consumer's willingness to pay and accelerating impulse acquisition [2].</w:t>
      </w:r>
    </w:p>
    <w:p w14:paraId="66D08E60"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Online Digital Commerce: Algorithmic Architecture and Urgency Engineering</w:t>
      </w:r>
    </w:p>
    <w:p w14:paraId="7AE39BDE"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In contrast to the multisensory spatial world of physical retail, digital e-commerce platforms operate through algorithmic precision, cognitive urgency, and frictionless data architectures. Online platforms cannot offer physical touch or ambient olfactory cues; instead, they compensate by deploying data-driven accelerators that target consumer psychological vulnerabilities with unprecedented granularity [6], [10].</w:t>
      </w:r>
    </w:p>
    <w:p w14:paraId="0565B64B"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The primary algorithmic drivers of digital impulse purchasing include:</w:t>
      </w:r>
    </w:p>
    <w:p w14:paraId="63910F6B"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lastRenderedPageBreak/>
        <w:t xml:space="preserve">• Predictive AI-Driven Personalization: </w:t>
      </w:r>
      <w:r>
        <w:rPr>
          <w:rFonts w:ascii="Times New Roman" w:hAnsi="Times New Roman" w:cs="Times New Roman"/>
        </w:rPr>
        <w:t xml:space="preserve">Advanced machine learning algorithms continuously </w:t>
      </w:r>
      <w:proofErr w:type="spellStart"/>
      <w:r>
        <w:rPr>
          <w:rFonts w:ascii="Times New Roman" w:hAnsi="Times New Roman" w:cs="Times New Roman"/>
        </w:rPr>
        <w:t>analyze</w:t>
      </w:r>
      <w:proofErr w:type="spellEnd"/>
      <w:r>
        <w:rPr>
          <w:rFonts w:ascii="Times New Roman" w:hAnsi="Times New Roman" w:cs="Times New Roman"/>
        </w:rPr>
        <w:t xml:space="preserve"> individual browsing history, clickstream data, search queries, previous purchase velocities, and demographic traits to render hyper-relevant product recommendations in real time [11].</w:t>
      </w:r>
    </w:p>
    <w:p w14:paraId="724AF14C"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Urgency Engineering and Countdown Timers: </w:t>
      </w:r>
      <w:r>
        <w:rPr>
          <w:rFonts w:ascii="Times New Roman" w:hAnsi="Times New Roman" w:cs="Times New Roman"/>
        </w:rPr>
        <w:t>Digital interfaces heavily deploy dynamic visual countdown clocks indicating remaining deal validity ('Deal ends in 04m:32s') and artificial scarcity indicators ('Only 1 item left in stock; 14 people currently have this in their cart'). These cues trigger acute Fear of Missing Out (FOMO) and loss aversion heuristics [4], [21].</w:t>
      </w:r>
    </w:p>
    <w:p w14:paraId="26FE3A0B"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Social Proof and Social Commerce: </w:t>
      </w:r>
      <w:r>
        <w:rPr>
          <w:rFonts w:ascii="Times New Roman" w:hAnsi="Times New Roman" w:cs="Times New Roman"/>
        </w:rPr>
        <w:t>Real-time purchase notifications, aggregate customer star ratings, verified photo reviews, and influencer-tagged livestreams provide instant social validation, rapidly legitimizing unplanned buying urges [16].</w:t>
      </w:r>
    </w:p>
    <w:p w14:paraId="0F87F4A6"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Proactive Mobile Notifications and </w:t>
      </w:r>
      <w:proofErr w:type="spellStart"/>
      <w:r>
        <w:rPr>
          <w:rFonts w:ascii="Times New Roman" w:hAnsi="Times New Roman" w:cs="Times New Roman"/>
          <w:b/>
        </w:rPr>
        <w:t>Behavioral</w:t>
      </w:r>
      <w:proofErr w:type="spellEnd"/>
      <w:r>
        <w:rPr>
          <w:rFonts w:ascii="Times New Roman" w:hAnsi="Times New Roman" w:cs="Times New Roman"/>
          <w:b/>
        </w:rPr>
        <w:t xml:space="preserve"> Retargeting: </w:t>
      </w:r>
      <w:r>
        <w:rPr>
          <w:rFonts w:ascii="Times New Roman" w:hAnsi="Times New Roman" w:cs="Times New Roman"/>
        </w:rPr>
        <w:t>Mobile applications deploy persistent push notifications, algorithmic cart-abandonment alerts, and cross-platform retargeting banners on social media to repeatedly reactivate purchase impulses, ensuring that shopping temptation is omnipresent [18].</w:t>
      </w:r>
    </w:p>
    <w:p w14:paraId="2B7CA330" w14:textId="77777777" w:rsidR="00686A5A" w:rsidRDefault="00686A5A" w:rsidP="00686A5A">
      <w:pPr>
        <w:spacing w:before="160" w:after="80" w:line="360" w:lineRule="auto"/>
        <w:rPr>
          <w:rFonts w:ascii="Times New Roman" w:hAnsi="Times New Roman" w:cs="Times New Roman"/>
          <w:b/>
          <w:sz w:val="22"/>
        </w:rPr>
      </w:pPr>
      <w:r>
        <w:rPr>
          <w:rFonts w:ascii="Times New Roman" w:hAnsi="Times New Roman" w:cs="Times New Roman"/>
          <w:b/>
          <w:sz w:val="22"/>
        </w:rPr>
        <w:t>Table 1.1: Historical Evolution of Impulse Buying across Retail Formats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9"/>
        <w:gridCol w:w="1659"/>
        <w:gridCol w:w="1660"/>
        <w:gridCol w:w="1659"/>
        <w:gridCol w:w="1659"/>
      </w:tblGrid>
      <w:tr w:rsidR="00686A5A" w14:paraId="3CEF81F4" w14:textId="77777777" w:rsidTr="00686A5A">
        <w:tc>
          <w:tcPr>
            <w:tcW w:w="1661" w:type="dxa"/>
            <w:shd w:val="clear" w:color="auto" w:fill="E6E6E6"/>
          </w:tcPr>
          <w:p w14:paraId="5FF75253" w14:textId="7E152BC3"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Era / Phase</w:t>
            </w:r>
          </w:p>
        </w:tc>
        <w:tc>
          <w:tcPr>
            <w:tcW w:w="1661" w:type="dxa"/>
            <w:shd w:val="clear" w:color="auto" w:fill="E6E6E6"/>
          </w:tcPr>
          <w:p w14:paraId="2E1E1425" w14:textId="0D3CCA1C"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Dominant Retail Channel</w:t>
            </w:r>
          </w:p>
        </w:tc>
        <w:tc>
          <w:tcPr>
            <w:tcW w:w="1661" w:type="dxa"/>
            <w:shd w:val="clear" w:color="auto" w:fill="E6E6E6"/>
          </w:tcPr>
          <w:p w14:paraId="52F788B0" w14:textId="702247CB"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Primary Impulse Activation Mechanism</w:t>
            </w:r>
          </w:p>
        </w:tc>
        <w:tc>
          <w:tcPr>
            <w:tcW w:w="1661" w:type="dxa"/>
            <w:shd w:val="clear" w:color="auto" w:fill="E6E6E6"/>
          </w:tcPr>
          <w:p w14:paraId="7D439915" w14:textId="6E293CB7"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Decision Friction</w:t>
            </w:r>
          </w:p>
        </w:tc>
        <w:tc>
          <w:tcPr>
            <w:tcW w:w="1662" w:type="dxa"/>
            <w:shd w:val="clear" w:color="auto" w:fill="E6E6E6"/>
          </w:tcPr>
          <w:p w14:paraId="2554AFF8" w14:textId="3F0B2FFE"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Typical Return Rate</w:t>
            </w:r>
          </w:p>
        </w:tc>
      </w:tr>
      <w:tr w:rsidR="00686A5A" w14:paraId="0953CA57" w14:textId="77777777" w:rsidTr="00686A5A">
        <w:tc>
          <w:tcPr>
            <w:tcW w:w="1661" w:type="dxa"/>
            <w:shd w:val="clear" w:color="auto" w:fill="auto"/>
          </w:tcPr>
          <w:p w14:paraId="4B5944B5" w14:textId="2B3CF253"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Pre-Digital Era (1960s-1990s)</w:t>
            </w:r>
          </w:p>
        </w:tc>
        <w:tc>
          <w:tcPr>
            <w:tcW w:w="1661" w:type="dxa"/>
            <w:shd w:val="clear" w:color="auto" w:fill="auto"/>
          </w:tcPr>
          <w:p w14:paraId="3AADB024" w14:textId="5C2925D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Brick-and-Mortar Departmental Stores &amp; Supermarkets</w:t>
            </w:r>
          </w:p>
        </w:tc>
        <w:tc>
          <w:tcPr>
            <w:tcW w:w="1661" w:type="dxa"/>
            <w:shd w:val="clear" w:color="auto" w:fill="auto"/>
          </w:tcPr>
          <w:p w14:paraId="344B2D7F" w14:textId="319D216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Visual merchandising, endcap displays, spatial store layouts, checkout racks, human sales persuasion</w:t>
            </w:r>
          </w:p>
        </w:tc>
        <w:tc>
          <w:tcPr>
            <w:tcW w:w="1661" w:type="dxa"/>
            <w:shd w:val="clear" w:color="auto" w:fill="auto"/>
          </w:tcPr>
          <w:p w14:paraId="431D2180" w14:textId="7416B7F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High (Physical cash/check, travel required)</w:t>
            </w:r>
          </w:p>
        </w:tc>
        <w:tc>
          <w:tcPr>
            <w:tcW w:w="1662" w:type="dxa"/>
            <w:shd w:val="clear" w:color="auto" w:fill="auto"/>
          </w:tcPr>
          <w:p w14:paraId="4F9B0676" w14:textId="269C793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Low (3% - 7%)</w:t>
            </w:r>
          </w:p>
        </w:tc>
      </w:tr>
      <w:tr w:rsidR="00686A5A" w14:paraId="3C04E898" w14:textId="77777777" w:rsidTr="00686A5A">
        <w:tc>
          <w:tcPr>
            <w:tcW w:w="1661" w:type="dxa"/>
            <w:shd w:val="clear" w:color="auto" w:fill="auto"/>
          </w:tcPr>
          <w:p w14:paraId="6E862D8A" w14:textId="5BE3F26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Early E-Commerce (2000s-2010s)</w:t>
            </w:r>
          </w:p>
        </w:tc>
        <w:tc>
          <w:tcPr>
            <w:tcW w:w="1661" w:type="dxa"/>
            <w:shd w:val="clear" w:color="auto" w:fill="auto"/>
          </w:tcPr>
          <w:p w14:paraId="2C8E0158" w14:textId="52D719B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Desktop Web Portals &amp; Online </w:t>
            </w:r>
            <w:proofErr w:type="spellStart"/>
            <w:r>
              <w:rPr>
                <w:rFonts w:ascii="Times New Roman" w:hAnsi="Times New Roman" w:cs="Times New Roman"/>
                <w:sz w:val="20"/>
              </w:rPr>
              <w:t>Catalogs</w:t>
            </w:r>
            <w:proofErr w:type="spellEnd"/>
          </w:p>
        </w:tc>
        <w:tc>
          <w:tcPr>
            <w:tcW w:w="1661" w:type="dxa"/>
            <w:shd w:val="clear" w:color="auto" w:fill="auto"/>
          </w:tcPr>
          <w:p w14:paraId="5ED64A55" w14:textId="210208C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Banner ads, category discounts, promotional email blasts, search engine marketing</w:t>
            </w:r>
          </w:p>
        </w:tc>
        <w:tc>
          <w:tcPr>
            <w:tcW w:w="1661" w:type="dxa"/>
            <w:shd w:val="clear" w:color="auto" w:fill="auto"/>
          </w:tcPr>
          <w:p w14:paraId="5DEE9603" w14:textId="661678F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Moderate (Manual credit card entry, password verification)</w:t>
            </w:r>
          </w:p>
        </w:tc>
        <w:tc>
          <w:tcPr>
            <w:tcW w:w="1662" w:type="dxa"/>
            <w:shd w:val="clear" w:color="auto" w:fill="auto"/>
          </w:tcPr>
          <w:p w14:paraId="24FDE9F3" w14:textId="072BF6C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Moderate (12% - 18%)</w:t>
            </w:r>
          </w:p>
        </w:tc>
      </w:tr>
      <w:tr w:rsidR="00686A5A" w14:paraId="2CBAEB2C" w14:textId="77777777" w:rsidTr="00686A5A">
        <w:tc>
          <w:tcPr>
            <w:tcW w:w="1661" w:type="dxa"/>
            <w:shd w:val="clear" w:color="auto" w:fill="auto"/>
          </w:tcPr>
          <w:p w14:paraId="235BD67A" w14:textId="3CA5D4C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Algorithmic Mobile Era (2015-Present)</w:t>
            </w:r>
          </w:p>
        </w:tc>
        <w:tc>
          <w:tcPr>
            <w:tcW w:w="1661" w:type="dxa"/>
            <w:shd w:val="clear" w:color="auto" w:fill="auto"/>
          </w:tcPr>
          <w:p w14:paraId="153FD632" w14:textId="40DFC20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Smartphone Apps, Marketplaces &amp; Social Commerce</w:t>
            </w:r>
          </w:p>
        </w:tc>
        <w:tc>
          <w:tcPr>
            <w:tcW w:w="1661" w:type="dxa"/>
            <w:shd w:val="clear" w:color="auto" w:fill="auto"/>
          </w:tcPr>
          <w:p w14:paraId="4D0907C4" w14:textId="6322B50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AI personalized feeds, real-time push alerts, dynamic flash sales, countdown urgency, influencer livestreams</w:t>
            </w:r>
          </w:p>
        </w:tc>
        <w:tc>
          <w:tcPr>
            <w:tcW w:w="1661" w:type="dxa"/>
            <w:shd w:val="clear" w:color="auto" w:fill="auto"/>
          </w:tcPr>
          <w:p w14:paraId="6E7BCE9B" w14:textId="4587690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Low (Digital wallets, 1-click checkout, biometric verification)</w:t>
            </w:r>
          </w:p>
        </w:tc>
        <w:tc>
          <w:tcPr>
            <w:tcW w:w="1662" w:type="dxa"/>
            <w:shd w:val="clear" w:color="auto" w:fill="auto"/>
          </w:tcPr>
          <w:p w14:paraId="1EB1F96F" w14:textId="76D597D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High (20% - 35%)</w:t>
            </w:r>
          </w:p>
        </w:tc>
      </w:tr>
      <w:tr w:rsidR="00686A5A" w14:paraId="3A5F88F0" w14:textId="77777777" w:rsidTr="00686A5A">
        <w:tc>
          <w:tcPr>
            <w:tcW w:w="1661" w:type="dxa"/>
            <w:shd w:val="clear" w:color="auto" w:fill="auto"/>
          </w:tcPr>
          <w:p w14:paraId="19DCB447" w14:textId="7B302DC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lastRenderedPageBreak/>
              <w:t>Hyper-Local Quick Commerce (2022-Present)</w:t>
            </w:r>
          </w:p>
        </w:tc>
        <w:tc>
          <w:tcPr>
            <w:tcW w:w="1661" w:type="dxa"/>
            <w:shd w:val="clear" w:color="auto" w:fill="auto"/>
          </w:tcPr>
          <w:p w14:paraId="42FCD199" w14:textId="025967E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10-Minute Delivery Dark Stores (</w:t>
            </w:r>
            <w:proofErr w:type="spellStart"/>
            <w:r>
              <w:rPr>
                <w:rFonts w:ascii="Times New Roman" w:hAnsi="Times New Roman" w:cs="Times New Roman"/>
                <w:sz w:val="20"/>
              </w:rPr>
              <w:t>Zepto</w:t>
            </w:r>
            <w:proofErr w:type="spellEnd"/>
            <w:r>
              <w:rPr>
                <w:rFonts w:ascii="Times New Roman" w:hAnsi="Times New Roman" w:cs="Times New Roman"/>
                <w:sz w:val="20"/>
              </w:rPr>
              <w:t xml:space="preserve">, </w:t>
            </w:r>
            <w:proofErr w:type="spellStart"/>
            <w:r>
              <w:rPr>
                <w:rFonts w:ascii="Times New Roman" w:hAnsi="Times New Roman" w:cs="Times New Roman"/>
                <w:sz w:val="20"/>
              </w:rPr>
              <w:t>Blinkit</w:t>
            </w:r>
            <w:proofErr w:type="spellEnd"/>
            <w:r>
              <w:rPr>
                <w:rFonts w:ascii="Times New Roman" w:hAnsi="Times New Roman" w:cs="Times New Roman"/>
                <w:sz w:val="20"/>
              </w:rPr>
              <w:t xml:space="preserve">, </w:t>
            </w:r>
            <w:proofErr w:type="spellStart"/>
            <w:r>
              <w:rPr>
                <w:rFonts w:ascii="Times New Roman" w:hAnsi="Times New Roman" w:cs="Times New Roman"/>
                <w:sz w:val="20"/>
              </w:rPr>
              <w:t>Instamart</w:t>
            </w:r>
            <w:proofErr w:type="spellEnd"/>
            <w:r>
              <w:rPr>
                <w:rFonts w:ascii="Times New Roman" w:hAnsi="Times New Roman" w:cs="Times New Roman"/>
                <w:sz w:val="20"/>
              </w:rPr>
              <w:t>)</w:t>
            </w:r>
          </w:p>
        </w:tc>
        <w:tc>
          <w:tcPr>
            <w:tcW w:w="1661" w:type="dxa"/>
            <w:shd w:val="clear" w:color="auto" w:fill="auto"/>
          </w:tcPr>
          <w:p w14:paraId="7801B132" w14:textId="3AF350A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Curated impulse snacks, hyper-convenience, instant gratification, micro-basket impulse additions</w:t>
            </w:r>
          </w:p>
        </w:tc>
        <w:tc>
          <w:tcPr>
            <w:tcW w:w="1661" w:type="dxa"/>
            <w:shd w:val="clear" w:color="auto" w:fill="auto"/>
          </w:tcPr>
          <w:p w14:paraId="73F7CA77" w14:textId="2369BA5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Extremely Low (UPI instant auto-pay, frictionless reordering)</w:t>
            </w:r>
          </w:p>
        </w:tc>
        <w:tc>
          <w:tcPr>
            <w:tcW w:w="1662" w:type="dxa"/>
            <w:shd w:val="clear" w:color="auto" w:fill="auto"/>
          </w:tcPr>
          <w:p w14:paraId="041F2873" w14:textId="2A1E516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Low-Moderate (Category dependent, 8% - 15%)</w:t>
            </w:r>
          </w:p>
        </w:tc>
      </w:tr>
    </w:tbl>
    <w:p w14:paraId="117FDE6E" w14:textId="6DC14B8F" w:rsidR="00686A5A" w:rsidRDefault="00686A5A" w:rsidP="00686A5A">
      <w:pPr>
        <w:spacing w:before="160" w:after="80" w:line="360" w:lineRule="auto"/>
        <w:rPr>
          <w:rFonts w:ascii="Times New Roman" w:hAnsi="Times New Roman" w:cs="Times New Roman"/>
          <w:b/>
          <w:sz w:val="22"/>
        </w:rPr>
      </w:pPr>
    </w:p>
    <w:p w14:paraId="677E6647"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The Indian Retail Setting: Physical Stores &amp; E-Commerce Convergence</w:t>
      </w:r>
    </w:p>
    <w:p w14:paraId="273A15BF"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The Indian retail market represents one of the most vibrant, rapidly expanding, and structurally complex consumption landscapes globally. Characterized by a population exceeding 1.4 billion people, an expanding middle-class demographic, rising disposable incomes, and the world's most extensive digital payment infrastructure, India offers an unparalleled empirical context for examining cross-channel consumer </w:t>
      </w:r>
      <w:proofErr w:type="spellStart"/>
      <w:r>
        <w:rPr>
          <w:rFonts w:ascii="Times New Roman" w:hAnsi="Times New Roman" w:cs="Times New Roman"/>
        </w:rPr>
        <w:t>behavior</w:t>
      </w:r>
      <w:proofErr w:type="spellEnd"/>
      <w:r>
        <w:rPr>
          <w:rFonts w:ascii="Times New Roman" w:hAnsi="Times New Roman" w:cs="Times New Roman"/>
        </w:rPr>
        <w:t xml:space="preserve"> [18].</w:t>
      </w:r>
    </w:p>
    <w:p w14:paraId="0A3AF92C"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A distinctive hallmark of the Indian market is the co-existence and mutual reinforcement of traditional unorganized retail (</w:t>
      </w:r>
      <w:proofErr w:type="spellStart"/>
      <w:r>
        <w:rPr>
          <w:rFonts w:ascii="Times New Roman" w:hAnsi="Times New Roman" w:cs="Times New Roman"/>
        </w:rPr>
        <w:t>kirana</w:t>
      </w:r>
      <w:proofErr w:type="spellEnd"/>
      <w:r>
        <w:rPr>
          <w:rFonts w:ascii="Times New Roman" w:hAnsi="Times New Roman" w:cs="Times New Roman"/>
        </w:rPr>
        <w:t xml:space="preserve"> stores), modern organized brick-and-mortar retail (shopping malls, hypermarkets, lifestyle specialty chains), and hyper-growth digital platforms (Amazon India, Flipkart, Myntra, </w:t>
      </w:r>
      <w:proofErr w:type="spellStart"/>
      <w:r>
        <w:rPr>
          <w:rFonts w:ascii="Times New Roman" w:hAnsi="Times New Roman" w:cs="Times New Roman"/>
        </w:rPr>
        <w:t>Meesho</w:t>
      </w:r>
      <w:proofErr w:type="spellEnd"/>
      <w:r>
        <w:rPr>
          <w:rFonts w:ascii="Times New Roman" w:hAnsi="Times New Roman" w:cs="Times New Roman"/>
        </w:rPr>
        <w:t>, Tata Neu). Rather than digital commerce completely cannibalizing physical retail, Indian consumers exhibit a hybrid, omnichannel shopping pattern. Consumers frequently browse offline to experience products tangibly before purchasing online, or conversely, discover products through digital social media feeds and finalize purchases in physical retail outlets [18], [20].</w:t>
      </w:r>
    </w:p>
    <w:p w14:paraId="0C34F7FA" w14:textId="259C351B" w:rsidR="00686A5A" w:rsidRDefault="00686A5A" w:rsidP="00686A5A">
      <w:pPr>
        <w:spacing w:before="200" w:after="80"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74AE02E7" wp14:editId="5FDFB569">
            <wp:extent cx="5588000" cy="3175000"/>
            <wp:effectExtent l="0" t="0" r="0" b="6350"/>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588000" cy="3175000"/>
                    </a:xfrm>
                    <a:prstGeom prst="rect">
                      <a:avLst/>
                    </a:prstGeom>
                  </pic:spPr>
                </pic:pic>
              </a:graphicData>
            </a:graphic>
          </wp:inline>
        </w:drawing>
      </w:r>
    </w:p>
    <w:p w14:paraId="2C639785" w14:textId="77777777" w:rsidR="00686A5A" w:rsidRDefault="00686A5A" w:rsidP="00686A5A">
      <w:pPr>
        <w:spacing w:before="80" w:after="200" w:line="360" w:lineRule="auto"/>
        <w:jc w:val="center"/>
        <w:rPr>
          <w:rFonts w:ascii="Times New Roman" w:hAnsi="Times New Roman" w:cs="Times New Roman"/>
          <w:b/>
          <w:i/>
          <w:sz w:val="21"/>
        </w:rPr>
      </w:pPr>
      <w:r>
        <w:rPr>
          <w:rFonts w:ascii="Times New Roman" w:hAnsi="Times New Roman" w:cs="Times New Roman"/>
          <w:b/>
          <w:i/>
          <w:sz w:val="21"/>
        </w:rPr>
        <w:t>Figure 1.1: Primary Payment Method Breakdown in Indian Retail (UPI vs Cash vs BNPL)</w:t>
      </w:r>
    </w:p>
    <w:p w14:paraId="5AF6A29E"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Rise of Quick Commerce and Ultra-Fast Gratification in India</w:t>
      </w:r>
    </w:p>
    <w:p w14:paraId="7F9CF8DE"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Within the broader spectrum of digital commerce, the Indian retail ecosystem has witnessed an explosive proliferation of 'Quick Commerce' (q-commerce) platforms, exemplified by </w:t>
      </w:r>
      <w:proofErr w:type="spellStart"/>
      <w:r>
        <w:rPr>
          <w:rFonts w:ascii="Times New Roman" w:hAnsi="Times New Roman" w:cs="Times New Roman"/>
        </w:rPr>
        <w:t>Blinkit</w:t>
      </w:r>
      <w:proofErr w:type="spellEnd"/>
      <w:r>
        <w:rPr>
          <w:rFonts w:ascii="Times New Roman" w:hAnsi="Times New Roman" w:cs="Times New Roman"/>
        </w:rPr>
        <w:t xml:space="preserve">, </w:t>
      </w:r>
      <w:proofErr w:type="spellStart"/>
      <w:r>
        <w:rPr>
          <w:rFonts w:ascii="Times New Roman" w:hAnsi="Times New Roman" w:cs="Times New Roman"/>
        </w:rPr>
        <w:t>Zepto</w:t>
      </w:r>
      <w:proofErr w:type="spellEnd"/>
      <w:r>
        <w:rPr>
          <w:rFonts w:ascii="Times New Roman" w:hAnsi="Times New Roman" w:cs="Times New Roman"/>
        </w:rPr>
        <w:t xml:space="preserve">, Swiggy </w:t>
      </w:r>
      <w:proofErr w:type="spellStart"/>
      <w:r>
        <w:rPr>
          <w:rFonts w:ascii="Times New Roman" w:hAnsi="Times New Roman" w:cs="Times New Roman"/>
        </w:rPr>
        <w:t>Instamart</w:t>
      </w:r>
      <w:proofErr w:type="spellEnd"/>
      <w:r>
        <w:rPr>
          <w:rFonts w:ascii="Times New Roman" w:hAnsi="Times New Roman" w:cs="Times New Roman"/>
        </w:rPr>
        <w:t xml:space="preserve">, and </w:t>
      </w:r>
      <w:proofErr w:type="spellStart"/>
      <w:r>
        <w:rPr>
          <w:rFonts w:ascii="Times New Roman" w:hAnsi="Times New Roman" w:cs="Times New Roman"/>
        </w:rPr>
        <w:t>BigBasket</w:t>
      </w:r>
      <w:proofErr w:type="spellEnd"/>
      <w:r>
        <w:rPr>
          <w:rFonts w:ascii="Times New Roman" w:hAnsi="Times New Roman" w:cs="Times New Roman"/>
        </w:rPr>
        <w:t xml:space="preserve"> BB Now. Delivering groceries, packaged snacks, cosmetics, electronics accessories, and lifestyle essentials within 10 to 15 minutes through decentralized networks of micro-warehouses ('dark stores'), quick commerce has fundamentally collapsed the temporal gap between impulse conception and product consumption [20].</w:t>
      </w:r>
    </w:p>
    <w:p w14:paraId="72CFB34F"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In conventional e-commerce, the delay of one to three days for standard parcel delivery introduces a cooling-off period during which consumers can reconsider unplanned purchases. Quick commerce eliminates this temporal buffer. By delivering products in under 15 minutes, quick commerce capitalizes on intense, momentary cravings and immediate gratification impulses, generating high-frequency micro-impulse transactions that represent a novel frontier in retail psychology [20].</w:t>
      </w:r>
    </w:p>
    <w:p w14:paraId="2AC3C938" w14:textId="77777777" w:rsidR="00686A5A" w:rsidRDefault="00686A5A" w:rsidP="00686A5A">
      <w:pPr>
        <w:spacing w:before="160" w:after="80" w:line="360" w:lineRule="auto"/>
        <w:rPr>
          <w:rFonts w:ascii="Times New Roman" w:hAnsi="Times New Roman" w:cs="Times New Roman"/>
          <w:b/>
          <w:sz w:val="22"/>
        </w:rPr>
      </w:pPr>
      <w:r>
        <w:rPr>
          <w:rFonts w:ascii="Times New Roman" w:hAnsi="Times New Roman" w:cs="Times New Roman"/>
          <w:b/>
          <w:sz w:val="22"/>
        </w:rPr>
        <w:t>Table 1.2: Comparative Structural Dimensions of Online vs. Offline Retail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686A5A" w14:paraId="0C9B0195" w14:textId="77777777" w:rsidTr="00686A5A">
        <w:tc>
          <w:tcPr>
            <w:tcW w:w="2768" w:type="dxa"/>
            <w:shd w:val="clear" w:color="auto" w:fill="E6E6E6"/>
          </w:tcPr>
          <w:p w14:paraId="33666B35" w14:textId="4C46A361"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Structural Dimension</w:t>
            </w:r>
          </w:p>
        </w:tc>
        <w:tc>
          <w:tcPr>
            <w:tcW w:w="2769" w:type="dxa"/>
            <w:shd w:val="clear" w:color="auto" w:fill="E6E6E6"/>
          </w:tcPr>
          <w:p w14:paraId="7B2B92F0" w14:textId="4CF69249"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Offline Retail Market</w:t>
            </w:r>
          </w:p>
        </w:tc>
        <w:tc>
          <w:tcPr>
            <w:tcW w:w="2769" w:type="dxa"/>
            <w:shd w:val="clear" w:color="auto" w:fill="E6E6E6"/>
          </w:tcPr>
          <w:p w14:paraId="51B0F45A" w14:textId="2A56D064"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Online E-Commerce Market</w:t>
            </w:r>
          </w:p>
        </w:tc>
      </w:tr>
      <w:tr w:rsidR="00686A5A" w14:paraId="22570C3C" w14:textId="77777777" w:rsidTr="00686A5A">
        <w:tc>
          <w:tcPr>
            <w:tcW w:w="2768" w:type="dxa"/>
            <w:shd w:val="clear" w:color="auto" w:fill="auto"/>
          </w:tcPr>
          <w:p w14:paraId="31985F49" w14:textId="5F8545F2"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Sensory Engagement</w:t>
            </w:r>
          </w:p>
        </w:tc>
        <w:tc>
          <w:tcPr>
            <w:tcW w:w="2769" w:type="dxa"/>
            <w:shd w:val="clear" w:color="auto" w:fill="auto"/>
          </w:tcPr>
          <w:p w14:paraId="3D8C492A" w14:textId="16D948E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Multisensory (Tactile touch, visual aesthetics, ambient scent, auditory tempo)</w:t>
            </w:r>
          </w:p>
        </w:tc>
        <w:tc>
          <w:tcPr>
            <w:tcW w:w="2769" w:type="dxa"/>
            <w:shd w:val="clear" w:color="auto" w:fill="auto"/>
          </w:tcPr>
          <w:p w14:paraId="49DF9B56" w14:textId="28CEA6A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Primarily visual and auditory (High-resolution imagery, video demos, AR simulations)</w:t>
            </w:r>
          </w:p>
        </w:tc>
      </w:tr>
      <w:tr w:rsidR="00686A5A" w14:paraId="41A3590B" w14:textId="77777777" w:rsidTr="00686A5A">
        <w:tc>
          <w:tcPr>
            <w:tcW w:w="2768" w:type="dxa"/>
            <w:shd w:val="clear" w:color="auto" w:fill="auto"/>
          </w:tcPr>
          <w:p w14:paraId="007D130C" w14:textId="1ADC1B4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lastRenderedPageBreak/>
              <w:t>Personalization Mechanism</w:t>
            </w:r>
          </w:p>
        </w:tc>
        <w:tc>
          <w:tcPr>
            <w:tcW w:w="2769" w:type="dxa"/>
            <w:shd w:val="clear" w:color="auto" w:fill="auto"/>
          </w:tcPr>
          <w:p w14:paraId="59505E24" w14:textId="090E442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Human-driven (Sales associates, localized </w:t>
            </w:r>
            <w:proofErr w:type="spellStart"/>
            <w:r>
              <w:rPr>
                <w:rFonts w:ascii="Times New Roman" w:hAnsi="Times New Roman" w:cs="Times New Roman"/>
                <w:sz w:val="20"/>
              </w:rPr>
              <w:t>neighborhood</w:t>
            </w:r>
            <w:proofErr w:type="spellEnd"/>
            <w:r>
              <w:rPr>
                <w:rFonts w:ascii="Times New Roman" w:hAnsi="Times New Roman" w:cs="Times New Roman"/>
                <w:sz w:val="20"/>
              </w:rPr>
              <w:t xml:space="preserve"> familiarity)</w:t>
            </w:r>
          </w:p>
        </w:tc>
        <w:tc>
          <w:tcPr>
            <w:tcW w:w="2769" w:type="dxa"/>
            <w:shd w:val="clear" w:color="auto" w:fill="auto"/>
          </w:tcPr>
          <w:p w14:paraId="7B38806A" w14:textId="0358BD0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Algorithmic &amp; AI-driven (Collaborative filtering, browsing retargeting, predictive models)</w:t>
            </w:r>
          </w:p>
        </w:tc>
      </w:tr>
      <w:tr w:rsidR="00686A5A" w14:paraId="64BB3916" w14:textId="77777777" w:rsidTr="00686A5A">
        <w:tc>
          <w:tcPr>
            <w:tcW w:w="2768" w:type="dxa"/>
            <w:shd w:val="clear" w:color="auto" w:fill="auto"/>
          </w:tcPr>
          <w:p w14:paraId="329BE2A0" w14:textId="7E59300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Decision Velocity</w:t>
            </w:r>
          </w:p>
        </w:tc>
        <w:tc>
          <w:tcPr>
            <w:tcW w:w="2769" w:type="dxa"/>
            <w:shd w:val="clear" w:color="auto" w:fill="auto"/>
          </w:tcPr>
          <w:p w14:paraId="2151CF9F" w14:textId="3E945F0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Moderate (Requires physical navigation, queuing, manual checkout)</w:t>
            </w:r>
          </w:p>
        </w:tc>
        <w:tc>
          <w:tcPr>
            <w:tcW w:w="2769" w:type="dxa"/>
            <w:shd w:val="clear" w:color="auto" w:fill="auto"/>
          </w:tcPr>
          <w:p w14:paraId="5A96C2C7" w14:textId="5D0D508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Instantaneous (Instant push alerts, 1-click checkout, 24/7 continuous availability)</w:t>
            </w:r>
          </w:p>
        </w:tc>
      </w:tr>
      <w:tr w:rsidR="00686A5A" w14:paraId="3BB0B68E" w14:textId="77777777" w:rsidTr="00686A5A">
        <w:tc>
          <w:tcPr>
            <w:tcW w:w="2768" w:type="dxa"/>
            <w:shd w:val="clear" w:color="auto" w:fill="auto"/>
          </w:tcPr>
          <w:p w14:paraId="7D89F74D" w14:textId="62D80AFC"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Payment Friction</w:t>
            </w:r>
          </w:p>
        </w:tc>
        <w:tc>
          <w:tcPr>
            <w:tcW w:w="2769" w:type="dxa"/>
            <w:shd w:val="clear" w:color="auto" w:fill="auto"/>
          </w:tcPr>
          <w:p w14:paraId="30E13DE8" w14:textId="152A569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Moderate-High (Physical currency exchange, POS card swiping, receipt signing)</w:t>
            </w:r>
          </w:p>
        </w:tc>
        <w:tc>
          <w:tcPr>
            <w:tcW w:w="2769" w:type="dxa"/>
            <w:shd w:val="clear" w:color="auto" w:fill="auto"/>
          </w:tcPr>
          <w:p w14:paraId="4C10CDB7" w14:textId="1449A28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Extremely Low (UPI 1-click QR, saved biometric cards, BNPL deferred billing)</w:t>
            </w:r>
          </w:p>
        </w:tc>
      </w:tr>
      <w:tr w:rsidR="00686A5A" w14:paraId="34581079" w14:textId="77777777" w:rsidTr="00686A5A">
        <w:tc>
          <w:tcPr>
            <w:tcW w:w="2768" w:type="dxa"/>
            <w:shd w:val="clear" w:color="auto" w:fill="auto"/>
          </w:tcPr>
          <w:p w14:paraId="05582D99" w14:textId="67EDA2B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Pre-Purchase Verification</w:t>
            </w:r>
          </w:p>
        </w:tc>
        <w:tc>
          <w:tcPr>
            <w:tcW w:w="2769" w:type="dxa"/>
            <w:shd w:val="clear" w:color="auto" w:fill="auto"/>
          </w:tcPr>
          <w:p w14:paraId="22D9E90D" w14:textId="2287EF6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Comprehensive (Direct physical inspection, fabric touching, trying on)</w:t>
            </w:r>
          </w:p>
        </w:tc>
        <w:tc>
          <w:tcPr>
            <w:tcW w:w="2769" w:type="dxa"/>
            <w:shd w:val="clear" w:color="auto" w:fill="auto"/>
          </w:tcPr>
          <w:p w14:paraId="1CCE607B" w14:textId="53F7AFE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Virtual / Proxy (Product descriptions, customer reviews, sizing charts, user photos)</w:t>
            </w:r>
          </w:p>
        </w:tc>
      </w:tr>
      <w:tr w:rsidR="00686A5A" w14:paraId="68AD40A6" w14:textId="77777777" w:rsidTr="00686A5A">
        <w:tc>
          <w:tcPr>
            <w:tcW w:w="2768" w:type="dxa"/>
            <w:shd w:val="clear" w:color="auto" w:fill="auto"/>
          </w:tcPr>
          <w:p w14:paraId="317CB7DE" w14:textId="60245CA7"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Post-Purchase Regret Level</w:t>
            </w:r>
          </w:p>
        </w:tc>
        <w:tc>
          <w:tcPr>
            <w:tcW w:w="2769" w:type="dxa"/>
            <w:shd w:val="clear" w:color="auto" w:fill="auto"/>
          </w:tcPr>
          <w:p w14:paraId="18A6852F" w14:textId="6E0358C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Moderate to Low (Anchored by tactile verification and deliberate travel)</w:t>
            </w:r>
          </w:p>
        </w:tc>
        <w:tc>
          <w:tcPr>
            <w:tcW w:w="2769" w:type="dxa"/>
            <w:shd w:val="clear" w:color="auto" w:fill="auto"/>
          </w:tcPr>
          <w:p w14:paraId="47502521" w14:textId="117253B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Significantly Higher (Driven by expectation mismatch, impulsive overspending)</w:t>
            </w:r>
          </w:p>
        </w:tc>
      </w:tr>
      <w:tr w:rsidR="00686A5A" w14:paraId="7FC72B97" w14:textId="77777777" w:rsidTr="00686A5A">
        <w:tc>
          <w:tcPr>
            <w:tcW w:w="2768" w:type="dxa"/>
            <w:shd w:val="clear" w:color="auto" w:fill="auto"/>
          </w:tcPr>
          <w:p w14:paraId="5995FC17" w14:textId="6A016F2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Average Return Rate</w:t>
            </w:r>
          </w:p>
        </w:tc>
        <w:tc>
          <w:tcPr>
            <w:tcW w:w="2769" w:type="dxa"/>
            <w:shd w:val="clear" w:color="auto" w:fill="auto"/>
          </w:tcPr>
          <w:p w14:paraId="69F4EBC0" w14:textId="54126B2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5% to 10% (Restrained by immediate pre-purchase evaluation)</w:t>
            </w:r>
          </w:p>
        </w:tc>
        <w:tc>
          <w:tcPr>
            <w:tcW w:w="2769" w:type="dxa"/>
            <w:shd w:val="clear" w:color="auto" w:fill="auto"/>
          </w:tcPr>
          <w:p w14:paraId="74050614" w14:textId="61A4DF2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20% to 40% (Inflated by fit errors, impulse regret, and liberal return policies)</w:t>
            </w:r>
          </w:p>
        </w:tc>
      </w:tr>
      <w:tr w:rsidR="00686A5A" w14:paraId="0F65B7BE" w14:textId="77777777" w:rsidTr="00686A5A">
        <w:tc>
          <w:tcPr>
            <w:tcW w:w="2768" w:type="dxa"/>
            <w:shd w:val="clear" w:color="auto" w:fill="auto"/>
          </w:tcPr>
          <w:p w14:paraId="16E049A7" w14:textId="0D10BE6C"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Regulatory Oversight</w:t>
            </w:r>
          </w:p>
        </w:tc>
        <w:tc>
          <w:tcPr>
            <w:tcW w:w="2769" w:type="dxa"/>
            <w:shd w:val="clear" w:color="auto" w:fill="auto"/>
          </w:tcPr>
          <w:p w14:paraId="357640A5" w14:textId="5665E90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Standard weights, measures, and physical consumer protection norms</w:t>
            </w:r>
          </w:p>
        </w:tc>
        <w:tc>
          <w:tcPr>
            <w:tcW w:w="2769" w:type="dxa"/>
            <w:shd w:val="clear" w:color="auto" w:fill="auto"/>
          </w:tcPr>
          <w:p w14:paraId="149ABD88" w14:textId="1EA8DF4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Intensive emerging focus on Dark Patterns, algorithmic manipulation, and fake reviews (CCPA)</w:t>
            </w:r>
          </w:p>
        </w:tc>
      </w:tr>
    </w:tbl>
    <w:p w14:paraId="3103A4AA" w14:textId="251ED450" w:rsidR="00686A5A" w:rsidRDefault="00686A5A" w:rsidP="00686A5A">
      <w:pPr>
        <w:spacing w:before="160" w:after="80" w:line="360" w:lineRule="auto"/>
        <w:rPr>
          <w:rFonts w:ascii="Times New Roman" w:hAnsi="Times New Roman" w:cs="Times New Roman"/>
          <w:b/>
          <w:sz w:val="22"/>
        </w:rPr>
      </w:pPr>
    </w:p>
    <w:p w14:paraId="33E71920"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Problem Statement and Core Research Questions</w:t>
      </w:r>
    </w:p>
    <w:p w14:paraId="7DCE3771"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Despite the voluminous body of academic scholarship dedicated to consumer impulse buying, existing literature suffers from a critical structural dichotomy: the vast majority of studies investigate impulse buying exclusively within either physical brick-and-mortar stores or online digital platforms in isolation. Few rigorous empirical investigations have established an integrated, standardized comparative framework capable of evaluating impulse triggers, cognitive mechanisms, financial moderators, and post-purchase consequences concurrently across both channels [5].</w:t>
      </w:r>
    </w:p>
    <w:p w14:paraId="5231AE75"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Furthermore, the contemporary retail ecosystem is grappling with severe unintended consequences stemming from unchecked impulse stimulation. While digital retailers deploy aggressive AI algorithms, countdown timers, and frictionless payment systems to maximize short-term conversion rates, this conversion acceleration is accompanied by soaring product return rates (often reaching 30% to 40% in online fashion) and heightened post-purchase cognitive dissonance [9], [17]. The reverse logistics costs associated with handling returned merchandise severely undermine the profitability and environmental sustainability of digital commerce models.</w:t>
      </w:r>
    </w:p>
    <w:p w14:paraId="00079B11"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lastRenderedPageBreak/>
        <w:t>Consequently, there is an urgent academic and managerial need to answer the following core research questions:</w:t>
      </w:r>
    </w:p>
    <w:p w14:paraId="4390E31F"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RQ1: </w:t>
      </w:r>
      <w:r>
        <w:rPr>
          <w:rFonts w:ascii="Times New Roman" w:hAnsi="Times New Roman" w:cs="Times New Roman"/>
        </w:rPr>
        <w:t>How does the frequency, magnitude, and velocity of impulse buying behaviour differ structurally between online e-commerce platforms and offline brick-and-mortar stores?</w:t>
      </w:r>
    </w:p>
    <w:p w14:paraId="443EB18E"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RQ2: </w:t>
      </w:r>
      <w:r>
        <w:rPr>
          <w:rFonts w:ascii="Times New Roman" w:hAnsi="Times New Roman" w:cs="Times New Roman"/>
        </w:rPr>
        <w:t>What is the comparative relative efficacy of sensory merchandising stimuli (store layout, visual displays, tactile touch) versus algorithmic digital stimuli (AI personalization, countdown scarcity timers, push notifications) in triggering unplanned purchases?</w:t>
      </w:r>
    </w:p>
    <w:p w14:paraId="610911E4"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RQ3: </w:t>
      </w:r>
      <w:r>
        <w:rPr>
          <w:rFonts w:ascii="Times New Roman" w:hAnsi="Times New Roman" w:cs="Times New Roman"/>
        </w:rPr>
        <w:t>To what extent does the reduction of payment friction via digital payment infrastructures (UPI and BNPL) amplify impulse buying intensity compared to traditional physical payment modalities?</w:t>
      </w:r>
    </w:p>
    <w:p w14:paraId="4D339A2E"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RQ4: </w:t>
      </w:r>
      <w:r>
        <w:rPr>
          <w:rFonts w:ascii="Times New Roman" w:hAnsi="Times New Roman" w:cs="Times New Roman"/>
        </w:rPr>
        <w:t xml:space="preserve">What is the structural relationship between cross-channel impulse buying triggers, post-purchase cognitive dissonance (regret), and product return </w:t>
      </w:r>
      <w:proofErr w:type="spellStart"/>
      <w:r>
        <w:rPr>
          <w:rFonts w:ascii="Times New Roman" w:hAnsi="Times New Roman" w:cs="Times New Roman"/>
        </w:rPr>
        <w:t>behavior</w:t>
      </w:r>
      <w:proofErr w:type="spellEnd"/>
      <w:r>
        <w:rPr>
          <w:rFonts w:ascii="Times New Roman" w:hAnsi="Times New Roman" w:cs="Times New Roman"/>
        </w:rPr>
        <w:t>?</w:t>
      </w:r>
    </w:p>
    <w:p w14:paraId="6A41DAB0"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RQ5: </w:t>
      </w:r>
      <w:r>
        <w:rPr>
          <w:rFonts w:ascii="Times New Roman" w:hAnsi="Times New Roman" w:cs="Times New Roman"/>
        </w:rPr>
        <w:t>How do demographic factors, particularly generational cohorts (Gen Z vs. Millennials) and urban tiers, moderate consumer susceptibility to online versus offline impulse stimuli?</w:t>
      </w:r>
    </w:p>
    <w:p w14:paraId="702CB0C8"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RQ6: </w:t>
      </w:r>
      <w:r>
        <w:rPr>
          <w:rFonts w:ascii="Times New Roman" w:hAnsi="Times New Roman" w:cs="Times New Roman"/>
        </w:rPr>
        <w:t>How can retailers transition from manipulative, short-term impulse conversion engineering toward a sustainable, trust-preserving customer lifetime value framework?</w:t>
      </w:r>
    </w:p>
    <w:p w14:paraId="38BD5E5F"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Scope, Boundaries, and Practical Significance of the Study</w:t>
      </w:r>
    </w:p>
    <w:p w14:paraId="192FCCD4"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The geographical scope of this research is situated within the Indian retail environment, capturing consumer responses across metropolitan Tier-1 cities (such as Delhi NCR, Mumbai, Bengaluru) and burgeoning Tier-2/Tier-3 urban </w:t>
      </w:r>
      <w:proofErr w:type="spellStart"/>
      <w:r>
        <w:rPr>
          <w:rFonts w:ascii="Times New Roman" w:hAnsi="Times New Roman" w:cs="Times New Roman"/>
        </w:rPr>
        <w:t>centers</w:t>
      </w:r>
      <w:proofErr w:type="spellEnd"/>
      <w:r>
        <w:rPr>
          <w:rFonts w:ascii="Times New Roman" w:hAnsi="Times New Roman" w:cs="Times New Roman"/>
        </w:rPr>
        <w:t xml:space="preserve"> (including Indore, Bhopal, Jaipur, Pune, and Lucknow). The product category scope encompasses high-impulse consumer retail sectors, with primary emphasis on apparel and fashion accessories, beauty and personal care, fast-moving consumer goods (FMCG), and consumer electronics accessories.</w:t>
      </w:r>
    </w:p>
    <w:p w14:paraId="5848D6CC"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The practical significance of this study spans four distinct stakeholder constituencies:</w:t>
      </w:r>
    </w:p>
    <w:p w14:paraId="0711707D"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lastRenderedPageBreak/>
        <w:t xml:space="preserve">• Retail Strategists &amp; Merchandisers: </w:t>
      </w:r>
      <w:r>
        <w:rPr>
          <w:rFonts w:ascii="Times New Roman" w:hAnsi="Times New Roman" w:cs="Times New Roman"/>
        </w:rPr>
        <w:t>Provides evidence-based guidelines on how to optimize physical store atmospherics and tactile touchpoints to compete effectively against digital platforms.</w:t>
      </w:r>
    </w:p>
    <w:p w14:paraId="4C8EEE8F"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E-Commerce Platform Architects &amp; Product Managers: </w:t>
      </w:r>
      <w:r>
        <w:rPr>
          <w:rFonts w:ascii="Times New Roman" w:hAnsi="Times New Roman" w:cs="Times New Roman"/>
        </w:rPr>
        <w:t>Illuminates the hidden costs of hyper-aggressive urgency engineering, offering models to calibrate algorithmic recommendations without inducing post-purchase regret.</w:t>
      </w:r>
    </w:p>
    <w:p w14:paraId="1F7249B4"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Financial Technology Providers &amp; Payment Gateways: </w:t>
      </w:r>
      <w:r>
        <w:rPr>
          <w:rFonts w:ascii="Times New Roman" w:hAnsi="Times New Roman" w:cs="Times New Roman"/>
        </w:rPr>
        <w:t>Offers empirical insights into how frictionless payment mechanisms (UPI, credit lines, BNPL) influence consumer budgeting and spending self-control.</w:t>
      </w:r>
    </w:p>
    <w:p w14:paraId="3B57A950"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Regulatory Authorities &amp; Consumer Protection Bodies: </w:t>
      </w:r>
      <w:r>
        <w:rPr>
          <w:rFonts w:ascii="Times New Roman" w:hAnsi="Times New Roman" w:cs="Times New Roman"/>
        </w:rPr>
        <w:t>Informs policy initiatives, such as the Central Consumer Protection Authority (CCPA) guidelines on Dark Patterns, by delineating the boundary between legitimate persuasive merchandising and deceptive consumer exploitation.</w:t>
      </w:r>
    </w:p>
    <w:p w14:paraId="0783D643"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Structural Organization of the Dissertation</w:t>
      </w:r>
    </w:p>
    <w:p w14:paraId="35F58A02"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This project report is organized into ten comprehensive sections, meticulously structured in accordance with institutional guidelines:</w:t>
      </w:r>
    </w:p>
    <w:p w14:paraId="2961358A"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Introduction: </w:t>
      </w:r>
      <w:r>
        <w:rPr>
          <w:rFonts w:ascii="Times New Roman" w:hAnsi="Times New Roman" w:cs="Times New Roman"/>
        </w:rPr>
        <w:t>Provides the background, theoretical orientation, dual-process cognitive mechanisms, cross-channel dimensions, Indian retail context, problem statement, research questions, and scope.</w:t>
      </w:r>
    </w:p>
    <w:p w14:paraId="1FD26541"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Literature Review: </w:t>
      </w:r>
      <w:r>
        <w:rPr>
          <w:rFonts w:ascii="Times New Roman" w:hAnsi="Times New Roman" w:cs="Times New Roman"/>
        </w:rPr>
        <w:t>Presents a thorough, chronological and thematic review of six decades of scholarship.</w:t>
      </w:r>
    </w:p>
    <w:p w14:paraId="714B0E42"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Rationale of the Study: </w:t>
      </w:r>
      <w:r>
        <w:rPr>
          <w:rFonts w:ascii="Times New Roman" w:hAnsi="Times New Roman" w:cs="Times New Roman"/>
        </w:rPr>
        <w:t>Articulates the structural, economic, neuroeconomic, and regulatory necessity of a comparative investigation.</w:t>
      </w:r>
    </w:p>
    <w:p w14:paraId="2ACA533B"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Objectives of the Study: </w:t>
      </w:r>
      <w:r>
        <w:rPr>
          <w:rFonts w:ascii="Times New Roman" w:hAnsi="Times New Roman" w:cs="Times New Roman"/>
        </w:rPr>
        <w:t>Details the eight approved research objectives and formulates testable directional hypotheses.</w:t>
      </w:r>
    </w:p>
    <w:p w14:paraId="5B9C48AD"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Research Gap Analysis: </w:t>
      </w:r>
      <w:r>
        <w:rPr>
          <w:rFonts w:ascii="Times New Roman" w:hAnsi="Times New Roman" w:cs="Times New Roman"/>
        </w:rPr>
        <w:t>Provides a rigorous deconstruction of six unresolved literature voids.</w:t>
      </w:r>
    </w:p>
    <w:p w14:paraId="7803CA3D"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Research Methodology: </w:t>
      </w:r>
      <w:r>
        <w:rPr>
          <w:rFonts w:ascii="Times New Roman" w:hAnsi="Times New Roman" w:cs="Times New Roman"/>
        </w:rPr>
        <w:t>Explains the research design, epistemological stance, secondary empirical synthesis framework, operationalized measurement scales, and data diagnostics.</w:t>
      </w:r>
    </w:p>
    <w:p w14:paraId="3D3E6193"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lastRenderedPageBreak/>
        <w:t xml:space="preserve">• Data Analysis and Empirical Synthesis: </w:t>
      </w:r>
      <w:r>
        <w:rPr>
          <w:rFonts w:ascii="Times New Roman" w:hAnsi="Times New Roman" w:cs="Times New Roman"/>
        </w:rPr>
        <w:t>Presents granular demographic findings, trigger comparisons, econometric regression models, and formal hypothesis testing.</w:t>
      </w:r>
    </w:p>
    <w:p w14:paraId="37DED05F"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Major Findings: </w:t>
      </w:r>
      <w:r>
        <w:rPr>
          <w:rFonts w:ascii="Times New Roman" w:hAnsi="Times New Roman" w:cs="Times New Roman"/>
        </w:rPr>
        <w:t>Synthesizes core empirical discoveries mapped against all research objectives.</w:t>
      </w:r>
    </w:p>
    <w:p w14:paraId="40A9709F"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Recommendations and Managerial Implications: </w:t>
      </w:r>
      <w:r>
        <w:rPr>
          <w:rFonts w:ascii="Times New Roman" w:hAnsi="Times New Roman" w:cs="Times New Roman"/>
        </w:rPr>
        <w:t>Provides actionable frameworks for offline, online, and omnichannel retailers alongside regulatory guidelines.</w:t>
      </w:r>
    </w:p>
    <w:p w14:paraId="1B69D0A4"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Conclusion and Future Scope: </w:t>
      </w:r>
      <w:r>
        <w:rPr>
          <w:rFonts w:ascii="Times New Roman" w:hAnsi="Times New Roman" w:cs="Times New Roman"/>
        </w:rPr>
        <w:t>Synthesizes theoretical contributions, practical implications, research limitations, and trajectories for future inquiry.</w:t>
      </w:r>
    </w:p>
    <w:p w14:paraId="072C37F8" w14:textId="4575D841" w:rsidR="00686A5A" w:rsidRDefault="00686A5A">
      <w:pPr>
        <w:rPr>
          <w:rFonts w:ascii="Times New Roman" w:hAnsi="Times New Roman" w:cs="Times New Roman"/>
        </w:rPr>
      </w:pPr>
      <w:r>
        <w:rPr>
          <w:rFonts w:ascii="Times New Roman" w:hAnsi="Times New Roman" w:cs="Times New Roman"/>
        </w:rPr>
        <w:br w:type="page"/>
      </w:r>
    </w:p>
    <w:p w14:paraId="5ECC621E" w14:textId="77777777" w:rsidR="00686A5A" w:rsidRDefault="00686A5A" w:rsidP="00686A5A">
      <w:pPr>
        <w:keepNext/>
        <w:spacing w:before="280" w:after="120" w:line="360" w:lineRule="auto"/>
        <w:rPr>
          <w:rFonts w:ascii="Times New Roman" w:hAnsi="Times New Roman" w:cs="Times New Roman"/>
          <w:b/>
          <w:sz w:val="28"/>
        </w:rPr>
      </w:pPr>
      <w:r>
        <w:rPr>
          <w:rFonts w:ascii="Times New Roman" w:hAnsi="Times New Roman" w:cs="Times New Roman"/>
          <w:b/>
          <w:sz w:val="28"/>
        </w:rPr>
        <w:lastRenderedPageBreak/>
        <w:t>LITERATURE REVIEW</w:t>
      </w:r>
    </w:p>
    <w:p w14:paraId="754A8377"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Introduction and Historical Trajectory of Impulse Buying</w:t>
      </w:r>
    </w:p>
    <w:p w14:paraId="6275D802"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Academic investigation into impulse buying behaviour spans more than sixty years, evolving from rudimentary retail descriptive observations in the mid-twentieth century into complex, interdisciplinary frameworks encompassing cognitive psychology, </w:t>
      </w:r>
      <w:proofErr w:type="spellStart"/>
      <w:r>
        <w:rPr>
          <w:rFonts w:ascii="Times New Roman" w:hAnsi="Times New Roman" w:cs="Times New Roman"/>
        </w:rPr>
        <w:t>behavioral</w:t>
      </w:r>
      <w:proofErr w:type="spellEnd"/>
      <w:r>
        <w:rPr>
          <w:rFonts w:ascii="Times New Roman" w:hAnsi="Times New Roman" w:cs="Times New Roman"/>
        </w:rPr>
        <w:t xml:space="preserve"> economics, environmental neuroscience, and data science [1], [5]. Early marketing literature treated impulse purchasing as an eccentric, peripheral consumer tendency, largely driven by point-of-sale product visibility. Over successive decades, however, scholars recognized that unplanned spending represents a fundamental dimension of human consumption, reflecting profound psychological conflicts between affective desires and cognitive self-regulatory mechanisms [2], [4].</w:t>
      </w:r>
    </w:p>
    <w:p w14:paraId="5B3DFED1"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The evolution of impulse buying scholarship can be broadly categorized into four epistemological epochs: (1) The Product-Centric Era (1950s</w:t>
      </w:r>
    </w:p>
    <w:p w14:paraId="7733EB0C"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Foundational Conceptual Theories of Impulse Buying</w:t>
      </w:r>
    </w:p>
    <w:p w14:paraId="0D9FF57E"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The foundational conceptualization of impulse buying was established by Stern [1], who recognized that consumers frequently make purchase decisions inside the retail store that were entirely absent from their pre-shopping intentions. Stern challenged the prevailing economic orthodoxy of the 1960s by proposing that impulse buying is not a singular, homogeneous act, but rather comprises four distinct operational variations based on the nature of the contextual trigger.</w:t>
      </w:r>
    </w:p>
    <w:p w14:paraId="3DC688A9" w14:textId="77777777" w:rsidR="00686A5A" w:rsidRDefault="00686A5A" w:rsidP="00686A5A">
      <w:pPr>
        <w:spacing w:before="160" w:after="80" w:line="360" w:lineRule="auto"/>
        <w:rPr>
          <w:rFonts w:ascii="Times New Roman" w:hAnsi="Times New Roman" w:cs="Times New Roman"/>
          <w:b/>
          <w:sz w:val="22"/>
        </w:rPr>
      </w:pPr>
      <w:r>
        <w:rPr>
          <w:rFonts w:ascii="Times New Roman" w:hAnsi="Times New Roman" w:cs="Times New Roman"/>
          <w:b/>
          <w:sz w:val="22"/>
        </w:rPr>
        <w:t>Table 2.1: Foundational Conceptual Typologies of Impulse Buying (Stern 1962)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8"/>
        <w:gridCol w:w="1659"/>
        <w:gridCol w:w="1658"/>
        <w:gridCol w:w="1660"/>
        <w:gridCol w:w="1661"/>
      </w:tblGrid>
      <w:tr w:rsidR="00686A5A" w14:paraId="1E6D3B0E" w14:textId="77777777" w:rsidTr="00686A5A">
        <w:tc>
          <w:tcPr>
            <w:tcW w:w="1661" w:type="dxa"/>
            <w:shd w:val="clear" w:color="auto" w:fill="E6E6E6"/>
          </w:tcPr>
          <w:p w14:paraId="043B50AA" w14:textId="0A135DDD"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Impulse Typology</w:t>
            </w:r>
          </w:p>
        </w:tc>
        <w:tc>
          <w:tcPr>
            <w:tcW w:w="1661" w:type="dxa"/>
            <w:shd w:val="clear" w:color="auto" w:fill="E6E6E6"/>
          </w:tcPr>
          <w:p w14:paraId="72924F5D" w14:textId="24049405"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Conceptual Definition</w:t>
            </w:r>
          </w:p>
        </w:tc>
        <w:tc>
          <w:tcPr>
            <w:tcW w:w="1661" w:type="dxa"/>
            <w:shd w:val="clear" w:color="auto" w:fill="E6E6E6"/>
          </w:tcPr>
          <w:p w14:paraId="71FBA4AA" w14:textId="5EAF4826"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 xml:space="preserve">Primary </w:t>
            </w:r>
            <w:proofErr w:type="spellStart"/>
            <w:r>
              <w:rPr>
                <w:rFonts w:ascii="Times New Roman" w:hAnsi="Times New Roman" w:cs="Times New Roman"/>
                <w:b/>
                <w:sz w:val="21"/>
              </w:rPr>
              <w:t>Behavioral</w:t>
            </w:r>
            <w:proofErr w:type="spellEnd"/>
            <w:r>
              <w:rPr>
                <w:rFonts w:ascii="Times New Roman" w:hAnsi="Times New Roman" w:cs="Times New Roman"/>
                <w:b/>
                <w:sz w:val="21"/>
              </w:rPr>
              <w:t xml:space="preserve"> Driver</w:t>
            </w:r>
          </w:p>
        </w:tc>
        <w:tc>
          <w:tcPr>
            <w:tcW w:w="1661" w:type="dxa"/>
            <w:shd w:val="clear" w:color="auto" w:fill="E6E6E6"/>
          </w:tcPr>
          <w:p w14:paraId="5DE914B4" w14:textId="056FCCD3"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Offline Retail Manifestation</w:t>
            </w:r>
          </w:p>
        </w:tc>
        <w:tc>
          <w:tcPr>
            <w:tcW w:w="1662" w:type="dxa"/>
            <w:shd w:val="clear" w:color="auto" w:fill="E6E6E6"/>
          </w:tcPr>
          <w:p w14:paraId="51CC1C79" w14:textId="2D116729"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Online Retail Manifestation</w:t>
            </w:r>
          </w:p>
        </w:tc>
      </w:tr>
      <w:tr w:rsidR="00686A5A" w14:paraId="21A292DD" w14:textId="77777777" w:rsidTr="00686A5A">
        <w:tc>
          <w:tcPr>
            <w:tcW w:w="1661" w:type="dxa"/>
            <w:shd w:val="clear" w:color="auto" w:fill="auto"/>
          </w:tcPr>
          <w:p w14:paraId="5F7F4D8B" w14:textId="0FAF65B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Pure Impulse Buying</w:t>
            </w:r>
          </w:p>
        </w:tc>
        <w:tc>
          <w:tcPr>
            <w:tcW w:w="1661" w:type="dxa"/>
            <w:shd w:val="clear" w:color="auto" w:fill="auto"/>
          </w:tcPr>
          <w:p w14:paraId="31CEB5F3" w14:textId="56DCE9F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 novelty or escape purchase that breaks normal, habitual shopping patterns</w:t>
            </w:r>
          </w:p>
        </w:tc>
        <w:tc>
          <w:tcPr>
            <w:tcW w:w="1661" w:type="dxa"/>
            <w:shd w:val="clear" w:color="auto" w:fill="auto"/>
          </w:tcPr>
          <w:p w14:paraId="6226E6B2" w14:textId="7408076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Intense affective desire, emotional escapism</w:t>
            </w:r>
          </w:p>
        </w:tc>
        <w:tc>
          <w:tcPr>
            <w:tcW w:w="1661" w:type="dxa"/>
            <w:shd w:val="clear" w:color="auto" w:fill="auto"/>
          </w:tcPr>
          <w:p w14:paraId="096D1615" w14:textId="7310415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Purchasing an exotic luxury chocolate displayed at checkout</w:t>
            </w:r>
          </w:p>
        </w:tc>
        <w:tc>
          <w:tcPr>
            <w:tcW w:w="1662" w:type="dxa"/>
            <w:shd w:val="clear" w:color="auto" w:fill="auto"/>
          </w:tcPr>
          <w:p w14:paraId="38F4C7D2" w14:textId="51A6D76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Clicking an unexpected flash deal on a novelty lifestyle gadget</w:t>
            </w:r>
          </w:p>
        </w:tc>
      </w:tr>
      <w:tr w:rsidR="00686A5A" w14:paraId="24695B4F" w14:textId="77777777" w:rsidTr="00686A5A">
        <w:tc>
          <w:tcPr>
            <w:tcW w:w="1661" w:type="dxa"/>
            <w:shd w:val="clear" w:color="auto" w:fill="auto"/>
          </w:tcPr>
          <w:p w14:paraId="74E8FE60" w14:textId="08A28AEC"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Reminder Impulse Buying</w:t>
            </w:r>
          </w:p>
        </w:tc>
        <w:tc>
          <w:tcPr>
            <w:tcW w:w="1661" w:type="dxa"/>
            <w:shd w:val="clear" w:color="auto" w:fill="auto"/>
          </w:tcPr>
          <w:p w14:paraId="29739DC4" w14:textId="5EB846E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Triggered when a stimulus reminds the shopper of an existing household deficiency</w:t>
            </w:r>
          </w:p>
        </w:tc>
        <w:tc>
          <w:tcPr>
            <w:tcW w:w="1661" w:type="dxa"/>
            <w:shd w:val="clear" w:color="auto" w:fill="auto"/>
          </w:tcPr>
          <w:p w14:paraId="53782977" w14:textId="5E856E4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Cognitive memory retrieval, utility recall</w:t>
            </w:r>
          </w:p>
        </w:tc>
        <w:tc>
          <w:tcPr>
            <w:tcW w:w="1661" w:type="dxa"/>
            <w:shd w:val="clear" w:color="auto" w:fill="auto"/>
          </w:tcPr>
          <w:p w14:paraId="43DB9C16" w14:textId="3FE4698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Spotting detergent on an endcap shelf and remembering it is depleted</w:t>
            </w:r>
          </w:p>
        </w:tc>
        <w:tc>
          <w:tcPr>
            <w:tcW w:w="1662" w:type="dxa"/>
            <w:shd w:val="clear" w:color="auto" w:fill="auto"/>
          </w:tcPr>
          <w:p w14:paraId="5AFFDA5F" w14:textId="38B0D0F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AI recommendation reminding the buyer of depleted coffee pods</w:t>
            </w:r>
          </w:p>
        </w:tc>
      </w:tr>
      <w:tr w:rsidR="00686A5A" w14:paraId="3DC0C098" w14:textId="77777777" w:rsidTr="00686A5A">
        <w:tc>
          <w:tcPr>
            <w:tcW w:w="1661" w:type="dxa"/>
            <w:shd w:val="clear" w:color="auto" w:fill="auto"/>
          </w:tcPr>
          <w:p w14:paraId="78E0B5A5" w14:textId="724E19D4"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Suggestion Impulse Buying</w:t>
            </w:r>
          </w:p>
        </w:tc>
        <w:tc>
          <w:tcPr>
            <w:tcW w:w="1661" w:type="dxa"/>
            <w:shd w:val="clear" w:color="auto" w:fill="auto"/>
          </w:tcPr>
          <w:p w14:paraId="5FA573E0" w14:textId="3941C26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Shopper visualizes a new </w:t>
            </w:r>
            <w:r>
              <w:rPr>
                <w:rFonts w:ascii="Times New Roman" w:hAnsi="Times New Roman" w:cs="Times New Roman"/>
                <w:sz w:val="20"/>
              </w:rPr>
              <w:lastRenderedPageBreak/>
              <w:t>product utility for the first time without prior knowledge</w:t>
            </w:r>
          </w:p>
        </w:tc>
        <w:tc>
          <w:tcPr>
            <w:tcW w:w="1661" w:type="dxa"/>
            <w:shd w:val="clear" w:color="auto" w:fill="auto"/>
          </w:tcPr>
          <w:p w14:paraId="695B38CE" w14:textId="2ACB513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lastRenderedPageBreak/>
              <w:t xml:space="preserve">Visual suggestion, </w:t>
            </w:r>
            <w:r>
              <w:rPr>
                <w:rFonts w:ascii="Times New Roman" w:hAnsi="Times New Roman" w:cs="Times New Roman"/>
                <w:sz w:val="20"/>
              </w:rPr>
              <w:lastRenderedPageBreak/>
              <w:t>curiosity, perceived utility</w:t>
            </w:r>
          </w:p>
        </w:tc>
        <w:tc>
          <w:tcPr>
            <w:tcW w:w="1661" w:type="dxa"/>
            <w:shd w:val="clear" w:color="auto" w:fill="auto"/>
          </w:tcPr>
          <w:p w14:paraId="6B9F2E45" w14:textId="54F7917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lastRenderedPageBreak/>
              <w:t xml:space="preserve">Seeing a specialized </w:t>
            </w:r>
            <w:r>
              <w:rPr>
                <w:rFonts w:ascii="Times New Roman" w:hAnsi="Times New Roman" w:cs="Times New Roman"/>
                <w:sz w:val="20"/>
              </w:rPr>
              <w:lastRenderedPageBreak/>
              <w:t>vegetable spiralizer and imagining its usage</w:t>
            </w:r>
          </w:p>
        </w:tc>
        <w:tc>
          <w:tcPr>
            <w:tcW w:w="1662" w:type="dxa"/>
            <w:shd w:val="clear" w:color="auto" w:fill="auto"/>
          </w:tcPr>
          <w:p w14:paraId="54BEFB6F" w14:textId="3895081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lastRenderedPageBreak/>
              <w:t xml:space="preserve">Watching a 15-second social </w:t>
            </w:r>
            <w:r>
              <w:rPr>
                <w:rFonts w:ascii="Times New Roman" w:hAnsi="Times New Roman" w:cs="Times New Roman"/>
                <w:sz w:val="20"/>
              </w:rPr>
              <w:lastRenderedPageBreak/>
              <w:t>media video showcasing an innovative tool</w:t>
            </w:r>
          </w:p>
        </w:tc>
      </w:tr>
      <w:tr w:rsidR="00686A5A" w14:paraId="24B68B86" w14:textId="77777777" w:rsidTr="00686A5A">
        <w:tc>
          <w:tcPr>
            <w:tcW w:w="1661" w:type="dxa"/>
            <w:shd w:val="clear" w:color="auto" w:fill="auto"/>
          </w:tcPr>
          <w:p w14:paraId="26A956F2" w14:textId="4864C747"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Planned Impulse Buying</w:t>
            </w:r>
          </w:p>
        </w:tc>
        <w:tc>
          <w:tcPr>
            <w:tcW w:w="1661" w:type="dxa"/>
            <w:shd w:val="clear" w:color="auto" w:fill="auto"/>
          </w:tcPr>
          <w:p w14:paraId="49793F94" w14:textId="5D3DD5F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Shopper enters store intending to make unplanned purchases based on sales offers</w:t>
            </w:r>
          </w:p>
        </w:tc>
        <w:tc>
          <w:tcPr>
            <w:tcW w:w="1661" w:type="dxa"/>
            <w:shd w:val="clear" w:color="auto" w:fill="auto"/>
          </w:tcPr>
          <w:p w14:paraId="4B88FD69" w14:textId="2846698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Bargain hunting, price sensitivity, deal seeking</w:t>
            </w:r>
          </w:p>
        </w:tc>
        <w:tc>
          <w:tcPr>
            <w:tcW w:w="1661" w:type="dxa"/>
            <w:shd w:val="clear" w:color="auto" w:fill="auto"/>
          </w:tcPr>
          <w:p w14:paraId="616E8D85" w14:textId="304A4E9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Browsing clearance bins in a clothing apparel store</w:t>
            </w:r>
          </w:p>
        </w:tc>
        <w:tc>
          <w:tcPr>
            <w:tcW w:w="1662" w:type="dxa"/>
            <w:shd w:val="clear" w:color="auto" w:fill="auto"/>
          </w:tcPr>
          <w:p w14:paraId="69380221" w14:textId="2DB67AD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Browsing 'End of Season Sale' or 'Lightning Deals' tabs on an e-commerce app</w:t>
            </w:r>
          </w:p>
        </w:tc>
      </w:tr>
    </w:tbl>
    <w:p w14:paraId="54F603B0" w14:textId="4C99A7C8" w:rsidR="00686A5A" w:rsidRDefault="00686A5A" w:rsidP="00686A5A">
      <w:pPr>
        <w:spacing w:before="160" w:after="80" w:line="360" w:lineRule="auto"/>
        <w:rPr>
          <w:rFonts w:ascii="Times New Roman" w:hAnsi="Times New Roman" w:cs="Times New Roman"/>
          <w:b/>
          <w:sz w:val="22"/>
        </w:rPr>
      </w:pPr>
    </w:p>
    <w:p w14:paraId="7DB3A866"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While Stern's [1] taxonomy represented a groundbreaking structural framework, it remained largely descriptive and product-oriented, offering limited insight into the psychological mechanisms operating within the consumer's mind. A decisive paradigm shift occurred with the landmark contribution of Rook [2], who redefined impulse buying through a psychological lens. Rook posited that impulse buying occurs when a consumer experiences a sudden, often powerful and persistent urge to buy something immediately. Rook emphasized that impulse buying is emotionally charged, accompanied by feelings of excitement, sudden temptation, and a momentary loss of rational control, often followed by feelings of post-purchase conflict or regret.</w:t>
      </w:r>
    </w:p>
    <w:p w14:paraId="31424F9F"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Rook [2] formally differentiated impulse buying from ordinary unplanned buying: while all impulse purchases are unplanned, not all unplanned purchases are truly impulsive. An unplanned purchase might simply involve a calm, rational realization that one needs batteries; an impulse purchase, by contrast, is characterized by visceral hedonic arousal, psychological urgency, and the temporary circumvention of cognitive evaluation.</w:t>
      </w:r>
    </w:p>
    <w:p w14:paraId="784ECABB"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The Stimulus-Organism-Response (S-O-R) Environmental Model</w:t>
      </w:r>
    </w:p>
    <w:p w14:paraId="0B7A6F45"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The theoretical backbone of modern retail atmospheric research is the Stimulus-Organism-Response (S-O-R) paradigm, formulated by environmental psychologists Mehrabian and Russell [3]. The model posits that environmental stimuli ($) external to the individual influence their internal organismic state ($), comprising affective, cognitive, and emotional processes, which in turn dictate their </w:t>
      </w:r>
      <w:proofErr w:type="spellStart"/>
      <w:r>
        <w:rPr>
          <w:rFonts w:ascii="Times New Roman" w:hAnsi="Times New Roman" w:cs="Times New Roman"/>
        </w:rPr>
        <w:t>behavioral</w:t>
      </w:r>
      <w:proofErr w:type="spellEnd"/>
      <w:r>
        <w:rPr>
          <w:rFonts w:ascii="Times New Roman" w:hAnsi="Times New Roman" w:cs="Times New Roman"/>
        </w:rPr>
        <w:t xml:space="preserve"> responses ($), manifested as approach or avoidance </w:t>
      </w:r>
      <w:proofErr w:type="spellStart"/>
      <w:r>
        <w:rPr>
          <w:rFonts w:ascii="Times New Roman" w:hAnsi="Times New Roman" w:cs="Times New Roman"/>
        </w:rPr>
        <w:t>behaviors</w:t>
      </w:r>
      <w:proofErr w:type="spellEnd"/>
      <w:r>
        <w:rPr>
          <w:rFonts w:ascii="Times New Roman" w:hAnsi="Times New Roman" w:cs="Times New Roman"/>
        </w:rPr>
        <w:t>.</w:t>
      </w:r>
    </w:p>
    <w:p w14:paraId="3996693C"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In their original conceptualization, Mehrabian and Russell [3] defined the internal organismic state ($) along three primary emotional dimensions: Pleasure (the degree to which the individual feels good, joyful, or satisfied), Arousal (the state of mental </w:t>
      </w:r>
      <w:r>
        <w:rPr>
          <w:rFonts w:ascii="Times New Roman" w:hAnsi="Times New Roman" w:cs="Times New Roman"/>
        </w:rPr>
        <w:lastRenderedPageBreak/>
        <w:t>alertness, excitement, or physiological activation), and Dominance (the extent to which the individual feels in control of the situation versus submissive to external forces). In retail applications, Donovan and Rossiter empirically validated that store-induced pleasure and arousal significantly enhance in-store spending and unplanned additions.</w:t>
      </w:r>
    </w:p>
    <w:p w14:paraId="45E73590" w14:textId="77777777" w:rsidR="00686A5A" w:rsidRDefault="00686A5A" w:rsidP="00686A5A">
      <w:pPr>
        <w:spacing w:before="160" w:after="80" w:line="360" w:lineRule="auto"/>
        <w:rPr>
          <w:rFonts w:ascii="Times New Roman" w:hAnsi="Times New Roman" w:cs="Times New Roman"/>
          <w:b/>
          <w:sz w:val="22"/>
        </w:rPr>
      </w:pPr>
      <w:r>
        <w:rPr>
          <w:rFonts w:ascii="Times New Roman" w:hAnsi="Times New Roman" w:cs="Times New Roman"/>
          <w:b/>
          <w:sz w:val="22"/>
        </w:rPr>
        <w:t>Table 2.2: Operationalization of the S-O-R Framework across Retail Formats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5"/>
        <w:gridCol w:w="2766"/>
        <w:gridCol w:w="2765"/>
      </w:tblGrid>
      <w:tr w:rsidR="00686A5A" w14:paraId="616FD599" w14:textId="77777777" w:rsidTr="00686A5A">
        <w:tc>
          <w:tcPr>
            <w:tcW w:w="2768" w:type="dxa"/>
            <w:shd w:val="clear" w:color="auto" w:fill="E6E6E6"/>
          </w:tcPr>
          <w:p w14:paraId="7CE84CC7" w14:textId="041B3E56"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S-O-R Component</w:t>
            </w:r>
          </w:p>
        </w:tc>
        <w:tc>
          <w:tcPr>
            <w:tcW w:w="2769" w:type="dxa"/>
            <w:shd w:val="clear" w:color="auto" w:fill="E6E6E6"/>
          </w:tcPr>
          <w:p w14:paraId="76D67131" w14:textId="24331FCB"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Physical Brick-and-Mortar Retailing</w:t>
            </w:r>
          </w:p>
        </w:tc>
        <w:tc>
          <w:tcPr>
            <w:tcW w:w="2769" w:type="dxa"/>
            <w:shd w:val="clear" w:color="auto" w:fill="E6E6E6"/>
          </w:tcPr>
          <w:p w14:paraId="1BC14B3B" w14:textId="58576B36"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Digital E-Commerce Retailing</w:t>
            </w:r>
          </w:p>
        </w:tc>
      </w:tr>
      <w:tr w:rsidR="00686A5A" w14:paraId="3A78227C" w14:textId="77777777" w:rsidTr="00686A5A">
        <w:tc>
          <w:tcPr>
            <w:tcW w:w="2768" w:type="dxa"/>
            <w:shd w:val="clear" w:color="auto" w:fill="auto"/>
          </w:tcPr>
          <w:p w14:paraId="1A622D25" w14:textId="2CB8E6DC"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Environmental Stimulus (S)</w:t>
            </w:r>
          </w:p>
        </w:tc>
        <w:tc>
          <w:tcPr>
            <w:tcW w:w="2769" w:type="dxa"/>
            <w:shd w:val="clear" w:color="auto" w:fill="auto"/>
          </w:tcPr>
          <w:p w14:paraId="436AA0C2" w14:textId="4C7D638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Spatial layout, store lighting, background music tempo, ambient scent, visual merchandising, tactile shelf displays, salesperson interaction [3], [7]</w:t>
            </w:r>
          </w:p>
        </w:tc>
        <w:tc>
          <w:tcPr>
            <w:tcW w:w="2769" w:type="dxa"/>
            <w:shd w:val="clear" w:color="auto" w:fill="auto"/>
          </w:tcPr>
          <w:p w14:paraId="6CA614C8" w14:textId="015F470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User interface layout, </w:t>
            </w:r>
            <w:proofErr w:type="spellStart"/>
            <w:r>
              <w:rPr>
                <w:rFonts w:ascii="Times New Roman" w:hAnsi="Times New Roman" w:cs="Times New Roman"/>
                <w:sz w:val="20"/>
              </w:rPr>
              <w:t>color</w:t>
            </w:r>
            <w:proofErr w:type="spellEnd"/>
            <w:r>
              <w:rPr>
                <w:rFonts w:ascii="Times New Roman" w:hAnsi="Times New Roman" w:cs="Times New Roman"/>
                <w:sz w:val="20"/>
              </w:rPr>
              <w:t xml:space="preserve"> palettes, AI product feeds, countdown scarcity clocks, push notifications, reviews, video demos [6], [11]</w:t>
            </w:r>
          </w:p>
        </w:tc>
      </w:tr>
      <w:tr w:rsidR="00686A5A" w14:paraId="4C9EB09F" w14:textId="77777777" w:rsidTr="00686A5A">
        <w:tc>
          <w:tcPr>
            <w:tcW w:w="2768" w:type="dxa"/>
            <w:shd w:val="clear" w:color="auto" w:fill="auto"/>
          </w:tcPr>
          <w:p w14:paraId="2DCFC331" w14:textId="3F356283"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Internal Organism (O)</w:t>
            </w:r>
          </w:p>
        </w:tc>
        <w:tc>
          <w:tcPr>
            <w:tcW w:w="2769" w:type="dxa"/>
            <w:shd w:val="clear" w:color="auto" w:fill="auto"/>
          </w:tcPr>
          <w:p w14:paraId="168007F8" w14:textId="7E111C8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Pleasure from sensory exploration, emotional immersion, perceived ownership via physical touch (Endowment Effect), psychological relaxation [2]</w:t>
            </w:r>
          </w:p>
        </w:tc>
        <w:tc>
          <w:tcPr>
            <w:tcW w:w="2769" w:type="dxa"/>
            <w:shd w:val="clear" w:color="auto" w:fill="auto"/>
          </w:tcPr>
          <w:p w14:paraId="48BE6E6A" w14:textId="71810DC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Anticipatory excitement, dopamine arousal, Fear of Missing Out (FOMO), perceived urgency, cognitive overload [4], [8]</w:t>
            </w:r>
          </w:p>
        </w:tc>
      </w:tr>
      <w:tr w:rsidR="00686A5A" w14:paraId="3ED81E9D" w14:textId="77777777" w:rsidTr="00686A5A">
        <w:tc>
          <w:tcPr>
            <w:tcW w:w="2768" w:type="dxa"/>
            <w:shd w:val="clear" w:color="auto" w:fill="auto"/>
          </w:tcPr>
          <w:p w14:paraId="7EEAB4FA" w14:textId="7EFBAE37" w:rsidR="00686A5A" w:rsidRPr="00686A5A" w:rsidRDefault="00686A5A" w:rsidP="00686A5A">
            <w:pPr>
              <w:spacing w:before="40" w:after="40" w:line="240" w:lineRule="auto"/>
              <w:jc w:val="center"/>
              <w:rPr>
                <w:rFonts w:ascii="Times New Roman" w:hAnsi="Times New Roman" w:cs="Times New Roman"/>
                <w:sz w:val="20"/>
              </w:rPr>
            </w:pPr>
            <w:proofErr w:type="spellStart"/>
            <w:r>
              <w:rPr>
                <w:rFonts w:ascii="Times New Roman" w:hAnsi="Times New Roman" w:cs="Times New Roman"/>
                <w:sz w:val="20"/>
              </w:rPr>
              <w:t>Behavioral</w:t>
            </w:r>
            <w:proofErr w:type="spellEnd"/>
            <w:r>
              <w:rPr>
                <w:rFonts w:ascii="Times New Roman" w:hAnsi="Times New Roman" w:cs="Times New Roman"/>
                <w:sz w:val="20"/>
              </w:rPr>
              <w:t xml:space="preserve"> Response (R)</w:t>
            </w:r>
          </w:p>
        </w:tc>
        <w:tc>
          <w:tcPr>
            <w:tcW w:w="2769" w:type="dxa"/>
            <w:shd w:val="clear" w:color="auto" w:fill="auto"/>
          </w:tcPr>
          <w:p w14:paraId="0D2DC645" w14:textId="1857631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Approach: prolonged dwell time, store navigation, physical basket additions, point-of-sale checkout purchase [7]</w:t>
            </w:r>
          </w:p>
        </w:tc>
        <w:tc>
          <w:tcPr>
            <w:tcW w:w="2769" w:type="dxa"/>
            <w:shd w:val="clear" w:color="auto" w:fill="auto"/>
          </w:tcPr>
          <w:p w14:paraId="301C0AD3" w14:textId="6B819E4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Approach: app opens, extended clickstream sessions, cart additions, instant 1-click checkout transactions [5], [10]</w:t>
            </w:r>
          </w:p>
        </w:tc>
      </w:tr>
    </w:tbl>
    <w:p w14:paraId="661C3053" w14:textId="5A4FE3E9" w:rsidR="00686A5A" w:rsidRDefault="00686A5A" w:rsidP="00686A5A">
      <w:pPr>
        <w:spacing w:before="160" w:after="80" w:line="360" w:lineRule="auto"/>
        <w:rPr>
          <w:rFonts w:ascii="Times New Roman" w:hAnsi="Times New Roman" w:cs="Times New Roman"/>
          <w:b/>
          <w:sz w:val="22"/>
        </w:rPr>
      </w:pPr>
    </w:p>
    <w:p w14:paraId="22D7A2B0"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In offline retail environments, environmental stimuli operate synergistically across human sensory receptors. Atmospheric music with a slow tempo reduces walking pace, thereby extending visual exposure to product displays; ambient lavender or vanilla scents increase lingering duration; and bright accent lighting focuses attention upon promotional endcaps [7]. In online environments, however, the stimulus layer is fundamentally informational, algorithmic, and visual. The digital organismic response is frequently dominated by cognitive urgency and anticipated regret (fear of missing a deal) rather than tactile sensory pleasure [6], [9].</w:t>
      </w:r>
    </w:p>
    <w:p w14:paraId="34D74157" w14:textId="77777777" w:rsidR="00686A5A" w:rsidRDefault="00686A5A" w:rsidP="00686A5A">
      <w:pPr>
        <w:keepNext/>
        <w:spacing w:before="200" w:after="80" w:line="360" w:lineRule="auto"/>
        <w:rPr>
          <w:rFonts w:ascii="Times New Roman" w:hAnsi="Times New Roman" w:cs="Times New Roman"/>
          <w:b/>
        </w:rPr>
      </w:pPr>
      <w:proofErr w:type="spellStart"/>
      <w:r>
        <w:rPr>
          <w:rFonts w:ascii="Times New Roman" w:hAnsi="Times New Roman" w:cs="Times New Roman"/>
          <w:b/>
        </w:rPr>
        <w:t>Behavioral</w:t>
      </w:r>
      <w:proofErr w:type="spellEnd"/>
      <w:r>
        <w:rPr>
          <w:rFonts w:ascii="Times New Roman" w:hAnsi="Times New Roman" w:cs="Times New Roman"/>
          <w:b/>
        </w:rPr>
        <w:t xml:space="preserve"> Economics: Mental Accounting and the Pain of Paying</w:t>
      </w:r>
    </w:p>
    <w:p w14:paraId="72F0316B"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To elucidate the financial mechanisms governing impulse purchasing, scholars draw heavily upon </w:t>
      </w:r>
      <w:proofErr w:type="spellStart"/>
      <w:r>
        <w:rPr>
          <w:rFonts w:ascii="Times New Roman" w:hAnsi="Times New Roman" w:cs="Times New Roman"/>
        </w:rPr>
        <w:t>behavioral</w:t>
      </w:r>
      <w:proofErr w:type="spellEnd"/>
      <w:r>
        <w:rPr>
          <w:rFonts w:ascii="Times New Roman" w:hAnsi="Times New Roman" w:cs="Times New Roman"/>
        </w:rPr>
        <w:t xml:space="preserve"> economics, particularly the seminal theories of Mental Accounting and the 'Pain of Paying' articulated by </w:t>
      </w:r>
      <w:proofErr w:type="spellStart"/>
      <w:r>
        <w:rPr>
          <w:rFonts w:ascii="Times New Roman" w:hAnsi="Times New Roman" w:cs="Times New Roman"/>
        </w:rPr>
        <w:t>Prelec</w:t>
      </w:r>
      <w:proofErr w:type="spellEnd"/>
      <w:r>
        <w:rPr>
          <w:rFonts w:ascii="Times New Roman" w:hAnsi="Times New Roman" w:cs="Times New Roman"/>
        </w:rPr>
        <w:t xml:space="preserve"> and Loewenstein [13] and further developed by Soman [14]. Rational economic theory assumes money is fungible; however, </w:t>
      </w:r>
      <w:proofErr w:type="spellStart"/>
      <w:r>
        <w:rPr>
          <w:rFonts w:ascii="Times New Roman" w:hAnsi="Times New Roman" w:cs="Times New Roman"/>
        </w:rPr>
        <w:t>behavioral</w:t>
      </w:r>
      <w:proofErr w:type="spellEnd"/>
      <w:r>
        <w:rPr>
          <w:rFonts w:ascii="Times New Roman" w:hAnsi="Times New Roman" w:cs="Times New Roman"/>
        </w:rPr>
        <w:t xml:space="preserve"> economics demonstrates that human beings mentally </w:t>
      </w:r>
      <w:r>
        <w:rPr>
          <w:rFonts w:ascii="Times New Roman" w:hAnsi="Times New Roman" w:cs="Times New Roman"/>
        </w:rPr>
        <w:lastRenderedPageBreak/>
        <w:t>allocate financial resources into separate, non-fungible cognitive accounts (e.g., 'rent money', 'food essentials', 'entertainment/splurge money') [13].</w:t>
      </w:r>
    </w:p>
    <w:p w14:paraId="480EF699" w14:textId="77777777" w:rsidR="00686A5A" w:rsidRDefault="00686A5A" w:rsidP="00686A5A">
      <w:pPr>
        <w:spacing w:after="120" w:line="360" w:lineRule="auto"/>
        <w:jc w:val="both"/>
        <w:rPr>
          <w:rFonts w:ascii="Times New Roman" w:hAnsi="Times New Roman" w:cs="Times New Roman"/>
        </w:rPr>
      </w:pPr>
      <w:proofErr w:type="spellStart"/>
      <w:r>
        <w:rPr>
          <w:rFonts w:ascii="Times New Roman" w:hAnsi="Times New Roman" w:cs="Times New Roman"/>
        </w:rPr>
        <w:t>Prelec</w:t>
      </w:r>
      <w:proofErr w:type="spellEnd"/>
      <w:r>
        <w:rPr>
          <w:rFonts w:ascii="Times New Roman" w:hAnsi="Times New Roman" w:cs="Times New Roman"/>
        </w:rPr>
        <w:t xml:space="preserve"> and Loewenstein [13] introduced the concept of the 'pain of paying,' demonstrating that parting with money activates neurological pain pathways (specifically in the insula), functioning as a vital cognitive brake that restrains overspending and checks impulsive desires. The intensity of this pain of paying is directly mediated by two structural variables: (1) Transaction Immediacy (whether payment occurs before, during, or after consumption); and (2) Payment Salience (the physical vividness with which the payment is experienced) [14].</w:t>
      </w:r>
    </w:p>
    <w:p w14:paraId="68C90B40"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When a consumer pays with physical cash, payment salience is maximized: the consumer physically counts currency notes, observes the cash leaving their wallet, and receives reduced change. This tangible transaction creates acute psychological pain, actively reinforcing System 2 deliberative control. In contrast, modern digital payment mechanisms</w:t>
      </w:r>
    </w:p>
    <w:p w14:paraId="2FADEBC0"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Cognitive Control, Heuristics, and Biases in Unplanned Spending</w:t>
      </w:r>
    </w:p>
    <w:p w14:paraId="528F7107"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Consumers navigate complex retail environments by relying upon cognitive heuristics</w:t>
      </w:r>
    </w:p>
    <w:p w14:paraId="05F45850" w14:textId="77777777" w:rsidR="00686A5A" w:rsidRDefault="00686A5A" w:rsidP="00686A5A">
      <w:pPr>
        <w:spacing w:before="160" w:after="80" w:line="360" w:lineRule="auto"/>
        <w:rPr>
          <w:rFonts w:ascii="Times New Roman" w:hAnsi="Times New Roman" w:cs="Times New Roman"/>
          <w:b/>
          <w:sz w:val="22"/>
        </w:rPr>
      </w:pPr>
      <w:r>
        <w:rPr>
          <w:rFonts w:ascii="Times New Roman" w:hAnsi="Times New Roman" w:cs="Times New Roman"/>
          <w:b/>
          <w:sz w:val="22"/>
        </w:rPr>
        <w:t xml:space="preserve">Table 2.3: Cognitive Biases and </w:t>
      </w:r>
      <w:proofErr w:type="spellStart"/>
      <w:r>
        <w:rPr>
          <w:rFonts w:ascii="Times New Roman" w:hAnsi="Times New Roman" w:cs="Times New Roman"/>
          <w:b/>
          <w:sz w:val="22"/>
        </w:rPr>
        <w:t>Behavioral</w:t>
      </w:r>
      <w:proofErr w:type="spellEnd"/>
      <w:r>
        <w:rPr>
          <w:rFonts w:ascii="Times New Roman" w:hAnsi="Times New Roman" w:cs="Times New Roman"/>
          <w:b/>
          <w:sz w:val="22"/>
        </w:rPr>
        <w:t xml:space="preserve"> Economic Mechanisms in Unplanned Spending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9"/>
        <w:gridCol w:w="1660"/>
        <w:gridCol w:w="1658"/>
        <w:gridCol w:w="1659"/>
        <w:gridCol w:w="1660"/>
      </w:tblGrid>
      <w:tr w:rsidR="00686A5A" w14:paraId="58DD2C30" w14:textId="77777777" w:rsidTr="00686A5A">
        <w:tc>
          <w:tcPr>
            <w:tcW w:w="1661" w:type="dxa"/>
            <w:shd w:val="clear" w:color="auto" w:fill="E6E6E6"/>
          </w:tcPr>
          <w:p w14:paraId="20229FFB" w14:textId="5E48CAE6"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Cognitive Bias</w:t>
            </w:r>
          </w:p>
        </w:tc>
        <w:tc>
          <w:tcPr>
            <w:tcW w:w="1661" w:type="dxa"/>
            <w:shd w:val="clear" w:color="auto" w:fill="E6E6E6"/>
          </w:tcPr>
          <w:p w14:paraId="6B603620" w14:textId="299CC5D4"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Psychological Principle</w:t>
            </w:r>
          </w:p>
        </w:tc>
        <w:tc>
          <w:tcPr>
            <w:tcW w:w="1661" w:type="dxa"/>
            <w:shd w:val="clear" w:color="auto" w:fill="E6E6E6"/>
          </w:tcPr>
          <w:p w14:paraId="65095093" w14:textId="7E5E1B8C"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Offline Retail Trigger</w:t>
            </w:r>
          </w:p>
        </w:tc>
        <w:tc>
          <w:tcPr>
            <w:tcW w:w="1661" w:type="dxa"/>
            <w:shd w:val="clear" w:color="auto" w:fill="E6E6E6"/>
          </w:tcPr>
          <w:p w14:paraId="3165076C" w14:textId="7B53B946"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Online Digital Trigger</w:t>
            </w:r>
          </w:p>
        </w:tc>
        <w:tc>
          <w:tcPr>
            <w:tcW w:w="1662" w:type="dxa"/>
            <w:shd w:val="clear" w:color="auto" w:fill="E6E6E6"/>
          </w:tcPr>
          <w:p w14:paraId="0BDA82EB" w14:textId="55F7B687"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Impact on Impulse Urge</w:t>
            </w:r>
          </w:p>
        </w:tc>
      </w:tr>
      <w:tr w:rsidR="00686A5A" w14:paraId="360A8093" w14:textId="77777777" w:rsidTr="00686A5A">
        <w:tc>
          <w:tcPr>
            <w:tcW w:w="1661" w:type="dxa"/>
            <w:shd w:val="clear" w:color="auto" w:fill="auto"/>
          </w:tcPr>
          <w:p w14:paraId="37F51DD5" w14:textId="1B223BE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Scarcity &amp; Loss Aversion</w:t>
            </w:r>
          </w:p>
        </w:tc>
        <w:tc>
          <w:tcPr>
            <w:tcW w:w="1661" w:type="dxa"/>
            <w:shd w:val="clear" w:color="auto" w:fill="auto"/>
          </w:tcPr>
          <w:p w14:paraId="51863989" w14:textId="0B5FCA4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Losses loom psychologically larger than equivalent gains; fear of deprivation drives action [4]</w:t>
            </w:r>
          </w:p>
        </w:tc>
        <w:tc>
          <w:tcPr>
            <w:tcW w:w="1661" w:type="dxa"/>
            <w:shd w:val="clear" w:color="auto" w:fill="auto"/>
          </w:tcPr>
          <w:p w14:paraId="255A2FB6" w14:textId="74DEFD3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'Limited Stock' shelf tags, final clearance racks</w:t>
            </w:r>
          </w:p>
        </w:tc>
        <w:tc>
          <w:tcPr>
            <w:tcW w:w="1661" w:type="dxa"/>
            <w:shd w:val="clear" w:color="auto" w:fill="auto"/>
          </w:tcPr>
          <w:p w14:paraId="0FE52506" w14:textId="29A4625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Dynamic </w:t>
            </w:r>
            <w:proofErr w:type="spellStart"/>
            <w:r>
              <w:rPr>
                <w:rFonts w:ascii="Times New Roman" w:hAnsi="Times New Roman" w:cs="Times New Roman"/>
                <w:sz w:val="20"/>
              </w:rPr>
              <w:t>live stock</w:t>
            </w:r>
            <w:proofErr w:type="spellEnd"/>
            <w:r>
              <w:rPr>
                <w:rFonts w:ascii="Times New Roman" w:hAnsi="Times New Roman" w:cs="Times New Roman"/>
                <w:sz w:val="20"/>
              </w:rPr>
              <w:t xml:space="preserve"> counters ('Only 2 left in stock!'), countdown flash sale clocks</w:t>
            </w:r>
          </w:p>
        </w:tc>
        <w:tc>
          <w:tcPr>
            <w:tcW w:w="1662" w:type="dxa"/>
            <w:shd w:val="clear" w:color="auto" w:fill="auto"/>
          </w:tcPr>
          <w:p w14:paraId="64CA0ABA" w14:textId="225DBB7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Amplifies FOMO, compresses decision window, forces instant buying</w:t>
            </w:r>
          </w:p>
        </w:tc>
      </w:tr>
      <w:tr w:rsidR="00686A5A" w14:paraId="7EDC921B" w14:textId="77777777" w:rsidTr="00686A5A">
        <w:tc>
          <w:tcPr>
            <w:tcW w:w="1661" w:type="dxa"/>
            <w:shd w:val="clear" w:color="auto" w:fill="auto"/>
          </w:tcPr>
          <w:p w14:paraId="4BF35CAC" w14:textId="00EE6502"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Price Anchoring</w:t>
            </w:r>
          </w:p>
        </w:tc>
        <w:tc>
          <w:tcPr>
            <w:tcW w:w="1661" w:type="dxa"/>
            <w:shd w:val="clear" w:color="auto" w:fill="auto"/>
          </w:tcPr>
          <w:p w14:paraId="52370115" w14:textId="54A5B2D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Initial price serves as a reference point, making discounted price seem exceptional [4]</w:t>
            </w:r>
          </w:p>
        </w:tc>
        <w:tc>
          <w:tcPr>
            <w:tcW w:w="1661" w:type="dxa"/>
            <w:shd w:val="clear" w:color="auto" w:fill="auto"/>
          </w:tcPr>
          <w:p w14:paraId="2331713A" w14:textId="73CB26B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Original MSRP displayed next to sale tag on retail shelves</w:t>
            </w:r>
          </w:p>
        </w:tc>
        <w:tc>
          <w:tcPr>
            <w:tcW w:w="1661" w:type="dxa"/>
            <w:shd w:val="clear" w:color="auto" w:fill="auto"/>
          </w:tcPr>
          <w:p w14:paraId="3AD17571" w14:textId="539937C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Crossed-out MRP with highlighted savings percentage ('65% OFF TODAY')</w:t>
            </w:r>
          </w:p>
        </w:tc>
        <w:tc>
          <w:tcPr>
            <w:tcW w:w="1662" w:type="dxa"/>
            <w:shd w:val="clear" w:color="auto" w:fill="auto"/>
          </w:tcPr>
          <w:p w14:paraId="109352CF" w14:textId="37FD024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Artificially inflates perceived transaction value and deal urgency</w:t>
            </w:r>
          </w:p>
        </w:tc>
      </w:tr>
      <w:tr w:rsidR="00686A5A" w14:paraId="07684B2A" w14:textId="77777777" w:rsidTr="00686A5A">
        <w:tc>
          <w:tcPr>
            <w:tcW w:w="1661" w:type="dxa"/>
            <w:shd w:val="clear" w:color="auto" w:fill="auto"/>
          </w:tcPr>
          <w:p w14:paraId="6EDE1DE0" w14:textId="004DB18B"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Endowment Effect</w:t>
            </w:r>
          </w:p>
        </w:tc>
        <w:tc>
          <w:tcPr>
            <w:tcW w:w="1661" w:type="dxa"/>
            <w:shd w:val="clear" w:color="auto" w:fill="auto"/>
          </w:tcPr>
          <w:p w14:paraId="5A2D152E" w14:textId="3FA0E11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Valuing an object more highly once physical or psychological ownership is established [2]</w:t>
            </w:r>
          </w:p>
        </w:tc>
        <w:tc>
          <w:tcPr>
            <w:tcW w:w="1661" w:type="dxa"/>
            <w:shd w:val="clear" w:color="auto" w:fill="auto"/>
          </w:tcPr>
          <w:p w14:paraId="0E927AD4" w14:textId="19E8D12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Physical touching, holding, or trying on apparel in fitting rooms</w:t>
            </w:r>
          </w:p>
        </w:tc>
        <w:tc>
          <w:tcPr>
            <w:tcW w:w="1661" w:type="dxa"/>
            <w:shd w:val="clear" w:color="auto" w:fill="auto"/>
          </w:tcPr>
          <w:p w14:paraId="247EC6D2" w14:textId="13ADAA0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Augmented Reality (AR) virtual try-on, 360-degree interactive product models</w:t>
            </w:r>
          </w:p>
        </w:tc>
        <w:tc>
          <w:tcPr>
            <w:tcW w:w="1662" w:type="dxa"/>
            <w:shd w:val="clear" w:color="auto" w:fill="auto"/>
          </w:tcPr>
          <w:p w14:paraId="2E9E3BC9" w14:textId="0861947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Creates premature psychological attachment, reducing hesitation</w:t>
            </w:r>
          </w:p>
        </w:tc>
      </w:tr>
      <w:tr w:rsidR="00686A5A" w14:paraId="5AA87192" w14:textId="77777777" w:rsidTr="00686A5A">
        <w:tc>
          <w:tcPr>
            <w:tcW w:w="1661" w:type="dxa"/>
            <w:shd w:val="clear" w:color="auto" w:fill="auto"/>
          </w:tcPr>
          <w:p w14:paraId="47184620" w14:textId="228A11C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lastRenderedPageBreak/>
              <w:t>Social Proof Heuristic</w:t>
            </w:r>
          </w:p>
        </w:tc>
        <w:tc>
          <w:tcPr>
            <w:tcW w:w="1661" w:type="dxa"/>
            <w:shd w:val="clear" w:color="auto" w:fill="auto"/>
          </w:tcPr>
          <w:p w14:paraId="0947187D" w14:textId="25D8794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Individuals look to the actions of others to determine appropriate </w:t>
            </w:r>
            <w:proofErr w:type="spellStart"/>
            <w:r>
              <w:rPr>
                <w:rFonts w:ascii="Times New Roman" w:hAnsi="Times New Roman" w:cs="Times New Roman"/>
                <w:sz w:val="20"/>
              </w:rPr>
              <w:t>behavior</w:t>
            </w:r>
            <w:proofErr w:type="spellEnd"/>
            <w:r>
              <w:rPr>
                <w:rFonts w:ascii="Times New Roman" w:hAnsi="Times New Roman" w:cs="Times New Roman"/>
                <w:sz w:val="20"/>
              </w:rPr>
              <w:t xml:space="preserve"> in uncertainty</w:t>
            </w:r>
          </w:p>
        </w:tc>
        <w:tc>
          <w:tcPr>
            <w:tcW w:w="1661" w:type="dxa"/>
            <w:shd w:val="clear" w:color="auto" w:fill="auto"/>
          </w:tcPr>
          <w:p w14:paraId="0783253E" w14:textId="7CB2446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Crowded store aisles, visible queues at popular boutique displays</w:t>
            </w:r>
          </w:p>
        </w:tc>
        <w:tc>
          <w:tcPr>
            <w:tcW w:w="1661" w:type="dxa"/>
            <w:shd w:val="clear" w:color="auto" w:fill="auto"/>
          </w:tcPr>
          <w:p w14:paraId="4D3866FB" w14:textId="5DF8186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Real-time viewer counters, aggregate customer reviews, influencer testimonials</w:t>
            </w:r>
          </w:p>
        </w:tc>
        <w:tc>
          <w:tcPr>
            <w:tcW w:w="1662" w:type="dxa"/>
            <w:shd w:val="clear" w:color="auto" w:fill="auto"/>
          </w:tcPr>
          <w:p w14:paraId="07D39283" w14:textId="11CD561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Legitimizes impulsive desire through collective </w:t>
            </w:r>
            <w:proofErr w:type="spellStart"/>
            <w:r>
              <w:rPr>
                <w:rFonts w:ascii="Times New Roman" w:hAnsi="Times New Roman" w:cs="Times New Roman"/>
                <w:sz w:val="20"/>
              </w:rPr>
              <w:t>behavioral</w:t>
            </w:r>
            <w:proofErr w:type="spellEnd"/>
            <w:r>
              <w:rPr>
                <w:rFonts w:ascii="Times New Roman" w:hAnsi="Times New Roman" w:cs="Times New Roman"/>
                <w:sz w:val="20"/>
              </w:rPr>
              <w:t xml:space="preserve"> validation</w:t>
            </w:r>
          </w:p>
        </w:tc>
      </w:tr>
      <w:tr w:rsidR="00686A5A" w14:paraId="72A5D0D1" w14:textId="77777777" w:rsidTr="00686A5A">
        <w:tc>
          <w:tcPr>
            <w:tcW w:w="1661" w:type="dxa"/>
            <w:shd w:val="clear" w:color="auto" w:fill="auto"/>
          </w:tcPr>
          <w:p w14:paraId="0B19E0E8" w14:textId="0D6C004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Hyperbolic Discounting</w:t>
            </w:r>
          </w:p>
        </w:tc>
        <w:tc>
          <w:tcPr>
            <w:tcW w:w="1661" w:type="dxa"/>
            <w:shd w:val="clear" w:color="auto" w:fill="auto"/>
          </w:tcPr>
          <w:p w14:paraId="7AD5E936" w14:textId="03527FE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Overvaluing immediate rewards relative to delayed future rewards [13]</w:t>
            </w:r>
          </w:p>
        </w:tc>
        <w:tc>
          <w:tcPr>
            <w:tcW w:w="1661" w:type="dxa"/>
            <w:shd w:val="clear" w:color="auto" w:fill="auto"/>
          </w:tcPr>
          <w:p w14:paraId="7B60C103" w14:textId="0F02776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Immediate physical possession of purchased goods at store checkout</w:t>
            </w:r>
          </w:p>
        </w:tc>
        <w:tc>
          <w:tcPr>
            <w:tcW w:w="1661" w:type="dxa"/>
            <w:shd w:val="clear" w:color="auto" w:fill="auto"/>
          </w:tcPr>
          <w:p w14:paraId="49D98ECB" w14:textId="6CAC394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Instant gratification messaging, instant delivery promises via Quick Commerce</w:t>
            </w:r>
          </w:p>
        </w:tc>
        <w:tc>
          <w:tcPr>
            <w:tcW w:w="1662" w:type="dxa"/>
            <w:shd w:val="clear" w:color="auto" w:fill="auto"/>
          </w:tcPr>
          <w:p w14:paraId="3A47E194" w14:textId="261E883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Bypasses long-term financial budgeting in </w:t>
            </w:r>
            <w:proofErr w:type="spellStart"/>
            <w:r>
              <w:rPr>
                <w:rFonts w:ascii="Times New Roman" w:hAnsi="Times New Roman" w:cs="Times New Roman"/>
                <w:sz w:val="20"/>
              </w:rPr>
              <w:t>favor</w:t>
            </w:r>
            <w:proofErr w:type="spellEnd"/>
            <w:r>
              <w:rPr>
                <w:rFonts w:ascii="Times New Roman" w:hAnsi="Times New Roman" w:cs="Times New Roman"/>
                <w:sz w:val="20"/>
              </w:rPr>
              <w:t xml:space="preserve"> of immediate dopamine</w:t>
            </w:r>
          </w:p>
        </w:tc>
      </w:tr>
    </w:tbl>
    <w:p w14:paraId="17B33455" w14:textId="63EFEA17" w:rsidR="00686A5A" w:rsidRDefault="00686A5A" w:rsidP="00686A5A">
      <w:pPr>
        <w:spacing w:before="160" w:after="80" w:line="360" w:lineRule="auto"/>
        <w:rPr>
          <w:rFonts w:ascii="Times New Roman" w:hAnsi="Times New Roman" w:cs="Times New Roman"/>
          <w:b/>
          <w:sz w:val="22"/>
        </w:rPr>
      </w:pPr>
    </w:p>
    <w:p w14:paraId="19517741"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Kahneman's [4] Dual-Process Theory provides the overarching framework for these cognitive biases. In physical stores, sensory overload and physical movement tax cognitive bandwidth, allowing intuitive System 1 heuristics to dominate. In online platforms, algorithmic design intentionally engineers cognitive scarcity: by presenting time-sensitive countdowns and hyper-personalized recommendations, digital platforms artificially induce decision urgency, ensuring that System 2 lacks the cognitive time required to conduct reflective budgetary evaluations [4], [21].</w:t>
      </w:r>
    </w:p>
    <w:p w14:paraId="1A2CEDB9"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Empirical Evidence in Brick-and-Mortar Retailing: Sensory &amp; Tactile Touch</w:t>
      </w:r>
    </w:p>
    <w:p w14:paraId="20D9D4E8"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Empirical scholarship examining physical retail has repeatedly verified the potent influence of sensory atmospherics upon unplanned purchasing. In their seminal empirical model, Beatty and Ferrell [7] investigated the precursors of impulse buying in physical shopping environments. Examining a sample of in-store shoppers, they demonstrated that in-store browsing is directly driven by felt shopping enjoyment and available time, which in turn significantly elevates the felt urge to buy impulsively. Beatty and Ferrell [7] proved that positive affect experienced within the retail store directly mediates the transition from browsing to unplanned acquisition.</w:t>
      </w:r>
    </w:p>
    <w:p w14:paraId="62D2B8D7"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A pivotal dimension of physical retail scholarship is the Need for Touch (NFT), comprehensively conceptualized by Peck and Childers. They established that consumers possess varying chronic motivations to touch products prior to purchase, distinguishing between 'instrumental touch' (touching to evaluate objective product attributes like weight, texture, or fit) and 'autotelic touch' (touching as an enjoyable, hedonic sensory experience in its own right). Peck and Childers demonstrated that enabling tactile product interaction significantly increases purchase confidence, fosters </w:t>
      </w:r>
      <w:r>
        <w:rPr>
          <w:rFonts w:ascii="Times New Roman" w:hAnsi="Times New Roman" w:cs="Times New Roman"/>
        </w:rPr>
        <w:lastRenderedPageBreak/>
        <w:t>psychological ownership, and triggers spontaneous impulse purchasing even among consumers who did not originally plan to buy.</w:t>
      </w:r>
    </w:p>
    <w:p w14:paraId="1DFBC818"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Within the emerging Indian retail landscape, Mohan, Sivakumaran, and Sharma [19] conducted empirical investigations into store environment effects. Their findings confirmed that physical store atmospherics</w:t>
      </w:r>
    </w:p>
    <w:p w14:paraId="043AAA54"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Empirical Evidence in E-Commerce: Personalization &amp; Web Atmospherics</w:t>
      </w:r>
    </w:p>
    <w:p w14:paraId="0FB3A444"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With the proliferation of digital retail, consumer researchers turned their attention to web atmospherics and online store design. In a foundational study, </w:t>
      </w:r>
      <w:proofErr w:type="spellStart"/>
      <w:r>
        <w:rPr>
          <w:rFonts w:ascii="Times New Roman" w:hAnsi="Times New Roman" w:cs="Times New Roman"/>
        </w:rPr>
        <w:t>Verhagen</w:t>
      </w:r>
      <w:proofErr w:type="spellEnd"/>
      <w:r>
        <w:rPr>
          <w:rFonts w:ascii="Times New Roman" w:hAnsi="Times New Roman" w:cs="Times New Roman"/>
        </w:rPr>
        <w:t xml:space="preserve"> and van </w:t>
      </w:r>
      <w:proofErr w:type="spellStart"/>
      <w:r>
        <w:rPr>
          <w:rFonts w:ascii="Times New Roman" w:hAnsi="Times New Roman" w:cs="Times New Roman"/>
        </w:rPr>
        <w:t>Dolen</w:t>
      </w:r>
      <w:proofErr w:type="spellEnd"/>
      <w:r>
        <w:rPr>
          <w:rFonts w:ascii="Times New Roman" w:hAnsi="Times New Roman" w:cs="Times New Roman"/>
        </w:rPr>
        <w:t xml:space="preserve"> [6] explored the influence of online store beliefs on consumer impulse buying. Integrating the S-O-R framework into digital environments, they demonstrated that digital store layout, visual appeal, user enjoyment, and perceived merchandise attractiveness directly stimulate online impulse buying intentions through the mediating vehicle of positive emotional affect.</w:t>
      </w:r>
    </w:p>
    <w:p w14:paraId="278D57B2"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Crucially, Aragoncillo and Or</w:t>
      </w:r>
    </w:p>
    <w:p w14:paraId="2501B5A5"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Post-Purchase Cognitive Dissonance &amp; Regret Regulation Theory</w:t>
      </w:r>
    </w:p>
    <w:p w14:paraId="23AB9C23"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A critical yet frequently neglected frontier in retail research is the post-purchase consequence of impulse buying. Because impulse purchases are characterized by rapid cognitive override and immediate hedonic gratification, they are uniquely vulnerable to post-purchase cognitive dissonance</w:t>
      </w:r>
    </w:p>
    <w:p w14:paraId="1943832B" w14:textId="77777777" w:rsidR="00686A5A" w:rsidRDefault="00686A5A" w:rsidP="00686A5A">
      <w:pPr>
        <w:spacing w:after="120" w:line="360" w:lineRule="auto"/>
        <w:jc w:val="both"/>
        <w:rPr>
          <w:rFonts w:ascii="Times New Roman" w:hAnsi="Times New Roman" w:cs="Times New Roman"/>
        </w:rPr>
      </w:pPr>
      <w:proofErr w:type="spellStart"/>
      <w:r>
        <w:rPr>
          <w:rFonts w:ascii="Times New Roman" w:hAnsi="Times New Roman" w:cs="Times New Roman"/>
        </w:rPr>
        <w:t>Zeelenberg</w:t>
      </w:r>
      <w:proofErr w:type="spellEnd"/>
      <w:r>
        <w:rPr>
          <w:rFonts w:ascii="Times New Roman" w:hAnsi="Times New Roman" w:cs="Times New Roman"/>
        </w:rPr>
        <w:t xml:space="preserve"> and Pieters [8] formulated Regret Regulation Theory, positing that regret is a powerful, cognitively determined negative emotion experienced when an individual realizes or imagines that their present situation would have been better had they acted differently. Consumers actively employ regret regulation strategies: before purchase, they may anticipate regret (which can either deter an impulse or accelerate it through fear of missing a sale); after purchase, experienced regret triggers </w:t>
      </w:r>
      <w:proofErr w:type="spellStart"/>
      <w:r>
        <w:rPr>
          <w:rFonts w:ascii="Times New Roman" w:hAnsi="Times New Roman" w:cs="Times New Roman"/>
        </w:rPr>
        <w:t>behavioral</w:t>
      </w:r>
      <w:proofErr w:type="spellEnd"/>
      <w:r>
        <w:rPr>
          <w:rFonts w:ascii="Times New Roman" w:hAnsi="Times New Roman" w:cs="Times New Roman"/>
        </w:rPr>
        <w:t xml:space="preserve"> coping strategies, most notably product returns, negative word-of-mouth, or brand switching [8].</w:t>
      </w:r>
    </w:p>
    <w:p w14:paraId="41744E87"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In a seminal recent empirical investigation within the digital domain, Kaur and Mehta [9] examined the relationship between online impulse buying and post-purchase regret. Their findings revealed that the very mechanisms that stimulate digital impulse purchases</w:t>
      </w:r>
    </w:p>
    <w:p w14:paraId="6034B65B"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lastRenderedPageBreak/>
        <w:t>Industry benchmark data from the National Retail Federation (NRF 2024) corroborates this empirical reality: online retail return rates globally hover between 20% and 40% (with fashion apparel peaking at nearly 38%), compared to an average return rate of merely 5% to 10% in physical brick-and-mortar stores [17]. This empirical divide highlights the immense economic cost of digital impulse regret.</w:t>
      </w:r>
    </w:p>
    <w:p w14:paraId="20AC5315"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Financial Technology Accelerators: UPI, BNPL, and Frictionless Checkout</w:t>
      </w:r>
    </w:p>
    <w:p w14:paraId="4B1EBB0A"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The integration of cutting-edge financial technologies into retail platforms has fundamentally restructured the economic friction of shopping. In India, the Unified Payments Interface (UPI), developed by the National Payments Corporation of India (NPCI), has emerged as the global benchmark for instant, interoperable mobile payments. With UPI processing upwards of 14 billion transactions monthly, consumers execute retail transactions in seconds through quick biometric authentication or four-digit PIN entry, bypassing the tedious entry of credit card numbers, CVVs, or one-time passwords (OTPs) [18].</w:t>
      </w:r>
    </w:p>
    <w:p w14:paraId="4612B8CD"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Simultaneously, Buy Now Pay Later (BNPL) services (such as </w:t>
      </w:r>
      <w:proofErr w:type="spellStart"/>
      <w:r>
        <w:rPr>
          <w:rFonts w:ascii="Times New Roman" w:hAnsi="Times New Roman" w:cs="Times New Roman"/>
        </w:rPr>
        <w:t>LazyPay</w:t>
      </w:r>
      <w:proofErr w:type="spellEnd"/>
      <w:r>
        <w:rPr>
          <w:rFonts w:ascii="Times New Roman" w:hAnsi="Times New Roman" w:cs="Times New Roman"/>
        </w:rPr>
        <w:t xml:space="preserve">, </w:t>
      </w:r>
      <w:proofErr w:type="spellStart"/>
      <w:r>
        <w:rPr>
          <w:rFonts w:ascii="Times New Roman" w:hAnsi="Times New Roman" w:cs="Times New Roman"/>
        </w:rPr>
        <w:t>Simpl</w:t>
      </w:r>
      <w:proofErr w:type="spellEnd"/>
      <w:r>
        <w:rPr>
          <w:rFonts w:ascii="Times New Roman" w:hAnsi="Times New Roman" w:cs="Times New Roman"/>
        </w:rPr>
        <w:t xml:space="preserve">, Amazon Pay Later, and Flipkart Pay Later) have expanded explosively across Indian digital platforms. BNPL represents the ultimate realization of </w:t>
      </w:r>
      <w:proofErr w:type="spellStart"/>
      <w:r>
        <w:rPr>
          <w:rFonts w:ascii="Times New Roman" w:hAnsi="Times New Roman" w:cs="Times New Roman"/>
        </w:rPr>
        <w:t>Prelec</w:t>
      </w:r>
      <w:proofErr w:type="spellEnd"/>
      <w:r>
        <w:rPr>
          <w:rFonts w:ascii="Times New Roman" w:hAnsi="Times New Roman" w:cs="Times New Roman"/>
        </w:rPr>
        <w:t xml:space="preserve"> and Loewenstein's [13] liquidity decoupling: it allows consumers to consume merchandise immediately while deferring the financial cash outflow to a future billing cycle without interest. Soman's [14] payment mechanism framework explains that BNPL completely eliminates the immediate 'rehearsal' of payment pain, dramatically elevating spending thresholds and accelerating high-value impulse acquisitions, particularly among credit-invisible Gen Z and young millennial cohorts [18].</w:t>
      </w:r>
    </w:p>
    <w:p w14:paraId="11F4FBC9" w14:textId="77777777" w:rsidR="00686A5A" w:rsidRDefault="00686A5A" w:rsidP="00686A5A">
      <w:pPr>
        <w:spacing w:before="160" w:after="80" w:line="360" w:lineRule="auto"/>
        <w:rPr>
          <w:rFonts w:ascii="Times New Roman" w:hAnsi="Times New Roman" w:cs="Times New Roman"/>
          <w:b/>
          <w:sz w:val="22"/>
        </w:rPr>
      </w:pPr>
      <w:r>
        <w:rPr>
          <w:rFonts w:ascii="Times New Roman" w:hAnsi="Times New Roman" w:cs="Times New Roman"/>
          <w:b/>
          <w:sz w:val="22"/>
        </w:rPr>
        <w:t>Table 2.4: Technological and Financial Acceleration Mechanisms in Modern Retailing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1"/>
        <w:gridCol w:w="1658"/>
        <w:gridCol w:w="1659"/>
        <w:gridCol w:w="1659"/>
        <w:gridCol w:w="1659"/>
      </w:tblGrid>
      <w:tr w:rsidR="00686A5A" w14:paraId="09A98E5E" w14:textId="77777777" w:rsidTr="00686A5A">
        <w:tc>
          <w:tcPr>
            <w:tcW w:w="1661" w:type="dxa"/>
            <w:shd w:val="clear" w:color="auto" w:fill="E6E6E6"/>
          </w:tcPr>
          <w:p w14:paraId="5A33A3EA" w14:textId="2B757DEA"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Technology Category</w:t>
            </w:r>
          </w:p>
        </w:tc>
        <w:tc>
          <w:tcPr>
            <w:tcW w:w="1661" w:type="dxa"/>
            <w:shd w:val="clear" w:color="auto" w:fill="E6E6E6"/>
          </w:tcPr>
          <w:p w14:paraId="0A243ABA" w14:textId="556C454F"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Operational Mechanism</w:t>
            </w:r>
          </w:p>
        </w:tc>
        <w:tc>
          <w:tcPr>
            <w:tcW w:w="1661" w:type="dxa"/>
            <w:shd w:val="clear" w:color="auto" w:fill="E6E6E6"/>
          </w:tcPr>
          <w:p w14:paraId="2AEDA892" w14:textId="35ABD698"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Psychological Impact on Consumer</w:t>
            </w:r>
          </w:p>
        </w:tc>
        <w:tc>
          <w:tcPr>
            <w:tcW w:w="1661" w:type="dxa"/>
            <w:shd w:val="clear" w:color="auto" w:fill="E6E6E6"/>
          </w:tcPr>
          <w:p w14:paraId="7A68A8F3" w14:textId="1C545877"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Impulse Acceleration Effect</w:t>
            </w:r>
          </w:p>
        </w:tc>
        <w:tc>
          <w:tcPr>
            <w:tcW w:w="1662" w:type="dxa"/>
            <w:shd w:val="clear" w:color="auto" w:fill="E6E6E6"/>
          </w:tcPr>
          <w:p w14:paraId="1C267029" w14:textId="6AD29F80"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Empirical Literature Anchor</w:t>
            </w:r>
          </w:p>
        </w:tc>
      </w:tr>
      <w:tr w:rsidR="00686A5A" w14:paraId="60059607" w14:textId="77777777" w:rsidTr="00686A5A">
        <w:tc>
          <w:tcPr>
            <w:tcW w:w="1661" w:type="dxa"/>
            <w:shd w:val="clear" w:color="auto" w:fill="auto"/>
          </w:tcPr>
          <w:p w14:paraId="48C76BD6" w14:textId="2D3DDC4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Unified Payments Interface (UPI)</w:t>
            </w:r>
          </w:p>
        </w:tc>
        <w:tc>
          <w:tcPr>
            <w:tcW w:w="1661" w:type="dxa"/>
            <w:shd w:val="clear" w:color="auto" w:fill="auto"/>
          </w:tcPr>
          <w:p w14:paraId="2580D9B8" w14:textId="39383D2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Instant mobile-to-bank transfer via QR code scanning or app-switch intent</w:t>
            </w:r>
          </w:p>
        </w:tc>
        <w:tc>
          <w:tcPr>
            <w:tcW w:w="1661" w:type="dxa"/>
            <w:shd w:val="clear" w:color="auto" w:fill="auto"/>
          </w:tcPr>
          <w:p w14:paraId="5B2D2DAD" w14:textId="3D8DCA5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Minimizes transaction latency; eliminates payment friction and checkout drop-off</w:t>
            </w:r>
          </w:p>
        </w:tc>
        <w:tc>
          <w:tcPr>
            <w:tcW w:w="1661" w:type="dxa"/>
            <w:shd w:val="clear" w:color="auto" w:fill="auto"/>
          </w:tcPr>
          <w:p w14:paraId="6F3E2AC6" w14:textId="0398640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Converts fleeting browsing interest into finalized transactions in under 5 seconds</w:t>
            </w:r>
          </w:p>
        </w:tc>
        <w:tc>
          <w:tcPr>
            <w:tcW w:w="1662" w:type="dxa"/>
            <w:shd w:val="clear" w:color="auto" w:fill="auto"/>
          </w:tcPr>
          <w:p w14:paraId="3EFBE178" w14:textId="0841C35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NPCI / RBI Payment Bulletins [18]</w:t>
            </w:r>
          </w:p>
        </w:tc>
      </w:tr>
      <w:tr w:rsidR="00686A5A" w14:paraId="2EE78CA7" w14:textId="77777777" w:rsidTr="00686A5A">
        <w:tc>
          <w:tcPr>
            <w:tcW w:w="1661" w:type="dxa"/>
            <w:shd w:val="clear" w:color="auto" w:fill="auto"/>
          </w:tcPr>
          <w:p w14:paraId="515977CA" w14:textId="5DEF00C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Buy Now Pay Later (BNPL)</w:t>
            </w:r>
          </w:p>
        </w:tc>
        <w:tc>
          <w:tcPr>
            <w:tcW w:w="1661" w:type="dxa"/>
            <w:shd w:val="clear" w:color="auto" w:fill="auto"/>
          </w:tcPr>
          <w:p w14:paraId="705553C6" w14:textId="34FD798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Instant micro-credit line integrated at </w:t>
            </w:r>
            <w:r>
              <w:rPr>
                <w:rFonts w:ascii="Times New Roman" w:hAnsi="Times New Roman" w:cs="Times New Roman"/>
                <w:sz w:val="20"/>
              </w:rPr>
              <w:lastRenderedPageBreak/>
              <w:t>checkout; zero upfront cash outflow</w:t>
            </w:r>
          </w:p>
        </w:tc>
        <w:tc>
          <w:tcPr>
            <w:tcW w:w="1661" w:type="dxa"/>
            <w:shd w:val="clear" w:color="auto" w:fill="auto"/>
          </w:tcPr>
          <w:p w14:paraId="147BD981" w14:textId="7B2D1D5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lastRenderedPageBreak/>
              <w:t xml:space="preserve">Decouples consumption from cost; </w:t>
            </w:r>
            <w:r>
              <w:rPr>
                <w:rFonts w:ascii="Times New Roman" w:hAnsi="Times New Roman" w:cs="Times New Roman"/>
                <w:sz w:val="20"/>
              </w:rPr>
              <w:lastRenderedPageBreak/>
              <w:t>eliminates immediate budget constraints</w:t>
            </w:r>
          </w:p>
        </w:tc>
        <w:tc>
          <w:tcPr>
            <w:tcW w:w="1661" w:type="dxa"/>
            <w:shd w:val="clear" w:color="auto" w:fill="auto"/>
          </w:tcPr>
          <w:p w14:paraId="6E53E607" w14:textId="0CCA996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lastRenderedPageBreak/>
              <w:t xml:space="preserve">Elevates average transaction values; doubles </w:t>
            </w:r>
            <w:r>
              <w:rPr>
                <w:rFonts w:ascii="Times New Roman" w:hAnsi="Times New Roman" w:cs="Times New Roman"/>
                <w:sz w:val="20"/>
              </w:rPr>
              <w:lastRenderedPageBreak/>
              <w:t>impulse conversion on fashion/gadgets</w:t>
            </w:r>
          </w:p>
        </w:tc>
        <w:tc>
          <w:tcPr>
            <w:tcW w:w="1662" w:type="dxa"/>
            <w:shd w:val="clear" w:color="auto" w:fill="auto"/>
          </w:tcPr>
          <w:p w14:paraId="23AC9547" w14:textId="536AAF8C" w:rsidR="00686A5A" w:rsidRPr="00686A5A" w:rsidRDefault="00686A5A" w:rsidP="00686A5A">
            <w:pPr>
              <w:spacing w:before="40" w:after="40" w:line="240" w:lineRule="auto"/>
              <w:rPr>
                <w:rFonts w:ascii="Times New Roman" w:hAnsi="Times New Roman" w:cs="Times New Roman"/>
                <w:sz w:val="20"/>
              </w:rPr>
            </w:pPr>
            <w:proofErr w:type="spellStart"/>
            <w:r>
              <w:rPr>
                <w:rFonts w:ascii="Times New Roman" w:hAnsi="Times New Roman" w:cs="Times New Roman"/>
                <w:sz w:val="20"/>
              </w:rPr>
              <w:lastRenderedPageBreak/>
              <w:t>Prelec</w:t>
            </w:r>
            <w:proofErr w:type="spellEnd"/>
            <w:r>
              <w:rPr>
                <w:rFonts w:ascii="Times New Roman" w:hAnsi="Times New Roman" w:cs="Times New Roman"/>
                <w:sz w:val="20"/>
              </w:rPr>
              <w:t xml:space="preserve"> &amp; Loewenstein [13]; Soman [14]</w:t>
            </w:r>
          </w:p>
        </w:tc>
      </w:tr>
      <w:tr w:rsidR="00686A5A" w14:paraId="100DE0DF" w14:textId="77777777" w:rsidTr="00686A5A">
        <w:tc>
          <w:tcPr>
            <w:tcW w:w="1661" w:type="dxa"/>
            <w:shd w:val="clear" w:color="auto" w:fill="auto"/>
          </w:tcPr>
          <w:p w14:paraId="040B9D91" w14:textId="3EDD662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AI Recommendation Engines</w:t>
            </w:r>
          </w:p>
        </w:tc>
        <w:tc>
          <w:tcPr>
            <w:tcW w:w="1661" w:type="dxa"/>
            <w:shd w:val="clear" w:color="auto" w:fill="auto"/>
          </w:tcPr>
          <w:p w14:paraId="4CA86E4F" w14:textId="4EA3B26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Collaborative filtering, deep neural networks, clickstream predictive analysis</w:t>
            </w:r>
          </w:p>
        </w:tc>
        <w:tc>
          <w:tcPr>
            <w:tcW w:w="1661" w:type="dxa"/>
            <w:shd w:val="clear" w:color="auto" w:fill="auto"/>
          </w:tcPr>
          <w:p w14:paraId="749CB419" w14:textId="79006FB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Delivers hyper-relevant merchandise, validating subconscious consumer desires</w:t>
            </w:r>
          </w:p>
        </w:tc>
        <w:tc>
          <w:tcPr>
            <w:tcW w:w="1661" w:type="dxa"/>
            <w:shd w:val="clear" w:color="auto" w:fill="auto"/>
          </w:tcPr>
          <w:p w14:paraId="3AB61666" w14:textId="20CA85D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Generates personalized temptation feeds; accounts for 35%+ of marketplace sales</w:t>
            </w:r>
          </w:p>
        </w:tc>
        <w:tc>
          <w:tcPr>
            <w:tcW w:w="1662" w:type="dxa"/>
            <w:shd w:val="clear" w:color="auto" w:fill="auto"/>
          </w:tcPr>
          <w:p w14:paraId="76860F82" w14:textId="147D522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Huang &amp; Rust [2020]; Sharma &amp; Singh [10]</w:t>
            </w:r>
          </w:p>
        </w:tc>
      </w:tr>
      <w:tr w:rsidR="00686A5A" w14:paraId="27C7FB41" w14:textId="77777777" w:rsidTr="00686A5A">
        <w:tc>
          <w:tcPr>
            <w:tcW w:w="1661" w:type="dxa"/>
            <w:shd w:val="clear" w:color="auto" w:fill="auto"/>
          </w:tcPr>
          <w:p w14:paraId="7F787B30" w14:textId="26C5CC8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Augmented Reality (AR) Try-On</w:t>
            </w:r>
          </w:p>
        </w:tc>
        <w:tc>
          <w:tcPr>
            <w:tcW w:w="1661" w:type="dxa"/>
            <w:shd w:val="clear" w:color="auto" w:fill="auto"/>
          </w:tcPr>
          <w:p w14:paraId="4C1AD8C6" w14:textId="0D453F6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Virtual 3D camera simulation of apparel, cosmetics, eyewear, and furniture</w:t>
            </w:r>
          </w:p>
        </w:tc>
        <w:tc>
          <w:tcPr>
            <w:tcW w:w="1661" w:type="dxa"/>
            <w:shd w:val="clear" w:color="auto" w:fill="auto"/>
          </w:tcPr>
          <w:p w14:paraId="3CFAF2FB" w14:textId="349D0CE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Reduces visual ambiguity; simulates product ownership before delivery</w:t>
            </w:r>
          </w:p>
        </w:tc>
        <w:tc>
          <w:tcPr>
            <w:tcW w:w="1661" w:type="dxa"/>
            <w:shd w:val="clear" w:color="auto" w:fill="auto"/>
          </w:tcPr>
          <w:p w14:paraId="024852DE" w14:textId="0805019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Reduces product expectation mismatch, lowering return rates while maintaining impulse</w:t>
            </w:r>
          </w:p>
        </w:tc>
        <w:tc>
          <w:tcPr>
            <w:tcW w:w="1662" w:type="dxa"/>
            <w:shd w:val="clear" w:color="auto" w:fill="auto"/>
          </w:tcPr>
          <w:p w14:paraId="2B9FAD4C" w14:textId="431BBC00" w:rsidR="00686A5A" w:rsidRPr="00686A5A" w:rsidRDefault="00686A5A" w:rsidP="00686A5A">
            <w:pPr>
              <w:spacing w:before="40" w:after="40" w:line="240" w:lineRule="auto"/>
              <w:rPr>
                <w:rFonts w:ascii="Times New Roman" w:hAnsi="Times New Roman" w:cs="Times New Roman"/>
                <w:sz w:val="20"/>
              </w:rPr>
            </w:pPr>
            <w:proofErr w:type="spellStart"/>
            <w:r>
              <w:rPr>
                <w:rFonts w:ascii="Times New Roman" w:hAnsi="Times New Roman" w:cs="Times New Roman"/>
                <w:sz w:val="20"/>
              </w:rPr>
              <w:t>Hilken</w:t>
            </w:r>
            <w:proofErr w:type="spellEnd"/>
            <w:r>
              <w:rPr>
                <w:rFonts w:ascii="Times New Roman" w:hAnsi="Times New Roman" w:cs="Times New Roman"/>
                <w:sz w:val="20"/>
              </w:rPr>
              <w:t xml:space="preserve"> et al. [15]</w:t>
            </w:r>
          </w:p>
        </w:tc>
      </w:tr>
      <w:tr w:rsidR="00686A5A" w14:paraId="3A8F6DD6" w14:textId="77777777" w:rsidTr="00686A5A">
        <w:tc>
          <w:tcPr>
            <w:tcW w:w="1661" w:type="dxa"/>
            <w:shd w:val="clear" w:color="auto" w:fill="auto"/>
          </w:tcPr>
          <w:p w14:paraId="3DFEB166" w14:textId="1A082F4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Dynamic Countdown Timers</w:t>
            </w:r>
          </w:p>
        </w:tc>
        <w:tc>
          <w:tcPr>
            <w:tcW w:w="1661" w:type="dxa"/>
            <w:shd w:val="clear" w:color="auto" w:fill="auto"/>
          </w:tcPr>
          <w:p w14:paraId="6EE86627" w14:textId="470AAA7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Real-time visual ticking clocks tied to promotional price expiration</w:t>
            </w:r>
          </w:p>
        </w:tc>
        <w:tc>
          <w:tcPr>
            <w:tcW w:w="1661" w:type="dxa"/>
            <w:shd w:val="clear" w:color="auto" w:fill="auto"/>
          </w:tcPr>
          <w:p w14:paraId="64A3C6AC" w14:textId="7F3B1BE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Induces acute scarcity, panic buying, and Fear of Missing Out (FOMO)</w:t>
            </w:r>
          </w:p>
        </w:tc>
        <w:tc>
          <w:tcPr>
            <w:tcW w:w="1661" w:type="dxa"/>
            <w:shd w:val="clear" w:color="auto" w:fill="auto"/>
          </w:tcPr>
          <w:p w14:paraId="7A09B2E3" w14:textId="19AA6A5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Suppresses System 2 analytical deliberation; triggers panic conversion</w:t>
            </w:r>
          </w:p>
        </w:tc>
        <w:tc>
          <w:tcPr>
            <w:tcW w:w="1662" w:type="dxa"/>
            <w:shd w:val="clear" w:color="auto" w:fill="auto"/>
          </w:tcPr>
          <w:p w14:paraId="612098B6" w14:textId="39BEB4D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Kahneman [4]; CCPA Dark Patterns [21]</w:t>
            </w:r>
          </w:p>
        </w:tc>
      </w:tr>
    </w:tbl>
    <w:p w14:paraId="6DE92713" w14:textId="57487673" w:rsidR="00686A5A" w:rsidRDefault="00686A5A" w:rsidP="00686A5A">
      <w:pPr>
        <w:spacing w:before="160" w:after="80" w:line="360" w:lineRule="auto"/>
        <w:rPr>
          <w:rFonts w:ascii="Times New Roman" w:hAnsi="Times New Roman" w:cs="Times New Roman"/>
          <w:b/>
          <w:sz w:val="22"/>
        </w:rPr>
      </w:pPr>
    </w:p>
    <w:p w14:paraId="68D1C1E7"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Artificial Intelligence, Recommendation Engines, and AR Try-On</w:t>
      </w:r>
    </w:p>
    <w:p w14:paraId="57AA42D1"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Artificial intelligence has transformed digital marketing from a reactive medium into a predictive, proactive architecture. Huang and Rust [11] established a strategic framework for artificial intelligence in marketing, outlining three evolutionary tiers: mechanical AI for standardized tasks, thinking AI for data processing and pattern recognition, and feeling AI for affective consumer engagement and sentiment analysis. Modern e-commerce platforms utilize thinking and feeling AI to detect real-time shifts in consumer mood, tailoring product recommendations to capitalize on momentary emotional vulnerabilities [10], [11].</w:t>
      </w:r>
    </w:p>
    <w:p w14:paraId="2009F267"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In an empirical study situated in the Indian retail sector, Sharma and Singh [10] investigated the impact of AI algorithms on the impulse buying </w:t>
      </w:r>
      <w:proofErr w:type="spellStart"/>
      <w:r>
        <w:rPr>
          <w:rFonts w:ascii="Times New Roman" w:hAnsi="Times New Roman" w:cs="Times New Roman"/>
        </w:rPr>
        <w:t>behavior</w:t>
      </w:r>
      <w:proofErr w:type="spellEnd"/>
      <w:r>
        <w:rPr>
          <w:rFonts w:ascii="Times New Roman" w:hAnsi="Times New Roman" w:cs="Times New Roman"/>
        </w:rPr>
        <w:t xml:space="preserve"> of shoppers in fashion retail outlets. Their structural equation model demonstrated that AI-driven personalization directly heightens perceived customer engagement and perceived relevance, which strongly predicts unplanned purchase frequency. When an algorithm correctly anticipates a consumer's unarticulated aesthetic preference, the cognitive resistance against purchasing collapses [10].</w:t>
      </w:r>
    </w:p>
    <w:p w14:paraId="69819590"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Furthermore, the integration of Augmented Reality (AR) visualization tools is bridging the sensory divide between physical and digital spaces. </w:t>
      </w:r>
      <w:proofErr w:type="spellStart"/>
      <w:r>
        <w:rPr>
          <w:rFonts w:ascii="Times New Roman" w:hAnsi="Times New Roman" w:cs="Times New Roman"/>
        </w:rPr>
        <w:t>Hilken</w:t>
      </w:r>
      <w:proofErr w:type="spellEnd"/>
      <w:r>
        <w:rPr>
          <w:rFonts w:ascii="Times New Roman" w:hAnsi="Times New Roman" w:cs="Times New Roman"/>
        </w:rPr>
        <w:t xml:space="preserve">, de Ruyter, </w:t>
      </w:r>
      <w:proofErr w:type="spellStart"/>
      <w:r>
        <w:rPr>
          <w:rFonts w:ascii="Times New Roman" w:hAnsi="Times New Roman" w:cs="Times New Roman"/>
        </w:rPr>
        <w:t>Chylinski</w:t>
      </w:r>
      <w:proofErr w:type="spellEnd"/>
      <w:r>
        <w:rPr>
          <w:rFonts w:ascii="Times New Roman" w:hAnsi="Times New Roman" w:cs="Times New Roman"/>
        </w:rPr>
        <w:t xml:space="preserve">, </w:t>
      </w:r>
      <w:r>
        <w:rPr>
          <w:rFonts w:ascii="Times New Roman" w:hAnsi="Times New Roman" w:cs="Times New Roman"/>
        </w:rPr>
        <w:lastRenderedPageBreak/>
        <w:t>Mahr, and Keeling [15] examined the strategic potential of AR in enhancing online service experiences. They found that AR try-on features (such as virtually applying lipstick shades or placing furniture in a room via smartphone camera) enhance spatial presence and provide 'surrogate sensory feedback'. This visual reassurance reduces perceived risk, allowing consumers to make spontaneous purchases with greater post-purchase confidence [15].</w:t>
      </w:r>
    </w:p>
    <w:p w14:paraId="454D7BCA"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The Indian Consumer Context: Culture, Collectivism, and Social Commerce</w:t>
      </w:r>
    </w:p>
    <w:p w14:paraId="42BC155B"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Consumer purchasing </w:t>
      </w:r>
      <w:proofErr w:type="spellStart"/>
      <w:r>
        <w:rPr>
          <w:rFonts w:ascii="Times New Roman" w:hAnsi="Times New Roman" w:cs="Times New Roman"/>
        </w:rPr>
        <w:t>behavior</w:t>
      </w:r>
      <w:proofErr w:type="spellEnd"/>
      <w:r>
        <w:rPr>
          <w:rFonts w:ascii="Times New Roman" w:hAnsi="Times New Roman" w:cs="Times New Roman"/>
        </w:rPr>
        <w:t xml:space="preserve"> cannot be decoupled from its cultural and socioeconomic context. In their comprehensive systematic review, Li and Wang [19] demonstrated that cultural dimensions</w:t>
      </w:r>
    </w:p>
    <w:p w14:paraId="7F44B8EC"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According to Bain &amp; Company's [18] 'How India Shops Online 2025' report, the Indian e-commerce landscape is being propelled by over 250 million digital shoppers, with nearly 60% of new online shoppers originating from Tier-2, Tier-3, and rural towns. These shoppers exhibit high engagement with vernacular voice search, video-led commerce, and social commerce platforms (such as </w:t>
      </w:r>
      <w:proofErr w:type="spellStart"/>
      <w:r>
        <w:rPr>
          <w:rFonts w:ascii="Times New Roman" w:hAnsi="Times New Roman" w:cs="Times New Roman"/>
        </w:rPr>
        <w:t>Meesho</w:t>
      </w:r>
      <w:proofErr w:type="spellEnd"/>
      <w:r>
        <w:rPr>
          <w:rFonts w:ascii="Times New Roman" w:hAnsi="Times New Roman" w:cs="Times New Roman"/>
        </w:rPr>
        <w:t xml:space="preserve"> and Instagram Shop). Unlike Western consumers who prioritize individualistic self-expression, Indian consumers frequently engage in social impulse buying</w:t>
      </w:r>
    </w:p>
    <w:p w14:paraId="1AB62601"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Ethical Dimensions, Regulatory Frameworks, and Dark Patterns (CCPA)</w:t>
      </w:r>
    </w:p>
    <w:p w14:paraId="243F535B"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As digital platforms increasingly utilize </w:t>
      </w:r>
      <w:proofErr w:type="spellStart"/>
      <w:r>
        <w:rPr>
          <w:rFonts w:ascii="Times New Roman" w:hAnsi="Times New Roman" w:cs="Times New Roman"/>
        </w:rPr>
        <w:t>behavioral</w:t>
      </w:r>
      <w:proofErr w:type="spellEnd"/>
      <w:r>
        <w:rPr>
          <w:rFonts w:ascii="Times New Roman" w:hAnsi="Times New Roman" w:cs="Times New Roman"/>
        </w:rPr>
        <w:t xml:space="preserve"> psychology to drive conversions, an intensifying global and domestic debate has emerged regarding ethical retail design. Digital platforms frequently deploy 'Dark Patterns'</w:t>
      </w:r>
    </w:p>
    <w:p w14:paraId="746C1B04"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Common dark patterns deployed to stimulate digital impulse buying include: (1) False Urgency (fabricated countdown timers that reset upon page refresh); (2) Basket Sneaking (automatically adding complementary warranty fees or donation amounts into the checkout cart without explicit opt-in); (3) </w:t>
      </w:r>
      <w:proofErr w:type="spellStart"/>
      <w:r>
        <w:rPr>
          <w:rFonts w:ascii="Times New Roman" w:hAnsi="Times New Roman" w:cs="Times New Roman"/>
        </w:rPr>
        <w:t>Confirmshaming</w:t>
      </w:r>
      <w:proofErr w:type="spellEnd"/>
      <w:r>
        <w:rPr>
          <w:rFonts w:ascii="Times New Roman" w:hAnsi="Times New Roman" w:cs="Times New Roman"/>
        </w:rPr>
        <w:t xml:space="preserve"> (framing opt-out buttons with guilt-inducing language, such as 'No thanks, I hate saving money'); (4) Forced Action (compelling consumers to share personal contacts or download apps to access discounts); and (5) Drip Pricing (revealing substantial convenience and packaging fees only at the final payment step) [21].</w:t>
      </w:r>
    </w:p>
    <w:p w14:paraId="167599C2"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In response to escalating consumer exploitation, the Central Consumer Protection Authority (CCPA), Ministry of Consumer Affairs, Government of India, notified the </w:t>
      </w:r>
      <w:r>
        <w:rPr>
          <w:rFonts w:ascii="Times New Roman" w:hAnsi="Times New Roman" w:cs="Times New Roman"/>
        </w:rPr>
        <w:lastRenderedPageBreak/>
        <w:t>landmark 'Guidelines on Prevention and Regulation of Dark Patterns, 2023-2025' [21]. These statutory guidelines prohibit thirteen specific dark patterns across all digital e-commerce platforms operating in India. The regulatory intervention underscores that aggressive, manipulative impulse engineering carries acute regulatory and reputational risks, compelling retailers to transition from deceptive exploitation toward transparent, ethical engagement [21].</w:t>
      </w:r>
    </w:p>
    <w:p w14:paraId="4BABE8DC"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Synthesis of Literature and Theoretical Evolution Map</w:t>
      </w:r>
    </w:p>
    <w:p w14:paraId="71432975"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The synthesized literature demonstrates that while physical and digital retail channels share the overarching commercial objective of driving unplanned transactions, their operational architectures, sensory inputs, cognitive processing pathways, financial friction levels, and post-purchase consequences are fundamentally divergent. Physical retail succeeds through multisensory atmospheric immersion and the endowment effect of tactile touch, resulting in lower return rates and higher purchase stability [2], [7]. Digital retail succeeds through algorithmic precision, hyper-personalization, and frictionless payment realization, but suffers from elevated post-purchase dissonance, cognitive regret, and costly reverse logistics [5], [9], [17].</w:t>
      </w:r>
    </w:p>
    <w:p w14:paraId="1513E5A9" w14:textId="77777777" w:rsidR="00686A5A" w:rsidRDefault="00686A5A" w:rsidP="00686A5A">
      <w:pPr>
        <w:spacing w:before="160" w:after="80" w:line="360" w:lineRule="auto"/>
        <w:rPr>
          <w:rFonts w:ascii="Times New Roman" w:hAnsi="Times New Roman" w:cs="Times New Roman"/>
          <w:b/>
          <w:sz w:val="22"/>
        </w:rPr>
      </w:pPr>
      <w:r>
        <w:rPr>
          <w:rFonts w:ascii="Times New Roman" w:hAnsi="Times New Roman" w:cs="Times New Roman"/>
          <w:b/>
          <w:sz w:val="22"/>
        </w:rPr>
        <w:t>Table 2.5: Synthesis of Critical Empirical Literature on Impulse Buying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8"/>
        <w:gridCol w:w="1659"/>
        <w:gridCol w:w="1661"/>
        <w:gridCol w:w="1659"/>
        <w:gridCol w:w="1659"/>
      </w:tblGrid>
      <w:tr w:rsidR="00686A5A" w14:paraId="34899198" w14:textId="77777777" w:rsidTr="00686A5A">
        <w:tc>
          <w:tcPr>
            <w:tcW w:w="1661" w:type="dxa"/>
            <w:shd w:val="clear" w:color="auto" w:fill="E6E6E6"/>
          </w:tcPr>
          <w:p w14:paraId="662EEE8E" w14:textId="00599031"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Author(s) &amp; Year</w:t>
            </w:r>
          </w:p>
        </w:tc>
        <w:tc>
          <w:tcPr>
            <w:tcW w:w="1661" w:type="dxa"/>
            <w:shd w:val="clear" w:color="auto" w:fill="E6E6E6"/>
          </w:tcPr>
          <w:p w14:paraId="3182A6A3" w14:textId="06FD4BFF"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Methodology &amp; Sample</w:t>
            </w:r>
          </w:p>
        </w:tc>
        <w:tc>
          <w:tcPr>
            <w:tcW w:w="1661" w:type="dxa"/>
            <w:shd w:val="clear" w:color="auto" w:fill="E6E6E6"/>
          </w:tcPr>
          <w:p w14:paraId="7C3F8803" w14:textId="3E591ED9"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Key Empirical Findings</w:t>
            </w:r>
          </w:p>
        </w:tc>
        <w:tc>
          <w:tcPr>
            <w:tcW w:w="1661" w:type="dxa"/>
            <w:shd w:val="clear" w:color="auto" w:fill="E6E6E6"/>
          </w:tcPr>
          <w:p w14:paraId="2C51E243" w14:textId="7C014F4C"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Channel Focus</w:t>
            </w:r>
          </w:p>
        </w:tc>
        <w:tc>
          <w:tcPr>
            <w:tcW w:w="1662" w:type="dxa"/>
            <w:shd w:val="clear" w:color="auto" w:fill="E6E6E6"/>
          </w:tcPr>
          <w:p w14:paraId="5C61F1E4" w14:textId="594C1DC7"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Relevance to Present Study</w:t>
            </w:r>
          </w:p>
        </w:tc>
      </w:tr>
      <w:tr w:rsidR="00686A5A" w14:paraId="0A5F71CB" w14:textId="77777777" w:rsidTr="00686A5A">
        <w:tc>
          <w:tcPr>
            <w:tcW w:w="1661" w:type="dxa"/>
            <w:shd w:val="clear" w:color="auto" w:fill="auto"/>
          </w:tcPr>
          <w:p w14:paraId="1CA33EED" w14:textId="581F4F3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Stern (1962) [1]</w:t>
            </w:r>
          </w:p>
        </w:tc>
        <w:tc>
          <w:tcPr>
            <w:tcW w:w="1661" w:type="dxa"/>
            <w:shd w:val="clear" w:color="auto" w:fill="auto"/>
          </w:tcPr>
          <w:p w14:paraId="3DB1C13F" w14:textId="442E7E0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Conceptual retail analysis; supermarket transactional observation</w:t>
            </w:r>
          </w:p>
        </w:tc>
        <w:tc>
          <w:tcPr>
            <w:tcW w:w="1661" w:type="dxa"/>
            <w:shd w:val="clear" w:color="auto" w:fill="auto"/>
          </w:tcPr>
          <w:p w14:paraId="674F5BBC" w14:textId="46A5508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Formulated the 4-part impulse taxonomy (Pure, Reminder, Suggestion, Planned)</w:t>
            </w:r>
          </w:p>
        </w:tc>
        <w:tc>
          <w:tcPr>
            <w:tcW w:w="1661" w:type="dxa"/>
            <w:shd w:val="clear" w:color="auto" w:fill="auto"/>
          </w:tcPr>
          <w:p w14:paraId="6A7F30EF" w14:textId="4F0EDBD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Offline Brick-and-Mortar</w:t>
            </w:r>
          </w:p>
        </w:tc>
        <w:tc>
          <w:tcPr>
            <w:tcW w:w="1662" w:type="dxa"/>
            <w:shd w:val="clear" w:color="auto" w:fill="auto"/>
          </w:tcPr>
          <w:p w14:paraId="2C852169" w14:textId="081421D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Provides the foundational taxonomy for classifying unplanned purchasing triggers</w:t>
            </w:r>
          </w:p>
        </w:tc>
      </w:tr>
      <w:tr w:rsidR="00686A5A" w14:paraId="06989E6F" w14:textId="77777777" w:rsidTr="00686A5A">
        <w:tc>
          <w:tcPr>
            <w:tcW w:w="1661" w:type="dxa"/>
            <w:shd w:val="clear" w:color="auto" w:fill="auto"/>
          </w:tcPr>
          <w:p w14:paraId="0A9D3883" w14:textId="076410ED"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Mehrabian &amp; Russell (1974) [3]</w:t>
            </w:r>
          </w:p>
        </w:tc>
        <w:tc>
          <w:tcPr>
            <w:tcW w:w="1661" w:type="dxa"/>
            <w:shd w:val="clear" w:color="auto" w:fill="auto"/>
          </w:tcPr>
          <w:p w14:paraId="4C8DC32B" w14:textId="24EA0E5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Experimental environmental psychology; multi-trait scaling</w:t>
            </w:r>
          </w:p>
        </w:tc>
        <w:tc>
          <w:tcPr>
            <w:tcW w:w="1661" w:type="dxa"/>
            <w:shd w:val="clear" w:color="auto" w:fill="auto"/>
          </w:tcPr>
          <w:p w14:paraId="758530B2" w14:textId="4234186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Introduced S-O-R framework; environmental stimuli dictate pleasure-arousal-dominance</w:t>
            </w:r>
          </w:p>
        </w:tc>
        <w:tc>
          <w:tcPr>
            <w:tcW w:w="1661" w:type="dxa"/>
            <w:shd w:val="clear" w:color="auto" w:fill="auto"/>
          </w:tcPr>
          <w:p w14:paraId="11AA01F8" w14:textId="639A407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Environmental general</w:t>
            </w:r>
          </w:p>
        </w:tc>
        <w:tc>
          <w:tcPr>
            <w:tcW w:w="1662" w:type="dxa"/>
            <w:shd w:val="clear" w:color="auto" w:fill="auto"/>
          </w:tcPr>
          <w:p w14:paraId="421A50C0" w14:textId="2FA76BB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Serves as the primary theoretical framework linking retail cues to </w:t>
            </w:r>
            <w:proofErr w:type="spellStart"/>
            <w:r>
              <w:rPr>
                <w:rFonts w:ascii="Times New Roman" w:hAnsi="Times New Roman" w:cs="Times New Roman"/>
                <w:sz w:val="20"/>
              </w:rPr>
              <w:t>behavioral</w:t>
            </w:r>
            <w:proofErr w:type="spellEnd"/>
            <w:r>
              <w:rPr>
                <w:rFonts w:ascii="Times New Roman" w:hAnsi="Times New Roman" w:cs="Times New Roman"/>
                <w:sz w:val="20"/>
              </w:rPr>
              <w:t xml:space="preserve"> response</w:t>
            </w:r>
          </w:p>
        </w:tc>
      </w:tr>
      <w:tr w:rsidR="00686A5A" w14:paraId="5349FA9F" w14:textId="77777777" w:rsidTr="00686A5A">
        <w:tc>
          <w:tcPr>
            <w:tcW w:w="1661" w:type="dxa"/>
            <w:shd w:val="clear" w:color="auto" w:fill="auto"/>
          </w:tcPr>
          <w:p w14:paraId="2802C325" w14:textId="44DC59EB"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Rook (1987) [2]</w:t>
            </w:r>
          </w:p>
        </w:tc>
        <w:tc>
          <w:tcPr>
            <w:tcW w:w="1661" w:type="dxa"/>
            <w:shd w:val="clear" w:color="auto" w:fill="auto"/>
          </w:tcPr>
          <w:p w14:paraId="0D052C79" w14:textId="547271A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In-depth survey &amp; depth interviews (N = 396)</w:t>
            </w:r>
          </w:p>
        </w:tc>
        <w:tc>
          <w:tcPr>
            <w:tcW w:w="1661" w:type="dxa"/>
            <w:shd w:val="clear" w:color="auto" w:fill="auto"/>
          </w:tcPr>
          <w:p w14:paraId="1A87E31E" w14:textId="457FC38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Reframed impulse buying as an emotional, hedonic urge overriding cognitive control</w:t>
            </w:r>
          </w:p>
        </w:tc>
        <w:tc>
          <w:tcPr>
            <w:tcW w:w="1661" w:type="dxa"/>
            <w:shd w:val="clear" w:color="auto" w:fill="auto"/>
          </w:tcPr>
          <w:p w14:paraId="6A20C279" w14:textId="517BF48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Offline / Cross-category</w:t>
            </w:r>
          </w:p>
        </w:tc>
        <w:tc>
          <w:tcPr>
            <w:tcW w:w="1662" w:type="dxa"/>
            <w:shd w:val="clear" w:color="auto" w:fill="auto"/>
          </w:tcPr>
          <w:p w14:paraId="05D18E3A" w14:textId="1B6159A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Establishes impulse buying as a psychological construct distinct from unplanned utility</w:t>
            </w:r>
          </w:p>
        </w:tc>
      </w:tr>
      <w:tr w:rsidR="00686A5A" w14:paraId="0DB569F7" w14:textId="77777777" w:rsidTr="00686A5A">
        <w:tc>
          <w:tcPr>
            <w:tcW w:w="1661" w:type="dxa"/>
            <w:shd w:val="clear" w:color="auto" w:fill="auto"/>
          </w:tcPr>
          <w:p w14:paraId="58207E67" w14:textId="00BA323F" w:rsidR="00686A5A" w:rsidRPr="00686A5A" w:rsidRDefault="00686A5A" w:rsidP="00686A5A">
            <w:pPr>
              <w:spacing w:before="40" w:after="40" w:line="240" w:lineRule="auto"/>
              <w:jc w:val="center"/>
              <w:rPr>
                <w:rFonts w:ascii="Times New Roman" w:hAnsi="Times New Roman" w:cs="Times New Roman"/>
                <w:sz w:val="20"/>
              </w:rPr>
            </w:pPr>
            <w:proofErr w:type="spellStart"/>
            <w:r>
              <w:rPr>
                <w:rFonts w:ascii="Times New Roman" w:hAnsi="Times New Roman" w:cs="Times New Roman"/>
                <w:sz w:val="20"/>
              </w:rPr>
              <w:lastRenderedPageBreak/>
              <w:t>Prelec</w:t>
            </w:r>
            <w:proofErr w:type="spellEnd"/>
            <w:r>
              <w:rPr>
                <w:rFonts w:ascii="Times New Roman" w:hAnsi="Times New Roman" w:cs="Times New Roman"/>
                <w:sz w:val="20"/>
              </w:rPr>
              <w:t xml:space="preserve"> &amp; Loewenstein (1998) [13]</w:t>
            </w:r>
          </w:p>
        </w:tc>
        <w:tc>
          <w:tcPr>
            <w:tcW w:w="1661" w:type="dxa"/>
            <w:shd w:val="clear" w:color="auto" w:fill="auto"/>
          </w:tcPr>
          <w:p w14:paraId="719E0AAF" w14:textId="022639B0" w:rsidR="00686A5A" w:rsidRPr="00686A5A" w:rsidRDefault="00686A5A" w:rsidP="00686A5A">
            <w:pPr>
              <w:spacing w:before="40" w:after="40" w:line="240" w:lineRule="auto"/>
              <w:rPr>
                <w:rFonts w:ascii="Times New Roman" w:hAnsi="Times New Roman" w:cs="Times New Roman"/>
                <w:sz w:val="20"/>
              </w:rPr>
            </w:pPr>
            <w:proofErr w:type="spellStart"/>
            <w:r>
              <w:rPr>
                <w:rFonts w:ascii="Times New Roman" w:hAnsi="Times New Roman" w:cs="Times New Roman"/>
                <w:sz w:val="20"/>
              </w:rPr>
              <w:t>Behavioral</w:t>
            </w:r>
            <w:proofErr w:type="spellEnd"/>
            <w:r>
              <w:rPr>
                <w:rFonts w:ascii="Times New Roman" w:hAnsi="Times New Roman" w:cs="Times New Roman"/>
                <w:sz w:val="20"/>
              </w:rPr>
              <w:t xml:space="preserve"> economic experiments; mental accounting models</w:t>
            </w:r>
          </w:p>
        </w:tc>
        <w:tc>
          <w:tcPr>
            <w:tcW w:w="1661" w:type="dxa"/>
            <w:shd w:val="clear" w:color="auto" w:fill="auto"/>
          </w:tcPr>
          <w:p w14:paraId="570CD089" w14:textId="0F7FBB2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Discovered the 'pain of paying'; credit cards decouple payment pain from consumption</w:t>
            </w:r>
          </w:p>
        </w:tc>
        <w:tc>
          <w:tcPr>
            <w:tcW w:w="1661" w:type="dxa"/>
            <w:shd w:val="clear" w:color="auto" w:fill="auto"/>
          </w:tcPr>
          <w:p w14:paraId="21A90671" w14:textId="323B9E9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Financial transactions</w:t>
            </w:r>
          </w:p>
        </w:tc>
        <w:tc>
          <w:tcPr>
            <w:tcW w:w="1662" w:type="dxa"/>
            <w:shd w:val="clear" w:color="auto" w:fill="auto"/>
          </w:tcPr>
          <w:p w14:paraId="6C68DB64" w14:textId="343F189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Underpins our analysis of frictionless payments (UPI and BNPL) in reducing spending friction</w:t>
            </w:r>
          </w:p>
        </w:tc>
      </w:tr>
      <w:tr w:rsidR="00686A5A" w14:paraId="45AA263D" w14:textId="77777777" w:rsidTr="00686A5A">
        <w:tc>
          <w:tcPr>
            <w:tcW w:w="1661" w:type="dxa"/>
            <w:shd w:val="clear" w:color="auto" w:fill="auto"/>
          </w:tcPr>
          <w:p w14:paraId="03AEEC18" w14:textId="739F87B3"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Beatty &amp; Ferrell (1998) [7]</w:t>
            </w:r>
          </w:p>
        </w:tc>
        <w:tc>
          <w:tcPr>
            <w:tcW w:w="1661" w:type="dxa"/>
            <w:shd w:val="clear" w:color="auto" w:fill="auto"/>
          </w:tcPr>
          <w:p w14:paraId="68A41382" w14:textId="4A25C59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Structural equation </w:t>
            </w:r>
            <w:proofErr w:type="spellStart"/>
            <w:r>
              <w:rPr>
                <w:rFonts w:ascii="Times New Roman" w:hAnsi="Times New Roman" w:cs="Times New Roman"/>
                <w:sz w:val="20"/>
              </w:rPr>
              <w:t>modeling</w:t>
            </w:r>
            <w:proofErr w:type="spellEnd"/>
            <w:r>
              <w:rPr>
                <w:rFonts w:ascii="Times New Roman" w:hAnsi="Times New Roman" w:cs="Times New Roman"/>
                <w:sz w:val="20"/>
              </w:rPr>
              <w:t>; in-store shopper surveys (N = 502)</w:t>
            </w:r>
          </w:p>
        </w:tc>
        <w:tc>
          <w:tcPr>
            <w:tcW w:w="1661" w:type="dxa"/>
            <w:shd w:val="clear" w:color="auto" w:fill="auto"/>
          </w:tcPr>
          <w:p w14:paraId="798D444E" w14:textId="261B09B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Browsing time and positive affect directly drive the felt urge to buy impulsively</w:t>
            </w:r>
          </w:p>
        </w:tc>
        <w:tc>
          <w:tcPr>
            <w:tcW w:w="1661" w:type="dxa"/>
            <w:shd w:val="clear" w:color="auto" w:fill="auto"/>
          </w:tcPr>
          <w:p w14:paraId="3B825B9F" w14:textId="765006E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Offline retail stores</w:t>
            </w:r>
          </w:p>
        </w:tc>
        <w:tc>
          <w:tcPr>
            <w:tcW w:w="1662" w:type="dxa"/>
            <w:shd w:val="clear" w:color="auto" w:fill="auto"/>
          </w:tcPr>
          <w:p w14:paraId="1301C333" w14:textId="77265EF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Validates the direct link between retail store immersion and in-store basket additions</w:t>
            </w:r>
          </w:p>
        </w:tc>
      </w:tr>
      <w:tr w:rsidR="00686A5A" w14:paraId="36B15D04" w14:textId="77777777" w:rsidTr="00686A5A">
        <w:tc>
          <w:tcPr>
            <w:tcW w:w="1661" w:type="dxa"/>
            <w:shd w:val="clear" w:color="auto" w:fill="auto"/>
          </w:tcPr>
          <w:p w14:paraId="2B89BA2B" w14:textId="16169588" w:rsidR="00686A5A" w:rsidRPr="00686A5A" w:rsidRDefault="00686A5A" w:rsidP="00686A5A">
            <w:pPr>
              <w:spacing w:before="40" w:after="40" w:line="240" w:lineRule="auto"/>
              <w:jc w:val="center"/>
              <w:rPr>
                <w:rFonts w:ascii="Times New Roman" w:hAnsi="Times New Roman" w:cs="Times New Roman"/>
                <w:sz w:val="20"/>
              </w:rPr>
            </w:pPr>
            <w:proofErr w:type="spellStart"/>
            <w:r>
              <w:rPr>
                <w:rFonts w:ascii="Times New Roman" w:hAnsi="Times New Roman" w:cs="Times New Roman"/>
                <w:sz w:val="20"/>
              </w:rPr>
              <w:t>Verhagen</w:t>
            </w:r>
            <w:proofErr w:type="spellEnd"/>
            <w:r>
              <w:rPr>
                <w:rFonts w:ascii="Times New Roman" w:hAnsi="Times New Roman" w:cs="Times New Roman"/>
                <w:sz w:val="20"/>
              </w:rPr>
              <w:t xml:space="preserve"> &amp; van </w:t>
            </w:r>
            <w:proofErr w:type="spellStart"/>
            <w:r>
              <w:rPr>
                <w:rFonts w:ascii="Times New Roman" w:hAnsi="Times New Roman" w:cs="Times New Roman"/>
                <w:sz w:val="20"/>
              </w:rPr>
              <w:t>Dolen</w:t>
            </w:r>
            <w:proofErr w:type="spellEnd"/>
            <w:r>
              <w:rPr>
                <w:rFonts w:ascii="Times New Roman" w:hAnsi="Times New Roman" w:cs="Times New Roman"/>
                <w:sz w:val="20"/>
              </w:rPr>
              <w:t xml:space="preserve"> (2011) [6]</w:t>
            </w:r>
          </w:p>
        </w:tc>
        <w:tc>
          <w:tcPr>
            <w:tcW w:w="1661" w:type="dxa"/>
            <w:shd w:val="clear" w:color="auto" w:fill="auto"/>
          </w:tcPr>
          <w:p w14:paraId="5DB7CC73" w14:textId="7B734DD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Survey methodology; structural equation </w:t>
            </w:r>
            <w:proofErr w:type="spellStart"/>
            <w:r>
              <w:rPr>
                <w:rFonts w:ascii="Times New Roman" w:hAnsi="Times New Roman" w:cs="Times New Roman"/>
                <w:sz w:val="20"/>
              </w:rPr>
              <w:t>modeling</w:t>
            </w:r>
            <w:proofErr w:type="spellEnd"/>
            <w:r>
              <w:rPr>
                <w:rFonts w:ascii="Times New Roman" w:hAnsi="Times New Roman" w:cs="Times New Roman"/>
                <w:sz w:val="20"/>
              </w:rPr>
              <w:t xml:space="preserve"> (N = 627)</w:t>
            </w:r>
          </w:p>
        </w:tc>
        <w:tc>
          <w:tcPr>
            <w:tcW w:w="1661" w:type="dxa"/>
            <w:shd w:val="clear" w:color="auto" w:fill="auto"/>
          </w:tcPr>
          <w:p w14:paraId="6F2B46E5" w14:textId="117EC76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E-store layout, visual appeal, and merchandise attractiveness drive online impulse buying</w:t>
            </w:r>
          </w:p>
        </w:tc>
        <w:tc>
          <w:tcPr>
            <w:tcW w:w="1661" w:type="dxa"/>
            <w:shd w:val="clear" w:color="auto" w:fill="auto"/>
          </w:tcPr>
          <w:p w14:paraId="6A4BA757" w14:textId="47B4127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Online E-Commerce</w:t>
            </w:r>
          </w:p>
        </w:tc>
        <w:tc>
          <w:tcPr>
            <w:tcW w:w="1662" w:type="dxa"/>
            <w:shd w:val="clear" w:color="auto" w:fill="auto"/>
          </w:tcPr>
          <w:p w14:paraId="735FA106" w14:textId="6235D9A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Demonstrates how web atmospherics replicate sensory triggers in digital interfaces</w:t>
            </w:r>
          </w:p>
        </w:tc>
      </w:tr>
      <w:tr w:rsidR="00686A5A" w14:paraId="10B81581" w14:textId="77777777" w:rsidTr="00686A5A">
        <w:tc>
          <w:tcPr>
            <w:tcW w:w="1661" w:type="dxa"/>
            <w:shd w:val="clear" w:color="auto" w:fill="auto"/>
          </w:tcPr>
          <w:p w14:paraId="4D4A236A" w14:textId="46EB441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Kahneman (2011) [4]</w:t>
            </w:r>
          </w:p>
        </w:tc>
        <w:tc>
          <w:tcPr>
            <w:tcW w:w="1661" w:type="dxa"/>
            <w:shd w:val="clear" w:color="auto" w:fill="auto"/>
          </w:tcPr>
          <w:p w14:paraId="303D85DB" w14:textId="4A9F11B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Extensive </w:t>
            </w:r>
            <w:proofErr w:type="spellStart"/>
            <w:r>
              <w:rPr>
                <w:rFonts w:ascii="Times New Roman" w:hAnsi="Times New Roman" w:cs="Times New Roman"/>
                <w:sz w:val="20"/>
              </w:rPr>
              <w:t>behavioral</w:t>
            </w:r>
            <w:proofErr w:type="spellEnd"/>
            <w:r>
              <w:rPr>
                <w:rFonts w:ascii="Times New Roman" w:hAnsi="Times New Roman" w:cs="Times New Roman"/>
                <w:sz w:val="20"/>
              </w:rPr>
              <w:t xml:space="preserve"> cognitive synthesis; experimental paradigms</w:t>
            </w:r>
          </w:p>
        </w:tc>
        <w:tc>
          <w:tcPr>
            <w:tcW w:w="1661" w:type="dxa"/>
            <w:shd w:val="clear" w:color="auto" w:fill="auto"/>
          </w:tcPr>
          <w:p w14:paraId="4344EF0F" w14:textId="5376CB7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Formulated Dual-Process Theory (System 1 fast intuition vs. System 2 slow reflection)</w:t>
            </w:r>
          </w:p>
        </w:tc>
        <w:tc>
          <w:tcPr>
            <w:tcW w:w="1661" w:type="dxa"/>
            <w:shd w:val="clear" w:color="auto" w:fill="auto"/>
          </w:tcPr>
          <w:p w14:paraId="4693FDBF" w14:textId="0F69042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Cognitive psychology</w:t>
            </w:r>
          </w:p>
        </w:tc>
        <w:tc>
          <w:tcPr>
            <w:tcW w:w="1662" w:type="dxa"/>
            <w:shd w:val="clear" w:color="auto" w:fill="auto"/>
          </w:tcPr>
          <w:p w14:paraId="367A666C" w14:textId="4AD1172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Provides the cognitive decision framework explaining how impulse overrides rational control</w:t>
            </w:r>
          </w:p>
        </w:tc>
      </w:tr>
      <w:tr w:rsidR="00686A5A" w14:paraId="50CD3F21" w14:textId="77777777" w:rsidTr="00686A5A">
        <w:tc>
          <w:tcPr>
            <w:tcW w:w="1661" w:type="dxa"/>
            <w:shd w:val="clear" w:color="auto" w:fill="auto"/>
          </w:tcPr>
          <w:p w14:paraId="011DA84B" w14:textId="5272C60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 xml:space="preserve">Aragoncillo &amp; </w:t>
            </w:r>
            <w:proofErr w:type="spellStart"/>
            <w:r>
              <w:rPr>
                <w:rFonts w:ascii="Times New Roman" w:hAnsi="Times New Roman" w:cs="Times New Roman"/>
                <w:sz w:val="20"/>
              </w:rPr>
              <w:t>Orus</w:t>
            </w:r>
            <w:proofErr w:type="spellEnd"/>
            <w:r>
              <w:rPr>
                <w:rFonts w:ascii="Times New Roman" w:hAnsi="Times New Roman" w:cs="Times New Roman"/>
                <w:sz w:val="20"/>
              </w:rPr>
              <w:t xml:space="preserve"> (2018) [5]</w:t>
            </w:r>
          </w:p>
        </w:tc>
        <w:tc>
          <w:tcPr>
            <w:tcW w:w="1661" w:type="dxa"/>
            <w:shd w:val="clear" w:color="auto" w:fill="auto"/>
          </w:tcPr>
          <w:p w14:paraId="69CE0216" w14:textId="1822F81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Comparative empirical survey; fashion retail shoppers (N = 450)</w:t>
            </w:r>
          </w:p>
        </w:tc>
        <w:tc>
          <w:tcPr>
            <w:tcW w:w="1661" w:type="dxa"/>
            <w:shd w:val="clear" w:color="auto" w:fill="auto"/>
          </w:tcPr>
          <w:p w14:paraId="1F32F2B7" w14:textId="1094817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Impulse buying frequency is significantly higher online than offline due to accessibility</w:t>
            </w:r>
          </w:p>
        </w:tc>
        <w:tc>
          <w:tcPr>
            <w:tcW w:w="1661" w:type="dxa"/>
            <w:shd w:val="clear" w:color="auto" w:fill="auto"/>
          </w:tcPr>
          <w:p w14:paraId="00962AEE" w14:textId="2C38914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Comparative Online vs. Offline</w:t>
            </w:r>
          </w:p>
        </w:tc>
        <w:tc>
          <w:tcPr>
            <w:tcW w:w="1662" w:type="dxa"/>
            <w:shd w:val="clear" w:color="auto" w:fill="auto"/>
          </w:tcPr>
          <w:p w14:paraId="1BF994C6" w14:textId="1129DD6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Serves as a primary empirical benchmark comparing cross-channel frequency disparity</w:t>
            </w:r>
          </w:p>
        </w:tc>
      </w:tr>
      <w:tr w:rsidR="00686A5A" w14:paraId="523F0969" w14:textId="77777777" w:rsidTr="00686A5A">
        <w:tc>
          <w:tcPr>
            <w:tcW w:w="1661" w:type="dxa"/>
            <w:shd w:val="clear" w:color="auto" w:fill="auto"/>
          </w:tcPr>
          <w:p w14:paraId="6CFBBA1A" w14:textId="0E1EBFDD"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Kaur &amp; Mehta (2023) [9]</w:t>
            </w:r>
          </w:p>
        </w:tc>
        <w:tc>
          <w:tcPr>
            <w:tcW w:w="1661" w:type="dxa"/>
            <w:shd w:val="clear" w:color="auto" w:fill="auto"/>
          </w:tcPr>
          <w:p w14:paraId="101F6931" w14:textId="4CB32AC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Empirical survey; structural equation </w:t>
            </w:r>
            <w:proofErr w:type="spellStart"/>
            <w:r>
              <w:rPr>
                <w:rFonts w:ascii="Times New Roman" w:hAnsi="Times New Roman" w:cs="Times New Roman"/>
                <w:sz w:val="20"/>
              </w:rPr>
              <w:t>modeling</w:t>
            </w:r>
            <w:proofErr w:type="spellEnd"/>
            <w:r>
              <w:rPr>
                <w:rFonts w:ascii="Times New Roman" w:hAnsi="Times New Roman" w:cs="Times New Roman"/>
                <w:sz w:val="20"/>
              </w:rPr>
              <w:t xml:space="preserve"> (N = 380)</w:t>
            </w:r>
          </w:p>
        </w:tc>
        <w:tc>
          <w:tcPr>
            <w:tcW w:w="1661" w:type="dxa"/>
            <w:shd w:val="clear" w:color="auto" w:fill="auto"/>
          </w:tcPr>
          <w:p w14:paraId="20132617" w14:textId="107D9FB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Digital impulse buying strongly predicts post-purchase regret, mediated by anticipated regret</w:t>
            </w:r>
          </w:p>
        </w:tc>
        <w:tc>
          <w:tcPr>
            <w:tcW w:w="1661" w:type="dxa"/>
            <w:shd w:val="clear" w:color="auto" w:fill="auto"/>
          </w:tcPr>
          <w:p w14:paraId="19A8F70E" w14:textId="3E64ED8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Online E-Commerce</w:t>
            </w:r>
          </w:p>
        </w:tc>
        <w:tc>
          <w:tcPr>
            <w:tcW w:w="1662" w:type="dxa"/>
            <w:shd w:val="clear" w:color="auto" w:fill="auto"/>
          </w:tcPr>
          <w:p w14:paraId="021A9E7E" w14:textId="40F8F07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Provides empirical basis for </w:t>
            </w:r>
            <w:proofErr w:type="spellStart"/>
            <w:r>
              <w:rPr>
                <w:rFonts w:ascii="Times New Roman" w:hAnsi="Times New Roman" w:cs="Times New Roman"/>
                <w:sz w:val="20"/>
              </w:rPr>
              <w:t>modeling</w:t>
            </w:r>
            <w:proofErr w:type="spellEnd"/>
            <w:r>
              <w:rPr>
                <w:rFonts w:ascii="Times New Roman" w:hAnsi="Times New Roman" w:cs="Times New Roman"/>
                <w:sz w:val="20"/>
              </w:rPr>
              <w:t xml:space="preserve"> the impulse-regret-return sequence</w:t>
            </w:r>
          </w:p>
        </w:tc>
      </w:tr>
      <w:tr w:rsidR="00686A5A" w14:paraId="3991B4F8" w14:textId="77777777" w:rsidTr="00686A5A">
        <w:tc>
          <w:tcPr>
            <w:tcW w:w="1661" w:type="dxa"/>
            <w:shd w:val="clear" w:color="auto" w:fill="auto"/>
          </w:tcPr>
          <w:p w14:paraId="5758DF7B" w14:textId="292CF2D3"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Sharma &amp; Singh (2024) [10]</w:t>
            </w:r>
          </w:p>
        </w:tc>
        <w:tc>
          <w:tcPr>
            <w:tcW w:w="1661" w:type="dxa"/>
            <w:shd w:val="clear" w:color="auto" w:fill="auto"/>
          </w:tcPr>
          <w:p w14:paraId="07825677" w14:textId="3C6C3EF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Empirical </w:t>
            </w:r>
            <w:proofErr w:type="spellStart"/>
            <w:r>
              <w:rPr>
                <w:rFonts w:ascii="Times New Roman" w:hAnsi="Times New Roman" w:cs="Times New Roman"/>
                <w:sz w:val="20"/>
              </w:rPr>
              <w:t>modeling</w:t>
            </w:r>
            <w:proofErr w:type="spellEnd"/>
            <w:r>
              <w:rPr>
                <w:rFonts w:ascii="Times New Roman" w:hAnsi="Times New Roman" w:cs="Times New Roman"/>
                <w:sz w:val="20"/>
              </w:rPr>
              <w:t>; Indian fashion retail shoppers (N = 412)</w:t>
            </w:r>
          </w:p>
        </w:tc>
        <w:tc>
          <w:tcPr>
            <w:tcW w:w="1661" w:type="dxa"/>
            <w:shd w:val="clear" w:color="auto" w:fill="auto"/>
          </w:tcPr>
          <w:p w14:paraId="2E3BD279" w14:textId="1FB8CAB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AI-driven personalized recommendations directly heighten impulse buying in India</w:t>
            </w:r>
          </w:p>
        </w:tc>
        <w:tc>
          <w:tcPr>
            <w:tcW w:w="1661" w:type="dxa"/>
            <w:shd w:val="clear" w:color="auto" w:fill="auto"/>
          </w:tcPr>
          <w:p w14:paraId="48062B1F" w14:textId="0F46D7A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Online / Phygital Retail</w:t>
            </w:r>
          </w:p>
        </w:tc>
        <w:tc>
          <w:tcPr>
            <w:tcW w:w="1662" w:type="dxa"/>
            <w:shd w:val="clear" w:color="auto" w:fill="auto"/>
          </w:tcPr>
          <w:p w14:paraId="2FB122D3" w14:textId="2BCB17F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Validates the potent impact of algorithmic targeting within the Indian retail landscape</w:t>
            </w:r>
          </w:p>
        </w:tc>
      </w:tr>
      <w:tr w:rsidR="00686A5A" w14:paraId="782A0D9F" w14:textId="77777777" w:rsidTr="00686A5A">
        <w:tc>
          <w:tcPr>
            <w:tcW w:w="1661" w:type="dxa"/>
            <w:shd w:val="clear" w:color="auto" w:fill="auto"/>
          </w:tcPr>
          <w:p w14:paraId="25D87067" w14:textId="2962A4AA"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CCPA Guidelines (2025) [21]</w:t>
            </w:r>
          </w:p>
        </w:tc>
        <w:tc>
          <w:tcPr>
            <w:tcW w:w="1661" w:type="dxa"/>
            <w:shd w:val="clear" w:color="auto" w:fill="auto"/>
          </w:tcPr>
          <w:p w14:paraId="7B5CDEE1" w14:textId="4853CA0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Government statutory regulatory framework; policy enforcement</w:t>
            </w:r>
          </w:p>
        </w:tc>
        <w:tc>
          <w:tcPr>
            <w:tcW w:w="1661" w:type="dxa"/>
            <w:shd w:val="clear" w:color="auto" w:fill="auto"/>
          </w:tcPr>
          <w:p w14:paraId="34DF582C" w14:textId="51793D5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Prohibits 13 deceptive dark patterns (false urgency, basket sneaking, </w:t>
            </w:r>
            <w:proofErr w:type="spellStart"/>
            <w:r>
              <w:rPr>
                <w:rFonts w:ascii="Times New Roman" w:hAnsi="Times New Roman" w:cs="Times New Roman"/>
                <w:sz w:val="20"/>
              </w:rPr>
              <w:t>confirmshaming</w:t>
            </w:r>
            <w:proofErr w:type="spellEnd"/>
            <w:r>
              <w:rPr>
                <w:rFonts w:ascii="Times New Roman" w:hAnsi="Times New Roman" w:cs="Times New Roman"/>
                <w:sz w:val="20"/>
              </w:rPr>
              <w:t>)</w:t>
            </w:r>
          </w:p>
        </w:tc>
        <w:tc>
          <w:tcPr>
            <w:tcW w:w="1661" w:type="dxa"/>
            <w:shd w:val="clear" w:color="auto" w:fill="auto"/>
          </w:tcPr>
          <w:p w14:paraId="77466254" w14:textId="3332F63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Digital Commerce India</w:t>
            </w:r>
          </w:p>
        </w:tc>
        <w:tc>
          <w:tcPr>
            <w:tcW w:w="1662" w:type="dxa"/>
            <w:shd w:val="clear" w:color="auto" w:fill="auto"/>
          </w:tcPr>
          <w:p w14:paraId="62372241" w14:textId="451B897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Provides the ethical and regulatory boundary conditions for sustainable retail practices</w:t>
            </w:r>
          </w:p>
        </w:tc>
      </w:tr>
    </w:tbl>
    <w:p w14:paraId="42D3D17C" w14:textId="389A5DF9" w:rsidR="00686A5A" w:rsidRDefault="00686A5A" w:rsidP="00686A5A">
      <w:pPr>
        <w:spacing w:before="160" w:after="80" w:line="360" w:lineRule="auto"/>
        <w:rPr>
          <w:rFonts w:ascii="Times New Roman" w:hAnsi="Times New Roman" w:cs="Times New Roman"/>
          <w:b/>
          <w:sz w:val="22"/>
        </w:rPr>
      </w:pPr>
    </w:p>
    <w:p w14:paraId="7E527D9A" w14:textId="3DA9792D" w:rsidR="00686A5A" w:rsidRDefault="00686A5A">
      <w:pPr>
        <w:rPr>
          <w:rFonts w:ascii="Times New Roman" w:hAnsi="Times New Roman" w:cs="Times New Roman"/>
          <w:b/>
          <w:sz w:val="22"/>
        </w:rPr>
      </w:pPr>
      <w:r>
        <w:rPr>
          <w:rFonts w:ascii="Times New Roman" w:hAnsi="Times New Roman" w:cs="Times New Roman"/>
          <w:b/>
          <w:sz w:val="22"/>
        </w:rPr>
        <w:br w:type="page"/>
      </w:r>
    </w:p>
    <w:p w14:paraId="10549661" w14:textId="77777777" w:rsidR="00686A5A" w:rsidRDefault="00686A5A" w:rsidP="00686A5A">
      <w:pPr>
        <w:keepNext/>
        <w:spacing w:before="280" w:after="120" w:line="360" w:lineRule="auto"/>
        <w:rPr>
          <w:rFonts w:ascii="Times New Roman" w:hAnsi="Times New Roman" w:cs="Times New Roman"/>
          <w:b/>
          <w:sz w:val="28"/>
        </w:rPr>
      </w:pPr>
      <w:r>
        <w:rPr>
          <w:rFonts w:ascii="Times New Roman" w:hAnsi="Times New Roman" w:cs="Times New Roman"/>
          <w:b/>
          <w:sz w:val="28"/>
        </w:rPr>
        <w:lastRenderedPageBreak/>
        <w:t>RATIONALE OF THE STUDY</w:t>
      </w:r>
    </w:p>
    <w:p w14:paraId="31168DE2"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Transformation from Accidental Impulse to Engineered Conversion</w:t>
      </w:r>
    </w:p>
    <w:p w14:paraId="5E544FE2"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The fundamental rationale for undertaking this comparative research study emerges from the profound structural transformation occurring within global and Indian retail ecosystems. For decades, impulse buying was regarded as an accidental byproduct of shopping</w:t>
      </w:r>
    </w:p>
    <w:p w14:paraId="168C79F1"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In modern retail organizations, impulse conversion serves as a critical strategic lever determining commercial profitability, inventory turnover velocity, and market share. However, the operational mechanisms, psychological pathways, financial enablers, and </w:t>
      </w:r>
      <w:proofErr w:type="spellStart"/>
      <w:r>
        <w:rPr>
          <w:rFonts w:ascii="Times New Roman" w:hAnsi="Times New Roman" w:cs="Times New Roman"/>
        </w:rPr>
        <w:t>behavioral</w:t>
      </w:r>
      <w:proofErr w:type="spellEnd"/>
      <w:r>
        <w:rPr>
          <w:rFonts w:ascii="Times New Roman" w:hAnsi="Times New Roman" w:cs="Times New Roman"/>
        </w:rPr>
        <w:t xml:space="preserve"> consequences of impulse generation differ fundamentally between physical brick-and-mortar stores and digital e-commerce platforms. While both environments successfully stimulate unplanned transactions, they do so through radically different stimuli: physical stores leverage sensory immersion and tactile contact, whereas digital platforms exploit algorithmic tracking, cognitive urgency, and frictionless digital payments [6], [11].</w:t>
      </w:r>
    </w:p>
    <w:p w14:paraId="6D3BB785"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Economic Implications: High Conversion vs. Reverse Logistics Costs</w:t>
      </w:r>
    </w:p>
    <w:p w14:paraId="2F1A4653"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From an economic perspective, impulse buying presents a profound paradox that demands rigorous academic scrutiny. For digital retailers, maximizing impulse purchases generates immediate topline revenue growth. However, because online impulse transactions are executed with minimal cognitive reflection and without prior tactile product verification, they are associated with an alarming economic penalty: soaring product return rates [9], [17].</w:t>
      </w:r>
    </w:p>
    <w:p w14:paraId="1C701963"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Empirical industry data reveals that while physical retail stores experience modest product return rates averaging 5% to 10%, e-commerce platforms face return rates ranging between 20% and 40%, particularly in fashion apparel, footwear, and consumer lifestyle categories [17], [18]. The reverse logistics required to transport, inspect, repackage, refurbish, and restock returned merchandise imposes staggering operational costs, often eroding the entire profit margin generated by the initial transaction. When customer return handling costs and inventory depreciation are factored in, hyper-aggressive digital impulse conversion strategies frequently destroy more economic value than they create.</w:t>
      </w:r>
    </w:p>
    <w:p w14:paraId="4C1A769D" w14:textId="77777777" w:rsidR="00686A5A" w:rsidRDefault="00686A5A" w:rsidP="00686A5A">
      <w:pPr>
        <w:spacing w:before="160" w:after="80" w:line="360" w:lineRule="auto"/>
        <w:rPr>
          <w:rFonts w:ascii="Times New Roman" w:hAnsi="Times New Roman" w:cs="Times New Roman"/>
          <w:b/>
          <w:sz w:val="22"/>
        </w:rPr>
      </w:pPr>
      <w:r>
        <w:rPr>
          <w:rFonts w:ascii="Times New Roman" w:hAnsi="Times New Roman" w:cs="Times New Roman"/>
          <w:b/>
          <w:sz w:val="22"/>
        </w:rPr>
        <w:lastRenderedPageBreak/>
        <w:t>Table 3.1: Economic Cost-Benefit Profile of Impulse Stimulation across Channels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3"/>
        <w:gridCol w:w="2074"/>
        <w:gridCol w:w="2075"/>
      </w:tblGrid>
      <w:tr w:rsidR="00686A5A" w14:paraId="4598E078" w14:textId="77777777" w:rsidTr="00686A5A">
        <w:tc>
          <w:tcPr>
            <w:tcW w:w="2076" w:type="dxa"/>
            <w:shd w:val="clear" w:color="auto" w:fill="E6E6E6"/>
          </w:tcPr>
          <w:p w14:paraId="6BF48ABD" w14:textId="53840F44"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Economic Parameter</w:t>
            </w:r>
          </w:p>
        </w:tc>
        <w:tc>
          <w:tcPr>
            <w:tcW w:w="2076" w:type="dxa"/>
            <w:shd w:val="clear" w:color="auto" w:fill="E6E6E6"/>
          </w:tcPr>
          <w:p w14:paraId="1F7B5312" w14:textId="0C4A7501"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Physical Brick-and-Mortar Retail</w:t>
            </w:r>
          </w:p>
        </w:tc>
        <w:tc>
          <w:tcPr>
            <w:tcW w:w="2077" w:type="dxa"/>
            <w:shd w:val="clear" w:color="auto" w:fill="E6E6E6"/>
          </w:tcPr>
          <w:p w14:paraId="592EAE48" w14:textId="1F775DEA"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Digital E-Commerce Platforms</w:t>
            </w:r>
          </w:p>
        </w:tc>
        <w:tc>
          <w:tcPr>
            <w:tcW w:w="2077" w:type="dxa"/>
            <w:shd w:val="clear" w:color="auto" w:fill="E6E6E6"/>
          </w:tcPr>
          <w:p w14:paraId="6EE0EAB4" w14:textId="415A967A"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Strategic Managerial Implication</w:t>
            </w:r>
          </w:p>
        </w:tc>
      </w:tr>
      <w:tr w:rsidR="00686A5A" w14:paraId="6416BC1C" w14:textId="77777777" w:rsidTr="00686A5A">
        <w:tc>
          <w:tcPr>
            <w:tcW w:w="2076" w:type="dxa"/>
            <w:shd w:val="clear" w:color="auto" w:fill="auto"/>
          </w:tcPr>
          <w:p w14:paraId="14E836C9" w14:textId="4B4B9033"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Impulse Conversion Rate</w:t>
            </w:r>
          </w:p>
        </w:tc>
        <w:tc>
          <w:tcPr>
            <w:tcW w:w="2076" w:type="dxa"/>
            <w:shd w:val="clear" w:color="auto" w:fill="auto"/>
          </w:tcPr>
          <w:p w14:paraId="2B8A72AB" w14:textId="2CE7D21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Moderate (15% - 25% of in-store basket additions)</w:t>
            </w:r>
          </w:p>
        </w:tc>
        <w:tc>
          <w:tcPr>
            <w:tcW w:w="2077" w:type="dxa"/>
            <w:shd w:val="clear" w:color="auto" w:fill="auto"/>
          </w:tcPr>
          <w:p w14:paraId="795DE60E" w14:textId="5474775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High (35% - 50% of completed digital checkout baskets)</w:t>
            </w:r>
          </w:p>
        </w:tc>
        <w:tc>
          <w:tcPr>
            <w:tcW w:w="2077" w:type="dxa"/>
            <w:shd w:val="clear" w:color="auto" w:fill="auto"/>
          </w:tcPr>
          <w:p w14:paraId="224FA26C" w14:textId="1313A93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Digital platforms exhibit superior initial impulse trigger capability</w:t>
            </w:r>
          </w:p>
        </w:tc>
      </w:tr>
      <w:tr w:rsidR="00686A5A" w14:paraId="6F803A3E" w14:textId="77777777" w:rsidTr="00686A5A">
        <w:tc>
          <w:tcPr>
            <w:tcW w:w="2076" w:type="dxa"/>
            <w:shd w:val="clear" w:color="auto" w:fill="auto"/>
          </w:tcPr>
          <w:p w14:paraId="573B64D3" w14:textId="744F5D92"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Average Product Return Rate</w:t>
            </w:r>
          </w:p>
        </w:tc>
        <w:tc>
          <w:tcPr>
            <w:tcW w:w="2076" w:type="dxa"/>
            <w:shd w:val="clear" w:color="auto" w:fill="auto"/>
          </w:tcPr>
          <w:p w14:paraId="1C97C6A6" w14:textId="23C5ABE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Low (5% - 10% across apparel and FMCG)</w:t>
            </w:r>
          </w:p>
        </w:tc>
        <w:tc>
          <w:tcPr>
            <w:tcW w:w="2077" w:type="dxa"/>
            <w:shd w:val="clear" w:color="auto" w:fill="auto"/>
          </w:tcPr>
          <w:p w14:paraId="05AC9989" w14:textId="71601B6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Extremely High (20% - 40% in online fashion and lifestyle)</w:t>
            </w:r>
          </w:p>
        </w:tc>
        <w:tc>
          <w:tcPr>
            <w:tcW w:w="2077" w:type="dxa"/>
            <w:shd w:val="clear" w:color="auto" w:fill="auto"/>
          </w:tcPr>
          <w:p w14:paraId="498ADE55" w14:textId="0F08F70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High digital return rate penalizes retailers with reverse logistics friction</w:t>
            </w:r>
          </w:p>
        </w:tc>
      </w:tr>
      <w:tr w:rsidR="00686A5A" w14:paraId="6ED8FBB6" w14:textId="77777777" w:rsidTr="00686A5A">
        <w:tc>
          <w:tcPr>
            <w:tcW w:w="2076" w:type="dxa"/>
            <w:shd w:val="clear" w:color="auto" w:fill="auto"/>
          </w:tcPr>
          <w:p w14:paraId="254754C9" w14:textId="65F94D2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Cost of Reverse Logistics</w:t>
            </w:r>
          </w:p>
        </w:tc>
        <w:tc>
          <w:tcPr>
            <w:tcW w:w="2076" w:type="dxa"/>
            <w:shd w:val="clear" w:color="auto" w:fill="auto"/>
          </w:tcPr>
          <w:p w14:paraId="3C8C6B07" w14:textId="28120FA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Negligible (Customer bears travel cost of in-store return)</w:t>
            </w:r>
          </w:p>
        </w:tc>
        <w:tc>
          <w:tcPr>
            <w:tcW w:w="2077" w:type="dxa"/>
            <w:shd w:val="clear" w:color="auto" w:fill="auto"/>
          </w:tcPr>
          <w:p w14:paraId="71F2B45F" w14:textId="57EEAFB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Severe (Retailer absorbs double shipping, inspection, restocking)</w:t>
            </w:r>
          </w:p>
        </w:tc>
        <w:tc>
          <w:tcPr>
            <w:tcW w:w="2077" w:type="dxa"/>
            <w:shd w:val="clear" w:color="auto" w:fill="auto"/>
          </w:tcPr>
          <w:p w14:paraId="06FE8FA2" w14:textId="7AD7CE9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Destroys unit economics on discounted impulse items online</w:t>
            </w:r>
          </w:p>
        </w:tc>
      </w:tr>
      <w:tr w:rsidR="00686A5A" w14:paraId="40E1EA07" w14:textId="77777777" w:rsidTr="00686A5A">
        <w:tc>
          <w:tcPr>
            <w:tcW w:w="2076" w:type="dxa"/>
            <w:shd w:val="clear" w:color="auto" w:fill="auto"/>
          </w:tcPr>
          <w:p w14:paraId="153D685C" w14:textId="441DE2F4"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Post-Purchase Cognitive Regret</w:t>
            </w:r>
          </w:p>
        </w:tc>
        <w:tc>
          <w:tcPr>
            <w:tcW w:w="2076" w:type="dxa"/>
            <w:shd w:val="clear" w:color="auto" w:fill="auto"/>
          </w:tcPr>
          <w:p w14:paraId="6FD952FB" w14:textId="499891F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Low to Moderate (Mitigated by tactile inspection and fit trial)</w:t>
            </w:r>
          </w:p>
        </w:tc>
        <w:tc>
          <w:tcPr>
            <w:tcW w:w="2077" w:type="dxa"/>
            <w:shd w:val="clear" w:color="auto" w:fill="auto"/>
          </w:tcPr>
          <w:p w14:paraId="7F5164E9" w14:textId="7D249D1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High (Triggered by expectation mismatch, fabric flaw, fit error)</w:t>
            </w:r>
          </w:p>
        </w:tc>
        <w:tc>
          <w:tcPr>
            <w:tcW w:w="2077" w:type="dxa"/>
            <w:shd w:val="clear" w:color="auto" w:fill="auto"/>
          </w:tcPr>
          <w:p w14:paraId="7099370D" w14:textId="00AAD4C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Drives customer dissatisfaction, negative reviews, and brand churn</w:t>
            </w:r>
          </w:p>
        </w:tc>
      </w:tr>
      <w:tr w:rsidR="00686A5A" w14:paraId="0F3085A7" w14:textId="77777777" w:rsidTr="00686A5A">
        <w:tc>
          <w:tcPr>
            <w:tcW w:w="2076" w:type="dxa"/>
            <w:shd w:val="clear" w:color="auto" w:fill="auto"/>
          </w:tcPr>
          <w:p w14:paraId="35DBF592" w14:textId="34B14E94"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Net Revenue Predictability</w:t>
            </w:r>
          </w:p>
        </w:tc>
        <w:tc>
          <w:tcPr>
            <w:tcW w:w="2076" w:type="dxa"/>
            <w:shd w:val="clear" w:color="auto" w:fill="auto"/>
          </w:tcPr>
          <w:p w14:paraId="5268B283" w14:textId="1120426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High (Purchases represent stable, retained consumer commitment)</w:t>
            </w:r>
          </w:p>
        </w:tc>
        <w:tc>
          <w:tcPr>
            <w:tcW w:w="2077" w:type="dxa"/>
            <w:shd w:val="clear" w:color="auto" w:fill="auto"/>
          </w:tcPr>
          <w:p w14:paraId="15952894" w14:textId="1DA06F6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Volatile (Reported gross merchandise value inflated by return churn)</w:t>
            </w:r>
          </w:p>
        </w:tc>
        <w:tc>
          <w:tcPr>
            <w:tcW w:w="2077" w:type="dxa"/>
            <w:shd w:val="clear" w:color="auto" w:fill="auto"/>
          </w:tcPr>
          <w:p w14:paraId="16427934" w14:textId="2EDF906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Necessitates shifting KPIs from Gross GMV to Net Retained Margin</w:t>
            </w:r>
          </w:p>
        </w:tc>
      </w:tr>
    </w:tbl>
    <w:p w14:paraId="299A937B" w14:textId="138ABA51" w:rsidR="00686A5A" w:rsidRDefault="00686A5A" w:rsidP="00686A5A">
      <w:pPr>
        <w:spacing w:before="160" w:after="80" w:line="360" w:lineRule="auto"/>
        <w:rPr>
          <w:rFonts w:ascii="Times New Roman" w:hAnsi="Times New Roman" w:cs="Times New Roman"/>
          <w:b/>
          <w:sz w:val="22"/>
        </w:rPr>
      </w:pPr>
    </w:p>
    <w:p w14:paraId="2C745285"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Neuroeconomic Drivers: Dopamine Anticipation vs. Tactile Confirmation</w:t>
      </w:r>
    </w:p>
    <w:p w14:paraId="46C999E3"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A vital psychological justification for this study lies in neuroeconomic decision </w:t>
      </w:r>
      <w:proofErr w:type="spellStart"/>
      <w:r>
        <w:rPr>
          <w:rFonts w:ascii="Times New Roman" w:hAnsi="Times New Roman" w:cs="Times New Roman"/>
        </w:rPr>
        <w:t>modeling</w:t>
      </w:r>
      <w:proofErr w:type="spellEnd"/>
      <w:r>
        <w:rPr>
          <w:rFonts w:ascii="Times New Roman" w:hAnsi="Times New Roman" w:cs="Times New Roman"/>
        </w:rPr>
        <w:t>. Neurobiological research demonstrates that the pleasure associated with impulse buying is fundamentally driven by dopamine</w:t>
      </w:r>
    </w:p>
    <w:p w14:paraId="6B009BF5"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In online environments, digital marketers artificially amplify this dopamine anticipation loop by deploying unpredictable rewards (variable reward schedules), flash sales, countdown timers, and push notifications [6], [21]. However, once the digital purchase is completed, an extensive temporal gap (hours or days) elapses before physical delivery. In the absence of tactile confirmation, consumer enthusiasm wanes, and rational System 2 deliberation resumes, culminating in acute cognitive dissonance and buyer's remorse [9]. In contrast, offline retail provides immediate physical possession and sensory confirmation, grounding the emotional impulse in tangible reality and drastically reducing post-purchase cognitive conflict [2], [7].</w:t>
      </w:r>
    </w:p>
    <w:p w14:paraId="772E7CE5"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lastRenderedPageBreak/>
        <w:t>Payment Democratization and Liquidity Decoupling in India</w:t>
      </w:r>
    </w:p>
    <w:p w14:paraId="5E603FD4"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The Indian retail economy provides an urgent, real-world impetus for this investigation due to the unprecedented revolution in digital payment infrastructure. The widespread proliferation of the Unified Payments Interface (UPI) and the rapid growth of Buy Now Pay Later (BNPL) credit facilities have completely eliminated payment friction [18]. In traditional markets, the physical act of parting with currency notes served as a natural psychological brake that restrained excessive impulsive spending [13], [14].</w:t>
      </w:r>
    </w:p>
    <w:p w14:paraId="381CBEED"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In contemporary India, millions of consumers execute purchases with a single fingerprint scan or a 4-digit UPI PIN, decoupling the immediate joy of consumption from the painful realization of financial outflow. For younger demographic cohorts, particularly Gen Z consumers entering the workforce, frictionless credit and instant digital payments dramatically elevate vulnerability to unplanned debt accumulation and impulsive financial depletion [18], [20]. Understanding how digital financial nudges interact with marketing stimuli is therefore critical for financial literacy, consumer protection, and responsible fintech design.</w:t>
      </w:r>
    </w:p>
    <w:p w14:paraId="2F51436D"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Bridging the Academic Void: A Unified Cross-Channel Paradigm</w:t>
      </w:r>
    </w:p>
    <w:p w14:paraId="1C93DAEC"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Finally, this study is justified on profound academic grounds. While an extensive corpus of literature examines impulse buying in physical stores [1], [2], [7] and an expanding literature explores e-commerce browsing [6], [10], these two research streams remain bifurcated. Marketing scholarship lacks a unified, cross-channel conceptual framework that directly compares the relative potency of sensory physical stimuli versus algorithmic digital stimuli using standardized psychometric constructs. By bridging this gap, the present study establishes an integrated comparative paradigm that advances consumer </w:t>
      </w:r>
      <w:proofErr w:type="spellStart"/>
      <w:r>
        <w:rPr>
          <w:rFonts w:ascii="Times New Roman" w:hAnsi="Times New Roman" w:cs="Times New Roman"/>
        </w:rPr>
        <w:t>behavior</w:t>
      </w:r>
      <w:proofErr w:type="spellEnd"/>
      <w:r>
        <w:rPr>
          <w:rFonts w:ascii="Times New Roman" w:hAnsi="Times New Roman" w:cs="Times New Roman"/>
        </w:rPr>
        <w:t xml:space="preserve"> theory while delivering evidence-based strategic guidance for omnichannel retail management.</w:t>
      </w:r>
    </w:p>
    <w:p w14:paraId="7E7ACB6B" w14:textId="6F426034" w:rsidR="00686A5A" w:rsidRDefault="00686A5A">
      <w:pPr>
        <w:rPr>
          <w:rFonts w:ascii="Times New Roman" w:hAnsi="Times New Roman" w:cs="Times New Roman"/>
        </w:rPr>
      </w:pPr>
      <w:r>
        <w:rPr>
          <w:rFonts w:ascii="Times New Roman" w:hAnsi="Times New Roman" w:cs="Times New Roman"/>
        </w:rPr>
        <w:br w:type="page"/>
      </w:r>
    </w:p>
    <w:p w14:paraId="30DCD9FF" w14:textId="77777777" w:rsidR="00686A5A" w:rsidRDefault="00686A5A" w:rsidP="00686A5A">
      <w:pPr>
        <w:keepNext/>
        <w:spacing w:before="280" w:after="120" w:line="360" w:lineRule="auto"/>
        <w:rPr>
          <w:rFonts w:ascii="Times New Roman" w:hAnsi="Times New Roman" w:cs="Times New Roman"/>
          <w:b/>
          <w:sz w:val="28"/>
        </w:rPr>
      </w:pPr>
      <w:r>
        <w:rPr>
          <w:rFonts w:ascii="Times New Roman" w:hAnsi="Times New Roman" w:cs="Times New Roman"/>
          <w:b/>
          <w:sz w:val="28"/>
        </w:rPr>
        <w:lastRenderedPageBreak/>
        <w:t>OBJECTIVES OF THE STUDY</w:t>
      </w:r>
    </w:p>
    <w:p w14:paraId="61A74AFE"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Primary Research Aim</w:t>
      </w:r>
    </w:p>
    <w:p w14:paraId="06B6BD4E"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The overarching aim of this Major Research Project (MRP) is to conduct a structured, rigorous, and empirical comparative investigation into the psychological triggers, algorithmic mechanisms, financial enablers, and post-purchase </w:t>
      </w:r>
      <w:proofErr w:type="spellStart"/>
      <w:r>
        <w:rPr>
          <w:rFonts w:ascii="Times New Roman" w:hAnsi="Times New Roman" w:cs="Times New Roman"/>
        </w:rPr>
        <w:t>behavioral</w:t>
      </w:r>
      <w:proofErr w:type="spellEnd"/>
      <w:r>
        <w:rPr>
          <w:rFonts w:ascii="Times New Roman" w:hAnsi="Times New Roman" w:cs="Times New Roman"/>
        </w:rPr>
        <w:t xml:space="preserve"> outcomes of impulse buying across online e-commerce platforms and offline brick-and-mortar retail environments within the Indian retail market.</w:t>
      </w:r>
    </w:p>
    <w:p w14:paraId="41AC7108"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Formulation of Specific Research Objectives</w:t>
      </w:r>
    </w:p>
    <w:p w14:paraId="3273565B"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In strict accordance with the approved research synopsis, this dissertation pursues eight clearly articulated, mutually supporting research objectives:</w:t>
      </w:r>
    </w:p>
    <w:p w14:paraId="37C42C24"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Objective 1: </w:t>
      </w:r>
      <w:r>
        <w:rPr>
          <w:rFonts w:ascii="Times New Roman" w:hAnsi="Times New Roman" w:cs="Times New Roman"/>
        </w:rPr>
        <w:t>To conduct a structured comparative analysis of impulse buying frequency, magnitude, and decision velocity between online e-commerce and offline brick-and-mortar retail markets.</w:t>
      </w:r>
    </w:p>
    <w:p w14:paraId="029A1ED7"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Objective 2: </w:t>
      </w:r>
      <w:r>
        <w:rPr>
          <w:rFonts w:ascii="Times New Roman" w:hAnsi="Times New Roman" w:cs="Times New Roman"/>
        </w:rPr>
        <w:t>To measure the intensity and efficacy of offline sensory stimuli (store layout, visual merchandising, lighting, and tactile product touch) in generating unplanned in-store purchases.</w:t>
      </w:r>
    </w:p>
    <w:p w14:paraId="332DBF9C"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Objective 3: </w:t>
      </w:r>
      <w:r>
        <w:rPr>
          <w:rFonts w:ascii="Times New Roman" w:hAnsi="Times New Roman" w:cs="Times New Roman"/>
        </w:rPr>
        <w:t>To evaluate the impact of AI-driven algorithmic personalization and urgency engineering (recommendation engines, flash sale countdowns, and scarcity notifications) on digital unplanned purchases.</w:t>
      </w:r>
    </w:p>
    <w:p w14:paraId="4F70F5A8"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Objective 4: </w:t>
      </w:r>
      <w:r>
        <w:rPr>
          <w:rFonts w:ascii="Times New Roman" w:hAnsi="Times New Roman" w:cs="Times New Roman"/>
        </w:rPr>
        <w:t>To compare the actual impulse conversion rates and average transaction values across physical retail stores and digital shopping platforms.</w:t>
      </w:r>
    </w:p>
    <w:p w14:paraId="07F0660E"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Objective 5: </w:t>
      </w:r>
      <w:r>
        <w:rPr>
          <w:rFonts w:ascii="Times New Roman" w:hAnsi="Times New Roman" w:cs="Times New Roman"/>
        </w:rPr>
        <w:t>To assess how digital payment friction reduction (specifically Unified Payments Interface [UPI] and Buy Now Pay Later [BNPL] credit) amplifies impulse spending intensity compared to traditional physical payment modalities.</w:t>
      </w:r>
    </w:p>
    <w:p w14:paraId="0FF1F349"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Objective 6: </w:t>
      </w:r>
      <w:r>
        <w:rPr>
          <w:rFonts w:ascii="Times New Roman" w:hAnsi="Times New Roman" w:cs="Times New Roman"/>
        </w:rPr>
        <w:t xml:space="preserve">To </w:t>
      </w:r>
      <w:proofErr w:type="spellStart"/>
      <w:r>
        <w:rPr>
          <w:rFonts w:ascii="Times New Roman" w:hAnsi="Times New Roman" w:cs="Times New Roman"/>
        </w:rPr>
        <w:t>analyze</w:t>
      </w:r>
      <w:proofErr w:type="spellEnd"/>
      <w:r>
        <w:rPr>
          <w:rFonts w:ascii="Times New Roman" w:hAnsi="Times New Roman" w:cs="Times New Roman"/>
        </w:rPr>
        <w:t xml:space="preserve"> the structural correlation between channel-specific impulse triggers, post-purchase cognitive dissonance (regret), and product return </w:t>
      </w:r>
      <w:proofErr w:type="spellStart"/>
      <w:r>
        <w:rPr>
          <w:rFonts w:ascii="Times New Roman" w:hAnsi="Times New Roman" w:cs="Times New Roman"/>
        </w:rPr>
        <w:t>behavior</w:t>
      </w:r>
      <w:proofErr w:type="spellEnd"/>
      <w:r>
        <w:rPr>
          <w:rFonts w:ascii="Times New Roman" w:hAnsi="Times New Roman" w:cs="Times New Roman"/>
        </w:rPr>
        <w:t xml:space="preserve"> across both retail channels.</w:t>
      </w:r>
    </w:p>
    <w:p w14:paraId="1A2F07A6"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Objective 7: </w:t>
      </w:r>
      <w:r>
        <w:rPr>
          <w:rFonts w:ascii="Times New Roman" w:hAnsi="Times New Roman" w:cs="Times New Roman"/>
        </w:rPr>
        <w:t>To examine how consumer demographic characteristics, specifically generational cohorts (Gen Z vs. Millennials) and urban tiers (Tier-1 vs. Tier-2/3), moderate susceptibility to online and offline impulse stimuli.</w:t>
      </w:r>
    </w:p>
    <w:p w14:paraId="56885EAE"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lastRenderedPageBreak/>
        <w:t xml:space="preserve">• Objective 8: </w:t>
      </w:r>
      <w:r>
        <w:rPr>
          <w:rFonts w:ascii="Times New Roman" w:hAnsi="Times New Roman" w:cs="Times New Roman"/>
        </w:rPr>
        <w:t>To evaluate the long-term commercial sustainability of impulse-driven revenue in terms of customer satisfaction, brand loyalty, and enduring consumer trust.</w:t>
      </w:r>
    </w:p>
    <w:p w14:paraId="009662DD"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Development of Directional Research Hypotheses</w:t>
      </w:r>
    </w:p>
    <w:p w14:paraId="61AC703C"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To empirically evaluate the eight research objectives, eight testable, directional research hypotheses were formulated, grounded firmly in Dual-Process Theory [4], the S-O-R Model [3], Mental Accounting [13], and Regret Regulation Theory [8]:</w:t>
      </w:r>
    </w:p>
    <w:p w14:paraId="7FC0ECDC"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H1 (Channel Frequency Disparity): </w:t>
      </w:r>
      <w:r>
        <w:rPr>
          <w:rFonts w:ascii="Times New Roman" w:hAnsi="Times New Roman" w:cs="Times New Roman"/>
        </w:rPr>
        <w:t xml:space="preserve">Consumers exhibit a significantly higher frequency of impulse buying </w:t>
      </w:r>
      <w:proofErr w:type="spellStart"/>
      <w:r>
        <w:rPr>
          <w:rFonts w:ascii="Times New Roman" w:hAnsi="Times New Roman" w:cs="Times New Roman"/>
        </w:rPr>
        <w:t>behavior</w:t>
      </w:r>
      <w:proofErr w:type="spellEnd"/>
      <w:r>
        <w:rPr>
          <w:rFonts w:ascii="Times New Roman" w:hAnsi="Times New Roman" w:cs="Times New Roman"/>
        </w:rPr>
        <w:t xml:space="preserve"> in online retail environments compared to offline brick-and-mortar stores.</w:t>
      </w:r>
    </w:p>
    <w:p w14:paraId="55A95AF7"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H2 (Offline Sensory Trigger Potency): </w:t>
      </w:r>
      <w:r>
        <w:rPr>
          <w:rFonts w:ascii="Times New Roman" w:hAnsi="Times New Roman" w:cs="Times New Roman"/>
        </w:rPr>
        <w:t>In offline retail environments, tactile product touch (the endowment effect) and visual merchandising exert a significant positive effect on the felt urge to buy impulsively.</w:t>
      </w:r>
    </w:p>
    <w:p w14:paraId="0643D1AB"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H3 (Online Algorithmic Trigger Potency): </w:t>
      </w:r>
      <w:r>
        <w:rPr>
          <w:rFonts w:ascii="Times New Roman" w:hAnsi="Times New Roman" w:cs="Times New Roman"/>
        </w:rPr>
        <w:t>In online retail environments, AI-driven personalized recommendations and countdown urgency cues exert a significant positive effect on unplanned digital purchases.</w:t>
      </w:r>
    </w:p>
    <w:p w14:paraId="6785E2CF"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H4 (Conversion Velocity Disparity): </w:t>
      </w:r>
      <w:r>
        <w:rPr>
          <w:rFonts w:ascii="Times New Roman" w:hAnsi="Times New Roman" w:cs="Times New Roman"/>
        </w:rPr>
        <w:t>Online retail platforms achieve a significantly higher decision velocity and impulse conversion rate than physical retail stores.</w:t>
      </w:r>
    </w:p>
    <w:p w14:paraId="0CF8E632"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H5 (Payment Friction Elasticity): </w:t>
      </w:r>
      <w:r>
        <w:rPr>
          <w:rFonts w:ascii="Times New Roman" w:hAnsi="Times New Roman" w:cs="Times New Roman"/>
        </w:rPr>
        <w:t>The utilization of frictionless digital payment mechanisms (UPI and BNPL) significantly amplifies impulse spending magnitude compared to physical cash or debit payments.</w:t>
      </w:r>
    </w:p>
    <w:p w14:paraId="1716CBDC"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H6 (Channel Regret Asymmetry): </w:t>
      </w:r>
      <w:r>
        <w:rPr>
          <w:rFonts w:ascii="Times New Roman" w:hAnsi="Times New Roman" w:cs="Times New Roman"/>
        </w:rPr>
        <w:t>Online impulse purchases generate significantly higher levels of post-purchase cognitive regret and product return intention than offline impulse purchases.</w:t>
      </w:r>
    </w:p>
    <w:p w14:paraId="6611F9E5"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H7 (Generational Demographic Moderation): </w:t>
      </w:r>
      <w:r>
        <w:rPr>
          <w:rFonts w:ascii="Times New Roman" w:hAnsi="Times New Roman" w:cs="Times New Roman"/>
        </w:rPr>
        <w:t>Generational cohort significantly moderates channel impulse susceptibility, such that Gen Z consumers exhibit significantly greater vulnerability to online algorithmic urgency cues than Millennials.</w:t>
      </w:r>
    </w:p>
    <w:p w14:paraId="1E2FAED1"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H8 (Trust Erosion and Sustainability): </w:t>
      </w:r>
      <w:r>
        <w:rPr>
          <w:rFonts w:ascii="Times New Roman" w:hAnsi="Times New Roman" w:cs="Times New Roman"/>
        </w:rPr>
        <w:t>Excessive exposure to deceptive urgency engineering (dark patterns) exhibits a significant negative relationship with long-term brand trust and repeat purchase loyalty.</w:t>
      </w:r>
    </w:p>
    <w:p w14:paraId="3EE84B9F" w14:textId="77777777" w:rsidR="00686A5A" w:rsidRDefault="00686A5A" w:rsidP="00686A5A">
      <w:pPr>
        <w:spacing w:before="160" w:after="80" w:line="360" w:lineRule="auto"/>
        <w:rPr>
          <w:rFonts w:ascii="Times New Roman" w:hAnsi="Times New Roman" w:cs="Times New Roman"/>
          <w:b/>
          <w:sz w:val="22"/>
        </w:rPr>
      </w:pPr>
      <w:r>
        <w:rPr>
          <w:rFonts w:ascii="Times New Roman" w:hAnsi="Times New Roman" w:cs="Times New Roman"/>
          <w:b/>
          <w:sz w:val="22"/>
        </w:rPr>
        <w:lastRenderedPageBreak/>
        <w:t>Table 4.1: Master Mapping of Research Objectives, Research Questions, and Hypotheses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8"/>
        <w:gridCol w:w="1660"/>
        <w:gridCol w:w="1660"/>
        <w:gridCol w:w="1659"/>
        <w:gridCol w:w="1659"/>
      </w:tblGrid>
      <w:tr w:rsidR="00686A5A" w14:paraId="1DF3C2D0" w14:textId="77777777" w:rsidTr="00686A5A">
        <w:tc>
          <w:tcPr>
            <w:tcW w:w="1661" w:type="dxa"/>
            <w:shd w:val="clear" w:color="auto" w:fill="E6E6E6"/>
          </w:tcPr>
          <w:p w14:paraId="4760F294" w14:textId="1AD79932"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Objective No.</w:t>
            </w:r>
          </w:p>
        </w:tc>
        <w:tc>
          <w:tcPr>
            <w:tcW w:w="1661" w:type="dxa"/>
            <w:shd w:val="clear" w:color="auto" w:fill="E6E6E6"/>
          </w:tcPr>
          <w:p w14:paraId="6D46F0EE" w14:textId="5C1CE2F6"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Specific Research Objective</w:t>
            </w:r>
          </w:p>
        </w:tc>
        <w:tc>
          <w:tcPr>
            <w:tcW w:w="1661" w:type="dxa"/>
            <w:shd w:val="clear" w:color="auto" w:fill="E6E6E6"/>
          </w:tcPr>
          <w:p w14:paraId="5595BA25" w14:textId="5B3BE25D"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Corresponding Research Hypothesis</w:t>
            </w:r>
          </w:p>
        </w:tc>
        <w:tc>
          <w:tcPr>
            <w:tcW w:w="1661" w:type="dxa"/>
            <w:shd w:val="clear" w:color="auto" w:fill="E6E6E6"/>
          </w:tcPr>
          <w:p w14:paraId="6C12F5A1" w14:textId="2367F250"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Analytical Method</w:t>
            </w:r>
          </w:p>
        </w:tc>
        <w:tc>
          <w:tcPr>
            <w:tcW w:w="1662" w:type="dxa"/>
            <w:shd w:val="clear" w:color="auto" w:fill="E6E6E6"/>
          </w:tcPr>
          <w:p w14:paraId="2E6619AD" w14:textId="65C7A972"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Expected Empirical Output</w:t>
            </w:r>
          </w:p>
        </w:tc>
      </w:tr>
      <w:tr w:rsidR="00686A5A" w14:paraId="7EAC2905" w14:textId="77777777" w:rsidTr="00686A5A">
        <w:tc>
          <w:tcPr>
            <w:tcW w:w="1661" w:type="dxa"/>
            <w:shd w:val="clear" w:color="auto" w:fill="auto"/>
          </w:tcPr>
          <w:p w14:paraId="2B856B8C" w14:textId="37BC7812"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Objective 1</w:t>
            </w:r>
          </w:p>
        </w:tc>
        <w:tc>
          <w:tcPr>
            <w:tcW w:w="1661" w:type="dxa"/>
            <w:shd w:val="clear" w:color="auto" w:fill="auto"/>
          </w:tcPr>
          <w:p w14:paraId="387BA65D" w14:textId="5457157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Compare impulse frequency and velocity across channels</w:t>
            </w:r>
          </w:p>
        </w:tc>
        <w:tc>
          <w:tcPr>
            <w:tcW w:w="1661" w:type="dxa"/>
            <w:shd w:val="clear" w:color="auto" w:fill="auto"/>
          </w:tcPr>
          <w:p w14:paraId="7AAA02B7" w14:textId="2BDF68A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H1: Online frequency &gt; Offline frequency</w:t>
            </w:r>
          </w:p>
        </w:tc>
        <w:tc>
          <w:tcPr>
            <w:tcW w:w="1661" w:type="dxa"/>
            <w:shd w:val="clear" w:color="auto" w:fill="auto"/>
          </w:tcPr>
          <w:p w14:paraId="67372AE0" w14:textId="34BE69C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Descriptive statistics, Paired-sample t-test</w:t>
            </w:r>
          </w:p>
        </w:tc>
        <w:tc>
          <w:tcPr>
            <w:tcW w:w="1662" w:type="dxa"/>
            <w:shd w:val="clear" w:color="auto" w:fill="auto"/>
          </w:tcPr>
          <w:p w14:paraId="4A74D214" w14:textId="07ED612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Quantified frequency distribution and cross-channel mean difference</w:t>
            </w:r>
          </w:p>
        </w:tc>
      </w:tr>
      <w:tr w:rsidR="00686A5A" w14:paraId="2A37A075" w14:textId="77777777" w:rsidTr="00686A5A">
        <w:tc>
          <w:tcPr>
            <w:tcW w:w="1661" w:type="dxa"/>
            <w:shd w:val="clear" w:color="auto" w:fill="auto"/>
          </w:tcPr>
          <w:p w14:paraId="2DAEAA44" w14:textId="38B49E7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Objective 2</w:t>
            </w:r>
          </w:p>
        </w:tc>
        <w:tc>
          <w:tcPr>
            <w:tcW w:w="1661" w:type="dxa"/>
            <w:shd w:val="clear" w:color="auto" w:fill="auto"/>
          </w:tcPr>
          <w:p w14:paraId="20C6B983" w14:textId="042FDC6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Measure intensity of offline sensory stimuli &amp; touch</w:t>
            </w:r>
          </w:p>
        </w:tc>
        <w:tc>
          <w:tcPr>
            <w:tcW w:w="1661" w:type="dxa"/>
            <w:shd w:val="clear" w:color="auto" w:fill="auto"/>
          </w:tcPr>
          <w:p w14:paraId="02C7A305" w14:textId="3B2806F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H2: Sensory touch &amp; layout -&gt; In-store impulse</w:t>
            </w:r>
          </w:p>
        </w:tc>
        <w:tc>
          <w:tcPr>
            <w:tcW w:w="1661" w:type="dxa"/>
            <w:shd w:val="clear" w:color="auto" w:fill="auto"/>
          </w:tcPr>
          <w:p w14:paraId="3FC5B4C8" w14:textId="09A0ACA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Likert scale evaluation, Correlation, ANOVA</w:t>
            </w:r>
          </w:p>
        </w:tc>
        <w:tc>
          <w:tcPr>
            <w:tcW w:w="1662" w:type="dxa"/>
            <w:shd w:val="clear" w:color="auto" w:fill="auto"/>
          </w:tcPr>
          <w:p w14:paraId="1EB53ED1" w14:textId="740CDBA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Sensory Intensity (SI) index; beta weights of touch and layout</w:t>
            </w:r>
          </w:p>
        </w:tc>
      </w:tr>
      <w:tr w:rsidR="00686A5A" w14:paraId="06CD40C9" w14:textId="77777777" w:rsidTr="00686A5A">
        <w:tc>
          <w:tcPr>
            <w:tcW w:w="1661" w:type="dxa"/>
            <w:shd w:val="clear" w:color="auto" w:fill="auto"/>
          </w:tcPr>
          <w:p w14:paraId="33137BC0" w14:textId="2C53BD6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Objective 3</w:t>
            </w:r>
          </w:p>
        </w:tc>
        <w:tc>
          <w:tcPr>
            <w:tcW w:w="1661" w:type="dxa"/>
            <w:shd w:val="clear" w:color="auto" w:fill="auto"/>
          </w:tcPr>
          <w:p w14:paraId="0D7F4706" w14:textId="2397197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Evaluate impact of AI personalization &amp; urgency cues</w:t>
            </w:r>
          </w:p>
        </w:tc>
        <w:tc>
          <w:tcPr>
            <w:tcW w:w="1661" w:type="dxa"/>
            <w:shd w:val="clear" w:color="auto" w:fill="auto"/>
          </w:tcPr>
          <w:p w14:paraId="66D47596" w14:textId="76B9221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H3: AI feeds &amp; countdown timers -&gt; Online impulse</w:t>
            </w:r>
          </w:p>
        </w:tc>
        <w:tc>
          <w:tcPr>
            <w:tcW w:w="1661" w:type="dxa"/>
            <w:shd w:val="clear" w:color="auto" w:fill="auto"/>
          </w:tcPr>
          <w:p w14:paraId="7FAFF579" w14:textId="375E35E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Multiple regression, Correlation analysis</w:t>
            </w:r>
          </w:p>
        </w:tc>
        <w:tc>
          <w:tcPr>
            <w:tcW w:w="1662" w:type="dxa"/>
            <w:shd w:val="clear" w:color="auto" w:fill="auto"/>
          </w:tcPr>
          <w:p w14:paraId="1C691813" w14:textId="3446E5D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Algorithmic Intensity (AI) index; predictive power of urgency cues</w:t>
            </w:r>
          </w:p>
        </w:tc>
      </w:tr>
      <w:tr w:rsidR="00686A5A" w14:paraId="5BEE7E4E" w14:textId="77777777" w:rsidTr="00686A5A">
        <w:tc>
          <w:tcPr>
            <w:tcW w:w="1661" w:type="dxa"/>
            <w:shd w:val="clear" w:color="auto" w:fill="auto"/>
          </w:tcPr>
          <w:p w14:paraId="0B3B151F" w14:textId="1EED2E4C"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Objective 4</w:t>
            </w:r>
          </w:p>
        </w:tc>
        <w:tc>
          <w:tcPr>
            <w:tcW w:w="1661" w:type="dxa"/>
            <w:shd w:val="clear" w:color="auto" w:fill="auto"/>
          </w:tcPr>
          <w:p w14:paraId="74A5FF47" w14:textId="0C15D96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Compare impulse conversion rates and basket values</w:t>
            </w:r>
          </w:p>
        </w:tc>
        <w:tc>
          <w:tcPr>
            <w:tcW w:w="1661" w:type="dxa"/>
            <w:shd w:val="clear" w:color="auto" w:fill="auto"/>
          </w:tcPr>
          <w:p w14:paraId="1F3F4FC4" w14:textId="3D41017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H4: Online conversion velocity &gt; Offline velocity</w:t>
            </w:r>
          </w:p>
        </w:tc>
        <w:tc>
          <w:tcPr>
            <w:tcW w:w="1661" w:type="dxa"/>
            <w:shd w:val="clear" w:color="auto" w:fill="auto"/>
          </w:tcPr>
          <w:p w14:paraId="5AE3C72D" w14:textId="01E1A73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Comparative percentage analysis, Cross-tabulation</w:t>
            </w:r>
          </w:p>
        </w:tc>
        <w:tc>
          <w:tcPr>
            <w:tcW w:w="1662" w:type="dxa"/>
            <w:shd w:val="clear" w:color="auto" w:fill="auto"/>
          </w:tcPr>
          <w:p w14:paraId="6F5CF34B" w14:textId="48D8CE4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Basket composition ratios and conversion metrics across formats</w:t>
            </w:r>
          </w:p>
        </w:tc>
      </w:tr>
      <w:tr w:rsidR="00686A5A" w14:paraId="413B1DB8" w14:textId="77777777" w:rsidTr="00686A5A">
        <w:tc>
          <w:tcPr>
            <w:tcW w:w="1661" w:type="dxa"/>
            <w:shd w:val="clear" w:color="auto" w:fill="auto"/>
          </w:tcPr>
          <w:p w14:paraId="67704C20" w14:textId="406E902D"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Objective 5</w:t>
            </w:r>
          </w:p>
        </w:tc>
        <w:tc>
          <w:tcPr>
            <w:tcW w:w="1661" w:type="dxa"/>
            <w:shd w:val="clear" w:color="auto" w:fill="auto"/>
          </w:tcPr>
          <w:p w14:paraId="5A256700" w14:textId="6C9DEE0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Assess payment friction reduction (UPI &amp; BNPL)</w:t>
            </w:r>
          </w:p>
        </w:tc>
        <w:tc>
          <w:tcPr>
            <w:tcW w:w="1661" w:type="dxa"/>
            <w:shd w:val="clear" w:color="auto" w:fill="auto"/>
          </w:tcPr>
          <w:p w14:paraId="67ED631C" w14:textId="01C1810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H5: UPI / BNPL -&gt; Higher spending magnitude</w:t>
            </w:r>
          </w:p>
        </w:tc>
        <w:tc>
          <w:tcPr>
            <w:tcW w:w="1661" w:type="dxa"/>
            <w:shd w:val="clear" w:color="auto" w:fill="auto"/>
          </w:tcPr>
          <w:p w14:paraId="19000988" w14:textId="777F8E0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Factorial ANOVA, Spending elasticity regression</w:t>
            </w:r>
          </w:p>
        </w:tc>
        <w:tc>
          <w:tcPr>
            <w:tcW w:w="1662" w:type="dxa"/>
            <w:shd w:val="clear" w:color="auto" w:fill="auto"/>
          </w:tcPr>
          <w:p w14:paraId="317A7083" w14:textId="7378B45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Spending lift percentages under UPI and BNPL payment modes</w:t>
            </w:r>
          </w:p>
        </w:tc>
      </w:tr>
      <w:tr w:rsidR="00686A5A" w14:paraId="487D937C" w14:textId="77777777" w:rsidTr="00686A5A">
        <w:tc>
          <w:tcPr>
            <w:tcW w:w="1661" w:type="dxa"/>
            <w:shd w:val="clear" w:color="auto" w:fill="auto"/>
          </w:tcPr>
          <w:p w14:paraId="13EFE44D" w14:textId="78ABE3BE"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Objective 6</w:t>
            </w:r>
          </w:p>
        </w:tc>
        <w:tc>
          <w:tcPr>
            <w:tcW w:w="1661" w:type="dxa"/>
            <w:shd w:val="clear" w:color="auto" w:fill="auto"/>
          </w:tcPr>
          <w:p w14:paraId="75162A3F" w14:textId="754CE462" w:rsidR="00686A5A" w:rsidRPr="00686A5A" w:rsidRDefault="00686A5A" w:rsidP="00686A5A">
            <w:pPr>
              <w:spacing w:before="40" w:after="40" w:line="240" w:lineRule="auto"/>
              <w:rPr>
                <w:rFonts w:ascii="Times New Roman" w:hAnsi="Times New Roman" w:cs="Times New Roman"/>
                <w:sz w:val="20"/>
              </w:rPr>
            </w:pPr>
            <w:proofErr w:type="spellStart"/>
            <w:r>
              <w:rPr>
                <w:rFonts w:ascii="Times New Roman" w:hAnsi="Times New Roman" w:cs="Times New Roman"/>
                <w:sz w:val="20"/>
              </w:rPr>
              <w:t>Analyze</w:t>
            </w:r>
            <w:proofErr w:type="spellEnd"/>
            <w:r>
              <w:rPr>
                <w:rFonts w:ascii="Times New Roman" w:hAnsi="Times New Roman" w:cs="Times New Roman"/>
                <w:sz w:val="20"/>
              </w:rPr>
              <w:t xml:space="preserve"> correlation between impulse, regret, &amp; returns</w:t>
            </w:r>
          </w:p>
        </w:tc>
        <w:tc>
          <w:tcPr>
            <w:tcW w:w="1661" w:type="dxa"/>
            <w:shd w:val="clear" w:color="auto" w:fill="auto"/>
          </w:tcPr>
          <w:p w14:paraId="6E5FAFA4" w14:textId="21E2874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H6: Online regret &amp; returns &gt; Offline regret &amp; returns</w:t>
            </w:r>
          </w:p>
        </w:tc>
        <w:tc>
          <w:tcPr>
            <w:tcW w:w="1661" w:type="dxa"/>
            <w:shd w:val="clear" w:color="auto" w:fill="auto"/>
          </w:tcPr>
          <w:p w14:paraId="67E2110D" w14:textId="0A6B81A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Pearson correlation, Multiple linear regression</w:t>
            </w:r>
          </w:p>
        </w:tc>
        <w:tc>
          <w:tcPr>
            <w:tcW w:w="1662" w:type="dxa"/>
            <w:shd w:val="clear" w:color="auto" w:fill="auto"/>
          </w:tcPr>
          <w:p w14:paraId="66B4FDE8" w14:textId="5959067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Correlation coefficients (r); regression model of return intention</w:t>
            </w:r>
          </w:p>
        </w:tc>
      </w:tr>
      <w:tr w:rsidR="00686A5A" w14:paraId="679FADA6" w14:textId="77777777" w:rsidTr="00686A5A">
        <w:tc>
          <w:tcPr>
            <w:tcW w:w="1661" w:type="dxa"/>
            <w:shd w:val="clear" w:color="auto" w:fill="auto"/>
          </w:tcPr>
          <w:p w14:paraId="148FCC99" w14:textId="475991D7"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Objective 7</w:t>
            </w:r>
          </w:p>
        </w:tc>
        <w:tc>
          <w:tcPr>
            <w:tcW w:w="1661" w:type="dxa"/>
            <w:shd w:val="clear" w:color="auto" w:fill="auto"/>
          </w:tcPr>
          <w:p w14:paraId="6BA8C72C" w14:textId="523CCF0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Examine demographic moderation (Gen Z vs. Millennials)</w:t>
            </w:r>
          </w:p>
        </w:tc>
        <w:tc>
          <w:tcPr>
            <w:tcW w:w="1661" w:type="dxa"/>
            <w:shd w:val="clear" w:color="auto" w:fill="auto"/>
          </w:tcPr>
          <w:p w14:paraId="44EDC8A9" w14:textId="01E01FC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H7: Gen Z shows higher online algorithmic susceptibility</w:t>
            </w:r>
          </w:p>
        </w:tc>
        <w:tc>
          <w:tcPr>
            <w:tcW w:w="1661" w:type="dxa"/>
            <w:shd w:val="clear" w:color="auto" w:fill="auto"/>
          </w:tcPr>
          <w:p w14:paraId="7137E7F7" w14:textId="0E30116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Two-way ANOVA, Cross-tabulated Chi-square tests</w:t>
            </w:r>
          </w:p>
        </w:tc>
        <w:tc>
          <w:tcPr>
            <w:tcW w:w="1662" w:type="dxa"/>
            <w:shd w:val="clear" w:color="auto" w:fill="auto"/>
          </w:tcPr>
          <w:p w14:paraId="08CAD024" w14:textId="651761E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Interaction effects of age cohort and urban tier on channel preference</w:t>
            </w:r>
          </w:p>
        </w:tc>
      </w:tr>
      <w:tr w:rsidR="00686A5A" w14:paraId="71F338D1" w14:textId="77777777" w:rsidTr="00686A5A">
        <w:tc>
          <w:tcPr>
            <w:tcW w:w="1661" w:type="dxa"/>
            <w:shd w:val="clear" w:color="auto" w:fill="auto"/>
          </w:tcPr>
          <w:p w14:paraId="73D59876" w14:textId="4D14879B"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Objective 8</w:t>
            </w:r>
          </w:p>
        </w:tc>
        <w:tc>
          <w:tcPr>
            <w:tcW w:w="1661" w:type="dxa"/>
            <w:shd w:val="clear" w:color="auto" w:fill="auto"/>
          </w:tcPr>
          <w:p w14:paraId="6446DAEE" w14:textId="27A31C3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Evaluate sustainability of impulse revenue &amp; brand trust</w:t>
            </w:r>
          </w:p>
        </w:tc>
        <w:tc>
          <w:tcPr>
            <w:tcW w:w="1661" w:type="dxa"/>
            <w:shd w:val="clear" w:color="auto" w:fill="auto"/>
          </w:tcPr>
          <w:p w14:paraId="0D49C43D" w14:textId="377EAB8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H8: Deceptive urgency -&gt; Negative brand trust</w:t>
            </w:r>
          </w:p>
        </w:tc>
        <w:tc>
          <w:tcPr>
            <w:tcW w:w="1661" w:type="dxa"/>
            <w:shd w:val="clear" w:color="auto" w:fill="auto"/>
          </w:tcPr>
          <w:p w14:paraId="61FA2197" w14:textId="1186EDF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Bivariate regression, Structural synthesis </w:t>
            </w:r>
            <w:proofErr w:type="spellStart"/>
            <w:r>
              <w:rPr>
                <w:rFonts w:ascii="Times New Roman" w:hAnsi="Times New Roman" w:cs="Times New Roman"/>
                <w:sz w:val="20"/>
              </w:rPr>
              <w:t>modeling</w:t>
            </w:r>
            <w:proofErr w:type="spellEnd"/>
          </w:p>
        </w:tc>
        <w:tc>
          <w:tcPr>
            <w:tcW w:w="1662" w:type="dxa"/>
            <w:shd w:val="clear" w:color="auto" w:fill="auto"/>
          </w:tcPr>
          <w:p w14:paraId="53E777FE" w14:textId="00644F7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Quantified relationship between aggressive conversion and trust erosion</w:t>
            </w:r>
          </w:p>
        </w:tc>
      </w:tr>
    </w:tbl>
    <w:p w14:paraId="6071AE3D" w14:textId="26525088" w:rsidR="00686A5A" w:rsidRDefault="00686A5A" w:rsidP="00686A5A">
      <w:pPr>
        <w:spacing w:before="160" w:after="80" w:line="360" w:lineRule="auto"/>
        <w:rPr>
          <w:rFonts w:ascii="Times New Roman" w:hAnsi="Times New Roman" w:cs="Times New Roman"/>
          <w:b/>
          <w:sz w:val="22"/>
        </w:rPr>
      </w:pPr>
    </w:p>
    <w:p w14:paraId="247F81D6" w14:textId="4AA4BB52" w:rsidR="00686A5A" w:rsidRDefault="00686A5A">
      <w:pPr>
        <w:rPr>
          <w:rFonts w:ascii="Times New Roman" w:hAnsi="Times New Roman" w:cs="Times New Roman"/>
          <w:b/>
          <w:sz w:val="22"/>
        </w:rPr>
      </w:pPr>
      <w:r>
        <w:rPr>
          <w:rFonts w:ascii="Times New Roman" w:hAnsi="Times New Roman" w:cs="Times New Roman"/>
          <w:b/>
          <w:sz w:val="22"/>
        </w:rPr>
        <w:br w:type="page"/>
      </w:r>
    </w:p>
    <w:p w14:paraId="0F251AA0" w14:textId="77777777" w:rsidR="00686A5A" w:rsidRDefault="00686A5A" w:rsidP="00686A5A">
      <w:pPr>
        <w:keepNext/>
        <w:spacing w:before="280" w:after="120" w:line="360" w:lineRule="auto"/>
        <w:rPr>
          <w:rFonts w:ascii="Times New Roman" w:hAnsi="Times New Roman" w:cs="Times New Roman"/>
          <w:b/>
          <w:sz w:val="28"/>
        </w:rPr>
      </w:pPr>
      <w:r>
        <w:rPr>
          <w:rFonts w:ascii="Times New Roman" w:hAnsi="Times New Roman" w:cs="Times New Roman"/>
          <w:b/>
          <w:sz w:val="28"/>
        </w:rPr>
        <w:lastRenderedPageBreak/>
        <w:t>RESEARCH GAP ANALYSIS</w:t>
      </w:r>
    </w:p>
    <w:p w14:paraId="16CBB061"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Systematic Review of Unresolved Dimensions in Retail Literature</w:t>
      </w:r>
    </w:p>
    <w:p w14:paraId="3041A031"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A critical synthesis of the consumer </w:t>
      </w:r>
      <w:proofErr w:type="spellStart"/>
      <w:r>
        <w:rPr>
          <w:rFonts w:ascii="Times New Roman" w:hAnsi="Times New Roman" w:cs="Times New Roman"/>
        </w:rPr>
        <w:t>behavior</w:t>
      </w:r>
      <w:proofErr w:type="spellEnd"/>
      <w:r>
        <w:rPr>
          <w:rFonts w:ascii="Times New Roman" w:hAnsi="Times New Roman" w:cs="Times New Roman"/>
        </w:rPr>
        <w:t>, marketing management, and e-commerce literature reveals several pronounced theoretical and empirical voids. While thousands of academic studies have addressed impulse purchasing broadly, contemporary scholarship remains fragmented, often examining isolated touchpoints while ignoring systemic structural shifts. A rigorous comparative audit of existing literature identifies six primary research gaps that justify the conceptual and empirical execution of this study.</w:t>
      </w:r>
    </w:p>
    <w:p w14:paraId="231DC3A8"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Absence of Standardized Cross-Channel Impulse Intensity Metrics</w:t>
      </w:r>
    </w:p>
    <w:p w14:paraId="44CB2393"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The vast majority of empirical studies investigate impulse buying strictly within a single retail silo: researchers examine either physical supermarket atmospherics [7], [19] or online website usability [6], [10]. Because single-channel studies employ disparate construct definitions, differing measurement scales, and non-comparable survey instruments, direct comparative benchmarking between online and offline impulse intensity has remained impossible. There is a glaring absence of a standardized, multi-dimensional metric capable of simultaneously quantifying sensory physical intensity and algorithmic digital intensity across retail formats [5].</w:t>
      </w:r>
    </w:p>
    <w:p w14:paraId="3ACB733C"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Disconnection Between Purchase Impulse and Post-Purchase Regret</w:t>
      </w:r>
    </w:p>
    <w:p w14:paraId="594F7425"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Existing literature predominantly focuses on the antecedents of the purchase moment</w:t>
      </w:r>
    </w:p>
    <w:p w14:paraId="039BB4DC"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Underexplored Role of UPI and BNPL Financial Nudges</w:t>
      </w:r>
    </w:p>
    <w:p w14:paraId="5B7563F0"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While classic </w:t>
      </w:r>
      <w:proofErr w:type="spellStart"/>
      <w:r>
        <w:rPr>
          <w:rFonts w:ascii="Times New Roman" w:hAnsi="Times New Roman" w:cs="Times New Roman"/>
        </w:rPr>
        <w:t>behavioral</w:t>
      </w:r>
      <w:proofErr w:type="spellEnd"/>
      <w:r>
        <w:rPr>
          <w:rFonts w:ascii="Times New Roman" w:hAnsi="Times New Roman" w:cs="Times New Roman"/>
        </w:rPr>
        <w:t xml:space="preserve"> economists established that payment mechanisms influence spending through the 'pain of paying' [13], [14], literature on modern digital payment infrastructures remains in its infancy. Most existing studies on payment friction were conducted in Western economies </w:t>
      </w:r>
      <w:proofErr w:type="spellStart"/>
      <w:r>
        <w:rPr>
          <w:rFonts w:ascii="Times New Roman" w:hAnsi="Times New Roman" w:cs="Times New Roman"/>
        </w:rPr>
        <w:t>centered</w:t>
      </w:r>
      <w:proofErr w:type="spellEnd"/>
      <w:r>
        <w:rPr>
          <w:rFonts w:ascii="Times New Roman" w:hAnsi="Times New Roman" w:cs="Times New Roman"/>
        </w:rPr>
        <w:t xml:space="preserve"> on traditional credit cards. The unique dynamics of the Indian financial ecosystem</w:t>
      </w:r>
    </w:p>
    <w:p w14:paraId="113124CC"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Incomplete Integration of Emerging Technologies (AI &amp; AR)</w:t>
      </w:r>
    </w:p>
    <w:p w14:paraId="171C2775"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Emerging marketing technologies, particularly Artificial Intelligence recommendation engines and Augmented Reality (AR) try-on simulations, are radically reshaping the digital consumer interface [10], [15]. However, literature frequently treats these </w:t>
      </w:r>
      <w:r>
        <w:rPr>
          <w:rFonts w:ascii="Times New Roman" w:hAnsi="Times New Roman" w:cs="Times New Roman"/>
        </w:rPr>
        <w:lastRenderedPageBreak/>
        <w:t>technologies as isolated technical novelties rather than integral moderating constructs within consumer impulse psychology. Academic inquiry has not resolved whether AR try-on merely accelerates impulse purchases or whether its sensory proxy capabilities successfully mitigate post-purchase expectation mismatches and reduce product returns [15].</w:t>
      </w:r>
    </w:p>
    <w:p w14:paraId="7CFA2D21"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Scarcity of Comparative Demographic Data in Tier-2/3 India</w:t>
      </w:r>
    </w:p>
    <w:p w14:paraId="4862E3A3"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Much of the published literature on digital consumer </w:t>
      </w:r>
      <w:proofErr w:type="spellStart"/>
      <w:r>
        <w:rPr>
          <w:rFonts w:ascii="Times New Roman" w:hAnsi="Times New Roman" w:cs="Times New Roman"/>
        </w:rPr>
        <w:t>behavior</w:t>
      </w:r>
      <w:proofErr w:type="spellEnd"/>
      <w:r>
        <w:rPr>
          <w:rFonts w:ascii="Times New Roman" w:hAnsi="Times New Roman" w:cs="Times New Roman"/>
        </w:rPr>
        <w:t xml:space="preserve"> in India focuses almost exclusively on metropolitan Tier-1 populations (Delhi, Mumbai, Bengaluru). However, the fastest-growing frontier of Indian retail consumption is situated within Tier-2 and Tier-3 urban </w:t>
      </w:r>
      <w:proofErr w:type="spellStart"/>
      <w:r>
        <w:rPr>
          <w:rFonts w:ascii="Times New Roman" w:hAnsi="Times New Roman" w:cs="Times New Roman"/>
        </w:rPr>
        <w:t>centers</w:t>
      </w:r>
      <w:proofErr w:type="spellEnd"/>
      <w:r>
        <w:rPr>
          <w:rFonts w:ascii="Times New Roman" w:hAnsi="Times New Roman" w:cs="Times New Roman"/>
        </w:rPr>
        <w:t xml:space="preserve"> (such as Indore, Bhopal, Jaipur, and Lucknow) [18]. Comparative studies evaluating how cultural collectivism, local community trust, and rapid smartphone adoption intersect across generational cohorts (Gen Z vs. Millennials) in non-metro urban India remain exceptionally scarce [19].</w:t>
      </w:r>
    </w:p>
    <w:p w14:paraId="33567CA8"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Short-Term Sales Conversion vs. Long-Term Ethical Sustainability</w:t>
      </w:r>
    </w:p>
    <w:p w14:paraId="0C8CB42F"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Finally, there is an acute conceptual void regarding the long-term commercial and ethical sustainability of impulse engineering. Digital marketing literature has largely optimized for short-term conversion rate optimization (CRO), ignoring the corrosive impact of deceptive urgency tactics (dark patterns) on consumer trust [21]. A comprehensive sustainability-oriented metric</w:t>
      </w:r>
    </w:p>
    <w:p w14:paraId="672CE967" w14:textId="77777777" w:rsidR="00686A5A" w:rsidRDefault="00686A5A" w:rsidP="00686A5A">
      <w:pPr>
        <w:spacing w:before="160" w:after="80" w:line="360" w:lineRule="auto"/>
        <w:rPr>
          <w:rFonts w:ascii="Times New Roman" w:hAnsi="Times New Roman" w:cs="Times New Roman"/>
          <w:b/>
          <w:sz w:val="22"/>
        </w:rPr>
      </w:pPr>
      <w:r>
        <w:rPr>
          <w:rFonts w:ascii="Times New Roman" w:hAnsi="Times New Roman" w:cs="Times New Roman"/>
          <w:b/>
          <w:sz w:val="22"/>
        </w:rPr>
        <w:t>Table 5.1: Systematic Evaluation of Identified Research Gaps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3"/>
        <w:gridCol w:w="2074"/>
        <w:gridCol w:w="2074"/>
        <w:gridCol w:w="2075"/>
      </w:tblGrid>
      <w:tr w:rsidR="00686A5A" w14:paraId="6F1DD867" w14:textId="77777777" w:rsidTr="00686A5A">
        <w:tc>
          <w:tcPr>
            <w:tcW w:w="2076" w:type="dxa"/>
            <w:shd w:val="clear" w:color="auto" w:fill="E6E6E6"/>
          </w:tcPr>
          <w:p w14:paraId="251B3C43" w14:textId="74C2CA69"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Research Gap Identifier</w:t>
            </w:r>
          </w:p>
        </w:tc>
        <w:tc>
          <w:tcPr>
            <w:tcW w:w="2076" w:type="dxa"/>
            <w:shd w:val="clear" w:color="auto" w:fill="E6E6E6"/>
          </w:tcPr>
          <w:p w14:paraId="20E3A2D8" w14:textId="6FDC1CEC"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Current Literature State (What is Known)</w:t>
            </w:r>
          </w:p>
        </w:tc>
        <w:tc>
          <w:tcPr>
            <w:tcW w:w="2077" w:type="dxa"/>
            <w:shd w:val="clear" w:color="auto" w:fill="E6E6E6"/>
          </w:tcPr>
          <w:p w14:paraId="57EAFD67" w14:textId="6A4E7075"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Unresolved Literature Void (What is Missing)</w:t>
            </w:r>
          </w:p>
        </w:tc>
        <w:tc>
          <w:tcPr>
            <w:tcW w:w="2077" w:type="dxa"/>
            <w:shd w:val="clear" w:color="auto" w:fill="E6E6E6"/>
          </w:tcPr>
          <w:p w14:paraId="6D083673" w14:textId="5E3D39E7"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How the Present Study Addresses the Gap</w:t>
            </w:r>
          </w:p>
        </w:tc>
      </w:tr>
      <w:tr w:rsidR="00686A5A" w14:paraId="2BD79848" w14:textId="77777777" w:rsidTr="00686A5A">
        <w:tc>
          <w:tcPr>
            <w:tcW w:w="2076" w:type="dxa"/>
            <w:shd w:val="clear" w:color="auto" w:fill="auto"/>
          </w:tcPr>
          <w:p w14:paraId="6703E6B8" w14:textId="6DE3475B"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Gap 1: Cross-Channel Measurement</w:t>
            </w:r>
          </w:p>
        </w:tc>
        <w:tc>
          <w:tcPr>
            <w:tcW w:w="2076" w:type="dxa"/>
            <w:shd w:val="clear" w:color="auto" w:fill="auto"/>
          </w:tcPr>
          <w:p w14:paraId="1BB71210" w14:textId="4335523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Studies examine offline atmospherics or online UI in isolation [5], [6]</w:t>
            </w:r>
          </w:p>
        </w:tc>
        <w:tc>
          <w:tcPr>
            <w:tcW w:w="2077" w:type="dxa"/>
            <w:shd w:val="clear" w:color="auto" w:fill="auto"/>
          </w:tcPr>
          <w:p w14:paraId="593CB4E5" w14:textId="6FA0C27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Lack of a unified, standardized scale measuring cross-channel trigger intensity</w:t>
            </w:r>
          </w:p>
        </w:tc>
        <w:tc>
          <w:tcPr>
            <w:tcW w:w="2077" w:type="dxa"/>
            <w:shd w:val="clear" w:color="auto" w:fill="auto"/>
          </w:tcPr>
          <w:p w14:paraId="08F4A12B" w14:textId="0550C33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Develops and operationalizes standardized SI and AI psychometric scales</w:t>
            </w:r>
          </w:p>
        </w:tc>
      </w:tr>
      <w:tr w:rsidR="00686A5A" w14:paraId="48B40547" w14:textId="77777777" w:rsidTr="00686A5A">
        <w:tc>
          <w:tcPr>
            <w:tcW w:w="2076" w:type="dxa"/>
            <w:shd w:val="clear" w:color="auto" w:fill="auto"/>
          </w:tcPr>
          <w:p w14:paraId="08F9DBB3" w14:textId="065EF8F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Gap 2: Post-Purchase Consequence</w:t>
            </w:r>
          </w:p>
        </w:tc>
        <w:tc>
          <w:tcPr>
            <w:tcW w:w="2076" w:type="dxa"/>
            <w:shd w:val="clear" w:color="auto" w:fill="auto"/>
          </w:tcPr>
          <w:p w14:paraId="746E17D3" w14:textId="0481F49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Research heavily biased toward the immediate point of purchase [2], [7]</w:t>
            </w:r>
          </w:p>
        </w:tc>
        <w:tc>
          <w:tcPr>
            <w:tcW w:w="2077" w:type="dxa"/>
            <w:shd w:val="clear" w:color="auto" w:fill="auto"/>
          </w:tcPr>
          <w:p w14:paraId="3E94E387" w14:textId="0891556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Inadequate structural </w:t>
            </w:r>
            <w:proofErr w:type="spellStart"/>
            <w:r>
              <w:rPr>
                <w:rFonts w:ascii="Times New Roman" w:hAnsi="Times New Roman" w:cs="Times New Roman"/>
                <w:sz w:val="20"/>
              </w:rPr>
              <w:t>modeling</w:t>
            </w:r>
            <w:proofErr w:type="spellEnd"/>
            <w:r>
              <w:rPr>
                <w:rFonts w:ascii="Times New Roman" w:hAnsi="Times New Roman" w:cs="Times New Roman"/>
                <w:sz w:val="20"/>
              </w:rPr>
              <w:t xml:space="preserve"> of post-purchase cognitive dissonance and returns</w:t>
            </w:r>
          </w:p>
        </w:tc>
        <w:tc>
          <w:tcPr>
            <w:tcW w:w="2077" w:type="dxa"/>
            <w:shd w:val="clear" w:color="auto" w:fill="auto"/>
          </w:tcPr>
          <w:p w14:paraId="70E97ED8" w14:textId="4A85C5E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Integrates Regret Regulation Theory into an econometric return intention model</w:t>
            </w:r>
          </w:p>
        </w:tc>
      </w:tr>
      <w:tr w:rsidR="00686A5A" w14:paraId="1098B672" w14:textId="77777777" w:rsidTr="00686A5A">
        <w:tc>
          <w:tcPr>
            <w:tcW w:w="2076" w:type="dxa"/>
            <w:shd w:val="clear" w:color="auto" w:fill="auto"/>
          </w:tcPr>
          <w:p w14:paraId="3D3B4258" w14:textId="090704D2"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Gap 3: Digital Payment Friction</w:t>
            </w:r>
          </w:p>
        </w:tc>
        <w:tc>
          <w:tcPr>
            <w:tcW w:w="2076" w:type="dxa"/>
            <w:shd w:val="clear" w:color="auto" w:fill="auto"/>
          </w:tcPr>
          <w:p w14:paraId="256D03BC" w14:textId="6D50991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Payment models focus on legacy credit cards in Western settings [13], [14]</w:t>
            </w:r>
          </w:p>
        </w:tc>
        <w:tc>
          <w:tcPr>
            <w:tcW w:w="2077" w:type="dxa"/>
            <w:shd w:val="clear" w:color="auto" w:fill="auto"/>
          </w:tcPr>
          <w:p w14:paraId="62350E00" w14:textId="480E1F6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Limited structural analysis of UPI instant payments and BNPL liquidity decoupling</w:t>
            </w:r>
          </w:p>
        </w:tc>
        <w:tc>
          <w:tcPr>
            <w:tcW w:w="2077" w:type="dxa"/>
            <w:shd w:val="clear" w:color="auto" w:fill="auto"/>
          </w:tcPr>
          <w:p w14:paraId="2866F383" w14:textId="60D6E19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Quantifies spending elasticity and impulse amplification under UPI and BNPL</w:t>
            </w:r>
          </w:p>
        </w:tc>
      </w:tr>
      <w:tr w:rsidR="00686A5A" w14:paraId="3E6AEBCF" w14:textId="77777777" w:rsidTr="00686A5A">
        <w:tc>
          <w:tcPr>
            <w:tcW w:w="2076" w:type="dxa"/>
            <w:shd w:val="clear" w:color="auto" w:fill="auto"/>
          </w:tcPr>
          <w:p w14:paraId="4D9BDC53" w14:textId="2E98784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Gap 4: AI &amp; AR Moderation</w:t>
            </w:r>
          </w:p>
        </w:tc>
        <w:tc>
          <w:tcPr>
            <w:tcW w:w="2076" w:type="dxa"/>
            <w:shd w:val="clear" w:color="auto" w:fill="auto"/>
          </w:tcPr>
          <w:p w14:paraId="6F603CBB" w14:textId="2A4A23C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AI studied primarily as a backend technical </w:t>
            </w:r>
            <w:r>
              <w:rPr>
                <w:rFonts w:ascii="Times New Roman" w:hAnsi="Times New Roman" w:cs="Times New Roman"/>
                <w:sz w:val="20"/>
              </w:rPr>
              <w:lastRenderedPageBreak/>
              <w:t>tool or marketing efficiency driver [11]</w:t>
            </w:r>
          </w:p>
        </w:tc>
        <w:tc>
          <w:tcPr>
            <w:tcW w:w="2077" w:type="dxa"/>
            <w:shd w:val="clear" w:color="auto" w:fill="auto"/>
          </w:tcPr>
          <w:p w14:paraId="5A06D74E" w14:textId="794ADAF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lastRenderedPageBreak/>
              <w:t xml:space="preserve">Paucity of </w:t>
            </w:r>
            <w:proofErr w:type="spellStart"/>
            <w:r>
              <w:rPr>
                <w:rFonts w:ascii="Times New Roman" w:hAnsi="Times New Roman" w:cs="Times New Roman"/>
                <w:sz w:val="20"/>
              </w:rPr>
              <w:t>behavioral</w:t>
            </w:r>
            <w:proofErr w:type="spellEnd"/>
            <w:r>
              <w:rPr>
                <w:rFonts w:ascii="Times New Roman" w:hAnsi="Times New Roman" w:cs="Times New Roman"/>
                <w:sz w:val="20"/>
              </w:rPr>
              <w:t xml:space="preserve"> models assessing AI </w:t>
            </w:r>
            <w:r>
              <w:rPr>
                <w:rFonts w:ascii="Times New Roman" w:hAnsi="Times New Roman" w:cs="Times New Roman"/>
                <w:sz w:val="20"/>
              </w:rPr>
              <w:lastRenderedPageBreak/>
              <w:t>urgency cues and AR sensory proxies</w:t>
            </w:r>
          </w:p>
        </w:tc>
        <w:tc>
          <w:tcPr>
            <w:tcW w:w="2077" w:type="dxa"/>
            <w:shd w:val="clear" w:color="auto" w:fill="auto"/>
          </w:tcPr>
          <w:p w14:paraId="537EB176" w14:textId="47BFEC0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lastRenderedPageBreak/>
              <w:t xml:space="preserve">Evaluates AI personalization and AR try-on as </w:t>
            </w:r>
            <w:r>
              <w:rPr>
                <w:rFonts w:ascii="Times New Roman" w:hAnsi="Times New Roman" w:cs="Times New Roman"/>
                <w:sz w:val="20"/>
              </w:rPr>
              <w:lastRenderedPageBreak/>
              <w:t>moderators of impulse and regret</w:t>
            </w:r>
          </w:p>
        </w:tc>
      </w:tr>
      <w:tr w:rsidR="00686A5A" w14:paraId="3F11D31F" w14:textId="77777777" w:rsidTr="00686A5A">
        <w:tc>
          <w:tcPr>
            <w:tcW w:w="2076" w:type="dxa"/>
            <w:shd w:val="clear" w:color="auto" w:fill="auto"/>
          </w:tcPr>
          <w:p w14:paraId="26E54C47" w14:textId="28CDE95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Gap 5: Tier-2/3 Demographics</w:t>
            </w:r>
          </w:p>
        </w:tc>
        <w:tc>
          <w:tcPr>
            <w:tcW w:w="2076" w:type="dxa"/>
            <w:shd w:val="clear" w:color="auto" w:fill="auto"/>
          </w:tcPr>
          <w:p w14:paraId="45ABFEBC" w14:textId="7E7C5AB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Data disproportionately skewed toward Tier-1 metropolitan consumers [18]</w:t>
            </w:r>
          </w:p>
        </w:tc>
        <w:tc>
          <w:tcPr>
            <w:tcW w:w="2077" w:type="dxa"/>
            <w:shd w:val="clear" w:color="auto" w:fill="auto"/>
          </w:tcPr>
          <w:p w14:paraId="72583BF3" w14:textId="03B0B7E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Insufficient comparative evidence on Gen Z vs. Millennials in Tier-2/3 cities</w:t>
            </w:r>
          </w:p>
        </w:tc>
        <w:tc>
          <w:tcPr>
            <w:tcW w:w="2077" w:type="dxa"/>
            <w:shd w:val="clear" w:color="auto" w:fill="auto"/>
          </w:tcPr>
          <w:p w14:paraId="3E00C852" w14:textId="2D8B22C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Synthesizes empirical benchmarks reflecting Tier-1 and Tier-2/3 Indian consumers</w:t>
            </w:r>
          </w:p>
        </w:tc>
      </w:tr>
      <w:tr w:rsidR="00686A5A" w14:paraId="62BFD7B3" w14:textId="77777777" w:rsidTr="00686A5A">
        <w:tc>
          <w:tcPr>
            <w:tcW w:w="2076" w:type="dxa"/>
            <w:shd w:val="clear" w:color="auto" w:fill="auto"/>
          </w:tcPr>
          <w:p w14:paraId="29DD243B" w14:textId="4DC1352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Gap 6: Sustainable Economics</w:t>
            </w:r>
          </w:p>
        </w:tc>
        <w:tc>
          <w:tcPr>
            <w:tcW w:w="2076" w:type="dxa"/>
            <w:shd w:val="clear" w:color="auto" w:fill="auto"/>
          </w:tcPr>
          <w:p w14:paraId="23C3A85A" w14:textId="082120B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Retail literature prioritizes short-term conversion rate optimization (CRO)</w:t>
            </w:r>
          </w:p>
        </w:tc>
        <w:tc>
          <w:tcPr>
            <w:tcW w:w="2077" w:type="dxa"/>
            <w:shd w:val="clear" w:color="auto" w:fill="auto"/>
          </w:tcPr>
          <w:p w14:paraId="241E5206" w14:textId="79F0D68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Absence of models accounting for reverse logistics costs and brand trust erosion</w:t>
            </w:r>
          </w:p>
        </w:tc>
        <w:tc>
          <w:tcPr>
            <w:tcW w:w="2077" w:type="dxa"/>
            <w:shd w:val="clear" w:color="auto" w:fill="auto"/>
          </w:tcPr>
          <w:p w14:paraId="3A3D750A" w14:textId="276224C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Formulates the Sustainable Impulse Retailing Framework balancing CLV and ethics</w:t>
            </w:r>
          </w:p>
        </w:tc>
      </w:tr>
    </w:tbl>
    <w:p w14:paraId="2CB304B1" w14:textId="0CE92494" w:rsidR="00686A5A" w:rsidRDefault="00686A5A" w:rsidP="00686A5A">
      <w:pPr>
        <w:spacing w:before="160" w:after="80" w:line="360" w:lineRule="auto"/>
        <w:rPr>
          <w:rFonts w:ascii="Times New Roman" w:hAnsi="Times New Roman" w:cs="Times New Roman"/>
          <w:b/>
          <w:sz w:val="22"/>
        </w:rPr>
      </w:pPr>
    </w:p>
    <w:p w14:paraId="5F4A519A"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Theoretical and Practical Positioning of the Present Study</w:t>
      </w:r>
    </w:p>
    <w:p w14:paraId="5527D58B"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By systematically targeting these six literature voids, the present dissertation moves beyond descriptive retail analysis. It constructs an empirically grounded, comparative analytical framework that synthesizes psychological decision models, </w:t>
      </w:r>
      <w:proofErr w:type="spellStart"/>
      <w:r>
        <w:rPr>
          <w:rFonts w:ascii="Times New Roman" w:hAnsi="Times New Roman" w:cs="Times New Roman"/>
        </w:rPr>
        <w:t>behavioral</w:t>
      </w:r>
      <w:proofErr w:type="spellEnd"/>
      <w:r>
        <w:rPr>
          <w:rFonts w:ascii="Times New Roman" w:hAnsi="Times New Roman" w:cs="Times New Roman"/>
        </w:rPr>
        <w:t xml:space="preserve"> economics, fintech dynamics, and ethical consumer protection principles into a cohesive, actionable research architecture.</w:t>
      </w:r>
    </w:p>
    <w:p w14:paraId="61849049" w14:textId="74382536" w:rsidR="00686A5A" w:rsidRDefault="00686A5A">
      <w:pPr>
        <w:rPr>
          <w:rFonts w:ascii="Times New Roman" w:hAnsi="Times New Roman" w:cs="Times New Roman"/>
        </w:rPr>
      </w:pPr>
      <w:r>
        <w:rPr>
          <w:rFonts w:ascii="Times New Roman" w:hAnsi="Times New Roman" w:cs="Times New Roman"/>
        </w:rPr>
        <w:br w:type="page"/>
      </w:r>
    </w:p>
    <w:p w14:paraId="5633F33A" w14:textId="77777777" w:rsidR="00686A5A" w:rsidRDefault="00686A5A" w:rsidP="00686A5A">
      <w:pPr>
        <w:keepNext/>
        <w:spacing w:before="280" w:after="120" w:line="360" w:lineRule="auto"/>
        <w:rPr>
          <w:rFonts w:ascii="Times New Roman" w:hAnsi="Times New Roman" w:cs="Times New Roman"/>
          <w:b/>
          <w:sz w:val="28"/>
        </w:rPr>
      </w:pPr>
      <w:r>
        <w:rPr>
          <w:rFonts w:ascii="Times New Roman" w:hAnsi="Times New Roman" w:cs="Times New Roman"/>
          <w:b/>
          <w:sz w:val="28"/>
        </w:rPr>
        <w:lastRenderedPageBreak/>
        <w:t>RESEARCH METHODOLOGY</w:t>
      </w:r>
    </w:p>
    <w:p w14:paraId="7E3640B4"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Epistemological Orientation and Research Philosophy</w:t>
      </w:r>
    </w:p>
    <w:p w14:paraId="514576A8"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Research methodology establishes the philosophical, procedural, and analytical architecture through which an academic inquiry is conducted. In consumer </w:t>
      </w:r>
      <w:proofErr w:type="spellStart"/>
      <w:r>
        <w:rPr>
          <w:rFonts w:ascii="Times New Roman" w:hAnsi="Times New Roman" w:cs="Times New Roman"/>
        </w:rPr>
        <w:t>behavior</w:t>
      </w:r>
      <w:proofErr w:type="spellEnd"/>
      <w:r>
        <w:rPr>
          <w:rFonts w:ascii="Times New Roman" w:hAnsi="Times New Roman" w:cs="Times New Roman"/>
        </w:rPr>
        <w:t xml:space="preserve"> and marketing science, epistemological orientation determines how reality is observed, measured, and interpreted. The present investigation is grounded in a Positivist / Pragmatic quantitative research philosophy [5], [7]. Positivism asserts that social and commercial phenomena</w:t>
      </w:r>
    </w:p>
    <w:p w14:paraId="414A5100"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Simultaneously, a Pragmatic orientation is adopted to bridge theoretical </w:t>
      </w:r>
      <w:proofErr w:type="spellStart"/>
      <w:r>
        <w:rPr>
          <w:rFonts w:ascii="Times New Roman" w:hAnsi="Times New Roman" w:cs="Times New Roman"/>
        </w:rPr>
        <w:t>modeling</w:t>
      </w:r>
      <w:proofErr w:type="spellEnd"/>
      <w:r>
        <w:rPr>
          <w:rFonts w:ascii="Times New Roman" w:hAnsi="Times New Roman" w:cs="Times New Roman"/>
        </w:rPr>
        <w:t xml:space="preserve"> with managerial application. Pragmatism emphasizes that the ultimate validity of an empirical model lies in its actionable utility</w:t>
      </w:r>
    </w:p>
    <w:p w14:paraId="65518D81"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Comparative Descriptive and Analytical Research Design</w:t>
      </w:r>
    </w:p>
    <w:p w14:paraId="535385C4"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To </w:t>
      </w:r>
      <w:proofErr w:type="spellStart"/>
      <w:r>
        <w:rPr>
          <w:rFonts w:ascii="Times New Roman" w:hAnsi="Times New Roman" w:cs="Times New Roman"/>
        </w:rPr>
        <w:t>fulfill</w:t>
      </w:r>
      <w:proofErr w:type="spellEnd"/>
      <w:r>
        <w:rPr>
          <w:rFonts w:ascii="Times New Roman" w:hAnsi="Times New Roman" w:cs="Times New Roman"/>
        </w:rPr>
        <w:t xml:space="preserve"> the eight approved research objectives, this study employs a multi-dimensional Comparative Descriptive and Analytical Research Design. A descriptive design is essential for profiling consumer demographic characteristics, purchasing frequencies, basket compositions, and spending allocations across retail channels. An analytical, correlational, and causal-comparative design is deployed to evaluate the structural relationships between independent environmental/algorithmic triggers, financial moderators, and dependent post-purchase outcomes [5], [9].</w:t>
      </w:r>
    </w:p>
    <w:p w14:paraId="4D16EB9A"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The core structural logic of the comparative design </w:t>
      </w:r>
      <w:proofErr w:type="spellStart"/>
      <w:r>
        <w:rPr>
          <w:rFonts w:ascii="Times New Roman" w:hAnsi="Times New Roman" w:cs="Times New Roman"/>
        </w:rPr>
        <w:t>centers</w:t>
      </w:r>
      <w:proofErr w:type="spellEnd"/>
      <w:r>
        <w:rPr>
          <w:rFonts w:ascii="Times New Roman" w:hAnsi="Times New Roman" w:cs="Times New Roman"/>
        </w:rPr>
        <w:t xml:space="preserve"> on a paired-channel framework: evaluating consumer </w:t>
      </w:r>
      <w:proofErr w:type="spellStart"/>
      <w:r>
        <w:rPr>
          <w:rFonts w:ascii="Times New Roman" w:hAnsi="Times New Roman" w:cs="Times New Roman"/>
        </w:rPr>
        <w:t>behavioral</w:t>
      </w:r>
      <w:proofErr w:type="spellEnd"/>
      <w:r>
        <w:rPr>
          <w:rFonts w:ascii="Times New Roman" w:hAnsi="Times New Roman" w:cs="Times New Roman"/>
        </w:rPr>
        <w:t xml:space="preserve"> responses to physical sensory triggers (Sensory Intensity [SI]) versus digital algorithmic triggers (Algorithmic Intensity [AI]), while </w:t>
      </w:r>
      <w:proofErr w:type="spellStart"/>
      <w:r>
        <w:rPr>
          <w:rFonts w:ascii="Times New Roman" w:hAnsi="Times New Roman" w:cs="Times New Roman"/>
        </w:rPr>
        <w:t>analyzing</w:t>
      </w:r>
      <w:proofErr w:type="spellEnd"/>
      <w:r>
        <w:rPr>
          <w:rFonts w:ascii="Times New Roman" w:hAnsi="Times New Roman" w:cs="Times New Roman"/>
        </w:rPr>
        <w:t xml:space="preserve"> the catalytic moderating role of digital financial mechanisms (Financial Nudges [FN]) and demographic cohorts (Demographic Moderators [DM]) [10], [13].</w:t>
      </w:r>
    </w:p>
    <w:p w14:paraId="175604FE"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Data Integrity Status: Secondary Empirical Synthesis &amp; Benchmark Triangulation</w:t>
      </w:r>
    </w:p>
    <w:p w14:paraId="17ABE35E"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In strict adherence to academic integrity and the 'No-Fabrication' mandate governing this investigation, the data status of this research is explicitly delineated. In the approved research synopsis, the abstract referenced an empirical target sample of 1,500 respondents, while the methodology chapter specified reliance on secondary empirical synthesis and conceptual comparison. Because raw primary survey microdata from </w:t>
      </w:r>
      <w:r>
        <w:rPr>
          <w:rFonts w:ascii="Times New Roman" w:hAnsi="Times New Roman" w:cs="Times New Roman"/>
        </w:rPr>
        <w:lastRenderedPageBreak/>
        <w:t>individual respondents was not supplied within the project workspace, this study rigorously refrains from fabricating respondent-level survey records or inventing simulated raw questionnaires.</w:t>
      </w:r>
    </w:p>
    <w:p w14:paraId="22463AC5"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Instead, this research adopts a highly defensible, academically established Multi-Layered Secondary Empirical Synthesis and Published Benchmark Triangulation Framework. Under this framework, empirical analysis is conducted by synthesizing and triangulating verified, peer-reviewed empirical datasets and official institutional reports:</w:t>
      </w:r>
    </w:p>
    <w:p w14:paraId="5EC08BCD"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Layer 1 (Peer-Reviewed Empirical Cross-Channel Benchmarks): </w:t>
      </w:r>
      <w:r>
        <w:rPr>
          <w:rFonts w:ascii="Times New Roman" w:hAnsi="Times New Roman" w:cs="Times New Roman"/>
        </w:rPr>
        <w:t>Integrates published empirical findings and statistical parameters from foundational cross-channel studies, notably Aragoncillo &amp; Or</w:t>
      </w:r>
    </w:p>
    <w:p w14:paraId="712CF91C"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Layer 2 (Indian Retail and Consumer Technology Data): </w:t>
      </w:r>
      <w:r>
        <w:rPr>
          <w:rFonts w:ascii="Times New Roman" w:hAnsi="Times New Roman" w:cs="Times New Roman"/>
        </w:rPr>
        <w:t>Triangulates empirical data from Sharma &amp; Singh [10] (N = 412; AI-driven fashion impulse in India) and Mohan et al. [19] (store atmospherics in Indian retail), alongside comprehensive industry datasets from Bain &amp; Company's [18] 'How India Shops Online 2025' report.</w:t>
      </w:r>
    </w:p>
    <w:p w14:paraId="302E2AE9"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Layer 3 (Institutional and Regulatory Benchmark Metrics): </w:t>
      </w:r>
      <w:r>
        <w:rPr>
          <w:rFonts w:ascii="Times New Roman" w:hAnsi="Times New Roman" w:cs="Times New Roman"/>
        </w:rPr>
        <w:t>Incorporates macro-level operational metrics from the National Retail Federation [17] (2024 Retail Returns Benchmark), the Reserve Bank of India / NPCI Payment Bulletins (2024-2026 UPI transactional volumes and ticket sizes), and the Central Consumer Protection Authority [21] (CCPA Dark Patterns Directives).</w:t>
      </w:r>
    </w:p>
    <w:p w14:paraId="52904C2F" w14:textId="77777777" w:rsidR="00686A5A" w:rsidRDefault="00686A5A" w:rsidP="00686A5A">
      <w:pPr>
        <w:spacing w:before="160" w:after="80" w:line="360" w:lineRule="auto"/>
        <w:rPr>
          <w:rFonts w:ascii="Times New Roman" w:hAnsi="Times New Roman" w:cs="Times New Roman"/>
          <w:b/>
          <w:sz w:val="22"/>
        </w:rPr>
      </w:pPr>
      <w:r>
        <w:rPr>
          <w:rFonts w:ascii="Times New Roman" w:hAnsi="Times New Roman" w:cs="Times New Roman"/>
          <w:b/>
          <w:sz w:val="22"/>
        </w:rPr>
        <w:t>Table 6.1: Secondary Empirical Benchmark Data Sources and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1"/>
        <w:gridCol w:w="1645"/>
        <w:gridCol w:w="1688"/>
        <w:gridCol w:w="1652"/>
        <w:gridCol w:w="1660"/>
      </w:tblGrid>
      <w:tr w:rsidR="00686A5A" w14:paraId="5E07B8C9" w14:textId="77777777" w:rsidTr="00686A5A">
        <w:tc>
          <w:tcPr>
            <w:tcW w:w="1661" w:type="dxa"/>
            <w:shd w:val="clear" w:color="auto" w:fill="E6E6E6"/>
          </w:tcPr>
          <w:p w14:paraId="0F46F866" w14:textId="08C1942F"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Benchmark Source &amp; Layer</w:t>
            </w:r>
          </w:p>
        </w:tc>
        <w:tc>
          <w:tcPr>
            <w:tcW w:w="1661" w:type="dxa"/>
            <w:shd w:val="clear" w:color="auto" w:fill="E6E6E6"/>
          </w:tcPr>
          <w:p w14:paraId="30B40758" w14:textId="055E8194"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Sample Size / Dataset Scope</w:t>
            </w:r>
          </w:p>
        </w:tc>
        <w:tc>
          <w:tcPr>
            <w:tcW w:w="1661" w:type="dxa"/>
            <w:shd w:val="clear" w:color="auto" w:fill="E6E6E6"/>
          </w:tcPr>
          <w:p w14:paraId="058A8DD8" w14:textId="159DCE94"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Primary Empirical Variables</w:t>
            </w:r>
          </w:p>
        </w:tc>
        <w:tc>
          <w:tcPr>
            <w:tcW w:w="1661" w:type="dxa"/>
            <w:shd w:val="clear" w:color="auto" w:fill="E6E6E6"/>
          </w:tcPr>
          <w:p w14:paraId="2F7046E6" w14:textId="620AC600"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Channel &amp; Category Focus</w:t>
            </w:r>
          </w:p>
        </w:tc>
        <w:tc>
          <w:tcPr>
            <w:tcW w:w="1662" w:type="dxa"/>
            <w:shd w:val="clear" w:color="auto" w:fill="E6E6E6"/>
          </w:tcPr>
          <w:p w14:paraId="015CBE93" w14:textId="525ADDB8"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Methodological Triangulation Role</w:t>
            </w:r>
          </w:p>
        </w:tc>
      </w:tr>
      <w:tr w:rsidR="00686A5A" w14:paraId="319054FF" w14:textId="77777777" w:rsidTr="00686A5A">
        <w:tc>
          <w:tcPr>
            <w:tcW w:w="1661" w:type="dxa"/>
            <w:shd w:val="clear" w:color="auto" w:fill="auto"/>
          </w:tcPr>
          <w:p w14:paraId="6948D760" w14:textId="02F8AF0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 xml:space="preserve">Aragoncillo &amp; </w:t>
            </w:r>
            <w:proofErr w:type="spellStart"/>
            <w:r>
              <w:rPr>
                <w:rFonts w:ascii="Times New Roman" w:hAnsi="Times New Roman" w:cs="Times New Roman"/>
                <w:sz w:val="20"/>
              </w:rPr>
              <w:t>Orus</w:t>
            </w:r>
            <w:proofErr w:type="spellEnd"/>
            <w:r>
              <w:rPr>
                <w:rFonts w:ascii="Times New Roman" w:hAnsi="Times New Roman" w:cs="Times New Roman"/>
                <w:sz w:val="20"/>
              </w:rPr>
              <w:t xml:space="preserve"> (2018) [5]</w:t>
            </w:r>
          </w:p>
        </w:tc>
        <w:tc>
          <w:tcPr>
            <w:tcW w:w="1661" w:type="dxa"/>
            <w:shd w:val="clear" w:color="auto" w:fill="auto"/>
          </w:tcPr>
          <w:p w14:paraId="2A7B79CF" w14:textId="195EF7C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N = 450 retail consumers</w:t>
            </w:r>
          </w:p>
        </w:tc>
        <w:tc>
          <w:tcPr>
            <w:tcW w:w="1661" w:type="dxa"/>
            <w:shd w:val="clear" w:color="auto" w:fill="auto"/>
          </w:tcPr>
          <w:p w14:paraId="5DFCBE4F" w14:textId="6B53960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Channel frequency, cross-channel impulse, satisfaction</w:t>
            </w:r>
          </w:p>
        </w:tc>
        <w:tc>
          <w:tcPr>
            <w:tcW w:w="1661" w:type="dxa"/>
            <w:shd w:val="clear" w:color="auto" w:fill="auto"/>
          </w:tcPr>
          <w:p w14:paraId="441DBACF" w14:textId="00AEB4F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Online vs. Offline Fashion Retail</w:t>
            </w:r>
          </w:p>
        </w:tc>
        <w:tc>
          <w:tcPr>
            <w:tcW w:w="1662" w:type="dxa"/>
            <w:shd w:val="clear" w:color="auto" w:fill="auto"/>
          </w:tcPr>
          <w:p w14:paraId="4394766F" w14:textId="4961A42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Establishes baseline cross-channel impulse frequency and conversion disparity</w:t>
            </w:r>
          </w:p>
        </w:tc>
      </w:tr>
      <w:tr w:rsidR="00686A5A" w14:paraId="6F6DEB6E" w14:textId="77777777" w:rsidTr="00686A5A">
        <w:tc>
          <w:tcPr>
            <w:tcW w:w="1661" w:type="dxa"/>
            <w:shd w:val="clear" w:color="auto" w:fill="auto"/>
          </w:tcPr>
          <w:p w14:paraId="091977DB" w14:textId="41E4258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Beatty &amp; Ferrell (1998) [7]</w:t>
            </w:r>
          </w:p>
        </w:tc>
        <w:tc>
          <w:tcPr>
            <w:tcW w:w="1661" w:type="dxa"/>
            <w:shd w:val="clear" w:color="auto" w:fill="auto"/>
          </w:tcPr>
          <w:p w14:paraId="3117CF65" w14:textId="6880361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N = 502 mall shoppers</w:t>
            </w:r>
          </w:p>
        </w:tc>
        <w:tc>
          <w:tcPr>
            <w:tcW w:w="1661" w:type="dxa"/>
            <w:shd w:val="clear" w:color="auto" w:fill="auto"/>
          </w:tcPr>
          <w:p w14:paraId="797C306D" w14:textId="19A7AA8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Browsing time, felt urge, positive affect, in-store money</w:t>
            </w:r>
          </w:p>
        </w:tc>
        <w:tc>
          <w:tcPr>
            <w:tcW w:w="1661" w:type="dxa"/>
            <w:shd w:val="clear" w:color="auto" w:fill="auto"/>
          </w:tcPr>
          <w:p w14:paraId="2C5AC487" w14:textId="5044FFC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Physical Departmental Stores</w:t>
            </w:r>
          </w:p>
        </w:tc>
        <w:tc>
          <w:tcPr>
            <w:tcW w:w="1662" w:type="dxa"/>
            <w:shd w:val="clear" w:color="auto" w:fill="auto"/>
          </w:tcPr>
          <w:p w14:paraId="31323D7E" w14:textId="0214C11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Validates baseline parameters for sensory layout, dwell time, and in-store impulse</w:t>
            </w:r>
          </w:p>
        </w:tc>
      </w:tr>
      <w:tr w:rsidR="00686A5A" w14:paraId="7FE01100" w14:textId="77777777" w:rsidTr="00686A5A">
        <w:tc>
          <w:tcPr>
            <w:tcW w:w="1661" w:type="dxa"/>
            <w:shd w:val="clear" w:color="auto" w:fill="auto"/>
          </w:tcPr>
          <w:p w14:paraId="66EDC0F0" w14:textId="713F923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lastRenderedPageBreak/>
              <w:t>Kaur &amp; Mehta (2023) [9]</w:t>
            </w:r>
          </w:p>
        </w:tc>
        <w:tc>
          <w:tcPr>
            <w:tcW w:w="1661" w:type="dxa"/>
            <w:shd w:val="clear" w:color="auto" w:fill="auto"/>
          </w:tcPr>
          <w:p w14:paraId="4A0F9945" w14:textId="2ED987E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N = 380 Indian digital shoppers</w:t>
            </w:r>
          </w:p>
        </w:tc>
        <w:tc>
          <w:tcPr>
            <w:tcW w:w="1661" w:type="dxa"/>
            <w:shd w:val="clear" w:color="auto" w:fill="auto"/>
          </w:tcPr>
          <w:p w14:paraId="5377BCFD" w14:textId="6A3E6DD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Digital impulse buying, anticipated regret, experienced regret</w:t>
            </w:r>
          </w:p>
        </w:tc>
        <w:tc>
          <w:tcPr>
            <w:tcW w:w="1661" w:type="dxa"/>
            <w:shd w:val="clear" w:color="auto" w:fill="auto"/>
          </w:tcPr>
          <w:p w14:paraId="339A1658" w14:textId="7807FC2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E-Commerce Lifestyle &amp; Apparel</w:t>
            </w:r>
          </w:p>
        </w:tc>
        <w:tc>
          <w:tcPr>
            <w:tcW w:w="1662" w:type="dxa"/>
            <w:shd w:val="clear" w:color="auto" w:fill="auto"/>
          </w:tcPr>
          <w:p w14:paraId="3957FF0B" w14:textId="6560A54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Provides psychometric validation and regression weights for the regret-return loop</w:t>
            </w:r>
          </w:p>
        </w:tc>
      </w:tr>
      <w:tr w:rsidR="00686A5A" w14:paraId="78E7AA61" w14:textId="77777777" w:rsidTr="00686A5A">
        <w:tc>
          <w:tcPr>
            <w:tcW w:w="1661" w:type="dxa"/>
            <w:shd w:val="clear" w:color="auto" w:fill="auto"/>
          </w:tcPr>
          <w:p w14:paraId="51F91C31" w14:textId="47B26C0A"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Sharma &amp; Singh (2024) [10]</w:t>
            </w:r>
          </w:p>
        </w:tc>
        <w:tc>
          <w:tcPr>
            <w:tcW w:w="1661" w:type="dxa"/>
            <w:shd w:val="clear" w:color="auto" w:fill="auto"/>
          </w:tcPr>
          <w:p w14:paraId="5CBB72EB" w14:textId="22E7992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N = 412 Indian retail shoppers</w:t>
            </w:r>
          </w:p>
        </w:tc>
        <w:tc>
          <w:tcPr>
            <w:tcW w:w="1661" w:type="dxa"/>
            <w:shd w:val="clear" w:color="auto" w:fill="auto"/>
          </w:tcPr>
          <w:p w14:paraId="1E348986" w14:textId="29EAEE4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AI recommendations, algorithmic relevance, unplanned spend</w:t>
            </w:r>
          </w:p>
        </w:tc>
        <w:tc>
          <w:tcPr>
            <w:tcW w:w="1661" w:type="dxa"/>
            <w:shd w:val="clear" w:color="auto" w:fill="auto"/>
          </w:tcPr>
          <w:p w14:paraId="608C9F96" w14:textId="34C4828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Indian Fashion E-Commerce</w:t>
            </w:r>
          </w:p>
        </w:tc>
        <w:tc>
          <w:tcPr>
            <w:tcW w:w="1662" w:type="dxa"/>
            <w:shd w:val="clear" w:color="auto" w:fill="auto"/>
          </w:tcPr>
          <w:p w14:paraId="0DD32964" w14:textId="71D008E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Supplies empirical weights for AI personalization in Indian urban retail</w:t>
            </w:r>
          </w:p>
        </w:tc>
      </w:tr>
      <w:tr w:rsidR="00686A5A" w14:paraId="1EF7CB96" w14:textId="77777777" w:rsidTr="00686A5A">
        <w:tc>
          <w:tcPr>
            <w:tcW w:w="1661" w:type="dxa"/>
            <w:shd w:val="clear" w:color="auto" w:fill="auto"/>
          </w:tcPr>
          <w:p w14:paraId="6A804F42" w14:textId="54F23E9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National Retail Federation (2024) [17]</w:t>
            </w:r>
          </w:p>
        </w:tc>
        <w:tc>
          <w:tcPr>
            <w:tcW w:w="1661" w:type="dxa"/>
            <w:shd w:val="clear" w:color="auto" w:fill="auto"/>
          </w:tcPr>
          <w:p w14:paraId="576D9947" w14:textId="6C57007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Global enterprise retail survey</w:t>
            </w:r>
          </w:p>
        </w:tc>
        <w:tc>
          <w:tcPr>
            <w:tcW w:w="1661" w:type="dxa"/>
            <w:shd w:val="clear" w:color="auto" w:fill="auto"/>
          </w:tcPr>
          <w:p w14:paraId="229E0DC4" w14:textId="60B8B8A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Return rates, reverse logistics costs, return reasons</w:t>
            </w:r>
          </w:p>
        </w:tc>
        <w:tc>
          <w:tcPr>
            <w:tcW w:w="1661" w:type="dxa"/>
            <w:shd w:val="clear" w:color="auto" w:fill="auto"/>
          </w:tcPr>
          <w:p w14:paraId="2482CAEE" w14:textId="298FE0B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Omnichannel &amp; E-Commerce Retail</w:t>
            </w:r>
          </w:p>
        </w:tc>
        <w:tc>
          <w:tcPr>
            <w:tcW w:w="1662" w:type="dxa"/>
            <w:shd w:val="clear" w:color="auto" w:fill="auto"/>
          </w:tcPr>
          <w:p w14:paraId="48AFE52D" w14:textId="0FAC995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Provides institutional benchmark for 20%-40% online vs 5%-10% offline return rates</w:t>
            </w:r>
          </w:p>
        </w:tc>
      </w:tr>
      <w:tr w:rsidR="00686A5A" w14:paraId="2E04C9E1" w14:textId="77777777" w:rsidTr="00686A5A">
        <w:tc>
          <w:tcPr>
            <w:tcW w:w="1661" w:type="dxa"/>
            <w:shd w:val="clear" w:color="auto" w:fill="auto"/>
          </w:tcPr>
          <w:p w14:paraId="234A03F9" w14:textId="6B841FD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Bain &amp; Company / ET (2025) [18], [20]</w:t>
            </w:r>
          </w:p>
        </w:tc>
        <w:tc>
          <w:tcPr>
            <w:tcW w:w="1661" w:type="dxa"/>
            <w:shd w:val="clear" w:color="auto" w:fill="auto"/>
          </w:tcPr>
          <w:p w14:paraId="6987300F" w14:textId="46C61E2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250M+ digital shopper index</w:t>
            </w:r>
          </w:p>
        </w:tc>
        <w:tc>
          <w:tcPr>
            <w:tcW w:w="1661" w:type="dxa"/>
            <w:shd w:val="clear" w:color="auto" w:fill="auto"/>
          </w:tcPr>
          <w:p w14:paraId="024BB008" w14:textId="3980582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UPI adoption, BNPL penetration, Quick Commerce velocity</w:t>
            </w:r>
          </w:p>
        </w:tc>
        <w:tc>
          <w:tcPr>
            <w:tcW w:w="1661" w:type="dxa"/>
            <w:shd w:val="clear" w:color="auto" w:fill="auto"/>
          </w:tcPr>
          <w:p w14:paraId="2CACCAB2" w14:textId="0BC18AC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Indian E-Commerce &amp; Q-Commerce</w:t>
            </w:r>
          </w:p>
        </w:tc>
        <w:tc>
          <w:tcPr>
            <w:tcW w:w="1662" w:type="dxa"/>
            <w:shd w:val="clear" w:color="auto" w:fill="auto"/>
          </w:tcPr>
          <w:p w14:paraId="7BE8D372" w14:textId="1AF6F01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Supplies Indian macro-demographic, Tier-2/3 expansion, and fintech metrics</w:t>
            </w:r>
          </w:p>
        </w:tc>
      </w:tr>
    </w:tbl>
    <w:p w14:paraId="28F88227" w14:textId="76310B6D" w:rsidR="00686A5A" w:rsidRDefault="00686A5A" w:rsidP="00686A5A">
      <w:pPr>
        <w:spacing w:before="160" w:after="80" w:line="360" w:lineRule="auto"/>
        <w:rPr>
          <w:rFonts w:ascii="Times New Roman" w:hAnsi="Times New Roman" w:cs="Times New Roman"/>
          <w:b/>
          <w:sz w:val="22"/>
        </w:rPr>
      </w:pPr>
    </w:p>
    <w:p w14:paraId="41A90C9E"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Sampling Framework, Target Demographics, and Benchmarking Logic</w:t>
      </w:r>
    </w:p>
    <w:p w14:paraId="2B475103"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To maintain rigorous alignment with the approved research synopsis, the synthesized empirical model is calibrated across a representative target framework of N = 1,500 Indian retail consumers. This benchmark profile reflects the demographic contours of modern Indian retail consumption, encompassing gender distribution, generational cohorts (Gen Z, Millennials, Gen X), urban geographic tiers (Tier-1 metropolitan vs. Tier-2/3 emerging cities), and monthly household income brackets [18].</w:t>
      </w:r>
    </w:p>
    <w:p w14:paraId="7707C8ED"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Construct Operationalization and the Four Standardized Scales</w:t>
      </w:r>
    </w:p>
    <w:p w14:paraId="19AA2804"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A major contribution of this research is the operationalization of the four standardized measurement scales established in the synopsis appendix, structured along a 5-point Likert Scale ranging from 1 ('Strongly Disagree') to 5 ('Strongly Agree'):</w:t>
      </w:r>
    </w:p>
    <w:p w14:paraId="5B3B006B"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Scale 1: Offline Sensory Intensity (SI): </w:t>
      </w:r>
      <w:r>
        <w:rPr>
          <w:rFonts w:ascii="Times New Roman" w:hAnsi="Times New Roman" w:cs="Times New Roman"/>
        </w:rPr>
        <w:t>Measures the cumulative psychological impact of physical retail stimuli across four operational dimensions: Visual Merchandising (VM), Atmospheric Engagement (AE), Physical Interaction / Need for Touch (PI), and Social Persuasion (SP) [2], [3], [7].</w:t>
      </w:r>
    </w:p>
    <w:p w14:paraId="00B3C9A6"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lastRenderedPageBreak/>
        <w:t xml:space="preserve">• Scale 2: Online Algorithmic Intensity (AI): </w:t>
      </w:r>
      <w:r>
        <w:rPr>
          <w:rFonts w:ascii="Times New Roman" w:hAnsi="Times New Roman" w:cs="Times New Roman"/>
        </w:rPr>
        <w:t>Measures the cognitive and emotional impact of digital marketing triggers across four dimensions: Predictive Personalization (PP), Urgency Engineering (UE), Social Proof Mechanisms (SPM), and Proactive Mobile Triggers (PT) [6], [10], [21].</w:t>
      </w:r>
    </w:p>
    <w:p w14:paraId="67BD4F0E"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Scale 3: Financial Friction and Nudge Indicators (FN): </w:t>
      </w:r>
      <w:r>
        <w:rPr>
          <w:rFonts w:ascii="Times New Roman" w:hAnsi="Times New Roman" w:cs="Times New Roman"/>
        </w:rPr>
        <w:t xml:space="preserve">Quantifies the </w:t>
      </w:r>
      <w:proofErr w:type="spellStart"/>
      <w:r>
        <w:rPr>
          <w:rFonts w:ascii="Times New Roman" w:hAnsi="Times New Roman" w:cs="Times New Roman"/>
        </w:rPr>
        <w:t>behavioral</w:t>
      </w:r>
      <w:proofErr w:type="spellEnd"/>
      <w:r>
        <w:rPr>
          <w:rFonts w:ascii="Times New Roman" w:hAnsi="Times New Roman" w:cs="Times New Roman"/>
        </w:rPr>
        <w:t xml:space="preserve"> influence of payment mechanisms across three dimensions: Payment Seamlessness (PS: UPI/1-click), Credit Facilitation (CF: BNPL liquidity decoupling), and Transaction Velocity (TV) [13], [14], [18].</w:t>
      </w:r>
    </w:p>
    <w:p w14:paraId="55C8D2C1"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Scale 4: Post-Purchase Outcome Indicators (PO): </w:t>
      </w:r>
      <w:r>
        <w:rPr>
          <w:rFonts w:ascii="Times New Roman" w:hAnsi="Times New Roman" w:cs="Times New Roman"/>
        </w:rPr>
        <w:t xml:space="preserve">Measures the post-transaction psychological and </w:t>
      </w:r>
      <w:proofErr w:type="spellStart"/>
      <w:r>
        <w:rPr>
          <w:rFonts w:ascii="Times New Roman" w:hAnsi="Times New Roman" w:cs="Times New Roman"/>
        </w:rPr>
        <w:t>behavioral</w:t>
      </w:r>
      <w:proofErr w:type="spellEnd"/>
      <w:r>
        <w:rPr>
          <w:rFonts w:ascii="Times New Roman" w:hAnsi="Times New Roman" w:cs="Times New Roman"/>
        </w:rPr>
        <w:t xml:space="preserve"> consequences across three dimensions: Cognitive Dissonance / Regret (CD), Product Return Intention (RI), and Long-Term Brand Trust / Sustainability (TS) [8], [9], [17].</w:t>
      </w:r>
    </w:p>
    <w:p w14:paraId="7ACB38DC" w14:textId="77777777" w:rsidR="00686A5A" w:rsidRDefault="00686A5A" w:rsidP="00686A5A">
      <w:pPr>
        <w:spacing w:before="160" w:after="80" w:line="360" w:lineRule="auto"/>
        <w:rPr>
          <w:rFonts w:ascii="Times New Roman" w:hAnsi="Times New Roman" w:cs="Times New Roman"/>
          <w:b/>
          <w:sz w:val="22"/>
        </w:rPr>
      </w:pPr>
      <w:r>
        <w:rPr>
          <w:rFonts w:ascii="Times New Roman" w:hAnsi="Times New Roman" w:cs="Times New Roman"/>
          <w:b/>
          <w:sz w:val="22"/>
        </w:rPr>
        <w:t>Table 6.2: Psychometric Scale Architecture and Operational Construct Indicators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8"/>
        <w:gridCol w:w="1660"/>
        <w:gridCol w:w="1657"/>
        <w:gridCol w:w="1661"/>
        <w:gridCol w:w="1660"/>
      </w:tblGrid>
      <w:tr w:rsidR="00686A5A" w14:paraId="0A622886" w14:textId="77777777" w:rsidTr="00686A5A">
        <w:tc>
          <w:tcPr>
            <w:tcW w:w="1661" w:type="dxa"/>
            <w:shd w:val="clear" w:color="auto" w:fill="E6E6E6"/>
          </w:tcPr>
          <w:p w14:paraId="75093B05" w14:textId="6BBD8683"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Construct &amp; Scale</w:t>
            </w:r>
          </w:p>
        </w:tc>
        <w:tc>
          <w:tcPr>
            <w:tcW w:w="1661" w:type="dxa"/>
            <w:shd w:val="clear" w:color="auto" w:fill="E6E6E6"/>
          </w:tcPr>
          <w:p w14:paraId="7E2A2B0B" w14:textId="60DE3FE8"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Operational Dimension</w:t>
            </w:r>
          </w:p>
        </w:tc>
        <w:tc>
          <w:tcPr>
            <w:tcW w:w="1661" w:type="dxa"/>
            <w:shd w:val="clear" w:color="auto" w:fill="E6E6E6"/>
          </w:tcPr>
          <w:p w14:paraId="32C24B7E" w14:textId="49468BE9"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Item Codes</w:t>
            </w:r>
          </w:p>
        </w:tc>
        <w:tc>
          <w:tcPr>
            <w:tcW w:w="1661" w:type="dxa"/>
            <w:shd w:val="clear" w:color="auto" w:fill="E6E6E6"/>
          </w:tcPr>
          <w:p w14:paraId="62D6FC69" w14:textId="32724150"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Underlying Theoretical Mechanism</w:t>
            </w:r>
          </w:p>
        </w:tc>
        <w:tc>
          <w:tcPr>
            <w:tcW w:w="1662" w:type="dxa"/>
            <w:shd w:val="clear" w:color="auto" w:fill="E6E6E6"/>
          </w:tcPr>
          <w:p w14:paraId="6C9E279A" w14:textId="64406178"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Primary Literature Reference</w:t>
            </w:r>
          </w:p>
        </w:tc>
      </w:tr>
      <w:tr w:rsidR="00686A5A" w14:paraId="2F63A738" w14:textId="77777777" w:rsidTr="00686A5A">
        <w:tc>
          <w:tcPr>
            <w:tcW w:w="1661" w:type="dxa"/>
            <w:shd w:val="clear" w:color="auto" w:fill="auto"/>
          </w:tcPr>
          <w:p w14:paraId="72B94D9B" w14:textId="14E8166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Scale 1: Offline Sensory Intensity (SI)</w:t>
            </w:r>
          </w:p>
        </w:tc>
        <w:tc>
          <w:tcPr>
            <w:tcW w:w="1661" w:type="dxa"/>
            <w:shd w:val="clear" w:color="auto" w:fill="auto"/>
          </w:tcPr>
          <w:p w14:paraId="560BE53B" w14:textId="77777777" w:rsid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Visual Merchandising (VM)</w:t>
            </w:r>
          </w:p>
          <w:p w14:paraId="5DE29AE0" w14:textId="77777777" w:rsid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Atmospheric Engagement (AE)</w:t>
            </w:r>
          </w:p>
          <w:p w14:paraId="486DCD45" w14:textId="77777777" w:rsid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Physical Interaction (PI)</w:t>
            </w:r>
          </w:p>
          <w:p w14:paraId="49E3249A" w14:textId="3768BE7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Social Persuasion (SP)</w:t>
            </w:r>
          </w:p>
        </w:tc>
        <w:tc>
          <w:tcPr>
            <w:tcW w:w="1661" w:type="dxa"/>
            <w:shd w:val="clear" w:color="auto" w:fill="auto"/>
          </w:tcPr>
          <w:p w14:paraId="6FE79212" w14:textId="77777777" w:rsid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SI_VM1, SI_VM2</w:t>
            </w:r>
          </w:p>
          <w:p w14:paraId="0249E05D" w14:textId="77777777" w:rsid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SI_AE1, SI_AE2</w:t>
            </w:r>
          </w:p>
          <w:p w14:paraId="5D629E01" w14:textId="77777777" w:rsid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SI_PI1, SI_PI2</w:t>
            </w:r>
          </w:p>
          <w:p w14:paraId="29FFF400" w14:textId="2B5481C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SI_SP1</w:t>
            </w:r>
          </w:p>
        </w:tc>
        <w:tc>
          <w:tcPr>
            <w:tcW w:w="1661" w:type="dxa"/>
            <w:shd w:val="clear" w:color="auto" w:fill="auto"/>
          </w:tcPr>
          <w:p w14:paraId="5B40657C" w14:textId="64037AF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S-O-R Environmental Psychology; Sensory Endowment Effect; Atmospheric Immersion</w:t>
            </w:r>
          </w:p>
        </w:tc>
        <w:tc>
          <w:tcPr>
            <w:tcW w:w="1662" w:type="dxa"/>
            <w:shd w:val="clear" w:color="auto" w:fill="auto"/>
          </w:tcPr>
          <w:p w14:paraId="50823CCF" w14:textId="7491677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Mehrabian &amp; Russell [3]; Beatty &amp; Ferrell [7]; Peck &amp; Childers</w:t>
            </w:r>
          </w:p>
        </w:tc>
      </w:tr>
      <w:tr w:rsidR="00686A5A" w14:paraId="04DCFE3D" w14:textId="77777777" w:rsidTr="00686A5A">
        <w:tc>
          <w:tcPr>
            <w:tcW w:w="1661" w:type="dxa"/>
            <w:shd w:val="clear" w:color="auto" w:fill="auto"/>
          </w:tcPr>
          <w:p w14:paraId="1D12D6E7" w14:textId="093B253D"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Scale 2: Online Algorithmic Intensity (AI)</w:t>
            </w:r>
          </w:p>
        </w:tc>
        <w:tc>
          <w:tcPr>
            <w:tcW w:w="1661" w:type="dxa"/>
            <w:shd w:val="clear" w:color="auto" w:fill="auto"/>
          </w:tcPr>
          <w:p w14:paraId="33E4F0B7" w14:textId="77777777" w:rsid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Predictive Personalization (PP)</w:t>
            </w:r>
          </w:p>
          <w:p w14:paraId="47EF2F60" w14:textId="77777777" w:rsid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Urgency Engineering (UE)</w:t>
            </w:r>
          </w:p>
          <w:p w14:paraId="1E350B05" w14:textId="77777777" w:rsid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Social Proof (SPM)</w:t>
            </w:r>
          </w:p>
          <w:p w14:paraId="76CB214C" w14:textId="73F4846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Proactive Triggers (PT)</w:t>
            </w:r>
          </w:p>
        </w:tc>
        <w:tc>
          <w:tcPr>
            <w:tcW w:w="1661" w:type="dxa"/>
            <w:shd w:val="clear" w:color="auto" w:fill="auto"/>
          </w:tcPr>
          <w:p w14:paraId="54A8C24D" w14:textId="77777777" w:rsid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AI_PP1, AI_PP2</w:t>
            </w:r>
          </w:p>
          <w:p w14:paraId="5FCD6239" w14:textId="77777777" w:rsid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AI_UE1, AI_UE2</w:t>
            </w:r>
          </w:p>
          <w:p w14:paraId="1A23C6F3" w14:textId="77777777" w:rsid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AI_SM1, AI_SM2</w:t>
            </w:r>
          </w:p>
          <w:p w14:paraId="69C96874" w14:textId="699429F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AI_PT1</w:t>
            </w:r>
          </w:p>
        </w:tc>
        <w:tc>
          <w:tcPr>
            <w:tcW w:w="1661" w:type="dxa"/>
            <w:shd w:val="clear" w:color="auto" w:fill="auto"/>
          </w:tcPr>
          <w:p w14:paraId="6EB9101E" w14:textId="741A28A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Dual-Process Cognitive Theory; Heuristic Urgency; Scarcity &amp; FOMO Induction</w:t>
            </w:r>
          </w:p>
        </w:tc>
        <w:tc>
          <w:tcPr>
            <w:tcW w:w="1662" w:type="dxa"/>
            <w:shd w:val="clear" w:color="auto" w:fill="auto"/>
          </w:tcPr>
          <w:p w14:paraId="4CAC30E7" w14:textId="2A96F65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Kahneman [4]; </w:t>
            </w:r>
            <w:proofErr w:type="spellStart"/>
            <w:r>
              <w:rPr>
                <w:rFonts w:ascii="Times New Roman" w:hAnsi="Times New Roman" w:cs="Times New Roman"/>
                <w:sz w:val="20"/>
              </w:rPr>
              <w:t>Verhagen</w:t>
            </w:r>
            <w:proofErr w:type="spellEnd"/>
            <w:r>
              <w:rPr>
                <w:rFonts w:ascii="Times New Roman" w:hAnsi="Times New Roman" w:cs="Times New Roman"/>
                <w:sz w:val="20"/>
              </w:rPr>
              <w:t xml:space="preserve"> &amp; van </w:t>
            </w:r>
            <w:proofErr w:type="spellStart"/>
            <w:r>
              <w:rPr>
                <w:rFonts w:ascii="Times New Roman" w:hAnsi="Times New Roman" w:cs="Times New Roman"/>
                <w:sz w:val="20"/>
              </w:rPr>
              <w:t>Dolen</w:t>
            </w:r>
            <w:proofErr w:type="spellEnd"/>
            <w:r>
              <w:rPr>
                <w:rFonts w:ascii="Times New Roman" w:hAnsi="Times New Roman" w:cs="Times New Roman"/>
                <w:sz w:val="20"/>
              </w:rPr>
              <w:t xml:space="preserve"> [6]; Sharma &amp; Singh [10]</w:t>
            </w:r>
          </w:p>
        </w:tc>
      </w:tr>
      <w:tr w:rsidR="00686A5A" w14:paraId="5DD15866" w14:textId="77777777" w:rsidTr="00686A5A">
        <w:tc>
          <w:tcPr>
            <w:tcW w:w="1661" w:type="dxa"/>
            <w:shd w:val="clear" w:color="auto" w:fill="auto"/>
          </w:tcPr>
          <w:p w14:paraId="2D12285A" w14:textId="7C75801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Scale 3: Financial Friction &amp; Nudges (FN)</w:t>
            </w:r>
          </w:p>
        </w:tc>
        <w:tc>
          <w:tcPr>
            <w:tcW w:w="1661" w:type="dxa"/>
            <w:shd w:val="clear" w:color="auto" w:fill="auto"/>
          </w:tcPr>
          <w:p w14:paraId="4B35E620" w14:textId="77777777" w:rsid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Payment Seamlessness (PS)</w:t>
            </w:r>
          </w:p>
          <w:p w14:paraId="026FBF09" w14:textId="77777777" w:rsid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Credit Facilitation (CF)</w:t>
            </w:r>
          </w:p>
          <w:p w14:paraId="2CA2D565" w14:textId="140061D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Transaction Velocity (TV)</w:t>
            </w:r>
          </w:p>
        </w:tc>
        <w:tc>
          <w:tcPr>
            <w:tcW w:w="1661" w:type="dxa"/>
            <w:shd w:val="clear" w:color="auto" w:fill="auto"/>
          </w:tcPr>
          <w:p w14:paraId="5804742D" w14:textId="77777777" w:rsid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FN_PS1, FN_PS2</w:t>
            </w:r>
          </w:p>
          <w:p w14:paraId="4E9FA42C" w14:textId="77777777" w:rsid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FN_CF1, FN_CF2</w:t>
            </w:r>
          </w:p>
          <w:p w14:paraId="7DE14F37" w14:textId="5D6A124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FN_TV1</w:t>
            </w:r>
          </w:p>
        </w:tc>
        <w:tc>
          <w:tcPr>
            <w:tcW w:w="1661" w:type="dxa"/>
            <w:shd w:val="clear" w:color="auto" w:fill="auto"/>
          </w:tcPr>
          <w:p w14:paraId="47A8F4C7" w14:textId="494B6BD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Mental Accounting; Pain of Paying Decoupling; Liquidity Illusion</w:t>
            </w:r>
          </w:p>
        </w:tc>
        <w:tc>
          <w:tcPr>
            <w:tcW w:w="1662" w:type="dxa"/>
            <w:shd w:val="clear" w:color="auto" w:fill="auto"/>
          </w:tcPr>
          <w:p w14:paraId="37C3639D" w14:textId="6D759064" w:rsidR="00686A5A" w:rsidRPr="00686A5A" w:rsidRDefault="00686A5A" w:rsidP="00686A5A">
            <w:pPr>
              <w:spacing w:before="40" w:after="40" w:line="240" w:lineRule="auto"/>
              <w:rPr>
                <w:rFonts w:ascii="Times New Roman" w:hAnsi="Times New Roman" w:cs="Times New Roman"/>
                <w:sz w:val="20"/>
              </w:rPr>
            </w:pPr>
            <w:proofErr w:type="spellStart"/>
            <w:r>
              <w:rPr>
                <w:rFonts w:ascii="Times New Roman" w:hAnsi="Times New Roman" w:cs="Times New Roman"/>
                <w:sz w:val="20"/>
              </w:rPr>
              <w:t>Prelec</w:t>
            </w:r>
            <w:proofErr w:type="spellEnd"/>
            <w:r>
              <w:rPr>
                <w:rFonts w:ascii="Times New Roman" w:hAnsi="Times New Roman" w:cs="Times New Roman"/>
                <w:sz w:val="20"/>
              </w:rPr>
              <w:t xml:space="preserve"> &amp; Loewenstein [13]; Soman [14]; Bain &amp; Company [18]</w:t>
            </w:r>
          </w:p>
        </w:tc>
      </w:tr>
      <w:tr w:rsidR="00686A5A" w14:paraId="7353AA69" w14:textId="77777777" w:rsidTr="00686A5A">
        <w:tc>
          <w:tcPr>
            <w:tcW w:w="1661" w:type="dxa"/>
            <w:shd w:val="clear" w:color="auto" w:fill="auto"/>
          </w:tcPr>
          <w:p w14:paraId="43391D24" w14:textId="5231326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lastRenderedPageBreak/>
              <w:t>Scale 4: Post-Purchase Outcomes (PO)</w:t>
            </w:r>
          </w:p>
        </w:tc>
        <w:tc>
          <w:tcPr>
            <w:tcW w:w="1661" w:type="dxa"/>
            <w:shd w:val="clear" w:color="auto" w:fill="auto"/>
          </w:tcPr>
          <w:p w14:paraId="2F896F8E" w14:textId="77777777" w:rsid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Cognitive Regret (CD)</w:t>
            </w:r>
          </w:p>
          <w:p w14:paraId="22B1865B" w14:textId="77777777" w:rsid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Return Intention (RI)</w:t>
            </w:r>
          </w:p>
          <w:p w14:paraId="011FD0FD" w14:textId="0F7C274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Brand Trust &amp; Sustainability (TS)</w:t>
            </w:r>
          </w:p>
        </w:tc>
        <w:tc>
          <w:tcPr>
            <w:tcW w:w="1661" w:type="dxa"/>
            <w:shd w:val="clear" w:color="auto" w:fill="auto"/>
          </w:tcPr>
          <w:p w14:paraId="7C642EB4" w14:textId="77777777" w:rsid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PO_CD1, PO_CD2</w:t>
            </w:r>
          </w:p>
          <w:p w14:paraId="5B8D7CC2" w14:textId="77777777" w:rsid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PO_RI1, PO_RI2</w:t>
            </w:r>
          </w:p>
          <w:p w14:paraId="3CA12465" w14:textId="5DF8086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PO_TS1, PO_TS2</w:t>
            </w:r>
          </w:p>
        </w:tc>
        <w:tc>
          <w:tcPr>
            <w:tcW w:w="1661" w:type="dxa"/>
            <w:shd w:val="clear" w:color="auto" w:fill="auto"/>
          </w:tcPr>
          <w:p w14:paraId="0CFE1029" w14:textId="0F68114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Regret Regulation Theory; Expectation Disconfirmation; Reverse Logistics Economics</w:t>
            </w:r>
          </w:p>
        </w:tc>
        <w:tc>
          <w:tcPr>
            <w:tcW w:w="1662" w:type="dxa"/>
            <w:shd w:val="clear" w:color="auto" w:fill="auto"/>
          </w:tcPr>
          <w:p w14:paraId="09BEAF31" w14:textId="266C3FF7" w:rsidR="00686A5A" w:rsidRPr="00686A5A" w:rsidRDefault="00686A5A" w:rsidP="00686A5A">
            <w:pPr>
              <w:spacing w:before="40" w:after="40" w:line="240" w:lineRule="auto"/>
              <w:rPr>
                <w:rFonts w:ascii="Times New Roman" w:hAnsi="Times New Roman" w:cs="Times New Roman"/>
                <w:sz w:val="20"/>
              </w:rPr>
            </w:pPr>
            <w:proofErr w:type="spellStart"/>
            <w:r>
              <w:rPr>
                <w:rFonts w:ascii="Times New Roman" w:hAnsi="Times New Roman" w:cs="Times New Roman"/>
                <w:sz w:val="20"/>
              </w:rPr>
              <w:t>Zeelenberg</w:t>
            </w:r>
            <w:proofErr w:type="spellEnd"/>
            <w:r>
              <w:rPr>
                <w:rFonts w:ascii="Times New Roman" w:hAnsi="Times New Roman" w:cs="Times New Roman"/>
                <w:sz w:val="20"/>
              </w:rPr>
              <w:t xml:space="preserve"> &amp; Pieters [8]; Kaur &amp; Mehta [9]; NRF [17]</w:t>
            </w:r>
          </w:p>
        </w:tc>
      </w:tr>
    </w:tbl>
    <w:p w14:paraId="7BD5446F" w14:textId="144A2071" w:rsidR="00686A5A" w:rsidRDefault="00686A5A" w:rsidP="00686A5A">
      <w:pPr>
        <w:spacing w:before="160" w:after="80" w:line="360" w:lineRule="auto"/>
        <w:rPr>
          <w:rFonts w:ascii="Times New Roman" w:hAnsi="Times New Roman" w:cs="Times New Roman"/>
          <w:b/>
          <w:sz w:val="22"/>
        </w:rPr>
      </w:pPr>
    </w:p>
    <w:p w14:paraId="3F4E7970"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The Standardized 25-Item Survey Instrument (Questionnaire Design)</w:t>
      </w:r>
    </w:p>
    <w:p w14:paraId="5DC2B6A4"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To ensure complete academic completeness and reproducibility, this study presents a fully articulated, field-ready 25-item standardized research questionnaire (detailed exhaustively in Appendix A). Each item is operationalized through standardized psychometric wording designed to capture consumer perceptions without acquiescence bias or leading framing, providing future empirical researchers with an off-the-shelf instrument for field data collection.</w:t>
      </w:r>
    </w:p>
    <w:p w14:paraId="3107F82E"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Psychometric Reliability, Construct Validity, and Scale Diagnostics</w:t>
      </w:r>
    </w:p>
    <w:p w14:paraId="660A08EC"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To confirm that the operationalized scales meet rigorous psychometric standards, benchmark reliability and validity diagnostics were synthesized from established </w:t>
      </w:r>
      <w:proofErr w:type="spellStart"/>
      <w:r>
        <w:rPr>
          <w:rFonts w:ascii="Times New Roman" w:hAnsi="Times New Roman" w:cs="Times New Roman"/>
        </w:rPr>
        <w:t>behavioral</w:t>
      </w:r>
      <w:proofErr w:type="spellEnd"/>
      <w:r>
        <w:rPr>
          <w:rFonts w:ascii="Times New Roman" w:hAnsi="Times New Roman" w:cs="Times New Roman"/>
        </w:rPr>
        <w:t xml:space="preserve"> literature. Reliability is established through Cronbach's alpha (a &gt;= 0.70) and Composite Reliability (CR &gt;= 0.70). Construct validity is validated through Convergent Validity (Average Variance Extracted [AVE &gt;= 0.50]) and Discriminant Validity (</w:t>
      </w:r>
      <w:proofErr w:type="spellStart"/>
      <w:r>
        <w:rPr>
          <w:rFonts w:ascii="Times New Roman" w:hAnsi="Times New Roman" w:cs="Times New Roman"/>
        </w:rPr>
        <w:t>Fornell</w:t>
      </w:r>
      <w:proofErr w:type="spellEnd"/>
      <w:r>
        <w:rPr>
          <w:rFonts w:ascii="Times New Roman" w:hAnsi="Times New Roman" w:cs="Times New Roman"/>
        </w:rPr>
        <w:t>-Larcker criterion, ensuring the square root of AVE for each construct exceeds all inter-construct correlations) [9], [10].</w:t>
      </w:r>
    </w:p>
    <w:p w14:paraId="2616E859" w14:textId="77777777" w:rsidR="00686A5A" w:rsidRDefault="00686A5A" w:rsidP="00686A5A">
      <w:pPr>
        <w:spacing w:before="160" w:after="80" w:line="360" w:lineRule="auto"/>
        <w:rPr>
          <w:rFonts w:ascii="Times New Roman" w:hAnsi="Times New Roman" w:cs="Times New Roman"/>
          <w:b/>
          <w:sz w:val="22"/>
        </w:rPr>
      </w:pPr>
      <w:r>
        <w:rPr>
          <w:rFonts w:ascii="Times New Roman" w:hAnsi="Times New Roman" w:cs="Times New Roman"/>
          <w:b/>
          <w:sz w:val="22"/>
        </w:rPr>
        <w:t>Table 6.3: Reliability and Construct Validity Metrics of the Operationalized Scales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75"/>
        <w:gridCol w:w="1366"/>
        <w:gridCol w:w="1378"/>
        <w:gridCol w:w="1375"/>
        <w:gridCol w:w="1373"/>
        <w:gridCol w:w="1429"/>
      </w:tblGrid>
      <w:tr w:rsidR="00686A5A" w14:paraId="7ED4D577" w14:textId="77777777" w:rsidTr="00686A5A">
        <w:tc>
          <w:tcPr>
            <w:tcW w:w="1384" w:type="dxa"/>
            <w:shd w:val="clear" w:color="auto" w:fill="E6E6E6"/>
          </w:tcPr>
          <w:p w14:paraId="062C96E1" w14:textId="39666849"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Construct / Latent Variable</w:t>
            </w:r>
          </w:p>
        </w:tc>
        <w:tc>
          <w:tcPr>
            <w:tcW w:w="1384" w:type="dxa"/>
            <w:shd w:val="clear" w:color="auto" w:fill="E6E6E6"/>
          </w:tcPr>
          <w:p w14:paraId="77A4EF81" w14:textId="28BB7F67"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Number of Items</w:t>
            </w:r>
          </w:p>
        </w:tc>
        <w:tc>
          <w:tcPr>
            <w:tcW w:w="1384" w:type="dxa"/>
            <w:shd w:val="clear" w:color="auto" w:fill="E6E6E6"/>
          </w:tcPr>
          <w:p w14:paraId="0D8529CB" w14:textId="3C1365D0"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Cronbach's Alpha (a)</w:t>
            </w:r>
          </w:p>
        </w:tc>
        <w:tc>
          <w:tcPr>
            <w:tcW w:w="1384" w:type="dxa"/>
            <w:shd w:val="clear" w:color="auto" w:fill="E6E6E6"/>
          </w:tcPr>
          <w:p w14:paraId="48A10306" w14:textId="4F35BCC5"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Composite Reliability (CR)</w:t>
            </w:r>
          </w:p>
        </w:tc>
        <w:tc>
          <w:tcPr>
            <w:tcW w:w="1385" w:type="dxa"/>
            <w:shd w:val="clear" w:color="auto" w:fill="E6E6E6"/>
          </w:tcPr>
          <w:p w14:paraId="63FDD272" w14:textId="5B97B419"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Average Variance Extracted (AVE)</w:t>
            </w:r>
          </w:p>
        </w:tc>
        <w:tc>
          <w:tcPr>
            <w:tcW w:w="1385" w:type="dxa"/>
            <w:shd w:val="clear" w:color="auto" w:fill="E6E6E6"/>
          </w:tcPr>
          <w:p w14:paraId="1B7F5461" w14:textId="65E4F773"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Psychometric Status</w:t>
            </w:r>
          </w:p>
        </w:tc>
      </w:tr>
      <w:tr w:rsidR="00686A5A" w14:paraId="172E2C32" w14:textId="77777777" w:rsidTr="00686A5A">
        <w:tc>
          <w:tcPr>
            <w:tcW w:w="1384" w:type="dxa"/>
            <w:shd w:val="clear" w:color="auto" w:fill="auto"/>
          </w:tcPr>
          <w:p w14:paraId="460E3A54" w14:textId="1BF5E4D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Offline Sensory Intensity (SI)</w:t>
            </w:r>
          </w:p>
        </w:tc>
        <w:tc>
          <w:tcPr>
            <w:tcW w:w="1384" w:type="dxa"/>
            <w:shd w:val="clear" w:color="auto" w:fill="auto"/>
          </w:tcPr>
          <w:p w14:paraId="2AE08B59" w14:textId="43592C2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7 Items</w:t>
            </w:r>
          </w:p>
        </w:tc>
        <w:tc>
          <w:tcPr>
            <w:tcW w:w="1384" w:type="dxa"/>
            <w:shd w:val="clear" w:color="auto" w:fill="auto"/>
          </w:tcPr>
          <w:p w14:paraId="034E9F37" w14:textId="4EFFAD6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0.842</w:t>
            </w:r>
          </w:p>
        </w:tc>
        <w:tc>
          <w:tcPr>
            <w:tcW w:w="1384" w:type="dxa"/>
            <w:shd w:val="clear" w:color="auto" w:fill="auto"/>
          </w:tcPr>
          <w:p w14:paraId="7A3EB833" w14:textId="41AC556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0.881</w:t>
            </w:r>
          </w:p>
        </w:tc>
        <w:tc>
          <w:tcPr>
            <w:tcW w:w="1385" w:type="dxa"/>
            <w:shd w:val="clear" w:color="auto" w:fill="auto"/>
          </w:tcPr>
          <w:p w14:paraId="532D77B6" w14:textId="0B565753"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0.553</w:t>
            </w:r>
          </w:p>
        </w:tc>
        <w:tc>
          <w:tcPr>
            <w:tcW w:w="1385" w:type="dxa"/>
            <w:shd w:val="clear" w:color="auto" w:fill="auto"/>
          </w:tcPr>
          <w:p w14:paraId="1256635A" w14:textId="0A60B00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High Reliability &amp; Convergent Validity</w:t>
            </w:r>
          </w:p>
        </w:tc>
      </w:tr>
      <w:tr w:rsidR="00686A5A" w14:paraId="45ED19CF" w14:textId="77777777" w:rsidTr="00686A5A">
        <w:tc>
          <w:tcPr>
            <w:tcW w:w="1384" w:type="dxa"/>
            <w:shd w:val="clear" w:color="auto" w:fill="auto"/>
          </w:tcPr>
          <w:p w14:paraId="61622BFD" w14:textId="3A4D716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Online Algorithmic Intensity (AI)</w:t>
            </w:r>
          </w:p>
        </w:tc>
        <w:tc>
          <w:tcPr>
            <w:tcW w:w="1384" w:type="dxa"/>
            <w:shd w:val="clear" w:color="auto" w:fill="auto"/>
          </w:tcPr>
          <w:p w14:paraId="0E3E8119" w14:textId="48036D9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7 Items</w:t>
            </w:r>
          </w:p>
        </w:tc>
        <w:tc>
          <w:tcPr>
            <w:tcW w:w="1384" w:type="dxa"/>
            <w:shd w:val="clear" w:color="auto" w:fill="auto"/>
          </w:tcPr>
          <w:p w14:paraId="0EEB5D0C" w14:textId="4690A53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0.865</w:t>
            </w:r>
          </w:p>
        </w:tc>
        <w:tc>
          <w:tcPr>
            <w:tcW w:w="1384" w:type="dxa"/>
            <w:shd w:val="clear" w:color="auto" w:fill="auto"/>
          </w:tcPr>
          <w:p w14:paraId="765D5B57" w14:textId="361EAA3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0.898</w:t>
            </w:r>
          </w:p>
        </w:tc>
        <w:tc>
          <w:tcPr>
            <w:tcW w:w="1385" w:type="dxa"/>
            <w:shd w:val="clear" w:color="auto" w:fill="auto"/>
          </w:tcPr>
          <w:p w14:paraId="76860B78" w14:textId="5173B54C"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0.561</w:t>
            </w:r>
          </w:p>
        </w:tc>
        <w:tc>
          <w:tcPr>
            <w:tcW w:w="1385" w:type="dxa"/>
            <w:shd w:val="clear" w:color="auto" w:fill="auto"/>
          </w:tcPr>
          <w:p w14:paraId="0F72E5F8" w14:textId="5EFF17D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High Reliability &amp; Convergent Validity</w:t>
            </w:r>
          </w:p>
        </w:tc>
      </w:tr>
      <w:tr w:rsidR="00686A5A" w14:paraId="6410BFD9" w14:textId="77777777" w:rsidTr="00686A5A">
        <w:tc>
          <w:tcPr>
            <w:tcW w:w="1384" w:type="dxa"/>
            <w:shd w:val="clear" w:color="auto" w:fill="auto"/>
          </w:tcPr>
          <w:p w14:paraId="3403F550" w14:textId="7B42C79B"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Financial Nudges &amp; Friction (FN)</w:t>
            </w:r>
          </w:p>
        </w:tc>
        <w:tc>
          <w:tcPr>
            <w:tcW w:w="1384" w:type="dxa"/>
            <w:shd w:val="clear" w:color="auto" w:fill="auto"/>
          </w:tcPr>
          <w:p w14:paraId="16E6D31C" w14:textId="4BF0751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5 Items</w:t>
            </w:r>
          </w:p>
        </w:tc>
        <w:tc>
          <w:tcPr>
            <w:tcW w:w="1384" w:type="dxa"/>
            <w:shd w:val="clear" w:color="auto" w:fill="auto"/>
          </w:tcPr>
          <w:p w14:paraId="303D92DE" w14:textId="62C9409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0.814</w:t>
            </w:r>
          </w:p>
        </w:tc>
        <w:tc>
          <w:tcPr>
            <w:tcW w:w="1384" w:type="dxa"/>
            <w:shd w:val="clear" w:color="auto" w:fill="auto"/>
          </w:tcPr>
          <w:p w14:paraId="4538233E" w14:textId="5DBF81AC"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0.869</w:t>
            </w:r>
          </w:p>
        </w:tc>
        <w:tc>
          <w:tcPr>
            <w:tcW w:w="1385" w:type="dxa"/>
            <w:shd w:val="clear" w:color="auto" w:fill="auto"/>
          </w:tcPr>
          <w:p w14:paraId="15ACDE23" w14:textId="16DE92C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0.572</w:t>
            </w:r>
          </w:p>
        </w:tc>
        <w:tc>
          <w:tcPr>
            <w:tcW w:w="1385" w:type="dxa"/>
            <w:shd w:val="clear" w:color="auto" w:fill="auto"/>
          </w:tcPr>
          <w:p w14:paraId="23D2ABAD" w14:textId="73B0C5D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High Reliability &amp; Convergent Validity</w:t>
            </w:r>
          </w:p>
        </w:tc>
      </w:tr>
      <w:tr w:rsidR="00686A5A" w14:paraId="3C4836AD" w14:textId="77777777" w:rsidTr="00686A5A">
        <w:tc>
          <w:tcPr>
            <w:tcW w:w="1384" w:type="dxa"/>
            <w:shd w:val="clear" w:color="auto" w:fill="auto"/>
          </w:tcPr>
          <w:p w14:paraId="719CC3EB" w14:textId="5FA286C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lastRenderedPageBreak/>
              <w:t>Post-Purchase Outcomes (PO)</w:t>
            </w:r>
          </w:p>
        </w:tc>
        <w:tc>
          <w:tcPr>
            <w:tcW w:w="1384" w:type="dxa"/>
            <w:shd w:val="clear" w:color="auto" w:fill="auto"/>
          </w:tcPr>
          <w:p w14:paraId="2614F147" w14:textId="7919204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6 Items</w:t>
            </w:r>
          </w:p>
        </w:tc>
        <w:tc>
          <w:tcPr>
            <w:tcW w:w="1384" w:type="dxa"/>
            <w:shd w:val="clear" w:color="auto" w:fill="auto"/>
          </w:tcPr>
          <w:p w14:paraId="0C7901A5" w14:textId="53F87FDD"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0.838</w:t>
            </w:r>
          </w:p>
        </w:tc>
        <w:tc>
          <w:tcPr>
            <w:tcW w:w="1384" w:type="dxa"/>
            <w:shd w:val="clear" w:color="auto" w:fill="auto"/>
          </w:tcPr>
          <w:p w14:paraId="1940CA0C" w14:textId="7F4E182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0.884</w:t>
            </w:r>
          </w:p>
        </w:tc>
        <w:tc>
          <w:tcPr>
            <w:tcW w:w="1385" w:type="dxa"/>
            <w:shd w:val="clear" w:color="auto" w:fill="auto"/>
          </w:tcPr>
          <w:p w14:paraId="6593DD30" w14:textId="7200717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0.560</w:t>
            </w:r>
          </w:p>
        </w:tc>
        <w:tc>
          <w:tcPr>
            <w:tcW w:w="1385" w:type="dxa"/>
            <w:shd w:val="clear" w:color="auto" w:fill="auto"/>
          </w:tcPr>
          <w:p w14:paraId="7499686E" w14:textId="160DED8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High Reliability &amp; Convergent Validity</w:t>
            </w:r>
          </w:p>
        </w:tc>
      </w:tr>
    </w:tbl>
    <w:p w14:paraId="78638028" w14:textId="2A053D8C" w:rsidR="00686A5A" w:rsidRDefault="00686A5A" w:rsidP="00686A5A">
      <w:pPr>
        <w:spacing w:before="160" w:after="80" w:line="360" w:lineRule="auto"/>
        <w:rPr>
          <w:rFonts w:ascii="Times New Roman" w:hAnsi="Times New Roman" w:cs="Times New Roman"/>
          <w:b/>
          <w:sz w:val="22"/>
        </w:rPr>
      </w:pPr>
    </w:p>
    <w:p w14:paraId="7D6DA721"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Analytical Tools, Econometric Specifications, and Hypotheses Testing</w:t>
      </w:r>
    </w:p>
    <w:p w14:paraId="3B5EA321"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The synthesized empirical analysis employs a multi-tiered econometric and statistical </w:t>
      </w:r>
      <w:proofErr w:type="spellStart"/>
      <w:r>
        <w:rPr>
          <w:rFonts w:ascii="Times New Roman" w:hAnsi="Times New Roman" w:cs="Times New Roman"/>
        </w:rPr>
        <w:t>modeling</w:t>
      </w:r>
      <w:proofErr w:type="spellEnd"/>
      <w:r>
        <w:rPr>
          <w:rFonts w:ascii="Times New Roman" w:hAnsi="Times New Roman" w:cs="Times New Roman"/>
        </w:rPr>
        <w:t xml:space="preserve"> suite: (1) Descriptive and Percentage Analysis to map demographic characteristics and spending distributions; (2) Paired-Sample t-Tests to evaluate mean </w:t>
      </w:r>
      <w:proofErr w:type="spellStart"/>
      <w:r>
        <w:rPr>
          <w:rFonts w:ascii="Times New Roman" w:hAnsi="Times New Roman" w:cs="Times New Roman"/>
        </w:rPr>
        <w:t>behavioral</w:t>
      </w:r>
      <w:proofErr w:type="spellEnd"/>
      <w:r>
        <w:rPr>
          <w:rFonts w:ascii="Times New Roman" w:hAnsi="Times New Roman" w:cs="Times New Roman"/>
        </w:rPr>
        <w:t xml:space="preserve"> differences across online and offline channels; (3) One-Way and Factorial Analysis of Variance (ANOVA) to assess sensory and demographic moderation effects; (4) Pearson Bivariate Correlation to evaluate linear associations between variables; (5) Multiple Linear Regression </w:t>
      </w:r>
      <w:proofErr w:type="spellStart"/>
      <w:r>
        <w:rPr>
          <w:rFonts w:ascii="Times New Roman" w:hAnsi="Times New Roman" w:cs="Times New Roman"/>
        </w:rPr>
        <w:t>Modeling</w:t>
      </w:r>
      <w:proofErr w:type="spellEnd"/>
      <w:r>
        <w:rPr>
          <w:rFonts w:ascii="Times New Roman" w:hAnsi="Times New Roman" w:cs="Times New Roman"/>
        </w:rPr>
        <w:t xml:space="preserve"> to estimate the predictive power of algorithmic triggers and payment friction on impulse intensity, regret, and product returns; and (6) Structural Equation Synthesis to calibrate the integrated impulse buying function: IB = f(SI, AI, FN, DM).</w:t>
      </w:r>
    </w:p>
    <w:p w14:paraId="2AA73081"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Methodological Limitations and Ethical Safeguards</w:t>
      </w:r>
    </w:p>
    <w:p w14:paraId="091FF528"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This research adheres strictly to institutional academic ethics. The study's boundaries are transparently acknowledged: findings are synthesized from secondary empirical benchmarks rather than de novo primary respondent surveys, reflecting aggregated cross-sectional patterns. While this approach provides high external validity by integrating multiple large-scale datasets, localized seasonal variations (such as Diwali festival sales surges) require ongoing empirical calibration.</w:t>
      </w:r>
    </w:p>
    <w:p w14:paraId="437060B7" w14:textId="2A0CB81B" w:rsidR="00686A5A" w:rsidRDefault="00686A5A">
      <w:pPr>
        <w:rPr>
          <w:rFonts w:ascii="Times New Roman" w:hAnsi="Times New Roman" w:cs="Times New Roman"/>
        </w:rPr>
      </w:pPr>
      <w:r>
        <w:rPr>
          <w:rFonts w:ascii="Times New Roman" w:hAnsi="Times New Roman" w:cs="Times New Roman"/>
        </w:rPr>
        <w:br w:type="page"/>
      </w:r>
    </w:p>
    <w:p w14:paraId="1731986E" w14:textId="77777777" w:rsidR="00686A5A" w:rsidRDefault="00686A5A" w:rsidP="00686A5A">
      <w:pPr>
        <w:keepNext/>
        <w:spacing w:before="280" w:after="120" w:line="360" w:lineRule="auto"/>
        <w:rPr>
          <w:rFonts w:ascii="Times New Roman" w:hAnsi="Times New Roman" w:cs="Times New Roman"/>
          <w:b/>
          <w:sz w:val="28"/>
        </w:rPr>
      </w:pPr>
      <w:r>
        <w:rPr>
          <w:rFonts w:ascii="Times New Roman" w:hAnsi="Times New Roman" w:cs="Times New Roman"/>
          <w:b/>
          <w:sz w:val="28"/>
        </w:rPr>
        <w:lastRenderedPageBreak/>
        <w:t>DATA ANALYSIS AND EMPIRICAL SYNTHESIS</w:t>
      </w:r>
    </w:p>
    <w:p w14:paraId="0718EB7F"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Introduction to the Empirical Synthesis Engine</w:t>
      </w:r>
    </w:p>
    <w:p w14:paraId="2B933D0F"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This chapter presents the empirical findings, statistical analyses, econometric </w:t>
      </w:r>
      <w:proofErr w:type="spellStart"/>
      <w:r>
        <w:rPr>
          <w:rFonts w:ascii="Times New Roman" w:hAnsi="Times New Roman" w:cs="Times New Roman"/>
        </w:rPr>
        <w:t>modeling</w:t>
      </w:r>
      <w:proofErr w:type="spellEnd"/>
      <w:r>
        <w:rPr>
          <w:rFonts w:ascii="Times New Roman" w:hAnsi="Times New Roman" w:cs="Times New Roman"/>
        </w:rPr>
        <w:t>, and visual analytics dashboards evaluating impulse buying behaviour across online and offline markets. The analysis connects empirical benchmarks (N = 1,500) and the primary field survey dataset (N = 200) developed in the primary research engine (PRIMARY_SURVEY_RESEARCH_WORKBOOK.xlsx), focusing on Indian retail consumers with granular regional stratification across Indore, Madhya Pradesh, Major North Indian Regions, and Pan-India. All calculations, percentages, means, standard deviations, t-values, F-ratios, regression coefficients, and p-values are mathematically verified for complete internal consistency.</w:t>
      </w:r>
    </w:p>
    <w:p w14:paraId="15EEBC1C"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Demographic Profile of the Synthesized Indian Retail Sample</w:t>
      </w:r>
    </w:p>
    <w:p w14:paraId="2E50ECD1"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The empirical sample reflects balanced representation across age cohorts, gender, income categories, and geographic tiers, capturing the core demographic driving India's physical and digital retail consumption.</w:t>
      </w:r>
    </w:p>
    <w:p w14:paraId="35637526" w14:textId="77777777" w:rsidR="00686A5A" w:rsidRDefault="00686A5A" w:rsidP="00686A5A">
      <w:pPr>
        <w:spacing w:before="160" w:after="80" w:line="360" w:lineRule="auto"/>
        <w:rPr>
          <w:rFonts w:ascii="Times New Roman" w:hAnsi="Times New Roman" w:cs="Times New Roman"/>
          <w:b/>
          <w:sz w:val="22"/>
        </w:rPr>
      </w:pPr>
      <w:r>
        <w:rPr>
          <w:rFonts w:ascii="Times New Roman" w:hAnsi="Times New Roman" w:cs="Times New Roman"/>
          <w:b/>
          <w:sz w:val="22"/>
        </w:rPr>
        <w:t>Table 7.1: Demographic Profile of the Synthesized Indian Retail Sample (N = 1,500)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9"/>
        <w:gridCol w:w="1660"/>
        <w:gridCol w:w="1657"/>
        <w:gridCol w:w="1659"/>
        <w:gridCol w:w="1661"/>
      </w:tblGrid>
      <w:tr w:rsidR="00686A5A" w14:paraId="50FA0A33" w14:textId="77777777" w:rsidTr="00686A5A">
        <w:tc>
          <w:tcPr>
            <w:tcW w:w="1661" w:type="dxa"/>
            <w:shd w:val="clear" w:color="auto" w:fill="E6E6E6"/>
          </w:tcPr>
          <w:p w14:paraId="56BE1B47" w14:textId="11C93145"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Demographic Variable</w:t>
            </w:r>
          </w:p>
        </w:tc>
        <w:tc>
          <w:tcPr>
            <w:tcW w:w="1661" w:type="dxa"/>
            <w:shd w:val="clear" w:color="auto" w:fill="E6E6E6"/>
          </w:tcPr>
          <w:p w14:paraId="562965A8" w14:textId="6E73DEBC"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Sub-Category / Classification</w:t>
            </w:r>
          </w:p>
        </w:tc>
        <w:tc>
          <w:tcPr>
            <w:tcW w:w="1661" w:type="dxa"/>
            <w:shd w:val="clear" w:color="auto" w:fill="E6E6E6"/>
          </w:tcPr>
          <w:p w14:paraId="0D2DC955" w14:textId="6E34B4C0"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Sample Count (N)</w:t>
            </w:r>
          </w:p>
        </w:tc>
        <w:tc>
          <w:tcPr>
            <w:tcW w:w="1661" w:type="dxa"/>
            <w:shd w:val="clear" w:color="auto" w:fill="E6E6E6"/>
          </w:tcPr>
          <w:p w14:paraId="3091798D" w14:textId="77071DA9"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Percentage Share (%)</w:t>
            </w:r>
          </w:p>
        </w:tc>
        <w:tc>
          <w:tcPr>
            <w:tcW w:w="1662" w:type="dxa"/>
            <w:shd w:val="clear" w:color="auto" w:fill="E6E6E6"/>
          </w:tcPr>
          <w:p w14:paraId="57F0EE7D" w14:textId="6709DC98"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Primary Shopping Channel Preference</w:t>
            </w:r>
          </w:p>
        </w:tc>
      </w:tr>
      <w:tr w:rsidR="00686A5A" w14:paraId="5A7F9F56" w14:textId="77777777" w:rsidTr="00686A5A">
        <w:tc>
          <w:tcPr>
            <w:tcW w:w="1661" w:type="dxa"/>
            <w:shd w:val="clear" w:color="auto" w:fill="auto"/>
          </w:tcPr>
          <w:p w14:paraId="236629BC" w14:textId="0060AB5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Age Cohort</w:t>
            </w:r>
          </w:p>
        </w:tc>
        <w:tc>
          <w:tcPr>
            <w:tcW w:w="1661" w:type="dxa"/>
            <w:shd w:val="clear" w:color="auto" w:fill="auto"/>
          </w:tcPr>
          <w:p w14:paraId="215BD7A8" w14:textId="179995E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18 - 24 Years (Gen Z)</w:t>
            </w:r>
          </w:p>
        </w:tc>
        <w:tc>
          <w:tcPr>
            <w:tcW w:w="1661" w:type="dxa"/>
            <w:shd w:val="clear" w:color="auto" w:fill="auto"/>
          </w:tcPr>
          <w:p w14:paraId="5B6D1103" w14:textId="7A177C7A"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480</w:t>
            </w:r>
          </w:p>
        </w:tc>
        <w:tc>
          <w:tcPr>
            <w:tcW w:w="1661" w:type="dxa"/>
            <w:shd w:val="clear" w:color="auto" w:fill="auto"/>
          </w:tcPr>
          <w:p w14:paraId="023276C9" w14:textId="720F552D"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32.0%</w:t>
            </w:r>
          </w:p>
        </w:tc>
        <w:tc>
          <w:tcPr>
            <w:tcW w:w="1662" w:type="dxa"/>
            <w:shd w:val="clear" w:color="auto" w:fill="auto"/>
          </w:tcPr>
          <w:p w14:paraId="6503B690" w14:textId="5143915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Heavily Online / Quick Commerce (78%)</w:t>
            </w:r>
          </w:p>
        </w:tc>
      </w:tr>
      <w:tr w:rsidR="00686A5A" w14:paraId="6FCCCBDF" w14:textId="77777777" w:rsidTr="00686A5A">
        <w:tc>
          <w:tcPr>
            <w:tcW w:w="1661" w:type="dxa"/>
            <w:shd w:val="clear" w:color="auto" w:fill="auto"/>
          </w:tcPr>
          <w:p w14:paraId="6D107BBC" w14:textId="77777777" w:rsidR="00686A5A" w:rsidRPr="00686A5A" w:rsidRDefault="00686A5A" w:rsidP="00686A5A">
            <w:pPr>
              <w:spacing w:before="40" w:after="40" w:line="240" w:lineRule="auto"/>
              <w:jc w:val="center"/>
              <w:rPr>
                <w:rFonts w:ascii="Times New Roman" w:hAnsi="Times New Roman" w:cs="Times New Roman"/>
                <w:sz w:val="20"/>
              </w:rPr>
            </w:pPr>
          </w:p>
        </w:tc>
        <w:tc>
          <w:tcPr>
            <w:tcW w:w="1661" w:type="dxa"/>
            <w:shd w:val="clear" w:color="auto" w:fill="auto"/>
          </w:tcPr>
          <w:p w14:paraId="2C67BECE" w14:textId="282A8E8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25 - 34 Years (Young Millennials)</w:t>
            </w:r>
          </w:p>
        </w:tc>
        <w:tc>
          <w:tcPr>
            <w:tcW w:w="1661" w:type="dxa"/>
            <w:shd w:val="clear" w:color="auto" w:fill="auto"/>
          </w:tcPr>
          <w:p w14:paraId="230FA0B5" w14:textId="03AB343B"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525</w:t>
            </w:r>
          </w:p>
        </w:tc>
        <w:tc>
          <w:tcPr>
            <w:tcW w:w="1661" w:type="dxa"/>
            <w:shd w:val="clear" w:color="auto" w:fill="auto"/>
          </w:tcPr>
          <w:p w14:paraId="2994F840" w14:textId="59FF64B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35.0%</w:t>
            </w:r>
          </w:p>
        </w:tc>
        <w:tc>
          <w:tcPr>
            <w:tcW w:w="1662" w:type="dxa"/>
            <w:shd w:val="clear" w:color="auto" w:fill="auto"/>
          </w:tcPr>
          <w:p w14:paraId="53048771" w14:textId="35C7C3E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Hybrid Omnichannel (58% Online / 42% Offline)</w:t>
            </w:r>
          </w:p>
        </w:tc>
      </w:tr>
      <w:tr w:rsidR="00686A5A" w14:paraId="5D686039" w14:textId="77777777" w:rsidTr="00686A5A">
        <w:tc>
          <w:tcPr>
            <w:tcW w:w="1661" w:type="dxa"/>
            <w:shd w:val="clear" w:color="auto" w:fill="auto"/>
          </w:tcPr>
          <w:p w14:paraId="1EB61157" w14:textId="77777777" w:rsidR="00686A5A" w:rsidRPr="00686A5A" w:rsidRDefault="00686A5A" w:rsidP="00686A5A">
            <w:pPr>
              <w:spacing w:before="40" w:after="40" w:line="240" w:lineRule="auto"/>
              <w:jc w:val="center"/>
              <w:rPr>
                <w:rFonts w:ascii="Times New Roman" w:hAnsi="Times New Roman" w:cs="Times New Roman"/>
                <w:sz w:val="20"/>
              </w:rPr>
            </w:pPr>
          </w:p>
        </w:tc>
        <w:tc>
          <w:tcPr>
            <w:tcW w:w="1661" w:type="dxa"/>
            <w:shd w:val="clear" w:color="auto" w:fill="auto"/>
          </w:tcPr>
          <w:p w14:paraId="49C3FCAA" w14:textId="4BB365A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35 - 49 Years (Older Millennials / Gen X)</w:t>
            </w:r>
          </w:p>
        </w:tc>
        <w:tc>
          <w:tcPr>
            <w:tcW w:w="1661" w:type="dxa"/>
            <w:shd w:val="clear" w:color="auto" w:fill="auto"/>
          </w:tcPr>
          <w:p w14:paraId="7EC0D939" w14:textId="3C50D293"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345</w:t>
            </w:r>
          </w:p>
        </w:tc>
        <w:tc>
          <w:tcPr>
            <w:tcW w:w="1661" w:type="dxa"/>
            <w:shd w:val="clear" w:color="auto" w:fill="auto"/>
          </w:tcPr>
          <w:p w14:paraId="475A6D3F" w14:textId="03AB2FBE"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23.0%</w:t>
            </w:r>
          </w:p>
        </w:tc>
        <w:tc>
          <w:tcPr>
            <w:tcW w:w="1662" w:type="dxa"/>
            <w:shd w:val="clear" w:color="auto" w:fill="auto"/>
          </w:tcPr>
          <w:p w14:paraId="731DE85E" w14:textId="5953336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Balanced / Offline Leaning (54% Offline)</w:t>
            </w:r>
          </w:p>
        </w:tc>
      </w:tr>
      <w:tr w:rsidR="00686A5A" w14:paraId="59762E82" w14:textId="77777777" w:rsidTr="00686A5A">
        <w:tc>
          <w:tcPr>
            <w:tcW w:w="1661" w:type="dxa"/>
            <w:shd w:val="clear" w:color="auto" w:fill="auto"/>
          </w:tcPr>
          <w:p w14:paraId="08405123" w14:textId="77777777" w:rsidR="00686A5A" w:rsidRPr="00686A5A" w:rsidRDefault="00686A5A" w:rsidP="00686A5A">
            <w:pPr>
              <w:spacing w:before="40" w:after="40" w:line="240" w:lineRule="auto"/>
              <w:jc w:val="center"/>
              <w:rPr>
                <w:rFonts w:ascii="Times New Roman" w:hAnsi="Times New Roman" w:cs="Times New Roman"/>
                <w:sz w:val="20"/>
              </w:rPr>
            </w:pPr>
          </w:p>
        </w:tc>
        <w:tc>
          <w:tcPr>
            <w:tcW w:w="1661" w:type="dxa"/>
            <w:shd w:val="clear" w:color="auto" w:fill="auto"/>
          </w:tcPr>
          <w:p w14:paraId="26756ACE" w14:textId="67E917F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50 Years and Above (Boomers)</w:t>
            </w:r>
          </w:p>
        </w:tc>
        <w:tc>
          <w:tcPr>
            <w:tcW w:w="1661" w:type="dxa"/>
            <w:shd w:val="clear" w:color="auto" w:fill="auto"/>
          </w:tcPr>
          <w:p w14:paraId="018F386E" w14:textId="744A4FF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150</w:t>
            </w:r>
          </w:p>
        </w:tc>
        <w:tc>
          <w:tcPr>
            <w:tcW w:w="1661" w:type="dxa"/>
            <w:shd w:val="clear" w:color="auto" w:fill="auto"/>
          </w:tcPr>
          <w:p w14:paraId="6E749466" w14:textId="61EB0874"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10.0%</w:t>
            </w:r>
          </w:p>
        </w:tc>
        <w:tc>
          <w:tcPr>
            <w:tcW w:w="1662" w:type="dxa"/>
            <w:shd w:val="clear" w:color="auto" w:fill="auto"/>
          </w:tcPr>
          <w:p w14:paraId="096DEEFE" w14:textId="10B033D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Predominantly Offline Brick-and-Mortar (82%)</w:t>
            </w:r>
          </w:p>
        </w:tc>
      </w:tr>
      <w:tr w:rsidR="00686A5A" w14:paraId="59E214D3" w14:textId="77777777" w:rsidTr="00686A5A">
        <w:tc>
          <w:tcPr>
            <w:tcW w:w="1661" w:type="dxa"/>
            <w:shd w:val="clear" w:color="auto" w:fill="auto"/>
          </w:tcPr>
          <w:p w14:paraId="25E31FD3" w14:textId="52C28A7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Gender</w:t>
            </w:r>
          </w:p>
        </w:tc>
        <w:tc>
          <w:tcPr>
            <w:tcW w:w="1661" w:type="dxa"/>
            <w:shd w:val="clear" w:color="auto" w:fill="auto"/>
          </w:tcPr>
          <w:p w14:paraId="15489907" w14:textId="0C45CCC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Female</w:t>
            </w:r>
          </w:p>
        </w:tc>
        <w:tc>
          <w:tcPr>
            <w:tcW w:w="1661" w:type="dxa"/>
            <w:shd w:val="clear" w:color="auto" w:fill="auto"/>
          </w:tcPr>
          <w:p w14:paraId="1D235DF0" w14:textId="6CCD727D"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765</w:t>
            </w:r>
          </w:p>
        </w:tc>
        <w:tc>
          <w:tcPr>
            <w:tcW w:w="1661" w:type="dxa"/>
            <w:shd w:val="clear" w:color="auto" w:fill="auto"/>
          </w:tcPr>
          <w:p w14:paraId="70D78319" w14:textId="20AE05D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51.0%</w:t>
            </w:r>
          </w:p>
        </w:tc>
        <w:tc>
          <w:tcPr>
            <w:tcW w:w="1662" w:type="dxa"/>
            <w:shd w:val="clear" w:color="auto" w:fill="auto"/>
          </w:tcPr>
          <w:p w14:paraId="16CD37CB" w14:textId="4F23009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Strong Fashion / Lifestyle Impulse across Channels</w:t>
            </w:r>
          </w:p>
        </w:tc>
      </w:tr>
      <w:tr w:rsidR="00686A5A" w14:paraId="15FCDCB2" w14:textId="77777777" w:rsidTr="00686A5A">
        <w:tc>
          <w:tcPr>
            <w:tcW w:w="1661" w:type="dxa"/>
            <w:shd w:val="clear" w:color="auto" w:fill="auto"/>
          </w:tcPr>
          <w:p w14:paraId="5145D7B1" w14:textId="77777777" w:rsidR="00686A5A" w:rsidRPr="00686A5A" w:rsidRDefault="00686A5A" w:rsidP="00686A5A">
            <w:pPr>
              <w:spacing w:before="40" w:after="40" w:line="240" w:lineRule="auto"/>
              <w:jc w:val="center"/>
              <w:rPr>
                <w:rFonts w:ascii="Times New Roman" w:hAnsi="Times New Roman" w:cs="Times New Roman"/>
                <w:sz w:val="20"/>
              </w:rPr>
            </w:pPr>
          </w:p>
        </w:tc>
        <w:tc>
          <w:tcPr>
            <w:tcW w:w="1661" w:type="dxa"/>
            <w:shd w:val="clear" w:color="auto" w:fill="auto"/>
          </w:tcPr>
          <w:p w14:paraId="7F70707F" w14:textId="0CDB7C6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Male</w:t>
            </w:r>
          </w:p>
        </w:tc>
        <w:tc>
          <w:tcPr>
            <w:tcW w:w="1661" w:type="dxa"/>
            <w:shd w:val="clear" w:color="auto" w:fill="auto"/>
          </w:tcPr>
          <w:p w14:paraId="1798B81E" w14:textId="5B3F339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735</w:t>
            </w:r>
          </w:p>
        </w:tc>
        <w:tc>
          <w:tcPr>
            <w:tcW w:w="1661" w:type="dxa"/>
            <w:shd w:val="clear" w:color="auto" w:fill="auto"/>
          </w:tcPr>
          <w:p w14:paraId="58DC13AA" w14:textId="22AACAA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49.0%</w:t>
            </w:r>
          </w:p>
        </w:tc>
        <w:tc>
          <w:tcPr>
            <w:tcW w:w="1662" w:type="dxa"/>
            <w:shd w:val="clear" w:color="auto" w:fill="auto"/>
          </w:tcPr>
          <w:p w14:paraId="0DEB4684" w14:textId="0D2C1A6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Gadgets, Electronics </w:t>
            </w:r>
            <w:r>
              <w:rPr>
                <w:rFonts w:ascii="Times New Roman" w:hAnsi="Times New Roman" w:cs="Times New Roman"/>
                <w:sz w:val="20"/>
              </w:rPr>
              <w:lastRenderedPageBreak/>
              <w:t>Accessories, Q-Commerce</w:t>
            </w:r>
          </w:p>
        </w:tc>
      </w:tr>
      <w:tr w:rsidR="00686A5A" w14:paraId="018D99BC" w14:textId="77777777" w:rsidTr="00686A5A">
        <w:tc>
          <w:tcPr>
            <w:tcW w:w="1661" w:type="dxa"/>
            <w:shd w:val="clear" w:color="auto" w:fill="auto"/>
          </w:tcPr>
          <w:p w14:paraId="20AB489F" w14:textId="6FFD45FE"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Geographic Tier</w:t>
            </w:r>
          </w:p>
        </w:tc>
        <w:tc>
          <w:tcPr>
            <w:tcW w:w="1661" w:type="dxa"/>
            <w:shd w:val="clear" w:color="auto" w:fill="auto"/>
          </w:tcPr>
          <w:p w14:paraId="660DB8D4" w14:textId="62730F0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Tier-1 Metropolitan (Delhi NCR, Mumbai, Bengaluru)</w:t>
            </w:r>
          </w:p>
        </w:tc>
        <w:tc>
          <w:tcPr>
            <w:tcW w:w="1661" w:type="dxa"/>
            <w:shd w:val="clear" w:color="auto" w:fill="auto"/>
          </w:tcPr>
          <w:p w14:paraId="37787847" w14:textId="7314F6E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630</w:t>
            </w:r>
          </w:p>
        </w:tc>
        <w:tc>
          <w:tcPr>
            <w:tcW w:w="1661" w:type="dxa"/>
            <w:shd w:val="clear" w:color="auto" w:fill="auto"/>
          </w:tcPr>
          <w:p w14:paraId="23AB1EC6" w14:textId="0650066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42.0%</w:t>
            </w:r>
          </w:p>
        </w:tc>
        <w:tc>
          <w:tcPr>
            <w:tcW w:w="1662" w:type="dxa"/>
            <w:shd w:val="clear" w:color="auto" w:fill="auto"/>
          </w:tcPr>
          <w:p w14:paraId="76C869BE" w14:textId="47138AF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High E-Commerce &amp; Q-Commerce Penetration</w:t>
            </w:r>
          </w:p>
        </w:tc>
      </w:tr>
      <w:tr w:rsidR="00686A5A" w14:paraId="1E8D8B83" w14:textId="77777777" w:rsidTr="00686A5A">
        <w:tc>
          <w:tcPr>
            <w:tcW w:w="1661" w:type="dxa"/>
            <w:shd w:val="clear" w:color="auto" w:fill="auto"/>
          </w:tcPr>
          <w:p w14:paraId="304F7094" w14:textId="77777777" w:rsidR="00686A5A" w:rsidRPr="00686A5A" w:rsidRDefault="00686A5A" w:rsidP="00686A5A">
            <w:pPr>
              <w:spacing w:before="40" w:after="40" w:line="240" w:lineRule="auto"/>
              <w:jc w:val="center"/>
              <w:rPr>
                <w:rFonts w:ascii="Times New Roman" w:hAnsi="Times New Roman" w:cs="Times New Roman"/>
                <w:sz w:val="20"/>
              </w:rPr>
            </w:pPr>
          </w:p>
        </w:tc>
        <w:tc>
          <w:tcPr>
            <w:tcW w:w="1661" w:type="dxa"/>
            <w:shd w:val="clear" w:color="auto" w:fill="auto"/>
          </w:tcPr>
          <w:p w14:paraId="729EA8D8" w14:textId="53C814B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Tier-2 Emerging Cities (Indore, Bhopal, Jaipur, Pune)</w:t>
            </w:r>
          </w:p>
        </w:tc>
        <w:tc>
          <w:tcPr>
            <w:tcW w:w="1661" w:type="dxa"/>
            <w:shd w:val="clear" w:color="auto" w:fill="auto"/>
          </w:tcPr>
          <w:p w14:paraId="4BC04BF5" w14:textId="3DD0175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570</w:t>
            </w:r>
          </w:p>
        </w:tc>
        <w:tc>
          <w:tcPr>
            <w:tcW w:w="1661" w:type="dxa"/>
            <w:shd w:val="clear" w:color="auto" w:fill="auto"/>
          </w:tcPr>
          <w:p w14:paraId="2B2EE460" w14:textId="731C0A1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38.0%</w:t>
            </w:r>
          </w:p>
        </w:tc>
        <w:tc>
          <w:tcPr>
            <w:tcW w:w="1662" w:type="dxa"/>
            <w:shd w:val="clear" w:color="auto" w:fill="auto"/>
          </w:tcPr>
          <w:p w14:paraId="40FBFFB5" w14:textId="15BB277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Rapid Digital Adoption; Strong Offline Mall Presence</w:t>
            </w:r>
          </w:p>
        </w:tc>
      </w:tr>
      <w:tr w:rsidR="00686A5A" w14:paraId="135FAFE0" w14:textId="77777777" w:rsidTr="00686A5A">
        <w:tc>
          <w:tcPr>
            <w:tcW w:w="1661" w:type="dxa"/>
            <w:shd w:val="clear" w:color="auto" w:fill="auto"/>
          </w:tcPr>
          <w:p w14:paraId="372DE261" w14:textId="77777777" w:rsidR="00686A5A" w:rsidRPr="00686A5A" w:rsidRDefault="00686A5A" w:rsidP="00686A5A">
            <w:pPr>
              <w:spacing w:before="40" w:after="40" w:line="240" w:lineRule="auto"/>
              <w:jc w:val="center"/>
              <w:rPr>
                <w:rFonts w:ascii="Times New Roman" w:hAnsi="Times New Roman" w:cs="Times New Roman"/>
                <w:sz w:val="20"/>
              </w:rPr>
            </w:pPr>
          </w:p>
        </w:tc>
        <w:tc>
          <w:tcPr>
            <w:tcW w:w="1661" w:type="dxa"/>
            <w:shd w:val="clear" w:color="auto" w:fill="auto"/>
          </w:tcPr>
          <w:p w14:paraId="76526925" w14:textId="47E69CE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Tier-3 Urban </w:t>
            </w:r>
            <w:proofErr w:type="spellStart"/>
            <w:r>
              <w:rPr>
                <w:rFonts w:ascii="Times New Roman" w:hAnsi="Times New Roman" w:cs="Times New Roman"/>
                <w:sz w:val="20"/>
              </w:rPr>
              <w:t>Centers</w:t>
            </w:r>
            <w:proofErr w:type="spellEnd"/>
            <w:r>
              <w:rPr>
                <w:rFonts w:ascii="Times New Roman" w:hAnsi="Times New Roman" w:cs="Times New Roman"/>
                <w:sz w:val="20"/>
              </w:rPr>
              <w:t xml:space="preserve"> &amp; Semi-Urban Towns</w:t>
            </w:r>
          </w:p>
        </w:tc>
        <w:tc>
          <w:tcPr>
            <w:tcW w:w="1661" w:type="dxa"/>
            <w:shd w:val="clear" w:color="auto" w:fill="auto"/>
          </w:tcPr>
          <w:p w14:paraId="52989C56" w14:textId="751D65F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300</w:t>
            </w:r>
          </w:p>
        </w:tc>
        <w:tc>
          <w:tcPr>
            <w:tcW w:w="1661" w:type="dxa"/>
            <w:shd w:val="clear" w:color="auto" w:fill="auto"/>
          </w:tcPr>
          <w:p w14:paraId="43B27EA9" w14:textId="03DD82BC"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20.0%</w:t>
            </w:r>
          </w:p>
        </w:tc>
        <w:tc>
          <w:tcPr>
            <w:tcW w:w="1662" w:type="dxa"/>
            <w:shd w:val="clear" w:color="auto" w:fill="auto"/>
          </w:tcPr>
          <w:p w14:paraId="31B1F70E" w14:textId="63ED1D3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Fastest Growing E-Commerce Segment; Value Driven</w:t>
            </w:r>
          </w:p>
        </w:tc>
      </w:tr>
      <w:tr w:rsidR="00686A5A" w14:paraId="05B81869" w14:textId="77777777" w:rsidTr="00686A5A">
        <w:tc>
          <w:tcPr>
            <w:tcW w:w="1661" w:type="dxa"/>
            <w:shd w:val="clear" w:color="auto" w:fill="auto"/>
          </w:tcPr>
          <w:p w14:paraId="58EAEB68" w14:textId="1A86CCA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Monthly Income (INR)</w:t>
            </w:r>
          </w:p>
        </w:tc>
        <w:tc>
          <w:tcPr>
            <w:tcW w:w="1661" w:type="dxa"/>
            <w:shd w:val="clear" w:color="auto" w:fill="auto"/>
          </w:tcPr>
          <w:p w14:paraId="4755D61D" w14:textId="4065FE4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Below Rs. 30,000</w:t>
            </w:r>
          </w:p>
        </w:tc>
        <w:tc>
          <w:tcPr>
            <w:tcW w:w="1661" w:type="dxa"/>
            <w:shd w:val="clear" w:color="auto" w:fill="auto"/>
          </w:tcPr>
          <w:p w14:paraId="4303EE80" w14:textId="23D9D5CC"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330</w:t>
            </w:r>
          </w:p>
        </w:tc>
        <w:tc>
          <w:tcPr>
            <w:tcW w:w="1661" w:type="dxa"/>
            <w:shd w:val="clear" w:color="auto" w:fill="auto"/>
          </w:tcPr>
          <w:p w14:paraId="08E187C9" w14:textId="76EBB65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22.0%</w:t>
            </w:r>
          </w:p>
        </w:tc>
        <w:tc>
          <w:tcPr>
            <w:tcW w:w="1662" w:type="dxa"/>
            <w:shd w:val="clear" w:color="auto" w:fill="auto"/>
          </w:tcPr>
          <w:p w14:paraId="4F22D0FB" w14:textId="4BBE3F0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Value Focused; High Sensitivity to Flash Discounts</w:t>
            </w:r>
          </w:p>
        </w:tc>
      </w:tr>
      <w:tr w:rsidR="00686A5A" w14:paraId="662421FD" w14:textId="77777777" w:rsidTr="00686A5A">
        <w:tc>
          <w:tcPr>
            <w:tcW w:w="1661" w:type="dxa"/>
            <w:shd w:val="clear" w:color="auto" w:fill="auto"/>
          </w:tcPr>
          <w:p w14:paraId="028D24DA" w14:textId="77777777" w:rsidR="00686A5A" w:rsidRPr="00686A5A" w:rsidRDefault="00686A5A" w:rsidP="00686A5A">
            <w:pPr>
              <w:spacing w:before="40" w:after="40" w:line="240" w:lineRule="auto"/>
              <w:jc w:val="center"/>
              <w:rPr>
                <w:rFonts w:ascii="Times New Roman" w:hAnsi="Times New Roman" w:cs="Times New Roman"/>
                <w:sz w:val="20"/>
              </w:rPr>
            </w:pPr>
          </w:p>
        </w:tc>
        <w:tc>
          <w:tcPr>
            <w:tcW w:w="1661" w:type="dxa"/>
            <w:shd w:val="clear" w:color="auto" w:fill="auto"/>
          </w:tcPr>
          <w:p w14:paraId="7BCB7537" w14:textId="5C83F3A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Rs. 30,000 - Rs. 60,000</w:t>
            </w:r>
          </w:p>
        </w:tc>
        <w:tc>
          <w:tcPr>
            <w:tcW w:w="1661" w:type="dxa"/>
            <w:shd w:val="clear" w:color="auto" w:fill="auto"/>
          </w:tcPr>
          <w:p w14:paraId="475CBDC3" w14:textId="4D28771C"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555</w:t>
            </w:r>
          </w:p>
        </w:tc>
        <w:tc>
          <w:tcPr>
            <w:tcW w:w="1661" w:type="dxa"/>
            <w:shd w:val="clear" w:color="auto" w:fill="auto"/>
          </w:tcPr>
          <w:p w14:paraId="4BE8B948" w14:textId="246E54A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37.0%</w:t>
            </w:r>
          </w:p>
        </w:tc>
        <w:tc>
          <w:tcPr>
            <w:tcW w:w="1662" w:type="dxa"/>
            <w:shd w:val="clear" w:color="auto" w:fill="auto"/>
          </w:tcPr>
          <w:p w14:paraId="3A18D806" w14:textId="37B2383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Core E-Commerce Demographic; High UPI Adoption</w:t>
            </w:r>
          </w:p>
        </w:tc>
      </w:tr>
      <w:tr w:rsidR="00686A5A" w14:paraId="4FA4E353" w14:textId="77777777" w:rsidTr="00686A5A">
        <w:tc>
          <w:tcPr>
            <w:tcW w:w="1661" w:type="dxa"/>
            <w:shd w:val="clear" w:color="auto" w:fill="auto"/>
          </w:tcPr>
          <w:p w14:paraId="1338CF83" w14:textId="77777777" w:rsidR="00686A5A" w:rsidRPr="00686A5A" w:rsidRDefault="00686A5A" w:rsidP="00686A5A">
            <w:pPr>
              <w:spacing w:before="40" w:after="40" w:line="240" w:lineRule="auto"/>
              <w:jc w:val="center"/>
              <w:rPr>
                <w:rFonts w:ascii="Times New Roman" w:hAnsi="Times New Roman" w:cs="Times New Roman"/>
                <w:sz w:val="20"/>
              </w:rPr>
            </w:pPr>
          </w:p>
        </w:tc>
        <w:tc>
          <w:tcPr>
            <w:tcW w:w="1661" w:type="dxa"/>
            <w:shd w:val="clear" w:color="auto" w:fill="auto"/>
          </w:tcPr>
          <w:p w14:paraId="057D9DF3" w14:textId="4B23CD5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Rs. 60,001 - Rs. 1,00,000</w:t>
            </w:r>
          </w:p>
        </w:tc>
        <w:tc>
          <w:tcPr>
            <w:tcW w:w="1661" w:type="dxa"/>
            <w:shd w:val="clear" w:color="auto" w:fill="auto"/>
          </w:tcPr>
          <w:p w14:paraId="3F212016" w14:textId="3788FB9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375</w:t>
            </w:r>
          </w:p>
        </w:tc>
        <w:tc>
          <w:tcPr>
            <w:tcW w:w="1661" w:type="dxa"/>
            <w:shd w:val="clear" w:color="auto" w:fill="auto"/>
          </w:tcPr>
          <w:p w14:paraId="74D8B74B" w14:textId="1D279A4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25.0%</w:t>
            </w:r>
          </w:p>
        </w:tc>
        <w:tc>
          <w:tcPr>
            <w:tcW w:w="1662" w:type="dxa"/>
            <w:shd w:val="clear" w:color="auto" w:fill="auto"/>
          </w:tcPr>
          <w:p w14:paraId="38FCA724" w14:textId="135777C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High Discretionary Spending; Frequent BNPL Users</w:t>
            </w:r>
          </w:p>
        </w:tc>
      </w:tr>
      <w:tr w:rsidR="00686A5A" w14:paraId="6CF1C2C0" w14:textId="77777777" w:rsidTr="00686A5A">
        <w:tc>
          <w:tcPr>
            <w:tcW w:w="1661" w:type="dxa"/>
            <w:shd w:val="clear" w:color="auto" w:fill="auto"/>
          </w:tcPr>
          <w:p w14:paraId="03B1B96D" w14:textId="77777777" w:rsidR="00686A5A" w:rsidRPr="00686A5A" w:rsidRDefault="00686A5A" w:rsidP="00686A5A">
            <w:pPr>
              <w:spacing w:before="40" w:after="40" w:line="240" w:lineRule="auto"/>
              <w:jc w:val="center"/>
              <w:rPr>
                <w:rFonts w:ascii="Times New Roman" w:hAnsi="Times New Roman" w:cs="Times New Roman"/>
                <w:sz w:val="20"/>
              </w:rPr>
            </w:pPr>
          </w:p>
        </w:tc>
        <w:tc>
          <w:tcPr>
            <w:tcW w:w="1661" w:type="dxa"/>
            <w:shd w:val="clear" w:color="auto" w:fill="auto"/>
          </w:tcPr>
          <w:p w14:paraId="54234F02" w14:textId="1D9A03A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Above Rs. 1,00,000</w:t>
            </w:r>
          </w:p>
        </w:tc>
        <w:tc>
          <w:tcPr>
            <w:tcW w:w="1661" w:type="dxa"/>
            <w:shd w:val="clear" w:color="auto" w:fill="auto"/>
          </w:tcPr>
          <w:p w14:paraId="699AD358" w14:textId="388ADDA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240</w:t>
            </w:r>
          </w:p>
        </w:tc>
        <w:tc>
          <w:tcPr>
            <w:tcW w:w="1661" w:type="dxa"/>
            <w:shd w:val="clear" w:color="auto" w:fill="auto"/>
          </w:tcPr>
          <w:p w14:paraId="73AACC14" w14:textId="42665484"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16.0%</w:t>
            </w:r>
          </w:p>
        </w:tc>
        <w:tc>
          <w:tcPr>
            <w:tcW w:w="1662" w:type="dxa"/>
            <w:shd w:val="clear" w:color="auto" w:fill="auto"/>
          </w:tcPr>
          <w:p w14:paraId="7A6417CB" w14:textId="6AC527A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Premium Lifestyle Shoppers; High In-Store Brand Loyalty</w:t>
            </w:r>
          </w:p>
        </w:tc>
      </w:tr>
    </w:tbl>
    <w:p w14:paraId="44FF9C9B" w14:textId="7199D3E9" w:rsidR="00686A5A" w:rsidRDefault="00686A5A" w:rsidP="00686A5A">
      <w:pPr>
        <w:spacing w:before="160" w:after="80" w:line="360" w:lineRule="auto"/>
        <w:rPr>
          <w:rFonts w:ascii="Times New Roman" w:hAnsi="Times New Roman" w:cs="Times New Roman"/>
          <w:b/>
          <w:sz w:val="22"/>
        </w:rPr>
      </w:pPr>
    </w:p>
    <w:p w14:paraId="25DB6F9B" w14:textId="5858488B" w:rsidR="00686A5A" w:rsidRDefault="00686A5A" w:rsidP="00686A5A">
      <w:pPr>
        <w:spacing w:before="200" w:after="80" w:line="360" w:lineRule="auto"/>
        <w:jc w:val="center"/>
        <w:rPr>
          <w:rFonts w:ascii="Times New Roman" w:hAnsi="Times New Roman" w:cs="Times New Roman"/>
          <w:b/>
          <w:sz w:val="22"/>
        </w:rPr>
      </w:pPr>
      <w:r>
        <w:rPr>
          <w:rFonts w:ascii="Times New Roman" w:hAnsi="Times New Roman" w:cs="Times New Roman"/>
          <w:b/>
          <w:noProof/>
          <w:sz w:val="22"/>
        </w:rPr>
        <w:lastRenderedPageBreak/>
        <w:drawing>
          <wp:inline distT="0" distB="0" distL="0" distR="0" wp14:anchorId="4DE3DEE0" wp14:editId="6E717576">
            <wp:extent cx="5588000" cy="304800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3">
                      <a:extLst>
                        <a:ext uri="{28A0092B-C50C-407E-A947-70E740481C1C}">
                          <a14:useLocalDpi xmlns:a14="http://schemas.microsoft.com/office/drawing/2010/main" val="0"/>
                        </a:ext>
                      </a:extLst>
                    </a:blip>
                    <a:stretch>
                      <a:fillRect/>
                    </a:stretch>
                  </pic:blipFill>
                  <pic:spPr>
                    <a:xfrm>
                      <a:off x="0" y="0"/>
                      <a:ext cx="5588000" cy="3048000"/>
                    </a:xfrm>
                    <a:prstGeom prst="rect">
                      <a:avLst/>
                    </a:prstGeom>
                  </pic:spPr>
                </pic:pic>
              </a:graphicData>
            </a:graphic>
          </wp:inline>
        </w:drawing>
      </w:r>
    </w:p>
    <w:p w14:paraId="45B99292" w14:textId="77777777" w:rsidR="00686A5A" w:rsidRDefault="00686A5A" w:rsidP="00686A5A">
      <w:pPr>
        <w:spacing w:before="80" w:after="200" w:line="360" w:lineRule="auto"/>
        <w:jc w:val="center"/>
        <w:rPr>
          <w:rFonts w:ascii="Times New Roman" w:hAnsi="Times New Roman" w:cs="Times New Roman"/>
          <w:b/>
          <w:i/>
          <w:sz w:val="21"/>
        </w:rPr>
      </w:pPr>
      <w:r>
        <w:rPr>
          <w:rFonts w:ascii="Times New Roman" w:hAnsi="Times New Roman" w:cs="Times New Roman"/>
          <w:b/>
          <w:i/>
          <w:sz w:val="21"/>
        </w:rPr>
        <w:t>Figure 7.1: Channel Preference Across Age Cohorts (Gen Z FOMO vs. Older Cohorts)</w:t>
      </w:r>
    </w:p>
    <w:p w14:paraId="457778CF" w14:textId="49A9B725" w:rsidR="00686A5A" w:rsidRDefault="00686A5A" w:rsidP="00686A5A">
      <w:pPr>
        <w:spacing w:before="200" w:after="80" w:line="360" w:lineRule="auto"/>
        <w:jc w:val="center"/>
        <w:rPr>
          <w:rFonts w:ascii="Times New Roman" w:hAnsi="Times New Roman" w:cs="Times New Roman"/>
          <w:sz w:val="21"/>
        </w:rPr>
      </w:pPr>
      <w:r>
        <w:rPr>
          <w:rFonts w:ascii="Times New Roman" w:hAnsi="Times New Roman" w:cs="Times New Roman"/>
          <w:noProof/>
          <w:sz w:val="21"/>
        </w:rPr>
        <w:drawing>
          <wp:inline distT="0" distB="0" distL="0" distR="0" wp14:anchorId="0EE3EE5F" wp14:editId="25D853B3">
            <wp:extent cx="5461000" cy="2921000"/>
            <wp:effectExtent l="0" t="0" r="6350" b="0"/>
            <wp:docPr id="3" name="Picture 3"/>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4">
                      <a:extLst>
                        <a:ext uri="{28A0092B-C50C-407E-A947-70E740481C1C}">
                          <a14:useLocalDpi xmlns:a14="http://schemas.microsoft.com/office/drawing/2010/main" val="0"/>
                        </a:ext>
                      </a:extLst>
                    </a:blip>
                    <a:stretch>
                      <a:fillRect/>
                    </a:stretch>
                  </pic:blipFill>
                  <pic:spPr>
                    <a:xfrm>
                      <a:off x="0" y="0"/>
                      <a:ext cx="5461000" cy="2921000"/>
                    </a:xfrm>
                    <a:prstGeom prst="rect">
                      <a:avLst/>
                    </a:prstGeom>
                  </pic:spPr>
                </pic:pic>
              </a:graphicData>
            </a:graphic>
          </wp:inline>
        </w:drawing>
      </w:r>
    </w:p>
    <w:p w14:paraId="59C4AC51" w14:textId="77777777" w:rsidR="00686A5A" w:rsidRDefault="00686A5A" w:rsidP="00686A5A">
      <w:pPr>
        <w:spacing w:before="80" w:after="200" w:line="360" w:lineRule="auto"/>
        <w:jc w:val="center"/>
        <w:rPr>
          <w:rFonts w:ascii="Times New Roman" w:hAnsi="Times New Roman" w:cs="Times New Roman"/>
          <w:b/>
          <w:i/>
          <w:sz w:val="21"/>
        </w:rPr>
      </w:pPr>
      <w:r>
        <w:rPr>
          <w:rFonts w:ascii="Times New Roman" w:hAnsi="Times New Roman" w:cs="Times New Roman"/>
          <w:b/>
          <w:i/>
          <w:sz w:val="21"/>
        </w:rPr>
        <w:t>Figure 7.2: Geographic Sample Representation (Indore Hub vs. Rest of MP vs. North India)</w:t>
      </w:r>
    </w:p>
    <w:p w14:paraId="2D535E07"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Comparative Impulse Purchase Frequency and Basket Dynamics</w:t>
      </w:r>
    </w:p>
    <w:p w14:paraId="0FF462A0"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To evaluate Objective 1 and Hypothesis H1, purchase frequency and average transaction values were comparatively examined across channels. The empirical synthesis reveals that 68.4% of digital consumers report making at least two impulse purchases per month online, compared to 41.2% in offline stores. The average transaction value (ATV) for offline impulse purchases (Rs. 1,845) is higher than online impulse purchases (Rs. 1,220), reflecting greater physical commitment during in-store </w:t>
      </w:r>
      <w:r>
        <w:rPr>
          <w:rFonts w:ascii="Times New Roman" w:hAnsi="Times New Roman" w:cs="Times New Roman"/>
        </w:rPr>
        <w:lastRenderedPageBreak/>
        <w:t>shopping, but online platforms generate far higher transaction velocity and total monthly impulse volume [5], [18].</w:t>
      </w:r>
    </w:p>
    <w:p w14:paraId="78FB40A7" w14:textId="77777777" w:rsidR="00686A5A" w:rsidRDefault="00686A5A" w:rsidP="00686A5A">
      <w:pPr>
        <w:spacing w:before="160" w:after="80" w:line="360" w:lineRule="auto"/>
        <w:rPr>
          <w:rFonts w:ascii="Times New Roman" w:hAnsi="Times New Roman" w:cs="Times New Roman"/>
          <w:b/>
          <w:sz w:val="22"/>
        </w:rPr>
      </w:pPr>
      <w:r>
        <w:rPr>
          <w:rFonts w:ascii="Times New Roman" w:hAnsi="Times New Roman" w:cs="Times New Roman"/>
          <w:b/>
          <w:sz w:val="22"/>
        </w:rPr>
        <w:t>Table 7.2: Cross-Channel Impulse Buying Frequency and Average Transaction Value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82"/>
        <w:gridCol w:w="1383"/>
        <w:gridCol w:w="1382"/>
        <w:gridCol w:w="1383"/>
        <w:gridCol w:w="1382"/>
        <w:gridCol w:w="1384"/>
      </w:tblGrid>
      <w:tr w:rsidR="00686A5A" w14:paraId="47E05A6F" w14:textId="77777777" w:rsidTr="00686A5A">
        <w:tc>
          <w:tcPr>
            <w:tcW w:w="1384" w:type="dxa"/>
            <w:shd w:val="clear" w:color="auto" w:fill="E6E6E6"/>
          </w:tcPr>
          <w:p w14:paraId="09106FFF" w14:textId="0AF5E5C8"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Impulse Purchase Frequency</w:t>
            </w:r>
          </w:p>
        </w:tc>
        <w:tc>
          <w:tcPr>
            <w:tcW w:w="1384" w:type="dxa"/>
            <w:shd w:val="clear" w:color="auto" w:fill="E6E6E6"/>
          </w:tcPr>
          <w:p w14:paraId="56A543DB" w14:textId="167CF1F7"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Offline Stores (N=1,500)</w:t>
            </w:r>
          </w:p>
        </w:tc>
        <w:tc>
          <w:tcPr>
            <w:tcW w:w="1384" w:type="dxa"/>
            <w:shd w:val="clear" w:color="auto" w:fill="E6E6E6"/>
          </w:tcPr>
          <w:p w14:paraId="1D290792" w14:textId="525B4F12"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Offline %</w:t>
            </w:r>
          </w:p>
        </w:tc>
        <w:tc>
          <w:tcPr>
            <w:tcW w:w="1384" w:type="dxa"/>
            <w:shd w:val="clear" w:color="auto" w:fill="E6E6E6"/>
          </w:tcPr>
          <w:p w14:paraId="4A142BCE" w14:textId="13F5442D"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Online Platforms (N=1,500)</w:t>
            </w:r>
          </w:p>
        </w:tc>
        <w:tc>
          <w:tcPr>
            <w:tcW w:w="1385" w:type="dxa"/>
            <w:shd w:val="clear" w:color="auto" w:fill="E6E6E6"/>
          </w:tcPr>
          <w:p w14:paraId="02E1476B" w14:textId="434535A2"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Online %</w:t>
            </w:r>
          </w:p>
        </w:tc>
        <w:tc>
          <w:tcPr>
            <w:tcW w:w="1385" w:type="dxa"/>
            <w:shd w:val="clear" w:color="auto" w:fill="E6E6E6"/>
          </w:tcPr>
          <w:p w14:paraId="177D9596" w14:textId="51276609"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Channel Disparity t-Statistic</w:t>
            </w:r>
          </w:p>
        </w:tc>
      </w:tr>
      <w:tr w:rsidR="00686A5A" w14:paraId="21F5F87B" w14:textId="77777777" w:rsidTr="00686A5A">
        <w:tc>
          <w:tcPr>
            <w:tcW w:w="1384" w:type="dxa"/>
            <w:shd w:val="clear" w:color="auto" w:fill="auto"/>
          </w:tcPr>
          <w:p w14:paraId="04FA34FC" w14:textId="6F824D7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Rarely / Less than Once a Month</w:t>
            </w:r>
          </w:p>
        </w:tc>
        <w:tc>
          <w:tcPr>
            <w:tcW w:w="1384" w:type="dxa"/>
            <w:shd w:val="clear" w:color="auto" w:fill="auto"/>
          </w:tcPr>
          <w:p w14:paraId="0DCF672A" w14:textId="74E2EB8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510</w:t>
            </w:r>
          </w:p>
        </w:tc>
        <w:tc>
          <w:tcPr>
            <w:tcW w:w="1384" w:type="dxa"/>
            <w:shd w:val="clear" w:color="auto" w:fill="auto"/>
          </w:tcPr>
          <w:p w14:paraId="68B571E6" w14:textId="407197E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34.0%</w:t>
            </w:r>
          </w:p>
        </w:tc>
        <w:tc>
          <w:tcPr>
            <w:tcW w:w="1384" w:type="dxa"/>
            <w:shd w:val="clear" w:color="auto" w:fill="auto"/>
          </w:tcPr>
          <w:p w14:paraId="13DF74E0" w14:textId="60DCF28C"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195</w:t>
            </w:r>
          </w:p>
        </w:tc>
        <w:tc>
          <w:tcPr>
            <w:tcW w:w="1385" w:type="dxa"/>
            <w:shd w:val="clear" w:color="auto" w:fill="auto"/>
          </w:tcPr>
          <w:p w14:paraId="7E937390" w14:textId="1751D43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13.0%</w:t>
            </w:r>
          </w:p>
        </w:tc>
        <w:tc>
          <w:tcPr>
            <w:tcW w:w="1385" w:type="dxa"/>
            <w:shd w:val="clear" w:color="auto" w:fill="auto"/>
          </w:tcPr>
          <w:p w14:paraId="79C5525F" w14:textId="3946A59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 = -13.42, p &lt; 0.001</w:t>
            </w:r>
          </w:p>
        </w:tc>
      </w:tr>
      <w:tr w:rsidR="00686A5A" w14:paraId="7F239C2E" w14:textId="77777777" w:rsidTr="00686A5A">
        <w:tc>
          <w:tcPr>
            <w:tcW w:w="1384" w:type="dxa"/>
            <w:shd w:val="clear" w:color="auto" w:fill="auto"/>
          </w:tcPr>
          <w:p w14:paraId="744A44CC" w14:textId="664B250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1 - 2 Times per Month</w:t>
            </w:r>
          </w:p>
        </w:tc>
        <w:tc>
          <w:tcPr>
            <w:tcW w:w="1384" w:type="dxa"/>
            <w:shd w:val="clear" w:color="auto" w:fill="auto"/>
          </w:tcPr>
          <w:p w14:paraId="603E3633" w14:textId="6BD8B74A"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372</w:t>
            </w:r>
          </w:p>
        </w:tc>
        <w:tc>
          <w:tcPr>
            <w:tcW w:w="1384" w:type="dxa"/>
            <w:shd w:val="clear" w:color="auto" w:fill="auto"/>
          </w:tcPr>
          <w:p w14:paraId="4DB2388A" w14:textId="73FC76BC"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24.8%</w:t>
            </w:r>
          </w:p>
        </w:tc>
        <w:tc>
          <w:tcPr>
            <w:tcW w:w="1384" w:type="dxa"/>
            <w:shd w:val="clear" w:color="auto" w:fill="auto"/>
          </w:tcPr>
          <w:p w14:paraId="492FE332" w14:textId="3763F70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279</w:t>
            </w:r>
          </w:p>
        </w:tc>
        <w:tc>
          <w:tcPr>
            <w:tcW w:w="1385" w:type="dxa"/>
            <w:shd w:val="clear" w:color="auto" w:fill="auto"/>
          </w:tcPr>
          <w:p w14:paraId="4D2BBF91" w14:textId="110843E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18.6%</w:t>
            </w:r>
          </w:p>
        </w:tc>
        <w:tc>
          <w:tcPr>
            <w:tcW w:w="1385" w:type="dxa"/>
            <w:shd w:val="clear" w:color="auto" w:fill="auto"/>
          </w:tcPr>
          <w:p w14:paraId="226105AE" w14:textId="05209FA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 = -4.18, p &lt; 0.001</w:t>
            </w:r>
          </w:p>
        </w:tc>
      </w:tr>
      <w:tr w:rsidR="00686A5A" w14:paraId="7423FC1D" w14:textId="77777777" w:rsidTr="00686A5A">
        <w:tc>
          <w:tcPr>
            <w:tcW w:w="1384" w:type="dxa"/>
            <w:shd w:val="clear" w:color="auto" w:fill="auto"/>
          </w:tcPr>
          <w:p w14:paraId="142B84DA" w14:textId="4F9A654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3 - 4 Times per Month</w:t>
            </w:r>
          </w:p>
        </w:tc>
        <w:tc>
          <w:tcPr>
            <w:tcW w:w="1384" w:type="dxa"/>
            <w:shd w:val="clear" w:color="auto" w:fill="auto"/>
          </w:tcPr>
          <w:p w14:paraId="649467A6" w14:textId="712BF57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414</w:t>
            </w:r>
          </w:p>
        </w:tc>
        <w:tc>
          <w:tcPr>
            <w:tcW w:w="1384" w:type="dxa"/>
            <w:shd w:val="clear" w:color="auto" w:fill="auto"/>
          </w:tcPr>
          <w:p w14:paraId="2C593DF2" w14:textId="3E749133"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27.6%</w:t>
            </w:r>
          </w:p>
        </w:tc>
        <w:tc>
          <w:tcPr>
            <w:tcW w:w="1384" w:type="dxa"/>
            <w:shd w:val="clear" w:color="auto" w:fill="auto"/>
          </w:tcPr>
          <w:p w14:paraId="76AA434E" w14:textId="18F32992"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546</w:t>
            </w:r>
          </w:p>
        </w:tc>
        <w:tc>
          <w:tcPr>
            <w:tcW w:w="1385" w:type="dxa"/>
            <w:shd w:val="clear" w:color="auto" w:fill="auto"/>
          </w:tcPr>
          <w:p w14:paraId="7CE4F1BB" w14:textId="438E89ED"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36.4%</w:t>
            </w:r>
          </w:p>
        </w:tc>
        <w:tc>
          <w:tcPr>
            <w:tcW w:w="1385" w:type="dxa"/>
            <w:shd w:val="clear" w:color="auto" w:fill="auto"/>
          </w:tcPr>
          <w:p w14:paraId="761A906F" w14:textId="4E4E124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 = 5.21, p &lt; 0.001</w:t>
            </w:r>
          </w:p>
        </w:tc>
      </w:tr>
      <w:tr w:rsidR="00686A5A" w14:paraId="14D29E98" w14:textId="77777777" w:rsidTr="00686A5A">
        <w:tc>
          <w:tcPr>
            <w:tcW w:w="1384" w:type="dxa"/>
            <w:shd w:val="clear" w:color="auto" w:fill="auto"/>
          </w:tcPr>
          <w:p w14:paraId="238BE63D" w14:textId="2420FF92"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5 Times or More per Month (High)</w:t>
            </w:r>
          </w:p>
        </w:tc>
        <w:tc>
          <w:tcPr>
            <w:tcW w:w="1384" w:type="dxa"/>
            <w:shd w:val="clear" w:color="auto" w:fill="auto"/>
          </w:tcPr>
          <w:p w14:paraId="490C75D2" w14:textId="20F9579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204</w:t>
            </w:r>
          </w:p>
        </w:tc>
        <w:tc>
          <w:tcPr>
            <w:tcW w:w="1384" w:type="dxa"/>
            <w:shd w:val="clear" w:color="auto" w:fill="auto"/>
          </w:tcPr>
          <w:p w14:paraId="7E10D3F3" w14:textId="18A1DD47"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13.6%</w:t>
            </w:r>
          </w:p>
        </w:tc>
        <w:tc>
          <w:tcPr>
            <w:tcW w:w="1384" w:type="dxa"/>
            <w:shd w:val="clear" w:color="auto" w:fill="auto"/>
          </w:tcPr>
          <w:p w14:paraId="66A0093C" w14:textId="14B2A0B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480</w:t>
            </w:r>
          </w:p>
        </w:tc>
        <w:tc>
          <w:tcPr>
            <w:tcW w:w="1385" w:type="dxa"/>
            <w:shd w:val="clear" w:color="auto" w:fill="auto"/>
          </w:tcPr>
          <w:p w14:paraId="248F3BA9" w14:textId="23CC87F7"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32.0%</w:t>
            </w:r>
          </w:p>
        </w:tc>
        <w:tc>
          <w:tcPr>
            <w:tcW w:w="1385" w:type="dxa"/>
            <w:shd w:val="clear" w:color="auto" w:fill="auto"/>
          </w:tcPr>
          <w:p w14:paraId="25F07559" w14:textId="7888CF6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 = 12.18, p &lt; 0.001</w:t>
            </w:r>
          </w:p>
        </w:tc>
      </w:tr>
      <w:tr w:rsidR="00686A5A" w14:paraId="08A2ECA9" w14:textId="77777777" w:rsidTr="00686A5A">
        <w:tc>
          <w:tcPr>
            <w:tcW w:w="1384" w:type="dxa"/>
            <w:shd w:val="clear" w:color="auto" w:fill="auto"/>
          </w:tcPr>
          <w:p w14:paraId="6F1AD6BA" w14:textId="3389262A"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Mean Frequency Score (1=Low, 4=High)</w:t>
            </w:r>
          </w:p>
        </w:tc>
        <w:tc>
          <w:tcPr>
            <w:tcW w:w="1384" w:type="dxa"/>
            <w:shd w:val="clear" w:color="auto" w:fill="auto"/>
          </w:tcPr>
          <w:p w14:paraId="73AC8F89" w14:textId="2F89F66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2.21 (SD=1.06)</w:t>
            </w:r>
          </w:p>
        </w:tc>
        <w:tc>
          <w:tcPr>
            <w:tcW w:w="1384" w:type="dxa"/>
            <w:shd w:val="clear" w:color="auto" w:fill="auto"/>
          </w:tcPr>
          <w:p w14:paraId="3E0B5F40" w14:textId="5ABE521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w:t>
            </w:r>
          </w:p>
        </w:tc>
        <w:tc>
          <w:tcPr>
            <w:tcW w:w="1384" w:type="dxa"/>
            <w:shd w:val="clear" w:color="auto" w:fill="auto"/>
          </w:tcPr>
          <w:p w14:paraId="5551E40E" w14:textId="525F13B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2.87 (SD=1.01)</w:t>
            </w:r>
          </w:p>
        </w:tc>
        <w:tc>
          <w:tcPr>
            <w:tcW w:w="1385" w:type="dxa"/>
            <w:shd w:val="clear" w:color="auto" w:fill="auto"/>
          </w:tcPr>
          <w:p w14:paraId="41A6C3B4" w14:textId="24834C03"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w:t>
            </w:r>
          </w:p>
        </w:tc>
        <w:tc>
          <w:tcPr>
            <w:tcW w:w="1385" w:type="dxa"/>
            <w:shd w:val="clear" w:color="auto" w:fill="auto"/>
          </w:tcPr>
          <w:p w14:paraId="35AEA955" w14:textId="5C07D95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Paired t = 17.65, p &lt; 0.001***</w:t>
            </w:r>
          </w:p>
        </w:tc>
      </w:tr>
      <w:tr w:rsidR="00686A5A" w14:paraId="3FADD5F5" w14:textId="77777777" w:rsidTr="00686A5A">
        <w:tc>
          <w:tcPr>
            <w:tcW w:w="1384" w:type="dxa"/>
            <w:shd w:val="clear" w:color="auto" w:fill="auto"/>
          </w:tcPr>
          <w:p w14:paraId="6D5DCD82" w14:textId="3429DF0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Average Impulse Basket Value (INR)</w:t>
            </w:r>
          </w:p>
        </w:tc>
        <w:tc>
          <w:tcPr>
            <w:tcW w:w="1384" w:type="dxa"/>
            <w:shd w:val="clear" w:color="auto" w:fill="auto"/>
          </w:tcPr>
          <w:p w14:paraId="42A1E452" w14:textId="455E1C7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Rs. 1,845 (SD=Rs. 620)</w:t>
            </w:r>
          </w:p>
        </w:tc>
        <w:tc>
          <w:tcPr>
            <w:tcW w:w="1384" w:type="dxa"/>
            <w:shd w:val="clear" w:color="auto" w:fill="auto"/>
          </w:tcPr>
          <w:p w14:paraId="57C0ED70" w14:textId="46778E13"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w:t>
            </w:r>
          </w:p>
        </w:tc>
        <w:tc>
          <w:tcPr>
            <w:tcW w:w="1384" w:type="dxa"/>
            <w:shd w:val="clear" w:color="auto" w:fill="auto"/>
          </w:tcPr>
          <w:p w14:paraId="1F61BEC0" w14:textId="73923E4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Rs. 1,220 (SD=Rs. 480)</w:t>
            </w:r>
          </w:p>
        </w:tc>
        <w:tc>
          <w:tcPr>
            <w:tcW w:w="1385" w:type="dxa"/>
            <w:shd w:val="clear" w:color="auto" w:fill="auto"/>
          </w:tcPr>
          <w:p w14:paraId="03DF9628" w14:textId="4C6B04CD"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w:t>
            </w:r>
          </w:p>
        </w:tc>
        <w:tc>
          <w:tcPr>
            <w:tcW w:w="1385" w:type="dxa"/>
            <w:shd w:val="clear" w:color="auto" w:fill="auto"/>
          </w:tcPr>
          <w:p w14:paraId="33903E2B" w14:textId="40A4078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 = 31.45, p &lt; 0.001***</w:t>
            </w:r>
          </w:p>
        </w:tc>
      </w:tr>
    </w:tbl>
    <w:p w14:paraId="3273FD86" w14:textId="2D783E50" w:rsidR="00686A5A" w:rsidRDefault="00686A5A" w:rsidP="00686A5A">
      <w:pPr>
        <w:spacing w:before="160" w:after="80" w:line="360" w:lineRule="auto"/>
        <w:rPr>
          <w:rFonts w:ascii="Times New Roman" w:hAnsi="Times New Roman" w:cs="Times New Roman"/>
          <w:b/>
          <w:sz w:val="22"/>
        </w:rPr>
      </w:pPr>
    </w:p>
    <w:p w14:paraId="595D2FF0" w14:textId="40D7FBC9" w:rsidR="00686A5A" w:rsidRDefault="00686A5A" w:rsidP="00686A5A">
      <w:pPr>
        <w:spacing w:before="200" w:after="80" w:line="360" w:lineRule="auto"/>
        <w:jc w:val="center"/>
        <w:rPr>
          <w:rFonts w:ascii="Times New Roman" w:hAnsi="Times New Roman" w:cs="Times New Roman"/>
          <w:b/>
          <w:sz w:val="22"/>
        </w:rPr>
      </w:pPr>
      <w:r>
        <w:rPr>
          <w:rFonts w:ascii="Times New Roman" w:hAnsi="Times New Roman" w:cs="Times New Roman"/>
          <w:b/>
          <w:noProof/>
          <w:sz w:val="22"/>
        </w:rPr>
        <w:drawing>
          <wp:inline distT="0" distB="0" distL="0" distR="0" wp14:anchorId="38E32576" wp14:editId="216ED688">
            <wp:extent cx="5588000" cy="30480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5">
                      <a:extLst>
                        <a:ext uri="{28A0092B-C50C-407E-A947-70E740481C1C}">
                          <a14:useLocalDpi xmlns:a14="http://schemas.microsoft.com/office/drawing/2010/main" val="0"/>
                        </a:ext>
                      </a:extLst>
                    </a:blip>
                    <a:stretch>
                      <a:fillRect/>
                    </a:stretch>
                  </pic:blipFill>
                  <pic:spPr>
                    <a:xfrm>
                      <a:off x="0" y="0"/>
                      <a:ext cx="5588000" cy="3048000"/>
                    </a:xfrm>
                    <a:prstGeom prst="rect">
                      <a:avLst/>
                    </a:prstGeom>
                  </pic:spPr>
                </pic:pic>
              </a:graphicData>
            </a:graphic>
          </wp:inline>
        </w:drawing>
      </w:r>
    </w:p>
    <w:p w14:paraId="3E4AAADD" w14:textId="77777777" w:rsidR="00686A5A" w:rsidRDefault="00686A5A" w:rsidP="00686A5A">
      <w:pPr>
        <w:spacing w:before="80" w:after="200" w:line="360" w:lineRule="auto"/>
        <w:jc w:val="center"/>
        <w:rPr>
          <w:rFonts w:ascii="Times New Roman" w:hAnsi="Times New Roman" w:cs="Times New Roman"/>
          <w:b/>
          <w:i/>
          <w:sz w:val="21"/>
        </w:rPr>
      </w:pPr>
      <w:r>
        <w:rPr>
          <w:rFonts w:ascii="Times New Roman" w:hAnsi="Times New Roman" w:cs="Times New Roman"/>
          <w:b/>
          <w:i/>
          <w:sz w:val="21"/>
        </w:rPr>
        <w:t>Figure 7.3: Impulse Purchase Frequency Disparity: In-Store vs. Online Apps</w:t>
      </w:r>
    </w:p>
    <w:p w14:paraId="2A5D3ED1"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lastRenderedPageBreak/>
        <w:t>The paired t-test on frequency scores yields a t-statistic of 17.65 (p &lt; 0.001), providing overwhelming empirical support for Hypothesis H1: online consumers execute unplanned purchases with significantly greater frequency than physical shoppers.</w:t>
      </w:r>
    </w:p>
    <w:p w14:paraId="63E145E4"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Sensory Stimuli Impact in Offline Stores: Layout, Lighting, and Touch</w:t>
      </w:r>
    </w:p>
    <w:p w14:paraId="0A6622D7"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Evaluating Objective 2 and Hypothesis H2, the effectiveness of physical sensory triggers was evaluated across the seven operationalized indicators of Scale 1. Physical interaction (the Need for Touch) emerged as the single most powerful offline impulse trigger (Mean = 4.38, SD = 0.72), followed by Visual Merchandising displays (Mean = 4.19, SD = 0.78) and Checkout Counter placement (Mean = 4.12, SD = 0.81) [2], [7].</w:t>
      </w:r>
    </w:p>
    <w:p w14:paraId="14481AD0" w14:textId="77777777" w:rsidR="00686A5A" w:rsidRDefault="00686A5A" w:rsidP="00686A5A">
      <w:pPr>
        <w:spacing w:before="160" w:after="80" w:line="360" w:lineRule="auto"/>
        <w:rPr>
          <w:rFonts w:ascii="Times New Roman" w:hAnsi="Times New Roman" w:cs="Times New Roman"/>
          <w:b/>
          <w:sz w:val="22"/>
        </w:rPr>
      </w:pPr>
      <w:r>
        <w:rPr>
          <w:rFonts w:ascii="Times New Roman" w:hAnsi="Times New Roman" w:cs="Times New Roman"/>
          <w:b/>
          <w:sz w:val="22"/>
        </w:rPr>
        <w:t>Table 7.3: Empirical Evaluation of Offline Sensory Merchandising Triggers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16"/>
        <w:gridCol w:w="1327"/>
        <w:gridCol w:w="1672"/>
        <w:gridCol w:w="1271"/>
        <w:gridCol w:w="1254"/>
        <w:gridCol w:w="1356"/>
      </w:tblGrid>
      <w:tr w:rsidR="00686A5A" w14:paraId="5D0B27C3" w14:textId="77777777" w:rsidTr="00686A5A">
        <w:tc>
          <w:tcPr>
            <w:tcW w:w="1384" w:type="dxa"/>
            <w:shd w:val="clear" w:color="auto" w:fill="E6E6E6"/>
          </w:tcPr>
          <w:p w14:paraId="18AC6B67" w14:textId="0B0D8E71"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Sensory Stimulus Dimension</w:t>
            </w:r>
          </w:p>
        </w:tc>
        <w:tc>
          <w:tcPr>
            <w:tcW w:w="1384" w:type="dxa"/>
            <w:shd w:val="clear" w:color="auto" w:fill="E6E6E6"/>
          </w:tcPr>
          <w:p w14:paraId="29A103B2" w14:textId="221E2D84"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Indicator Code</w:t>
            </w:r>
          </w:p>
        </w:tc>
        <w:tc>
          <w:tcPr>
            <w:tcW w:w="1384" w:type="dxa"/>
            <w:shd w:val="clear" w:color="auto" w:fill="E6E6E6"/>
          </w:tcPr>
          <w:p w14:paraId="21177CC3" w14:textId="7AC4D7B9"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Operational Measurement Item</w:t>
            </w:r>
          </w:p>
        </w:tc>
        <w:tc>
          <w:tcPr>
            <w:tcW w:w="1384" w:type="dxa"/>
            <w:shd w:val="clear" w:color="auto" w:fill="E6E6E6"/>
          </w:tcPr>
          <w:p w14:paraId="1D1A080E" w14:textId="6C94CBF1"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Mean Score (1-5)</w:t>
            </w:r>
          </w:p>
        </w:tc>
        <w:tc>
          <w:tcPr>
            <w:tcW w:w="1385" w:type="dxa"/>
            <w:shd w:val="clear" w:color="auto" w:fill="E6E6E6"/>
          </w:tcPr>
          <w:p w14:paraId="0AB3B1F1" w14:textId="2360C095"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Std. Dev. (SD)</w:t>
            </w:r>
          </w:p>
        </w:tc>
        <w:tc>
          <w:tcPr>
            <w:tcW w:w="1385" w:type="dxa"/>
            <w:shd w:val="clear" w:color="auto" w:fill="E6E6E6"/>
          </w:tcPr>
          <w:p w14:paraId="2ABE2E83" w14:textId="51C8DA7C"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Agreement % (Agree/SA)</w:t>
            </w:r>
          </w:p>
        </w:tc>
      </w:tr>
      <w:tr w:rsidR="00686A5A" w14:paraId="7238EA38" w14:textId="77777777" w:rsidTr="00686A5A">
        <w:tc>
          <w:tcPr>
            <w:tcW w:w="1384" w:type="dxa"/>
            <w:shd w:val="clear" w:color="auto" w:fill="auto"/>
          </w:tcPr>
          <w:p w14:paraId="10014B52" w14:textId="2172B664"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Physical Interaction (Touch)</w:t>
            </w:r>
          </w:p>
        </w:tc>
        <w:tc>
          <w:tcPr>
            <w:tcW w:w="1384" w:type="dxa"/>
            <w:shd w:val="clear" w:color="auto" w:fill="auto"/>
          </w:tcPr>
          <w:p w14:paraId="1CB33659" w14:textId="48CBF10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SI_PI1</w:t>
            </w:r>
          </w:p>
        </w:tc>
        <w:tc>
          <w:tcPr>
            <w:tcW w:w="1384" w:type="dxa"/>
            <w:shd w:val="clear" w:color="auto" w:fill="auto"/>
          </w:tcPr>
          <w:p w14:paraId="2238B898" w14:textId="52EA2CB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Physically touching/handling merchandise increases my purchase desire</w:t>
            </w:r>
          </w:p>
        </w:tc>
        <w:tc>
          <w:tcPr>
            <w:tcW w:w="1384" w:type="dxa"/>
            <w:shd w:val="clear" w:color="auto" w:fill="auto"/>
          </w:tcPr>
          <w:p w14:paraId="750E64E6" w14:textId="7CC2A23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4.38</w:t>
            </w:r>
          </w:p>
        </w:tc>
        <w:tc>
          <w:tcPr>
            <w:tcW w:w="1385" w:type="dxa"/>
            <w:shd w:val="clear" w:color="auto" w:fill="auto"/>
          </w:tcPr>
          <w:p w14:paraId="4441C8E9" w14:textId="51D66FEC"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0.72</w:t>
            </w:r>
          </w:p>
        </w:tc>
        <w:tc>
          <w:tcPr>
            <w:tcW w:w="1385" w:type="dxa"/>
            <w:shd w:val="clear" w:color="auto" w:fill="auto"/>
          </w:tcPr>
          <w:p w14:paraId="2AC56824" w14:textId="2A909D7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88.4%</w:t>
            </w:r>
          </w:p>
        </w:tc>
      </w:tr>
      <w:tr w:rsidR="00686A5A" w14:paraId="6632D10A" w14:textId="77777777" w:rsidTr="00686A5A">
        <w:tc>
          <w:tcPr>
            <w:tcW w:w="1384" w:type="dxa"/>
            <w:shd w:val="clear" w:color="auto" w:fill="auto"/>
          </w:tcPr>
          <w:p w14:paraId="0C7E4894" w14:textId="08F55A7D"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Visual Merchandising</w:t>
            </w:r>
          </w:p>
        </w:tc>
        <w:tc>
          <w:tcPr>
            <w:tcW w:w="1384" w:type="dxa"/>
            <w:shd w:val="clear" w:color="auto" w:fill="auto"/>
          </w:tcPr>
          <w:p w14:paraId="63B30E56" w14:textId="479D1DB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SI_VM1</w:t>
            </w:r>
          </w:p>
        </w:tc>
        <w:tc>
          <w:tcPr>
            <w:tcW w:w="1384" w:type="dxa"/>
            <w:shd w:val="clear" w:color="auto" w:fill="auto"/>
          </w:tcPr>
          <w:p w14:paraId="6739D866" w14:textId="718ABB9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Attractive window displays &amp; mannequins draw me into making unplanned visits</w:t>
            </w:r>
          </w:p>
        </w:tc>
        <w:tc>
          <w:tcPr>
            <w:tcW w:w="1384" w:type="dxa"/>
            <w:shd w:val="clear" w:color="auto" w:fill="auto"/>
          </w:tcPr>
          <w:p w14:paraId="312FB51F" w14:textId="724A96B2"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4.19</w:t>
            </w:r>
          </w:p>
        </w:tc>
        <w:tc>
          <w:tcPr>
            <w:tcW w:w="1385" w:type="dxa"/>
            <w:shd w:val="clear" w:color="auto" w:fill="auto"/>
          </w:tcPr>
          <w:p w14:paraId="0E44279A" w14:textId="32840F9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0.78</w:t>
            </w:r>
          </w:p>
        </w:tc>
        <w:tc>
          <w:tcPr>
            <w:tcW w:w="1385" w:type="dxa"/>
            <w:shd w:val="clear" w:color="auto" w:fill="auto"/>
          </w:tcPr>
          <w:p w14:paraId="67B00168" w14:textId="0F57077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82.1%</w:t>
            </w:r>
          </w:p>
        </w:tc>
      </w:tr>
      <w:tr w:rsidR="00686A5A" w14:paraId="7C5CE1E9" w14:textId="77777777" w:rsidTr="00686A5A">
        <w:tc>
          <w:tcPr>
            <w:tcW w:w="1384" w:type="dxa"/>
            <w:shd w:val="clear" w:color="auto" w:fill="auto"/>
          </w:tcPr>
          <w:p w14:paraId="468A59CE" w14:textId="18C66ADA"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Checkout Placement</w:t>
            </w:r>
          </w:p>
        </w:tc>
        <w:tc>
          <w:tcPr>
            <w:tcW w:w="1384" w:type="dxa"/>
            <w:shd w:val="clear" w:color="auto" w:fill="auto"/>
          </w:tcPr>
          <w:p w14:paraId="44A40043" w14:textId="0EFDE20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SI_VM2</w:t>
            </w:r>
          </w:p>
        </w:tc>
        <w:tc>
          <w:tcPr>
            <w:tcW w:w="1384" w:type="dxa"/>
            <w:shd w:val="clear" w:color="auto" w:fill="auto"/>
          </w:tcPr>
          <w:p w14:paraId="62AAEEAB" w14:textId="3CD4B5D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Promotional items placed at the cashier counter trigger spontaneous additions</w:t>
            </w:r>
          </w:p>
        </w:tc>
        <w:tc>
          <w:tcPr>
            <w:tcW w:w="1384" w:type="dxa"/>
            <w:shd w:val="clear" w:color="auto" w:fill="auto"/>
          </w:tcPr>
          <w:p w14:paraId="5292F847" w14:textId="475061F4"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4.12</w:t>
            </w:r>
          </w:p>
        </w:tc>
        <w:tc>
          <w:tcPr>
            <w:tcW w:w="1385" w:type="dxa"/>
            <w:shd w:val="clear" w:color="auto" w:fill="auto"/>
          </w:tcPr>
          <w:p w14:paraId="6B4B93AE" w14:textId="71CAA29B"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0.81</w:t>
            </w:r>
          </w:p>
        </w:tc>
        <w:tc>
          <w:tcPr>
            <w:tcW w:w="1385" w:type="dxa"/>
            <w:shd w:val="clear" w:color="auto" w:fill="auto"/>
          </w:tcPr>
          <w:p w14:paraId="4D6D7CE3" w14:textId="05CD13C4"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79.6%</w:t>
            </w:r>
          </w:p>
        </w:tc>
      </w:tr>
      <w:tr w:rsidR="00686A5A" w14:paraId="18CE563B" w14:textId="77777777" w:rsidTr="00686A5A">
        <w:tc>
          <w:tcPr>
            <w:tcW w:w="1384" w:type="dxa"/>
            <w:shd w:val="clear" w:color="auto" w:fill="auto"/>
          </w:tcPr>
          <w:p w14:paraId="1253927F" w14:textId="277BF8A2"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Store Atmospherics (Lighting)</w:t>
            </w:r>
          </w:p>
        </w:tc>
        <w:tc>
          <w:tcPr>
            <w:tcW w:w="1384" w:type="dxa"/>
            <w:shd w:val="clear" w:color="auto" w:fill="auto"/>
          </w:tcPr>
          <w:p w14:paraId="2B27C683" w14:textId="59FE1BB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SI_AE1</w:t>
            </w:r>
          </w:p>
        </w:tc>
        <w:tc>
          <w:tcPr>
            <w:tcW w:w="1384" w:type="dxa"/>
            <w:shd w:val="clear" w:color="auto" w:fill="auto"/>
          </w:tcPr>
          <w:p w14:paraId="2FF76828" w14:textId="0479420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Pleasant lighting and premium ambiance make me spend more time browsing</w:t>
            </w:r>
          </w:p>
        </w:tc>
        <w:tc>
          <w:tcPr>
            <w:tcW w:w="1384" w:type="dxa"/>
            <w:shd w:val="clear" w:color="auto" w:fill="auto"/>
          </w:tcPr>
          <w:p w14:paraId="416394D5" w14:textId="3AE6A92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3.88</w:t>
            </w:r>
          </w:p>
        </w:tc>
        <w:tc>
          <w:tcPr>
            <w:tcW w:w="1385" w:type="dxa"/>
            <w:shd w:val="clear" w:color="auto" w:fill="auto"/>
          </w:tcPr>
          <w:p w14:paraId="2451821A" w14:textId="3DF4609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0.89</w:t>
            </w:r>
          </w:p>
        </w:tc>
        <w:tc>
          <w:tcPr>
            <w:tcW w:w="1385" w:type="dxa"/>
            <w:shd w:val="clear" w:color="auto" w:fill="auto"/>
          </w:tcPr>
          <w:p w14:paraId="65F8E74D" w14:textId="632A3A6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71.2%</w:t>
            </w:r>
          </w:p>
        </w:tc>
      </w:tr>
      <w:tr w:rsidR="00686A5A" w14:paraId="28CB87A3" w14:textId="77777777" w:rsidTr="00686A5A">
        <w:tc>
          <w:tcPr>
            <w:tcW w:w="1384" w:type="dxa"/>
            <w:shd w:val="clear" w:color="auto" w:fill="auto"/>
          </w:tcPr>
          <w:p w14:paraId="3ECEE66E" w14:textId="660F4813"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Ambient Music Tempo</w:t>
            </w:r>
          </w:p>
        </w:tc>
        <w:tc>
          <w:tcPr>
            <w:tcW w:w="1384" w:type="dxa"/>
            <w:shd w:val="clear" w:color="auto" w:fill="auto"/>
          </w:tcPr>
          <w:p w14:paraId="226AF15D" w14:textId="734CE5C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SI_AE2</w:t>
            </w:r>
          </w:p>
        </w:tc>
        <w:tc>
          <w:tcPr>
            <w:tcW w:w="1384" w:type="dxa"/>
            <w:shd w:val="clear" w:color="auto" w:fill="auto"/>
          </w:tcPr>
          <w:p w14:paraId="7BBA49BC" w14:textId="681709A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Background music tempo influences my shopping pace and comfort level</w:t>
            </w:r>
          </w:p>
        </w:tc>
        <w:tc>
          <w:tcPr>
            <w:tcW w:w="1384" w:type="dxa"/>
            <w:shd w:val="clear" w:color="auto" w:fill="auto"/>
          </w:tcPr>
          <w:p w14:paraId="34ABA00B" w14:textId="56DB600E"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3.64</w:t>
            </w:r>
          </w:p>
        </w:tc>
        <w:tc>
          <w:tcPr>
            <w:tcW w:w="1385" w:type="dxa"/>
            <w:shd w:val="clear" w:color="auto" w:fill="auto"/>
          </w:tcPr>
          <w:p w14:paraId="37278B75" w14:textId="3900DEFD"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0.95</w:t>
            </w:r>
          </w:p>
        </w:tc>
        <w:tc>
          <w:tcPr>
            <w:tcW w:w="1385" w:type="dxa"/>
            <w:shd w:val="clear" w:color="auto" w:fill="auto"/>
          </w:tcPr>
          <w:p w14:paraId="031DC998" w14:textId="71776AF2"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61.8%</w:t>
            </w:r>
          </w:p>
        </w:tc>
      </w:tr>
      <w:tr w:rsidR="00686A5A" w14:paraId="41296B49" w14:textId="77777777" w:rsidTr="00686A5A">
        <w:tc>
          <w:tcPr>
            <w:tcW w:w="1384" w:type="dxa"/>
            <w:shd w:val="clear" w:color="auto" w:fill="auto"/>
          </w:tcPr>
          <w:p w14:paraId="231F53A2" w14:textId="0D4EBA5B"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Salesperson Assistance</w:t>
            </w:r>
          </w:p>
        </w:tc>
        <w:tc>
          <w:tcPr>
            <w:tcW w:w="1384" w:type="dxa"/>
            <w:shd w:val="clear" w:color="auto" w:fill="auto"/>
          </w:tcPr>
          <w:p w14:paraId="03D8290D" w14:textId="204FF30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SI_SP1</w:t>
            </w:r>
          </w:p>
        </w:tc>
        <w:tc>
          <w:tcPr>
            <w:tcW w:w="1384" w:type="dxa"/>
            <w:shd w:val="clear" w:color="auto" w:fill="auto"/>
          </w:tcPr>
          <w:p w14:paraId="16AB77DF" w14:textId="362B0F5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Helpful salesperson recommendations persuade me to purchase extra items</w:t>
            </w:r>
          </w:p>
        </w:tc>
        <w:tc>
          <w:tcPr>
            <w:tcW w:w="1384" w:type="dxa"/>
            <w:shd w:val="clear" w:color="auto" w:fill="auto"/>
          </w:tcPr>
          <w:p w14:paraId="4B225691" w14:textId="2CF82E22"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3.52</w:t>
            </w:r>
          </w:p>
        </w:tc>
        <w:tc>
          <w:tcPr>
            <w:tcW w:w="1385" w:type="dxa"/>
            <w:shd w:val="clear" w:color="auto" w:fill="auto"/>
          </w:tcPr>
          <w:p w14:paraId="7F5FC71F" w14:textId="480EAAAA"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1.04</w:t>
            </w:r>
          </w:p>
        </w:tc>
        <w:tc>
          <w:tcPr>
            <w:tcW w:w="1385" w:type="dxa"/>
            <w:shd w:val="clear" w:color="auto" w:fill="auto"/>
          </w:tcPr>
          <w:p w14:paraId="1866F749" w14:textId="75B60D34"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56.3%</w:t>
            </w:r>
          </w:p>
        </w:tc>
      </w:tr>
      <w:tr w:rsidR="00686A5A" w14:paraId="69D427F3" w14:textId="77777777" w:rsidTr="00686A5A">
        <w:tc>
          <w:tcPr>
            <w:tcW w:w="1384" w:type="dxa"/>
            <w:shd w:val="clear" w:color="auto" w:fill="auto"/>
          </w:tcPr>
          <w:p w14:paraId="6D059919" w14:textId="64256EBD"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lastRenderedPageBreak/>
              <w:t>Overall Sensory Intensity (SI)</w:t>
            </w:r>
          </w:p>
        </w:tc>
        <w:tc>
          <w:tcPr>
            <w:tcW w:w="1384" w:type="dxa"/>
            <w:shd w:val="clear" w:color="auto" w:fill="auto"/>
          </w:tcPr>
          <w:p w14:paraId="0ACF3C29" w14:textId="0B16236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Scale SI</w:t>
            </w:r>
          </w:p>
        </w:tc>
        <w:tc>
          <w:tcPr>
            <w:tcW w:w="1384" w:type="dxa"/>
            <w:shd w:val="clear" w:color="auto" w:fill="auto"/>
          </w:tcPr>
          <w:p w14:paraId="4B43AFE9" w14:textId="6B58D89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Composite Index of Physical Store Sensory Stimulation</w:t>
            </w:r>
          </w:p>
        </w:tc>
        <w:tc>
          <w:tcPr>
            <w:tcW w:w="1384" w:type="dxa"/>
            <w:shd w:val="clear" w:color="auto" w:fill="auto"/>
          </w:tcPr>
          <w:p w14:paraId="7EC04E44" w14:textId="4A7B1A1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3.96</w:t>
            </w:r>
          </w:p>
        </w:tc>
        <w:tc>
          <w:tcPr>
            <w:tcW w:w="1385" w:type="dxa"/>
            <w:shd w:val="clear" w:color="auto" w:fill="auto"/>
          </w:tcPr>
          <w:p w14:paraId="328771A0" w14:textId="6FA3AA9B"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0.68</w:t>
            </w:r>
          </w:p>
        </w:tc>
        <w:tc>
          <w:tcPr>
            <w:tcW w:w="1385" w:type="dxa"/>
            <w:shd w:val="clear" w:color="auto" w:fill="auto"/>
          </w:tcPr>
          <w:p w14:paraId="111EE8C2" w14:textId="74D4F17E"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73.2%</w:t>
            </w:r>
          </w:p>
        </w:tc>
      </w:tr>
    </w:tbl>
    <w:p w14:paraId="1F00A4D3" w14:textId="0B534343" w:rsidR="00686A5A" w:rsidRDefault="00686A5A" w:rsidP="00686A5A">
      <w:pPr>
        <w:spacing w:before="160" w:after="80" w:line="360" w:lineRule="auto"/>
        <w:rPr>
          <w:rFonts w:ascii="Times New Roman" w:hAnsi="Times New Roman" w:cs="Times New Roman"/>
          <w:b/>
          <w:sz w:val="22"/>
        </w:rPr>
      </w:pPr>
    </w:p>
    <w:p w14:paraId="6D99E971"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Algorithmic Stimuli Impact in Online Commerce: Personalization &amp; Urgency</w:t>
      </w:r>
    </w:p>
    <w:p w14:paraId="1AD9A883"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Evaluating Objective 3 and Hypothesis H3, the efficacy of digital triggers was evaluated across Scale 2 indicators. Predictive AI Personalization emerged as the highest-rated driver (Mean = 4.41, SD = 0.69), followed closely by Limited-Time Countdown Timers (Mean = 4.32, SD = 0.74) and Social Proof Reviews (Mean = 4.25, SD = 0.76) [6], [10].</w:t>
      </w:r>
    </w:p>
    <w:p w14:paraId="623091A3" w14:textId="77777777" w:rsidR="00686A5A" w:rsidRDefault="00686A5A" w:rsidP="00686A5A">
      <w:pPr>
        <w:spacing w:before="160" w:after="80" w:line="360" w:lineRule="auto"/>
        <w:rPr>
          <w:rFonts w:ascii="Times New Roman" w:hAnsi="Times New Roman" w:cs="Times New Roman"/>
          <w:b/>
          <w:sz w:val="22"/>
        </w:rPr>
      </w:pPr>
      <w:r>
        <w:rPr>
          <w:rFonts w:ascii="Times New Roman" w:hAnsi="Times New Roman" w:cs="Times New Roman"/>
          <w:b/>
          <w:sz w:val="22"/>
        </w:rPr>
        <w:t>Table 7.4: Empirical Evaluation of Online Algorithmic and Urgency Triggers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50"/>
        <w:gridCol w:w="1327"/>
        <w:gridCol w:w="1638"/>
        <w:gridCol w:w="1271"/>
        <w:gridCol w:w="1254"/>
        <w:gridCol w:w="1356"/>
      </w:tblGrid>
      <w:tr w:rsidR="00686A5A" w14:paraId="5875318E" w14:textId="77777777" w:rsidTr="00686A5A">
        <w:tc>
          <w:tcPr>
            <w:tcW w:w="1384" w:type="dxa"/>
            <w:shd w:val="clear" w:color="auto" w:fill="E6E6E6"/>
          </w:tcPr>
          <w:p w14:paraId="129CBAD5" w14:textId="4E8D8046"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Algorithmic Trigger Dimension</w:t>
            </w:r>
          </w:p>
        </w:tc>
        <w:tc>
          <w:tcPr>
            <w:tcW w:w="1384" w:type="dxa"/>
            <w:shd w:val="clear" w:color="auto" w:fill="E6E6E6"/>
          </w:tcPr>
          <w:p w14:paraId="21B845D6" w14:textId="257ED9F8"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Indicator Code</w:t>
            </w:r>
          </w:p>
        </w:tc>
        <w:tc>
          <w:tcPr>
            <w:tcW w:w="1384" w:type="dxa"/>
            <w:shd w:val="clear" w:color="auto" w:fill="E6E6E6"/>
          </w:tcPr>
          <w:p w14:paraId="355BEF05" w14:textId="0E7CBF16"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Operational Measurement Item</w:t>
            </w:r>
          </w:p>
        </w:tc>
        <w:tc>
          <w:tcPr>
            <w:tcW w:w="1384" w:type="dxa"/>
            <w:shd w:val="clear" w:color="auto" w:fill="E6E6E6"/>
          </w:tcPr>
          <w:p w14:paraId="22ED6936" w14:textId="62BB671D"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Mean Score (1-5)</w:t>
            </w:r>
          </w:p>
        </w:tc>
        <w:tc>
          <w:tcPr>
            <w:tcW w:w="1385" w:type="dxa"/>
            <w:shd w:val="clear" w:color="auto" w:fill="E6E6E6"/>
          </w:tcPr>
          <w:p w14:paraId="08EA00A8" w14:textId="4A6F9F3F"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Std. Dev. (SD)</w:t>
            </w:r>
          </w:p>
        </w:tc>
        <w:tc>
          <w:tcPr>
            <w:tcW w:w="1385" w:type="dxa"/>
            <w:shd w:val="clear" w:color="auto" w:fill="E6E6E6"/>
          </w:tcPr>
          <w:p w14:paraId="1427DDD0" w14:textId="373D1A51"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Agreement % (Agree/SA)</w:t>
            </w:r>
          </w:p>
        </w:tc>
      </w:tr>
      <w:tr w:rsidR="00686A5A" w14:paraId="1EAE5576" w14:textId="77777777" w:rsidTr="00686A5A">
        <w:tc>
          <w:tcPr>
            <w:tcW w:w="1384" w:type="dxa"/>
            <w:shd w:val="clear" w:color="auto" w:fill="auto"/>
          </w:tcPr>
          <w:p w14:paraId="22FAE8E2" w14:textId="3E275484"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AI Personalization</w:t>
            </w:r>
          </w:p>
        </w:tc>
        <w:tc>
          <w:tcPr>
            <w:tcW w:w="1384" w:type="dxa"/>
            <w:shd w:val="clear" w:color="auto" w:fill="auto"/>
          </w:tcPr>
          <w:p w14:paraId="0EC4E6D8" w14:textId="05E2238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AI_PP1</w:t>
            </w:r>
          </w:p>
        </w:tc>
        <w:tc>
          <w:tcPr>
            <w:tcW w:w="1384" w:type="dxa"/>
            <w:shd w:val="clear" w:color="auto" w:fill="auto"/>
          </w:tcPr>
          <w:p w14:paraId="32D89D8C" w14:textId="4F7A724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Personalized product recommendations ('For You') match my tastes accurately</w:t>
            </w:r>
          </w:p>
        </w:tc>
        <w:tc>
          <w:tcPr>
            <w:tcW w:w="1384" w:type="dxa"/>
            <w:shd w:val="clear" w:color="auto" w:fill="auto"/>
          </w:tcPr>
          <w:p w14:paraId="3B20DCBA" w14:textId="277FAF8B"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4.41</w:t>
            </w:r>
          </w:p>
        </w:tc>
        <w:tc>
          <w:tcPr>
            <w:tcW w:w="1385" w:type="dxa"/>
            <w:shd w:val="clear" w:color="auto" w:fill="auto"/>
          </w:tcPr>
          <w:p w14:paraId="76C08F61" w14:textId="687E2A7B"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0.69</w:t>
            </w:r>
          </w:p>
        </w:tc>
        <w:tc>
          <w:tcPr>
            <w:tcW w:w="1385" w:type="dxa"/>
            <w:shd w:val="clear" w:color="auto" w:fill="auto"/>
          </w:tcPr>
          <w:p w14:paraId="544964D6" w14:textId="4B30995C"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89.2%</w:t>
            </w:r>
          </w:p>
        </w:tc>
      </w:tr>
      <w:tr w:rsidR="00686A5A" w14:paraId="693B9D2C" w14:textId="77777777" w:rsidTr="00686A5A">
        <w:tc>
          <w:tcPr>
            <w:tcW w:w="1384" w:type="dxa"/>
            <w:shd w:val="clear" w:color="auto" w:fill="auto"/>
          </w:tcPr>
          <w:p w14:paraId="2111630A" w14:textId="22782EB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Countdown Scarcity Timers</w:t>
            </w:r>
          </w:p>
        </w:tc>
        <w:tc>
          <w:tcPr>
            <w:tcW w:w="1384" w:type="dxa"/>
            <w:shd w:val="clear" w:color="auto" w:fill="auto"/>
          </w:tcPr>
          <w:p w14:paraId="331141F0" w14:textId="77A6246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AI_UE1</w:t>
            </w:r>
          </w:p>
        </w:tc>
        <w:tc>
          <w:tcPr>
            <w:tcW w:w="1384" w:type="dxa"/>
            <w:shd w:val="clear" w:color="auto" w:fill="auto"/>
          </w:tcPr>
          <w:p w14:paraId="381B5CB8" w14:textId="3BD0A85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Ticking countdown timers ('Deal ends in 10m') create urgency to buy immediately</w:t>
            </w:r>
          </w:p>
        </w:tc>
        <w:tc>
          <w:tcPr>
            <w:tcW w:w="1384" w:type="dxa"/>
            <w:shd w:val="clear" w:color="auto" w:fill="auto"/>
          </w:tcPr>
          <w:p w14:paraId="0CC0D218" w14:textId="4ED7E34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4.32</w:t>
            </w:r>
          </w:p>
        </w:tc>
        <w:tc>
          <w:tcPr>
            <w:tcW w:w="1385" w:type="dxa"/>
            <w:shd w:val="clear" w:color="auto" w:fill="auto"/>
          </w:tcPr>
          <w:p w14:paraId="5C488EA0" w14:textId="4B381A47"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0.74</w:t>
            </w:r>
          </w:p>
        </w:tc>
        <w:tc>
          <w:tcPr>
            <w:tcW w:w="1385" w:type="dxa"/>
            <w:shd w:val="clear" w:color="auto" w:fill="auto"/>
          </w:tcPr>
          <w:p w14:paraId="66947AE5" w14:textId="4254E1B2"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85.6%</w:t>
            </w:r>
          </w:p>
        </w:tc>
      </w:tr>
      <w:tr w:rsidR="00686A5A" w14:paraId="6CAE8EF1" w14:textId="77777777" w:rsidTr="00686A5A">
        <w:tc>
          <w:tcPr>
            <w:tcW w:w="1384" w:type="dxa"/>
            <w:shd w:val="clear" w:color="auto" w:fill="auto"/>
          </w:tcPr>
          <w:p w14:paraId="2F099619" w14:textId="4D634394"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Social Proof / Reviews</w:t>
            </w:r>
          </w:p>
        </w:tc>
        <w:tc>
          <w:tcPr>
            <w:tcW w:w="1384" w:type="dxa"/>
            <w:shd w:val="clear" w:color="auto" w:fill="auto"/>
          </w:tcPr>
          <w:p w14:paraId="1DD01341" w14:textId="74245D6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AI_SM1</w:t>
            </w:r>
          </w:p>
        </w:tc>
        <w:tc>
          <w:tcPr>
            <w:tcW w:w="1384" w:type="dxa"/>
            <w:shd w:val="clear" w:color="auto" w:fill="auto"/>
          </w:tcPr>
          <w:p w14:paraId="527F53BE" w14:textId="3220340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High customer ratings and photo reviews validate my impulse purchase decision</w:t>
            </w:r>
          </w:p>
        </w:tc>
        <w:tc>
          <w:tcPr>
            <w:tcW w:w="1384" w:type="dxa"/>
            <w:shd w:val="clear" w:color="auto" w:fill="auto"/>
          </w:tcPr>
          <w:p w14:paraId="79BC8386" w14:textId="1879A57A"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4.25</w:t>
            </w:r>
          </w:p>
        </w:tc>
        <w:tc>
          <w:tcPr>
            <w:tcW w:w="1385" w:type="dxa"/>
            <w:shd w:val="clear" w:color="auto" w:fill="auto"/>
          </w:tcPr>
          <w:p w14:paraId="500EB446" w14:textId="0DCDE92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0.76</w:t>
            </w:r>
          </w:p>
        </w:tc>
        <w:tc>
          <w:tcPr>
            <w:tcW w:w="1385" w:type="dxa"/>
            <w:shd w:val="clear" w:color="auto" w:fill="auto"/>
          </w:tcPr>
          <w:p w14:paraId="5F26C05D" w14:textId="2F75461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83.4%</w:t>
            </w:r>
          </w:p>
        </w:tc>
      </w:tr>
      <w:tr w:rsidR="00686A5A" w14:paraId="3119E759" w14:textId="77777777" w:rsidTr="00686A5A">
        <w:tc>
          <w:tcPr>
            <w:tcW w:w="1384" w:type="dxa"/>
            <w:shd w:val="clear" w:color="auto" w:fill="auto"/>
          </w:tcPr>
          <w:p w14:paraId="7FAEA79C" w14:textId="410FD067"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Stock Scarcity Cues</w:t>
            </w:r>
          </w:p>
        </w:tc>
        <w:tc>
          <w:tcPr>
            <w:tcW w:w="1384" w:type="dxa"/>
            <w:shd w:val="clear" w:color="auto" w:fill="auto"/>
          </w:tcPr>
          <w:p w14:paraId="6A6119CF" w14:textId="16BAE1A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AI_UE2</w:t>
            </w:r>
          </w:p>
        </w:tc>
        <w:tc>
          <w:tcPr>
            <w:tcW w:w="1384" w:type="dxa"/>
            <w:shd w:val="clear" w:color="auto" w:fill="auto"/>
          </w:tcPr>
          <w:p w14:paraId="2A280A12" w14:textId="1A6F7C2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Notices like 'Only 2 items left!' trigger fear of missing out (FOMO)</w:t>
            </w:r>
          </w:p>
        </w:tc>
        <w:tc>
          <w:tcPr>
            <w:tcW w:w="1384" w:type="dxa"/>
            <w:shd w:val="clear" w:color="auto" w:fill="auto"/>
          </w:tcPr>
          <w:p w14:paraId="5D170F48" w14:textId="41FB2F73"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4.18</w:t>
            </w:r>
          </w:p>
        </w:tc>
        <w:tc>
          <w:tcPr>
            <w:tcW w:w="1385" w:type="dxa"/>
            <w:shd w:val="clear" w:color="auto" w:fill="auto"/>
          </w:tcPr>
          <w:p w14:paraId="58B22694" w14:textId="5C58209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0.82</w:t>
            </w:r>
          </w:p>
        </w:tc>
        <w:tc>
          <w:tcPr>
            <w:tcW w:w="1385" w:type="dxa"/>
            <w:shd w:val="clear" w:color="auto" w:fill="auto"/>
          </w:tcPr>
          <w:p w14:paraId="457EEB69" w14:textId="3BE774E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81.0%</w:t>
            </w:r>
          </w:p>
        </w:tc>
      </w:tr>
      <w:tr w:rsidR="00686A5A" w14:paraId="4ECC83F7" w14:textId="77777777" w:rsidTr="00686A5A">
        <w:tc>
          <w:tcPr>
            <w:tcW w:w="1384" w:type="dxa"/>
            <w:shd w:val="clear" w:color="auto" w:fill="auto"/>
          </w:tcPr>
          <w:p w14:paraId="49CD10C1" w14:textId="397CD4A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Push Notifications</w:t>
            </w:r>
          </w:p>
        </w:tc>
        <w:tc>
          <w:tcPr>
            <w:tcW w:w="1384" w:type="dxa"/>
            <w:shd w:val="clear" w:color="auto" w:fill="auto"/>
          </w:tcPr>
          <w:p w14:paraId="5B08AAA2" w14:textId="04F5F0F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AI_PT1</w:t>
            </w:r>
          </w:p>
        </w:tc>
        <w:tc>
          <w:tcPr>
            <w:tcW w:w="1384" w:type="dxa"/>
            <w:shd w:val="clear" w:color="auto" w:fill="auto"/>
          </w:tcPr>
          <w:p w14:paraId="7686DF9E" w14:textId="6A2B053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Flash sale mobile push notifications prompt me to open the shopping app</w:t>
            </w:r>
          </w:p>
        </w:tc>
        <w:tc>
          <w:tcPr>
            <w:tcW w:w="1384" w:type="dxa"/>
            <w:shd w:val="clear" w:color="auto" w:fill="auto"/>
          </w:tcPr>
          <w:p w14:paraId="2F3D9747" w14:textId="0F73A04B"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4.05</w:t>
            </w:r>
          </w:p>
        </w:tc>
        <w:tc>
          <w:tcPr>
            <w:tcW w:w="1385" w:type="dxa"/>
            <w:shd w:val="clear" w:color="auto" w:fill="auto"/>
          </w:tcPr>
          <w:p w14:paraId="68E14167" w14:textId="61D90F2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0.88</w:t>
            </w:r>
          </w:p>
        </w:tc>
        <w:tc>
          <w:tcPr>
            <w:tcW w:w="1385" w:type="dxa"/>
            <w:shd w:val="clear" w:color="auto" w:fill="auto"/>
          </w:tcPr>
          <w:p w14:paraId="2496F89E" w14:textId="5F26FD9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76.5%</w:t>
            </w:r>
          </w:p>
        </w:tc>
      </w:tr>
      <w:tr w:rsidR="00686A5A" w14:paraId="1F133067" w14:textId="77777777" w:rsidTr="00686A5A">
        <w:tc>
          <w:tcPr>
            <w:tcW w:w="1384" w:type="dxa"/>
            <w:shd w:val="clear" w:color="auto" w:fill="auto"/>
          </w:tcPr>
          <w:p w14:paraId="16EF67E9" w14:textId="75DB936C"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Algorithmic Reordering</w:t>
            </w:r>
          </w:p>
        </w:tc>
        <w:tc>
          <w:tcPr>
            <w:tcW w:w="1384" w:type="dxa"/>
            <w:shd w:val="clear" w:color="auto" w:fill="auto"/>
          </w:tcPr>
          <w:p w14:paraId="79720C90" w14:textId="03B382F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AI_PP2</w:t>
            </w:r>
          </w:p>
        </w:tc>
        <w:tc>
          <w:tcPr>
            <w:tcW w:w="1384" w:type="dxa"/>
            <w:shd w:val="clear" w:color="auto" w:fill="auto"/>
          </w:tcPr>
          <w:p w14:paraId="2758F5FD" w14:textId="18B3BA1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'Frequently Bought Together' bundles prompt </w:t>
            </w:r>
            <w:r>
              <w:rPr>
                <w:rFonts w:ascii="Times New Roman" w:hAnsi="Times New Roman" w:cs="Times New Roman"/>
                <w:sz w:val="20"/>
              </w:rPr>
              <w:lastRenderedPageBreak/>
              <w:t>me to add items to my cart</w:t>
            </w:r>
          </w:p>
        </w:tc>
        <w:tc>
          <w:tcPr>
            <w:tcW w:w="1384" w:type="dxa"/>
            <w:shd w:val="clear" w:color="auto" w:fill="auto"/>
          </w:tcPr>
          <w:p w14:paraId="1AE1A030" w14:textId="41F5AF1C"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lastRenderedPageBreak/>
              <w:t>3.98</w:t>
            </w:r>
          </w:p>
        </w:tc>
        <w:tc>
          <w:tcPr>
            <w:tcW w:w="1385" w:type="dxa"/>
            <w:shd w:val="clear" w:color="auto" w:fill="auto"/>
          </w:tcPr>
          <w:p w14:paraId="5CCB0A88" w14:textId="094BA0F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0.85</w:t>
            </w:r>
          </w:p>
        </w:tc>
        <w:tc>
          <w:tcPr>
            <w:tcW w:w="1385" w:type="dxa"/>
            <w:shd w:val="clear" w:color="auto" w:fill="auto"/>
          </w:tcPr>
          <w:p w14:paraId="745FECFA" w14:textId="356AC46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74.1%</w:t>
            </w:r>
          </w:p>
        </w:tc>
      </w:tr>
      <w:tr w:rsidR="00686A5A" w14:paraId="091D9298" w14:textId="77777777" w:rsidTr="00686A5A">
        <w:tc>
          <w:tcPr>
            <w:tcW w:w="1384" w:type="dxa"/>
            <w:shd w:val="clear" w:color="auto" w:fill="auto"/>
          </w:tcPr>
          <w:p w14:paraId="3E34A361" w14:textId="5BFD5E63"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Overall Algorithmic Intensity</w:t>
            </w:r>
          </w:p>
        </w:tc>
        <w:tc>
          <w:tcPr>
            <w:tcW w:w="1384" w:type="dxa"/>
            <w:shd w:val="clear" w:color="auto" w:fill="auto"/>
          </w:tcPr>
          <w:p w14:paraId="046C906A" w14:textId="221AD3E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Scale AI</w:t>
            </w:r>
          </w:p>
        </w:tc>
        <w:tc>
          <w:tcPr>
            <w:tcW w:w="1384" w:type="dxa"/>
            <w:shd w:val="clear" w:color="auto" w:fill="auto"/>
          </w:tcPr>
          <w:p w14:paraId="53ECF39F" w14:textId="7A4134B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Composite Index of Digital Algorithmic Stimulation</w:t>
            </w:r>
          </w:p>
        </w:tc>
        <w:tc>
          <w:tcPr>
            <w:tcW w:w="1384" w:type="dxa"/>
            <w:shd w:val="clear" w:color="auto" w:fill="auto"/>
          </w:tcPr>
          <w:p w14:paraId="444AEEAE" w14:textId="32912A5A"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4.20</w:t>
            </w:r>
          </w:p>
        </w:tc>
        <w:tc>
          <w:tcPr>
            <w:tcW w:w="1385" w:type="dxa"/>
            <w:shd w:val="clear" w:color="auto" w:fill="auto"/>
          </w:tcPr>
          <w:p w14:paraId="09B373D6" w14:textId="0612838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0.62</w:t>
            </w:r>
          </w:p>
        </w:tc>
        <w:tc>
          <w:tcPr>
            <w:tcW w:w="1385" w:type="dxa"/>
            <w:shd w:val="clear" w:color="auto" w:fill="auto"/>
          </w:tcPr>
          <w:p w14:paraId="446F9E6D" w14:textId="0F4DB5A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81.6%</w:t>
            </w:r>
          </w:p>
        </w:tc>
      </w:tr>
    </w:tbl>
    <w:p w14:paraId="71C9B8E0" w14:textId="2B22695B" w:rsidR="00686A5A" w:rsidRDefault="00686A5A" w:rsidP="00686A5A">
      <w:pPr>
        <w:spacing w:before="160" w:after="80" w:line="360" w:lineRule="auto"/>
        <w:rPr>
          <w:rFonts w:ascii="Times New Roman" w:hAnsi="Times New Roman" w:cs="Times New Roman"/>
          <w:b/>
          <w:sz w:val="22"/>
        </w:rPr>
      </w:pPr>
    </w:p>
    <w:p w14:paraId="05288581" w14:textId="6ADC9A08" w:rsidR="00686A5A" w:rsidRDefault="00686A5A" w:rsidP="00686A5A">
      <w:pPr>
        <w:spacing w:before="200" w:after="80" w:line="360" w:lineRule="auto"/>
        <w:jc w:val="center"/>
        <w:rPr>
          <w:rFonts w:ascii="Times New Roman" w:hAnsi="Times New Roman" w:cs="Times New Roman"/>
          <w:b/>
          <w:sz w:val="22"/>
        </w:rPr>
      </w:pPr>
      <w:r>
        <w:rPr>
          <w:rFonts w:ascii="Times New Roman" w:hAnsi="Times New Roman" w:cs="Times New Roman"/>
          <w:b/>
          <w:noProof/>
          <w:sz w:val="22"/>
        </w:rPr>
        <w:drawing>
          <wp:inline distT="0" distB="0" distL="0" distR="0" wp14:anchorId="2C0E1287" wp14:editId="0E0CCA19">
            <wp:extent cx="5588000" cy="3175000"/>
            <wp:effectExtent l="0" t="0" r="0" b="6350"/>
            <wp:docPr id="5" name="Picture 5"/>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6">
                      <a:extLst>
                        <a:ext uri="{28A0092B-C50C-407E-A947-70E740481C1C}">
                          <a14:useLocalDpi xmlns:a14="http://schemas.microsoft.com/office/drawing/2010/main" val="0"/>
                        </a:ext>
                      </a:extLst>
                    </a:blip>
                    <a:stretch>
                      <a:fillRect/>
                    </a:stretch>
                  </pic:blipFill>
                  <pic:spPr>
                    <a:xfrm>
                      <a:off x="0" y="0"/>
                      <a:ext cx="5588000" cy="3175000"/>
                    </a:xfrm>
                    <a:prstGeom prst="rect">
                      <a:avLst/>
                    </a:prstGeom>
                  </pic:spPr>
                </pic:pic>
              </a:graphicData>
            </a:graphic>
          </wp:inline>
        </w:drawing>
      </w:r>
    </w:p>
    <w:p w14:paraId="3B008223" w14:textId="77777777" w:rsidR="00686A5A" w:rsidRDefault="00686A5A" w:rsidP="00686A5A">
      <w:pPr>
        <w:spacing w:before="80" w:after="200" w:line="360" w:lineRule="auto"/>
        <w:jc w:val="center"/>
        <w:rPr>
          <w:rFonts w:ascii="Times New Roman" w:hAnsi="Times New Roman" w:cs="Times New Roman"/>
          <w:b/>
          <w:i/>
          <w:sz w:val="21"/>
        </w:rPr>
      </w:pPr>
      <w:r>
        <w:rPr>
          <w:rFonts w:ascii="Times New Roman" w:hAnsi="Times New Roman" w:cs="Times New Roman"/>
          <w:b/>
          <w:i/>
          <w:sz w:val="21"/>
        </w:rPr>
        <w:t>Figure 7.4: Comparative Trigger Efficacy Rating: Sensory In-Store vs. Algorithmic Digital</w:t>
      </w:r>
    </w:p>
    <w:p w14:paraId="4F93FB0E"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Financial Nudge Evaluation: UPI Velocity and BNPL Spending Elasticity</w:t>
      </w:r>
    </w:p>
    <w:p w14:paraId="42110ABC"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Evaluating Objective 5 and Hypothesis H5, the impact of payment friction on spending magnitude was examined across payment modalities. The empirical synthesis proves that frictionless digital payments substantially elevate spending elasticity [13], [14], [18].</w:t>
      </w:r>
    </w:p>
    <w:p w14:paraId="768F5BB1" w14:textId="77777777" w:rsidR="00686A5A" w:rsidRDefault="00686A5A" w:rsidP="00686A5A">
      <w:pPr>
        <w:spacing w:before="160" w:after="80" w:line="360" w:lineRule="auto"/>
        <w:rPr>
          <w:rFonts w:ascii="Times New Roman" w:hAnsi="Times New Roman" w:cs="Times New Roman"/>
          <w:b/>
          <w:sz w:val="22"/>
        </w:rPr>
      </w:pPr>
      <w:r>
        <w:rPr>
          <w:rFonts w:ascii="Times New Roman" w:hAnsi="Times New Roman" w:cs="Times New Roman"/>
          <w:b/>
          <w:sz w:val="22"/>
        </w:rPr>
        <w:t>Table 7.5: Impact of Payment Mechanisms on Impulse Likelihood and Spending Elasticity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50"/>
        <w:gridCol w:w="1531"/>
        <w:gridCol w:w="1505"/>
        <w:gridCol w:w="2360"/>
        <w:gridCol w:w="1450"/>
      </w:tblGrid>
      <w:tr w:rsidR="00686A5A" w14:paraId="50432F5F" w14:textId="77777777" w:rsidTr="00686A5A">
        <w:tc>
          <w:tcPr>
            <w:tcW w:w="1661" w:type="dxa"/>
            <w:shd w:val="clear" w:color="auto" w:fill="E6E6E6"/>
          </w:tcPr>
          <w:p w14:paraId="486EAD8C" w14:textId="5350DF21"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Payment Modality Utilized</w:t>
            </w:r>
          </w:p>
        </w:tc>
        <w:tc>
          <w:tcPr>
            <w:tcW w:w="1661" w:type="dxa"/>
            <w:shd w:val="clear" w:color="auto" w:fill="E6E6E6"/>
          </w:tcPr>
          <w:p w14:paraId="5904B2DE" w14:textId="608CD951"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Primary Mechanism</w:t>
            </w:r>
          </w:p>
        </w:tc>
        <w:tc>
          <w:tcPr>
            <w:tcW w:w="1661" w:type="dxa"/>
            <w:shd w:val="clear" w:color="auto" w:fill="E6E6E6"/>
          </w:tcPr>
          <w:p w14:paraId="244ED4C7" w14:textId="1679DA96"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Perceived Pain of Paying (1=Low, 5=High)</w:t>
            </w:r>
          </w:p>
        </w:tc>
        <w:tc>
          <w:tcPr>
            <w:tcW w:w="1661" w:type="dxa"/>
            <w:shd w:val="clear" w:color="auto" w:fill="E6E6E6"/>
          </w:tcPr>
          <w:p w14:paraId="7F459FDE" w14:textId="5BC35E05"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Checkout Drop-off Rate (%)</w:t>
            </w:r>
          </w:p>
        </w:tc>
        <w:tc>
          <w:tcPr>
            <w:tcW w:w="1662" w:type="dxa"/>
            <w:shd w:val="clear" w:color="auto" w:fill="E6E6E6"/>
          </w:tcPr>
          <w:p w14:paraId="2D131617" w14:textId="70FAC220"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Average Impulse Basket Lift vs. Cash</w:t>
            </w:r>
          </w:p>
        </w:tc>
      </w:tr>
      <w:tr w:rsidR="00686A5A" w14:paraId="73A32FD4" w14:textId="77777777" w:rsidTr="00686A5A">
        <w:tc>
          <w:tcPr>
            <w:tcW w:w="1661" w:type="dxa"/>
            <w:shd w:val="clear" w:color="auto" w:fill="auto"/>
          </w:tcPr>
          <w:p w14:paraId="3C7D2023" w14:textId="5EF63D6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Physical Cash / Currency</w:t>
            </w:r>
          </w:p>
        </w:tc>
        <w:tc>
          <w:tcPr>
            <w:tcW w:w="1661" w:type="dxa"/>
            <w:shd w:val="clear" w:color="auto" w:fill="auto"/>
          </w:tcPr>
          <w:p w14:paraId="2746A347" w14:textId="279FB64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Tangible cash exchange at checkout counter</w:t>
            </w:r>
          </w:p>
        </w:tc>
        <w:tc>
          <w:tcPr>
            <w:tcW w:w="1661" w:type="dxa"/>
            <w:shd w:val="clear" w:color="auto" w:fill="auto"/>
          </w:tcPr>
          <w:p w14:paraId="5BF295FC" w14:textId="351F707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4.52 (SD = 0.65) [High]</w:t>
            </w:r>
          </w:p>
        </w:tc>
        <w:tc>
          <w:tcPr>
            <w:tcW w:w="1661" w:type="dxa"/>
            <w:shd w:val="clear" w:color="auto" w:fill="auto"/>
          </w:tcPr>
          <w:p w14:paraId="0470D16C" w14:textId="12298BE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28.4% (Hesitation/Abandonment)</w:t>
            </w:r>
          </w:p>
        </w:tc>
        <w:tc>
          <w:tcPr>
            <w:tcW w:w="1662" w:type="dxa"/>
            <w:shd w:val="clear" w:color="auto" w:fill="auto"/>
          </w:tcPr>
          <w:p w14:paraId="771ECCC9" w14:textId="5EE9B3A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Baseline Reference (0.0%)</w:t>
            </w:r>
          </w:p>
        </w:tc>
      </w:tr>
      <w:tr w:rsidR="00686A5A" w14:paraId="5EC0F764" w14:textId="77777777" w:rsidTr="00686A5A">
        <w:tc>
          <w:tcPr>
            <w:tcW w:w="1661" w:type="dxa"/>
            <w:shd w:val="clear" w:color="auto" w:fill="auto"/>
          </w:tcPr>
          <w:p w14:paraId="566EDF1C" w14:textId="469DDC1E"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lastRenderedPageBreak/>
              <w:t>Debit / Credit Card (Manual OTP)</w:t>
            </w:r>
          </w:p>
        </w:tc>
        <w:tc>
          <w:tcPr>
            <w:tcW w:w="1661" w:type="dxa"/>
            <w:shd w:val="clear" w:color="auto" w:fill="auto"/>
          </w:tcPr>
          <w:p w14:paraId="76722231" w14:textId="31124B8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Manual 16-digit card entry + OTP SMS entry</w:t>
            </w:r>
          </w:p>
        </w:tc>
        <w:tc>
          <w:tcPr>
            <w:tcW w:w="1661" w:type="dxa"/>
            <w:shd w:val="clear" w:color="auto" w:fill="auto"/>
          </w:tcPr>
          <w:p w14:paraId="139696A8" w14:textId="25E96C9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3.64 (SD = 0.78) [Moderate]</w:t>
            </w:r>
          </w:p>
        </w:tc>
        <w:tc>
          <w:tcPr>
            <w:tcW w:w="1661" w:type="dxa"/>
            <w:shd w:val="clear" w:color="auto" w:fill="auto"/>
          </w:tcPr>
          <w:p w14:paraId="131E7164" w14:textId="06F6B25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22.1% (Friction Drop-off)</w:t>
            </w:r>
          </w:p>
        </w:tc>
        <w:tc>
          <w:tcPr>
            <w:tcW w:w="1662" w:type="dxa"/>
            <w:shd w:val="clear" w:color="auto" w:fill="auto"/>
          </w:tcPr>
          <w:p w14:paraId="11F0D250" w14:textId="4123BDB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+14.2% Spending Lift</w:t>
            </w:r>
          </w:p>
        </w:tc>
      </w:tr>
      <w:tr w:rsidR="00686A5A" w14:paraId="2886193D" w14:textId="77777777" w:rsidTr="00686A5A">
        <w:tc>
          <w:tcPr>
            <w:tcW w:w="1661" w:type="dxa"/>
            <w:shd w:val="clear" w:color="auto" w:fill="auto"/>
          </w:tcPr>
          <w:p w14:paraId="2BDF973D" w14:textId="1333069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UPI (Instant PIN / Biometric QR)</w:t>
            </w:r>
          </w:p>
        </w:tc>
        <w:tc>
          <w:tcPr>
            <w:tcW w:w="1661" w:type="dxa"/>
            <w:shd w:val="clear" w:color="auto" w:fill="auto"/>
          </w:tcPr>
          <w:p w14:paraId="3BB9C5D1" w14:textId="27902C7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Immediate bank-to-bank mobile authorization</w:t>
            </w:r>
          </w:p>
        </w:tc>
        <w:tc>
          <w:tcPr>
            <w:tcW w:w="1661" w:type="dxa"/>
            <w:shd w:val="clear" w:color="auto" w:fill="auto"/>
          </w:tcPr>
          <w:p w14:paraId="60E6C7C7" w14:textId="61069CC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2.12 (SD = 0.71) [Very Low]</w:t>
            </w:r>
          </w:p>
        </w:tc>
        <w:tc>
          <w:tcPr>
            <w:tcW w:w="1661" w:type="dxa"/>
            <w:shd w:val="clear" w:color="auto" w:fill="auto"/>
          </w:tcPr>
          <w:p w14:paraId="108B09DE" w14:textId="55B89BE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6.8% (Frictionless)</w:t>
            </w:r>
          </w:p>
        </w:tc>
        <w:tc>
          <w:tcPr>
            <w:tcW w:w="1662" w:type="dxa"/>
            <w:shd w:val="clear" w:color="auto" w:fill="auto"/>
          </w:tcPr>
          <w:p w14:paraId="410644B1" w14:textId="264226E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+38.6% Spending Lift</w:t>
            </w:r>
          </w:p>
        </w:tc>
      </w:tr>
      <w:tr w:rsidR="00686A5A" w14:paraId="697F4A43" w14:textId="77777777" w:rsidTr="00686A5A">
        <w:tc>
          <w:tcPr>
            <w:tcW w:w="1661" w:type="dxa"/>
            <w:shd w:val="clear" w:color="auto" w:fill="auto"/>
          </w:tcPr>
          <w:p w14:paraId="3B82F1F5" w14:textId="52DACC3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Buy Now Pay Later (BNPL)</w:t>
            </w:r>
          </w:p>
        </w:tc>
        <w:tc>
          <w:tcPr>
            <w:tcW w:w="1661" w:type="dxa"/>
            <w:shd w:val="clear" w:color="auto" w:fill="auto"/>
          </w:tcPr>
          <w:p w14:paraId="298911B5" w14:textId="2ED986E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Deferred interest-free credit line; 1-tap checkout</w:t>
            </w:r>
          </w:p>
        </w:tc>
        <w:tc>
          <w:tcPr>
            <w:tcW w:w="1661" w:type="dxa"/>
            <w:shd w:val="clear" w:color="auto" w:fill="auto"/>
          </w:tcPr>
          <w:p w14:paraId="0A790E18" w14:textId="6A19A18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1.48 (SD = 0.58) [Negligible]</w:t>
            </w:r>
          </w:p>
        </w:tc>
        <w:tc>
          <w:tcPr>
            <w:tcW w:w="1661" w:type="dxa"/>
            <w:shd w:val="clear" w:color="auto" w:fill="auto"/>
          </w:tcPr>
          <w:p w14:paraId="611E712E" w14:textId="7456FF8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3.2% (Near-Zero Friction)</w:t>
            </w:r>
          </w:p>
        </w:tc>
        <w:tc>
          <w:tcPr>
            <w:tcW w:w="1662" w:type="dxa"/>
            <w:shd w:val="clear" w:color="auto" w:fill="auto"/>
          </w:tcPr>
          <w:p w14:paraId="67E8CFF8" w14:textId="4894BF9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+64.5% Spending Lift</w:t>
            </w:r>
          </w:p>
        </w:tc>
      </w:tr>
    </w:tbl>
    <w:p w14:paraId="1267AA47" w14:textId="22D593AF" w:rsidR="00686A5A" w:rsidRDefault="00686A5A" w:rsidP="00686A5A">
      <w:pPr>
        <w:spacing w:before="160" w:after="80" w:line="360" w:lineRule="auto"/>
        <w:rPr>
          <w:rFonts w:ascii="Times New Roman" w:hAnsi="Times New Roman" w:cs="Times New Roman"/>
          <w:b/>
          <w:sz w:val="22"/>
        </w:rPr>
      </w:pPr>
    </w:p>
    <w:p w14:paraId="6C3DDD88" w14:textId="71F3A7A1" w:rsidR="00686A5A" w:rsidRDefault="00686A5A" w:rsidP="00686A5A">
      <w:pPr>
        <w:spacing w:before="200" w:after="80" w:line="360" w:lineRule="auto"/>
        <w:jc w:val="center"/>
        <w:rPr>
          <w:rFonts w:ascii="Times New Roman" w:hAnsi="Times New Roman" w:cs="Times New Roman"/>
          <w:b/>
          <w:sz w:val="22"/>
        </w:rPr>
      </w:pPr>
      <w:r>
        <w:rPr>
          <w:rFonts w:ascii="Times New Roman" w:hAnsi="Times New Roman" w:cs="Times New Roman"/>
          <w:b/>
          <w:noProof/>
          <w:sz w:val="22"/>
        </w:rPr>
        <w:drawing>
          <wp:inline distT="0" distB="0" distL="0" distR="0" wp14:anchorId="2B72C087" wp14:editId="4D94C586">
            <wp:extent cx="5461000" cy="2921000"/>
            <wp:effectExtent l="0" t="0" r="6350" b="0"/>
            <wp:docPr id="6" name="Picture 6"/>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7">
                      <a:extLst>
                        <a:ext uri="{28A0092B-C50C-407E-A947-70E740481C1C}">
                          <a14:useLocalDpi xmlns:a14="http://schemas.microsoft.com/office/drawing/2010/main" val="0"/>
                        </a:ext>
                      </a:extLst>
                    </a:blip>
                    <a:stretch>
                      <a:fillRect/>
                    </a:stretch>
                  </pic:blipFill>
                  <pic:spPr>
                    <a:xfrm>
                      <a:off x="0" y="0"/>
                      <a:ext cx="5461000" cy="2921000"/>
                    </a:xfrm>
                    <a:prstGeom prst="rect">
                      <a:avLst/>
                    </a:prstGeom>
                  </pic:spPr>
                </pic:pic>
              </a:graphicData>
            </a:graphic>
          </wp:inline>
        </w:drawing>
      </w:r>
    </w:p>
    <w:p w14:paraId="0222FD8D" w14:textId="77777777" w:rsidR="00686A5A" w:rsidRDefault="00686A5A" w:rsidP="00686A5A">
      <w:pPr>
        <w:spacing w:before="80" w:after="200" w:line="360" w:lineRule="auto"/>
        <w:jc w:val="center"/>
        <w:rPr>
          <w:rFonts w:ascii="Times New Roman" w:hAnsi="Times New Roman" w:cs="Times New Roman"/>
          <w:b/>
          <w:i/>
          <w:sz w:val="21"/>
        </w:rPr>
      </w:pPr>
      <w:r>
        <w:rPr>
          <w:rFonts w:ascii="Times New Roman" w:hAnsi="Times New Roman" w:cs="Times New Roman"/>
          <w:b/>
          <w:i/>
          <w:sz w:val="21"/>
        </w:rPr>
        <w:t>Figure 7.5: Spending Elasticity Curve Across Payment Modalities</w:t>
      </w:r>
    </w:p>
    <w:p w14:paraId="42CEFAD2"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Multi-Level Regional Analysis: Indore City vs. Madhya Pradesh vs. Major North India</w:t>
      </w:r>
    </w:p>
    <w:p w14:paraId="43C30324"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A distinctive empirical advancement of Phase 26 is the comparative regional analysis. The empirical sample was stratified across four primary geographic clusters: (1) Indore City Hub (representing a leading Tier-2 commercial and educational </w:t>
      </w:r>
      <w:proofErr w:type="spellStart"/>
      <w:r>
        <w:rPr>
          <w:rFonts w:ascii="Times New Roman" w:hAnsi="Times New Roman" w:cs="Times New Roman"/>
        </w:rPr>
        <w:t>center</w:t>
      </w:r>
      <w:proofErr w:type="spellEnd"/>
      <w:r>
        <w:rPr>
          <w:rFonts w:ascii="Times New Roman" w:hAnsi="Times New Roman" w:cs="Times New Roman"/>
        </w:rPr>
        <w:t>); (2) Rest of Madhya Pradesh (Bhopal, Ujjain, Gwalior, Jabalpur); (3) Major North Indian Regions (Delhi NCR, UP, Rajasthan, Punjab/Haryana); and (4) Other Indian Regions (Maharashtra, Gujarat, South/East).</w:t>
      </w:r>
    </w:p>
    <w:p w14:paraId="119ADB90" w14:textId="77777777" w:rsidR="00686A5A" w:rsidRDefault="00686A5A" w:rsidP="00686A5A">
      <w:pPr>
        <w:spacing w:before="160" w:after="80" w:line="360" w:lineRule="auto"/>
        <w:rPr>
          <w:rFonts w:ascii="Times New Roman" w:hAnsi="Times New Roman" w:cs="Times New Roman"/>
          <w:b/>
          <w:sz w:val="22"/>
        </w:rPr>
      </w:pPr>
      <w:r>
        <w:rPr>
          <w:rFonts w:ascii="Times New Roman" w:hAnsi="Times New Roman" w:cs="Times New Roman"/>
          <w:b/>
          <w:sz w:val="22"/>
        </w:rPr>
        <w:t>Table 7.6: Regional Comparison Matrix: Indore vs. MP vs. North India vs. Pan-India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7"/>
        <w:gridCol w:w="1043"/>
        <w:gridCol w:w="1126"/>
        <w:gridCol w:w="1126"/>
        <w:gridCol w:w="1126"/>
        <w:gridCol w:w="1126"/>
        <w:gridCol w:w="1082"/>
      </w:tblGrid>
      <w:tr w:rsidR="00686A5A" w14:paraId="6EEAF81B" w14:textId="77777777" w:rsidTr="00686A5A">
        <w:tc>
          <w:tcPr>
            <w:tcW w:w="1186" w:type="dxa"/>
            <w:shd w:val="clear" w:color="auto" w:fill="E6E6E6"/>
          </w:tcPr>
          <w:p w14:paraId="51BA45AB" w14:textId="1DCFE113"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Geographic Cluster</w:t>
            </w:r>
          </w:p>
        </w:tc>
        <w:tc>
          <w:tcPr>
            <w:tcW w:w="1186" w:type="dxa"/>
            <w:shd w:val="clear" w:color="auto" w:fill="E6E6E6"/>
          </w:tcPr>
          <w:p w14:paraId="720F89E9" w14:textId="4AFA5059"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Sample Share (%)</w:t>
            </w:r>
          </w:p>
        </w:tc>
        <w:tc>
          <w:tcPr>
            <w:tcW w:w="1186" w:type="dxa"/>
            <w:shd w:val="clear" w:color="auto" w:fill="E6E6E6"/>
          </w:tcPr>
          <w:p w14:paraId="592A92D9" w14:textId="7FE933E1"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 xml:space="preserve">Sensory Touch </w:t>
            </w:r>
            <w:r>
              <w:rPr>
                <w:rFonts w:ascii="Times New Roman" w:hAnsi="Times New Roman" w:cs="Times New Roman"/>
                <w:b/>
                <w:sz w:val="21"/>
              </w:rPr>
              <w:lastRenderedPageBreak/>
              <w:t>Mean (1-5)</w:t>
            </w:r>
          </w:p>
        </w:tc>
        <w:tc>
          <w:tcPr>
            <w:tcW w:w="1187" w:type="dxa"/>
            <w:shd w:val="clear" w:color="auto" w:fill="E6E6E6"/>
          </w:tcPr>
          <w:p w14:paraId="51507B8D" w14:textId="30783EDE"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lastRenderedPageBreak/>
              <w:t xml:space="preserve">AI Urgency </w:t>
            </w:r>
            <w:r>
              <w:rPr>
                <w:rFonts w:ascii="Times New Roman" w:hAnsi="Times New Roman" w:cs="Times New Roman"/>
                <w:b/>
                <w:sz w:val="21"/>
              </w:rPr>
              <w:lastRenderedPageBreak/>
              <w:t>Mean (1-5)</w:t>
            </w:r>
          </w:p>
        </w:tc>
        <w:tc>
          <w:tcPr>
            <w:tcW w:w="1187" w:type="dxa"/>
            <w:shd w:val="clear" w:color="auto" w:fill="E6E6E6"/>
          </w:tcPr>
          <w:p w14:paraId="17A0BF92" w14:textId="10109581"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lastRenderedPageBreak/>
              <w:t>UPI Ease Mean (1-5)</w:t>
            </w:r>
          </w:p>
        </w:tc>
        <w:tc>
          <w:tcPr>
            <w:tcW w:w="1187" w:type="dxa"/>
            <w:shd w:val="clear" w:color="auto" w:fill="E6E6E6"/>
          </w:tcPr>
          <w:p w14:paraId="0CE1F45F" w14:textId="67443AF2"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 xml:space="preserve">Online Regret </w:t>
            </w:r>
            <w:r>
              <w:rPr>
                <w:rFonts w:ascii="Times New Roman" w:hAnsi="Times New Roman" w:cs="Times New Roman"/>
                <w:b/>
                <w:sz w:val="21"/>
              </w:rPr>
              <w:lastRenderedPageBreak/>
              <w:t>Mean (1-5)</w:t>
            </w:r>
          </w:p>
        </w:tc>
        <w:tc>
          <w:tcPr>
            <w:tcW w:w="1187" w:type="dxa"/>
            <w:shd w:val="clear" w:color="auto" w:fill="E6E6E6"/>
          </w:tcPr>
          <w:p w14:paraId="53689A0E" w14:textId="3F9641E3"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lastRenderedPageBreak/>
              <w:t>Product Return Rate (%)</w:t>
            </w:r>
          </w:p>
        </w:tc>
      </w:tr>
      <w:tr w:rsidR="00686A5A" w14:paraId="7D610206" w14:textId="77777777" w:rsidTr="00686A5A">
        <w:tc>
          <w:tcPr>
            <w:tcW w:w="1186" w:type="dxa"/>
            <w:shd w:val="clear" w:color="auto" w:fill="auto"/>
          </w:tcPr>
          <w:p w14:paraId="473D08A9" w14:textId="026A717E"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Indore City Hub (Core Focus)</w:t>
            </w:r>
          </w:p>
        </w:tc>
        <w:tc>
          <w:tcPr>
            <w:tcW w:w="1186" w:type="dxa"/>
            <w:shd w:val="clear" w:color="auto" w:fill="auto"/>
          </w:tcPr>
          <w:p w14:paraId="0B82281E" w14:textId="4890A1F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35.0% (n=70)</w:t>
            </w:r>
          </w:p>
        </w:tc>
        <w:tc>
          <w:tcPr>
            <w:tcW w:w="1186" w:type="dxa"/>
            <w:shd w:val="clear" w:color="auto" w:fill="auto"/>
          </w:tcPr>
          <w:p w14:paraId="1B49CFE2" w14:textId="6FA1C37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4.41 (SD=0.68)</w:t>
            </w:r>
          </w:p>
        </w:tc>
        <w:tc>
          <w:tcPr>
            <w:tcW w:w="1187" w:type="dxa"/>
            <w:shd w:val="clear" w:color="auto" w:fill="auto"/>
          </w:tcPr>
          <w:p w14:paraId="79B8C16D" w14:textId="2BD3A09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4.35 (SD=0.71)</w:t>
            </w:r>
          </w:p>
        </w:tc>
        <w:tc>
          <w:tcPr>
            <w:tcW w:w="1187" w:type="dxa"/>
            <w:shd w:val="clear" w:color="auto" w:fill="auto"/>
          </w:tcPr>
          <w:p w14:paraId="3FE178DF" w14:textId="70C39E5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4.52 (SD=0.62)</w:t>
            </w:r>
          </w:p>
        </w:tc>
        <w:tc>
          <w:tcPr>
            <w:tcW w:w="1187" w:type="dxa"/>
            <w:shd w:val="clear" w:color="auto" w:fill="auto"/>
          </w:tcPr>
          <w:p w14:paraId="47E6C9AB" w14:textId="1B9E23E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3.82 (SD=0.88)</w:t>
            </w:r>
          </w:p>
        </w:tc>
        <w:tc>
          <w:tcPr>
            <w:tcW w:w="1187" w:type="dxa"/>
            <w:shd w:val="clear" w:color="auto" w:fill="auto"/>
          </w:tcPr>
          <w:p w14:paraId="7BD389F9" w14:textId="1CD44D0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32.4% (Fashion)</w:t>
            </w:r>
          </w:p>
        </w:tc>
      </w:tr>
      <w:tr w:rsidR="00686A5A" w14:paraId="0B7E89F6" w14:textId="77777777" w:rsidTr="00686A5A">
        <w:tc>
          <w:tcPr>
            <w:tcW w:w="1186" w:type="dxa"/>
            <w:shd w:val="clear" w:color="auto" w:fill="auto"/>
          </w:tcPr>
          <w:p w14:paraId="0D97A807" w14:textId="179BE5E7"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Rest of Madhya Pradesh</w:t>
            </w:r>
          </w:p>
        </w:tc>
        <w:tc>
          <w:tcPr>
            <w:tcW w:w="1186" w:type="dxa"/>
            <w:shd w:val="clear" w:color="auto" w:fill="auto"/>
          </w:tcPr>
          <w:p w14:paraId="0E15D429" w14:textId="52CF990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22.5% (n=45)</w:t>
            </w:r>
          </w:p>
        </w:tc>
        <w:tc>
          <w:tcPr>
            <w:tcW w:w="1186" w:type="dxa"/>
            <w:shd w:val="clear" w:color="auto" w:fill="auto"/>
          </w:tcPr>
          <w:p w14:paraId="7678E489" w14:textId="012E475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4.36 (SD=0.72)</w:t>
            </w:r>
          </w:p>
        </w:tc>
        <w:tc>
          <w:tcPr>
            <w:tcW w:w="1187" w:type="dxa"/>
            <w:shd w:val="clear" w:color="auto" w:fill="auto"/>
          </w:tcPr>
          <w:p w14:paraId="16E44C17" w14:textId="67726A2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4.28 (SD=0.74)</w:t>
            </w:r>
          </w:p>
        </w:tc>
        <w:tc>
          <w:tcPr>
            <w:tcW w:w="1187" w:type="dxa"/>
            <w:shd w:val="clear" w:color="auto" w:fill="auto"/>
          </w:tcPr>
          <w:p w14:paraId="4F47CC9F" w14:textId="2B5F4CD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4.45 (SD=0.68)</w:t>
            </w:r>
          </w:p>
        </w:tc>
        <w:tc>
          <w:tcPr>
            <w:tcW w:w="1187" w:type="dxa"/>
            <w:shd w:val="clear" w:color="auto" w:fill="auto"/>
          </w:tcPr>
          <w:p w14:paraId="1081C76E" w14:textId="0212830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3.75 (SD=0.91)</w:t>
            </w:r>
          </w:p>
        </w:tc>
        <w:tc>
          <w:tcPr>
            <w:tcW w:w="1187" w:type="dxa"/>
            <w:shd w:val="clear" w:color="auto" w:fill="auto"/>
          </w:tcPr>
          <w:p w14:paraId="5DCC8E5E" w14:textId="1B3A927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29.8% (Fashion)</w:t>
            </w:r>
          </w:p>
        </w:tc>
      </w:tr>
      <w:tr w:rsidR="00686A5A" w14:paraId="215F4213" w14:textId="77777777" w:rsidTr="00686A5A">
        <w:tc>
          <w:tcPr>
            <w:tcW w:w="1186" w:type="dxa"/>
            <w:shd w:val="clear" w:color="auto" w:fill="auto"/>
          </w:tcPr>
          <w:p w14:paraId="107F65BB" w14:textId="3111CC0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Major North India (NCR, UP, Raj, PB)</w:t>
            </w:r>
          </w:p>
        </w:tc>
        <w:tc>
          <w:tcPr>
            <w:tcW w:w="1186" w:type="dxa"/>
            <w:shd w:val="clear" w:color="auto" w:fill="auto"/>
          </w:tcPr>
          <w:p w14:paraId="026E75BA" w14:textId="12CD0F7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27.5% (n=55)</w:t>
            </w:r>
          </w:p>
        </w:tc>
        <w:tc>
          <w:tcPr>
            <w:tcW w:w="1186" w:type="dxa"/>
            <w:shd w:val="clear" w:color="auto" w:fill="auto"/>
          </w:tcPr>
          <w:p w14:paraId="62A71C49" w14:textId="5FD844A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4.32 (SD=0.75)</w:t>
            </w:r>
          </w:p>
        </w:tc>
        <w:tc>
          <w:tcPr>
            <w:tcW w:w="1187" w:type="dxa"/>
            <w:shd w:val="clear" w:color="auto" w:fill="auto"/>
          </w:tcPr>
          <w:p w14:paraId="3FF513CF" w14:textId="06CE28B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4.42 (SD=0.68)</w:t>
            </w:r>
          </w:p>
        </w:tc>
        <w:tc>
          <w:tcPr>
            <w:tcW w:w="1187" w:type="dxa"/>
            <w:shd w:val="clear" w:color="auto" w:fill="auto"/>
          </w:tcPr>
          <w:p w14:paraId="3805BD46" w14:textId="2DFBAB0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4.61 (SD=0.58)</w:t>
            </w:r>
          </w:p>
        </w:tc>
        <w:tc>
          <w:tcPr>
            <w:tcW w:w="1187" w:type="dxa"/>
            <w:shd w:val="clear" w:color="auto" w:fill="auto"/>
          </w:tcPr>
          <w:p w14:paraId="4F3AEE6F" w14:textId="2ADBE84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3.94 (SD=0.85)</w:t>
            </w:r>
          </w:p>
        </w:tc>
        <w:tc>
          <w:tcPr>
            <w:tcW w:w="1187" w:type="dxa"/>
            <w:shd w:val="clear" w:color="auto" w:fill="auto"/>
          </w:tcPr>
          <w:p w14:paraId="22DA0785" w14:textId="516ADE5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36.2% (Fashion)</w:t>
            </w:r>
          </w:p>
        </w:tc>
      </w:tr>
      <w:tr w:rsidR="00686A5A" w14:paraId="6AA5369E" w14:textId="77777777" w:rsidTr="00686A5A">
        <w:tc>
          <w:tcPr>
            <w:tcW w:w="1186" w:type="dxa"/>
            <w:shd w:val="clear" w:color="auto" w:fill="auto"/>
          </w:tcPr>
          <w:p w14:paraId="5E7694B0" w14:textId="0BE13ED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Other Indian Regions (West/South/East)</w:t>
            </w:r>
          </w:p>
        </w:tc>
        <w:tc>
          <w:tcPr>
            <w:tcW w:w="1186" w:type="dxa"/>
            <w:shd w:val="clear" w:color="auto" w:fill="auto"/>
          </w:tcPr>
          <w:p w14:paraId="06331036" w14:textId="5B34D2F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15.0% (n=30)</w:t>
            </w:r>
          </w:p>
        </w:tc>
        <w:tc>
          <w:tcPr>
            <w:tcW w:w="1186" w:type="dxa"/>
            <w:shd w:val="clear" w:color="auto" w:fill="auto"/>
          </w:tcPr>
          <w:p w14:paraId="7001AD26" w14:textId="148F0AA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4.25 (SD=0.78)</w:t>
            </w:r>
          </w:p>
        </w:tc>
        <w:tc>
          <w:tcPr>
            <w:tcW w:w="1187" w:type="dxa"/>
            <w:shd w:val="clear" w:color="auto" w:fill="auto"/>
          </w:tcPr>
          <w:p w14:paraId="0B5C7A3A" w14:textId="4E9975B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4.38 (SD=0.70)</w:t>
            </w:r>
          </w:p>
        </w:tc>
        <w:tc>
          <w:tcPr>
            <w:tcW w:w="1187" w:type="dxa"/>
            <w:shd w:val="clear" w:color="auto" w:fill="auto"/>
          </w:tcPr>
          <w:p w14:paraId="75C9BA70" w14:textId="7046231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4.58 (SD=0.60)</w:t>
            </w:r>
          </w:p>
        </w:tc>
        <w:tc>
          <w:tcPr>
            <w:tcW w:w="1187" w:type="dxa"/>
            <w:shd w:val="clear" w:color="auto" w:fill="auto"/>
          </w:tcPr>
          <w:p w14:paraId="570263CE" w14:textId="4DBDA80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3.88 (SD=0.89)</w:t>
            </w:r>
          </w:p>
        </w:tc>
        <w:tc>
          <w:tcPr>
            <w:tcW w:w="1187" w:type="dxa"/>
            <w:shd w:val="clear" w:color="auto" w:fill="auto"/>
          </w:tcPr>
          <w:p w14:paraId="11BBBF43" w14:textId="7FE44A6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34.5% (Fashion)</w:t>
            </w:r>
          </w:p>
        </w:tc>
      </w:tr>
      <w:tr w:rsidR="00686A5A" w14:paraId="3CD6F709" w14:textId="77777777" w:rsidTr="00686A5A">
        <w:tc>
          <w:tcPr>
            <w:tcW w:w="1186" w:type="dxa"/>
            <w:shd w:val="clear" w:color="auto" w:fill="auto"/>
          </w:tcPr>
          <w:p w14:paraId="5F2D3DF6" w14:textId="7406D87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All India Benchmark Average</w:t>
            </w:r>
          </w:p>
        </w:tc>
        <w:tc>
          <w:tcPr>
            <w:tcW w:w="1186" w:type="dxa"/>
            <w:shd w:val="clear" w:color="auto" w:fill="auto"/>
          </w:tcPr>
          <w:p w14:paraId="65AEFC27" w14:textId="45AB03B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100.0% (N=200)</w:t>
            </w:r>
          </w:p>
        </w:tc>
        <w:tc>
          <w:tcPr>
            <w:tcW w:w="1186" w:type="dxa"/>
            <w:shd w:val="clear" w:color="auto" w:fill="auto"/>
          </w:tcPr>
          <w:p w14:paraId="050C52B1" w14:textId="4CB9EC5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4.35 (SD=0.72)</w:t>
            </w:r>
          </w:p>
        </w:tc>
        <w:tc>
          <w:tcPr>
            <w:tcW w:w="1187" w:type="dxa"/>
            <w:shd w:val="clear" w:color="auto" w:fill="auto"/>
          </w:tcPr>
          <w:p w14:paraId="44CD00B4" w14:textId="13AC277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4.36 (SD=0.71)</w:t>
            </w:r>
          </w:p>
        </w:tc>
        <w:tc>
          <w:tcPr>
            <w:tcW w:w="1187" w:type="dxa"/>
            <w:shd w:val="clear" w:color="auto" w:fill="auto"/>
          </w:tcPr>
          <w:p w14:paraId="07A0E045" w14:textId="4E73992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4.54 (SD=0.62)</w:t>
            </w:r>
          </w:p>
        </w:tc>
        <w:tc>
          <w:tcPr>
            <w:tcW w:w="1187" w:type="dxa"/>
            <w:shd w:val="clear" w:color="auto" w:fill="auto"/>
          </w:tcPr>
          <w:p w14:paraId="41C8799A" w14:textId="43C6AC6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3.85 (SD=0.88)</w:t>
            </w:r>
          </w:p>
        </w:tc>
        <w:tc>
          <w:tcPr>
            <w:tcW w:w="1187" w:type="dxa"/>
            <w:shd w:val="clear" w:color="auto" w:fill="auto"/>
          </w:tcPr>
          <w:p w14:paraId="42EDEE2C" w14:textId="37D1D43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33.2% (Fashion)</w:t>
            </w:r>
          </w:p>
        </w:tc>
      </w:tr>
    </w:tbl>
    <w:p w14:paraId="13772552" w14:textId="2B5C5E50" w:rsidR="00686A5A" w:rsidRDefault="00686A5A" w:rsidP="00686A5A">
      <w:pPr>
        <w:spacing w:before="160" w:after="80" w:line="360" w:lineRule="auto"/>
        <w:rPr>
          <w:rFonts w:ascii="Times New Roman" w:hAnsi="Times New Roman" w:cs="Times New Roman"/>
          <w:b/>
          <w:sz w:val="22"/>
        </w:rPr>
      </w:pPr>
    </w:p>
    <w:p w14:paraId="6336DC55" w14:textId="4A44FDDE" w:rsidR="00686A5A" w:rsidRDefault="00686A5A" w:rsidP="00686A5A">
      <w:pPr>
        <w:spacing w:before="200" w:after="80" w:line="360" w:lineRule="auto"/>
        <w:jc w:val="center"/>
        <w:rPr>
          <w:rFonts w:ascii="Times New Roman" w:hAnsi="Times New Roman" w:cs="Times New Roman"/>
          <w:b/>
          <w:sz w:val="22"/>
        </w:rPr>
      </w:pPr>
      <w:r>
        <w:rPr>
          <w:rFonts w:ascii="Times New Roman" w:hAnsi="Times New Roman" w:cs="Times New Roman"/>
          <w:b/>
          <w:noProof/>
          <w:sz w:val="22"/>
        </w:rPr>
        <w:drawing>
          <wp:inline distT="0" distB="0" distL="0" distR="0" wp14:anchorId="53CC18CC" wp14:editId="2EA17DFA">
            <wp:extent cx="5842000" cy="3048000"/>
            <wp:effectExtent l="0" t="0" r="6350" b="0"/>
            <wp:docPr id="7" name="Picture 7"/>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8">
                      <a:extLst>
                        <a:ext uri="{28A0092B-C50C-407E-A947-70E740481C1C}">
                          <a14:useLocalDpi xmlns:a14="http://schemas.microsoft.com/office/drawing/2010/main" val="0"/>
                        </a:ext>
                      </a:extLst>
                    </a:blip>
                    <a:stretch>
                      <a:fillRect/>
                    </a:stretch>
                  </pic:blipFill>
                  <pic:spPr>
                    <a:xfrm>
                      <a:off x="0" y="0"/>
                      <a:ext cx="5842000" cy="3048000"/>
                    </a:xfrm>
                    <a:prstGeom prst="rect">
                      <a:avLst/>
                    </a:prstGeom>
                  </pic:spPr>
                </pic:pic>
              </a:graphicData>
            </a:graphic>
          </wp:inline>
        </w:drawing>
      </w:r>
    </w:p>
    <w:p w14:paraId="48699D5B" w14:textId="77777777" w:rsidR="00686A5A" w:rsidRDefault="00686A5A" w:rsidP="00686A5A">
      <w:pPr>
        <w:spacing w:before="80" w:after="200" w:line="360" w:lineRule="auto"/>
        <w:jc w:val="center"/>
        <w:rPr>
          <w:rFonts w:ascii="Times New Roman" w:hAnsi="Times New Roman" w:cs="Times New Roman"/>
          <w:b/>
          <w:i/>
          <w:sz w:val="21"/>
        </w:rPr>
      </w:pPr>
      <w:r>
        <w:rPr>
          <w:rFonts w:ascii="Times New Roman" w:hAnsi="Times New Roman" w:cs="Times New Roman"/>
          <w:b/>
          <w:i/>
          <w:sz w:val="21"/>
        </w:rPr>
        <w:t>Figure 7.6: Regional Analytics Dashboard: Indore Hub vs. Rest of MP vs. North India</w:t>
      </w:r>
    </w:p>
    <w:p w14:paraId="1D179034"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The regional analytics confirm that while consumers across Indore, Madhya Pradesh, and North India exhibit similarly high UPI adoption and AI urgency responsiveness, Indore and MP consumers exhibit a slightly higher Need for Touch (Mean = 4.41 and 4.36) compared to metropolitan North Indian consumers (4.32), reflecting the vibrant physical bazaar culture prevalent in Central India.</w:t>
      </w:r>
    </w:p>
    <w:p w14:paraId="2AF3A818"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Post-Purchase Outcome Analysis: Cognitive Regret and Product Returns</w:t>
      </w:r>
    </w:p>
    <w:p w14:paraId="3BC4F16F"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Evaluating Objective 6 and Hypothesis H6, post-purchase outcomes were evaluated across retail formats. The empirical synthesis demonstrates a dramatic divergence: </w:t>
      </w:r>
      <w:r>
        <w:rPr>
          <w:rFonts w:ascii="Times New Roman" w:hAnsi="Times New Roman" w:cs="Times New Roman"/>
        </w:rPr>
        <w:lastRenderedPageBreak/>
        <w:t>while digital platforms achieve higher conversion velocity, they suffer from severe post-purchase cognitive dissonance and inflated product return rates [9], [17].</w:t>
      </w:r>
    </w:p>
    <w:p w14:paraId="7452A95F" w14:textId="77777777" w:rsidR="00686A5A" w:rsidRDefault="00686A5A" w:rsidP="00686A5A">
      <w:pPr>
        <w:spacing w:before="160" w:after="80" w:line="360" w:lineRule="auto"/>
        <w:rPr>
          <w:rFonts w:ascii="Times New Roman" w:hAnsi="Times New Roman" w:cs="Times New Roman"/>
          <w:b/>
          <w:sz w:val="22"/>
        </w:rPr>
      </w:pPr>
      <w:r>
        <w:rPr>
          <w:rFonts w:ascii="Times New Roman" w:hAnsi="Times New Roman" w:cs="Times New Roman"/>
          <w:b/>
          <w:sz w:val="22"/>
        </w:rPr>
        <w:t>Table 7.7: Comparative Analysis of Post-Purchase Regret and Return Rates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9"/>
        <w:gridCol w:w="1659"/>
        <w:gridCol w:w="1659"/>
        <w:gridCol w:w="1659"/>
        <w:gridCol w:w="1660"/>
      </w:tblGrid>
      <w:tr w:rsidR="00686A5A" w14:paraId="38176BEC" w14:textId="77777777" w:rsidTr="00686A5A">
        <w:tc>
          <w:tcPr>
            <w:tcW w:w="1661" w:type="dxa"/>
            <w:shd w:val="clear" w:color="auto" w:fill="E6E6E6"/>
          </w:tcPr>
          <w:p w14:paraId="75BFB23C" w14:textId="34DEF329"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Post-Purchase Outcome Metric</w:t>
            </w:r>
          </w:p>
        </w:tc>
        <w:tc>
          <w:tcPr>
            <w:tcW w:w="1661" w:type="dxa"/>
            <w:shd w:val="clear" w:color="auto" w:fill="E6E6E6"/>
          </w:tcPr>
          <w:p w14:paraId="56258FA5" w14:textId="68234608"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Offline Retail Stores</w:t>
            </w:r>
          </w:p>
        </w:tc>
        <w:tc>
          <w:tcPr>
            <w:tcW w:w="1661" w:type="dxa"/>
            <w:shd w:val="clear" w:color="auto" w:fill="E6E6E6"/>
          </w:tcPr>
          <w:p w14:paraId="7A04A3D9" w14:textId="2C428E74"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Online Digital Platforms</w:t>
            </w:r>
          </w:p>
        </w:tc>
        <w:tc>
          <w:tcPr>
            <w:tcW w:w="1661" w:type="dxa"/>
            <w:shd w:val="clear" w:color="auto" w:fill="E6E6E6"/>
          </w:tcPr>
          <w:p w14:paraId="1F0EC627" w14:textId="105FC10D"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Cross-Channel Difference</w:t>
            </w:r>
          </w:p>
        </w:tc>
        <w:tc>
          <w:tcPr>
            <w:tcW w:w="1662" w:type="dxa"/>
            <w:shd w:val="clear" w:color="auto" w:fill="E6E6E6"/>
          </w:tcPr>
          <w:p w14:paraId="14D485A3" w14:textId="447DB915"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Statistical Test</w:t>
            </w:r>
          </w:p>
        </w:tc>
      </w:tr>
      <w:tr w:rsidR="00686A5A" w14:paraId="4A3426A4" w14:textId="77777777" w:rsidTr="00686A5A">
        <w:tc>
          <w:tcPr>
            <w:tcW w:w="1661" w:type="dxa"/>
            <w:shd w:val="clear" w:color="auto" w:fill="auto"/>
          </w:tcPr>
          <w:p w14:paraId="75940EEE" w14:textId="26323EA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Experienced Cognitive Regret (Mean)</w:t>
            </w:r>
          </w:p>
        </w:tc>
        <w:tc>
          <w:tcPr>
            <w:tcW w:w="1661" w:type="dxa"/>
            <w:shd w:val="clear" w:color="auto" w:fill="auto"/>
          </w:tcPr>
          <w:p w14:paraId="4C0DA444" w14:textId="709A9FA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2.34 (SD = 0.88) [Low-Mod]</w:t>
            </w:r>
          </w:p>
        </w:tc>
        <w:tc>
          <w:tcPr>
            <w:tcW w:w="1661" w:type="dxa"/>
            <w:shd w:val="clear" w:color="auto" w:fill="auto"/>
          </w:tcPr>
          <w:p w14:paraId="42639C72" w14:textId="76EC983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3.86 (SD = 0.92) [High]</w:t>
            </w:r>
          </w:p>
        </w:tc>
        <w:tc>
          <w:tcPr>
            <w:tcW w:w="1661" w:type="dxa"/>
            <w:shd w:val="clear" w:color="auto" w:fill="auto"/>
          </w:tcPr>
          <w:p w14:paraId="02758FCB" w14:textId="6D989D9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+1.52 Points Online</w:t>
            </w:r>
          </w:p>
        </w:tc>
        <w:tc>
          <w:tcPr>
            <w:tcW w:w="1662" w:type="dxa"/>
            <w:shd w:val="clear" w:color="auto" w:fill="auto"/>
          </w:tcPr>
          <w:p w14:paraId="731A1212" w14:textId="12E2B6C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Paired t = 24.61, p &lt; 0.001***</w:t>
            </w:r>
          </w:p>
        </w:tc>
      </w:tr>
      <w:tr w:rsidR="00686A5A" w14:paraId="191C686C" w14:textId="77777777" w:rsidTr="00686A5A">
        <w:tc>
          <w:tcPr>
            <w:tcW w:w="1661" w:type="dxa"/>
            <w:shd w:val="clear" w:color="auto" w:fill="auto"/>
          </w:tcPr>
          <w:p w14:paraId="4DBB33EC" w14:textId="1E8B7D37"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Product Return Rate: Fashion Apparel</w:t>
            </w:r>
          </w:p>
        </w:tc>
        <w:tc>
          <w:tcPr>
            <w:tcW w:w="1661" w:type="dxa"/>
            <w:shd w:val="clear" w:color="auto" w:fill="auto"/>
          </w:tcPr>
          <w:p w14:paraId="21C3D67A" w14:textId="684F56E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7.4% (SD = 2.1%)</w:t>
            </w:r>
          </w:p>
        </w:tc>
        <w:tc>
          <w:tcPr>
            <w:tcW w:w="1661" w:type="dxa"/>
            <w:shd w:val="clear" w:color="auto" w:fill="auto"/>
          </w:tcPr>
          <w:p w14:paraId="7107D5D1" w14:textId="46C6F24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34.8% (SD = 5.6%)</w:t>
            </w:r>
          </w:p>
        </w:tc>
        <w:tc>
          <w:tcPr>
            <w:tcW w:w="1661" w:type="dxa"/>
            <w:shd w:val="clear" w:color="auto" w:fill="auto"/>
          </w:tcPr>
          <w:p w14:paraId="54A2A86A" w14:textId="594882E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+27.4% Higher Online</w:t>
            </w:r>
          </w:p>
        </w:tc>
        <w:tc>
          <w:tcPr>
            <w:tcW w:w="1662" w:type="dxa"/>
            <w:shd w:val="clear" w:color="auto" w:fill="auto"/>
          </w:tcPr>
          <w:p w14:paraId="7F23BD26" w14:textId="4DD1AE5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 = 48.32, p &lt; 0.001***</w:t>
            </w:r>
          </w:p>
        </w:tc>
      </w:tr>
      <w:tr w:rsidR="00686A5A" w14:paraId="307B0D4F" w14:textId="77777777" w:rsidTr="00686A5A">
        <w:tc>
          <w:tcPr>
            <w:tcW w:w="1661" w:type="dxa"/>
            <w:shd w:val="clear" w:color="auto" w:fill="auto"/>
          </w:tcPr>
          <w:p w14:paraId="71DEB665" w14:textId="001AB0E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Product Return Rate: Footwear</w:t>
            </w:r>
          </w:p>
        </w:tc>
        <w:tc>
          <w:tcPr>
            <w:tcW w:w="1661" w:type="dxa"/>
            <w:shd w:val="clear" w:color="auto" w:fill="auto"/>
          </w:tcPr>
          <w:p w14:paraId="0808459E" w14:textId="1B0056B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6.2% (SD = 1.8%)</w:t>
            </w:r>
          </w:p>
        </w:tc>
        <w:tc>
          <w:tcPr>
            <w:tcW w:w="1661" w:type="dxa"/>
            <w:shd w:val="clear" w:color="auto" w:fill="auto"/>
          </w:tcPr>
          <w:p w14:paraId="40637ADE" w14:textId="770BA66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29.4% (SD = 4.8%)</w:t>
            </w:r>
          </w:p>
        </w:tc>
        <w:tc>
          <w:tcPr>
            <w:tcW w:w="1661" w:type="dxa"/>
            <w:shd w:val="clear" w:color="auto" w:fill="auto"/>
          </w:tcPr>
          <w:p w14:paraId="436D6087" w14:textId="14FC030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+23.2% Higher Online</w:t>
            </w:r>
          </w:p>
        </w:tc>
        <w:tc>
          <w:tcPr>
            <w:tcW w:w="1662" w:type="dxa"/>
            <w:shd w:val="clear" w:color="auto" w:fill="auto"/>
          </w:tcPr>
          <w:p w14:paraId="561CF8A1" w14:textId="230C16C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 = 42.15, p &lt; 0.001***</w:t>
            </w:r>
          </w:p>
        </w:tc>
      </w:tr>
      <w:tr w:rsidR="00686A5A" w14:paraId="2C8A6882" w14:textId="77777777" w:rsidTr="00686A5A">
        <w:tc>
          <w:tcPr>
            <w:tcW w:w="1661" w:type="dxa"/>
            <w:shd w:val="clear" w:color="auto" w:fill="auto"/>
          </w:tcPr>
          <w:p w14:paraId="7BBA5AD9" w14:textId="21D1B857"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Product Return Rate: Electronics / Gadgets</w:t>
            </w:r>
          </w:p>
        </w:tc>
        <w:tc>
          <w:tcPr>
            <w:tcW w:w="1661" w:type="dxa"/>
            <w:shd w:val="clear" w:color="auto" w:fill="auto"/>
          </w:tcPr>
          <w:p w14:paraId="373C3E27" w14:textId="0599AD5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4.1% (SD = 1.2%)</w:t>
            </w:r>
          </w:p>
        </w:tc>
        <w:tc>
          <w:tcPr>
            <w:tcW w:w="1661" w:type="dxa"/>
            <w:shd w:val="clear" w:color="auto" w:fill="auto"/>
          </w:tcPr>
          <w:p w14:paraId="1D2939CF" w14:textId="739C6E6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18.2% (SD = 3.9%)</w:t>
            </w:r>
          </w:p>
        </w:tc>
        <w:tc>
          <w:tcPr>
            <w:tcW w:w="1661" w:type="dxa"/>
            <w:shd w:val="clear" w:color="auto" w:fill="auto"/>
          </w:tcPr>
          <w:p w14:paraId="519B734B" w14:textId="53441FF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+14.1% Higher Online</w:t>
            </w:r>
          </w:p>
        </w:tc>
        <w:tc>
          <w:tcPr>
            <w:tcW w:w="1662" w:type="dxa"/>
            <w:shd w:val="clear" w:color="auto" w:fill="auto"/>
          </w:tcPr>
          <w:p w14:paraId="53A2EDD2" w14:textId="778A0EC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 = 33.74, p &lt; 0.001***</w:t>
            </w:r>
          </w:p>
        </w:tc>
      </w:tr>
      <w:tr w:rsidR="00686A5A" w14:paraId="0AF772F5" w14:textId="77777777" w:rsidTr="00686A5A">
        <w:tc>
          <w:tcPr>
            <w:tcW w:w="1661" w:type="dxa"/>
            <w:shd w:val="clear" w:color="auto" w:fill="auto"/>
          </w:tcPr>
          <w:p w14:paraId="54D80730" w14:textId="0665EB4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Primary Driver of Return</w:t>
            </w:r>
          </w:p>
        </w:tc>
        <w:tc>
          <w:tcPr>
            <w:tcW w:w="1661" w:type="dxa"/>
            <w:shd w:val="clear" w:color="auto" w:fill="auto"/>
          </w:tcPr>
          <w:p w14:paraId="7E988C9B" w14:textId="0EFF7D0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Defective unit / change of mind</w:t>
            </w:r>
          </w:p>
        </w:tc>
        <w:tc>
          <w:tcPr>
            <w:tcW w:w="1661" w:type="dxa"/>
            <w:shd w:val="clear" w:color="auto" w:fill="auto"/>
          </w:tcPr>
          <w:p w14:paraId="3D572426" w14:textId="7A6C298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Fit mismatch (44%), Fabric flaw (31%)</w:t>
            </w:r>
          </w:p>
        </w:tc>
        <w:tc>
          <w:tcPr>
            <w:tcW w:w="1661" w:type="dxa"/>
            <w:shd w:val="clear" w:color="auto" w:fill="auto"/>
          </w:tcPr>
          <w:p w14:paraId="531299CC" w14:textId="2282959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w:t>
            </w:r>
          </w:p>
        </w:tc>
        <w:tc>
          <w:tcPr>
            <w:tcW w:w="1662" w:type="dxa"/>
            <w:shd w:val="clear" w:color="auto" w:fill="auto"/>
          </w:tcPr>
          <w:p w14:paraId="0BA318B4" w14:textId="06B1581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Chi-</w:t>
            </w:r>
            <w:proofErr w:type="spellStart"/>
            <w:r>
              <w:rPr>
                <w:rFonts w:ascii="Times New Roman" w:hAnsi="Times New Roman" w:cs="Times New Roman"/>
                <w:sz w:val="20"/>
              </w:rPr>
              <w:t>Sq</w:t>
            </w:r>
            <w:proofErr w:type="spellEnd"/>
            <w:r>
              <w:rPr>
                <w:rFonts w:ascii="Times New Roman" w:hAnsi="Times New Roman" w:cs="Times New Roman"/>
                <w:sz w:val="20"/>
              </w:rPr>
              <w:t xml:space="preserve"> = 412.8, p &lt; 0.001***</w:t>
            </w:r>
          </w:p>
        </w:tc>
      </w:tr>
      <w:tr w:rsidR="00686A5A" w14:paraId="72835EF6" w14:textId="77777777" w:rsidTr="00686A5A">
        <w:tc>
          <w:tcPr>
            <w:tcW w:w="1661" w:type="dxa"/>
            <w:shd w:val="clear" w:color="auto" w:fill="auto"/>
          </w:tcPr>
          <w:p w14:paraId="5201D202" w14:textId="5C8E01FD"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Repeat Brand Trust Score (1-5)</w:t>
            </w:r>
          </w:p>
        </w:tc>
        <w:tc>
          <w:tcPr>
            <w:tcW w:w="1661" w:type="dxa"/>
            <w:shd w:val="clear" w:color="auto" w:fill="auto"/>
          </w:tcPr>
          <w:p w14:paraId="2AE268A0" w14:textId="4EEF1C4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4.21 (SD = 0.64) [High]</w:t>
            </w:r>
          </w:p>
        </w:tc>
        <w:tc>
          <w:tcPr>
            <w:tcW w:w="1661" w:type="dxa"/>
            <w:shd w:val="clear" w:color="auto" w:fill="auto"/>
          </w:tcPr>
          <w:p w14:paraId="4AD48A0E" w14:textId="461BBF2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3.35 (SD = 0.82) [Moderate]</w:t>
            </w:r>
          </w:p>
        </w:tc>
        <w:tc>
          <w:tcPr>
            <w:tcW w:w="1661" w:type="dxa"/>
            <w:shd w:val="clear" w:color="auto" w:fill="auto"/>
          </w:tcPr>
          <w:p w14:paraId="56C1234F" w14:textId="3182322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-0.86 Points Online</w:t>
            </w:r>
          </w:p>
        </w:tc>
        <w:tc>
          <w:tcPr>
            <w:tcW w:w="1662" w:type="dxa"/>
            <w:shd w:val="clear" w:color="auto" w:fill="auto"/>
          </w:tcPr>
          <w:p w14:paraId="4A7480F0" w14:textId="6ACC132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 = -18.72, p &lt; 0.001***</w:t>
            </w:r>
          </w:p>
        </w:tc>
      </w:tr>
    </w:tbl>
    <w:p w14:paraId="0A5C1CDC" w14:textId="0D6EF250" w:rsidR="00686A5A" w:rsidRDefault="00686A5A" w:rsidP="00686A5A">
      <w:pPr>
        <w:spacing w:before="160" w:after="80" w:line="360" w:lineRule="auto"/>
        <w:rPr>
          <w:rFonts w:ascii="Times New Roman" w:hAnsi="Times New Roman" w:cs="Times New Roman"/>
          <w:b/>
          <w:sz w:val="22"/>
        </w:rPr>
      </w:pPr>
    </w:p>
    <w:p w14:paraId="17529872" w14:textId="1542FFAA" w:rsidR="00686A5A" w:rsidRDefault="00686A5A" w:rsidP="00686A5A">
      <w:pPr>
        <w:spacing w:before="200" w:after="80" w:line="360" w:lineRule="auto"/>
        <w:jc w:val="center"/>
        <w:rPr>
          <w:rFonts w:ascii="Times New Roman" w:hAnsi="Times New Roman" w:cs="Times New Roman"/>
          <w:b/>
          <w:sz w:val="22"/>
        </w:rPr>
      </w:pPr>
      <w:r>
        <w:rPr>
          <w:rFonts w:ascii="Times New Roman" w:hAnsi="Times New Roman" w:cs="Times New Roman"/>
          <w:b/>
          <w:noProof/>
          <w:sz w:val="22"/>
        </w:rPr>
        <w:drawing>
          <wp:inline distT="0" distB="0" distL="0" distR="0" wp14:anchorId="4656D182" wp14:editId="25E1CAF9">
            <wp:extent cx="5588000" cy="304800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9">
                      <a:extLst>
                        <a:ext uri="{28A0092B-C50C-407E-A947-70E740481C1C}">
                          <a14:useLocalDpi xmlns:a14="http://schemas.microsoft.com/office/drawing/2010/main" val="0"/>
                        </a:ext>
                      </a:extLst>
                    </a:blip>
                    <a:stretch>
                      <a:fillRect/>
                    </a:stretch>
                  </pic:blipFill>
                  <pic:spPr>
                    <a:xfrm>
                      <a:off x="0" y="0"/>
                      <a:ext cx="5588000" cy="3048000"/>
                    </a:xfrm>
                    <a:prstGeom prst="rect">
                      <a:avLst/>
                    </a:prstGeom>
                  </pic:spPr>
                </pic:pic>
              </a:graphicData>
            </a:graphic>
          </wp:inline>
        </w:drawing>
      </w:r>
    </w:p>
    <w:p w14:paraId="42F49DE5" w14:textId="77777777" w:rsidR="00686A5A" w:rsidRDefault="00686A5A" w:rsidP="00686A5A">
      <w:pPr>
        <w:spacing w:before="80" w:after="200" w:line="360" w:lineRule="auto"/>
        <w:jc w:val="center"/>
        <w:rPr>
          <w:rFonts w:ascii="Times New Roman" w:hAnsi="Times New Roman" w:cs="Times New Roman"/>
          <w:b/>
          <w:i/>
          <w:sz w:val="21"/>
        </w:rPr>
      </w:pPr>
      <w:r>
        <w:rPr>
          <w:rFonts w:ascii="Times New Roman" w:hAnsi="Times New Roman" w:cs="Times New Roman"/>
          <w:b/>
          <w:i/>
          <w:sz w:val="21"/>
        </w:rPr>
        <w:t>Figure 7.7: Product Return Disparity by Category: Online vs In-Store</w:t>
      </w:r>
    </w:p>
    <w:p w14:paraId="1292CCD5" w14:textId="499BFC4B" w:rsidR="00686A5A" w:rsidRDefault="00686A5A" w:rsidP="00686A5A">
      <w:pPr>
        <w:spacing w:before="200" w:after="80" w:line="360" w:lineRule="auto"/>
        <w:jc w:val="center"/>
        <w:rPr>
          <w:rFonts w:ascii="Times New Roman" w:hAnsi="Times New Roman" w:cs="Times New Roman"/>
          <w:sz w:val="21"/>
        </w:rPr>
      </w:pPr>
      <w:r>
        <w:rPr>
          <w:rFonts w:ascii="Times New Roman" w:hAnsi="Times New Roman" w:cs="Times New Roman"/>
          <w:noProof/>
          <w:sz w:val="21"/>
        </w:rPr>
        <w:lastRenderedPageBreak/>
        <w:drawing>
          <wp:inline distT="0" distB="0" distL="0" distR="0" wp14:anchorId="002A9AC6" wp14:editId="0398E499">
            <wp:extent cx="5461000" cy="2921000"/>
            <wp:effectExtent l="0" t="0" r="6350" b="0"/>
            <wp:docPr id="9" name="Picture 9"/>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20">
                      <a:extLst>
                        <a:ext uri="{28A0092B-C50C-407E-A947-70E740481C1C}">
                          <a14:useLocalDpi xmlns:a14="http://schemas.microsoft.com/office/drawing/2010/main" val="0"/>
                        </a:ext>
                      </a:extLst>
                    </a:blip>
                    <a:stretch>
                      <a:fillRect/>
                    </a:stretch>
                  </pic:blipFill>
                  <pic:spPr>
                    <a:xfrm>
                      <a:off x="0" y="0"/>
                      <a:ext cx="5461000" cy="2921000"/>
                    </a:xfrm>
                    <a:prstGeom prst="rect">
                      <a:avLst/>
                    </a:prstGeom>
                  </pic:spPr>
                </pic:pic>
              </a:graphicData>
            </a:graphic>
          </wp:inline>
        </w:drawing>
      </w:r>
    </w:p>
    <w:p w14:paraId="3073FE7F" w14:textId="77777777" w:rsidR="00686A5A" w:rsidRDefault="00686A5A" w:rsidP="00686A5A">
      <w:pPr>
        <w:spacing w:before="80" w:after="200" w:line="360" w:lineRule="auto"/>
        <w:jc w:val="center"/>
        <w:rPr>
          <w:rFonts w:ascii="Times New Roman" w:hAnsi="Times New Roman" w:cs="Times New Roman"/>
          <w:b/>
          <w:i/>
          <w:sz w:val="21"/>
        </w:rPr>
      </w:pPr>
      <w:r>
        <w:rPr>
          <w:rFonts w:ascii="Times New Roman" w:hAnsi="Times New Roman" w:cs="Times New Roman"/>
          <w:b/>
          <w:i/>
          <w:sz w:val="21"/>
        </w:rPr>
        <w:t>Figure 7.8: Decision Latency vs. Post-Purchase Cognitive Regret Trajectory</w:t>
      </w:r>
    </w:p>
    <w:p w14:paraId="61A2C988"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Hypothesis Testing and Statistical Verification (H1 to H8)</w:t>
      </w:r>
    </w:p>
    <w:p w14:paraId="374152F8"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Table 7.8 consolidates the statistical test results for all eight research hypotheses, showing test statistics, degrees of freedom, p-values, and conclusive decisions.</w:t>
      </w:r>
    </w:p>
    <w:p w14:paraId="2F81FF73" w14:textId="77777777" w:rsidR="00686A5A" w:rsidRDefault="00686A5A" w:rsidP="00686A5A">
      <w:pPr>
        <w:spacing w:before="160" w:after="80" w:line="360" w:lineRule="auto"/>
        <w:rPr>
          <w:rFonts w:ascii="Times New Roman" w:hAnsi="Times New Roman" w:cs="Times New Roman"/>
          <w:b/>
          <w:sz w:val="22"/>
        </w:rPr>
      </w:pPr>
      <w:r>
        <w:rPr>
          <w:rFonts w:ascii="Times New Roman" w:hAnsi="Times New Roman" w:cs="Times New Roman"/>
          <w:b/>
          <w:sz w:val="22"/>
        </w:rPr>
        <w:t>Table 7.8: Summary of Formal Hypothesis Testing Results (H1 through H8)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39"/>
        <w:gridCol w:w="1373"/>
        <w:gridCol w:w="1363"/>
        <w:gridCol w:w="1345"/>
        <w:gridCol w:w="1382"/>
        <w:gridCol w:w="1394"/>
      </w:tblGrid>
      <w:tr w:rsidR="00686A5A" w14:paraId="759E2438" w14:textId="77777777" w:rsidTr="00686A5A">
        <w:tc>
          <w:tcPr>
            <w:tcW w:w="1384" w:type="dxa"/>
            <w:shd w:val="clear" w:color="auto" w:fill="E6E6E6"/>
          </w:tcPr>
          <w:p w14:paraId="512E1E07" w14:textId="5720D005"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Hypothesis ID &amp; Statement</w:t>
            </w:r>
          </w:p>
        </w:tc>
        <w:tc>
          <w:tcPr>
            <w:tcW w:w="1384" w:type="dxa"/>
            <w:shd w:val="clear" w:color="auto" w:fill="E6E6E6"/>
          </w:tcPr>
          <w:p w14:paraId="7142E5C8" w14:textId="20D93353"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Statistical Test Employed</w:t>
            </w:r>
          </w:p>
        </w:tc>
        <w:tc>
          <w:tcPr>
            <w:tcW w:w="1384" w:type="dxa"/>
            <w:shd w:val="clear" w:color="auto" w:fill="E6E6E6"/>
          </w:tcPr>
          <w:p w14:paraId="2E76116F" w14:textId="4792B305"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Test Statistic</w:t>
            </w:r>
          </w:p>
        </w:tc>
        <w:tc>
          <w:tcPr>
            <w:tcW w:w="1384" w:type="dxa"/>
            <w:shd w:val="clear" w:color="auto" w:fill="E6E6E6"/>
          </w:tcPr>
          <w:p w14:paraId="028798D5" w14:textId="61EAA5AD"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p-Value</w:t>
            </w:r>
          </w:p>
        </w:tc>
        <w:tc>
          <w:tcPr>
            <w:tcW w:w="1385" w:type="dxa"/>
            <w:shd w:val="clear" w:color="auto" w:fill="E6E6E6"/>
          </w:tcPr>
          <w:p w14:paraId="26FEDE20" w14:textId="01E2B60B"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Empirical Decision</w:t>
            </w:r>
          </w:p>
        </w:tc>
        <w:tc>
          <w:tcPr>
            <w:tcW w:w="1385" w:type="dxa"/>
            <w:shd w:val="clear" w:color="auto" w:fill="E6E6E6"/>
          </w:tcPr>
          <w:p w14:paraId="1A9C34B1" w14:textId="716E6F74"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Theoretical Meaning</w:t>
            </w:r>
          </w:p>
        </w:tc>
      </w:tr>
      <w:tr w:rsidR="00686A5A" w14:paraId="44DD1F31" w14:textId="77777777" w:rsidTr="00686A5A">
        <w:tc>
          <w:tcPr>
            <w:tcW w:w="1384" w:type="dxa"/>
            <w:shd w:val="clear" w:color="auto" w:fill="auto"/>
          </w:tcPr>
          <w:p w14:paraId="4EE061D8" w14:textId="34B69C7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H1: Online impulse frequency &gt; Offline</w:t>
            </w:r>
          </w:p>
        </w:tc>
        <w:tc>
          <w:tcPr>
            <w:tcW w:w="1384" w:type="dxa"/>
            <w:shd w:val="clear" w:color="auto" w:fill="auto"/>
          </w:tcPr>
          <w:p w14:paraId="11166BB8" w14:textId="5C9D849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Paired-Sample t-Test</w:t>
            </w:r>
          </w:p>
        </w:tc>
        <w:tc>
          <w:tcPr>
            <w:tcW w:w="1384" w:type="dxa"/>
            <w:shd w:val="clear" w:color="auto" w:fill="auto"/>
          </w:tcPr>
          <w:p w14:paraId="242F39ED" w14:textId="21F40B9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 = 17.65 (</w:t>
            </w:r>
            <w:proofErr w:type="spellStart"/>
            <w:r>
              <w:rPr>
                <w:rFonts w:ascii="Times New Roman" w:hAnsi="Times New Roman" w:cs="Times New Roman"/>
                <w:sz w:val="20"/>
              </w:rPr>
              <w:t>df</w:t>
            </w:r>
            <w:proofErr w:type="spellEnd"/>
            <w:r>
              <w:rPr>
                <w:rFonts w:ascii="Times New Roman" w:hAnsi="Times New Roman" w:cs="Times New Roman"/>
                <w:sz w:val="20"/>
              </w:rPr>
              <w:t>=1499)</w:t>
            </w:r>
          </w:p>
        </w:tc>
        <w:tc>
          <w:tcPr>
            <w:tcW w:w="1384" w:type="dxa"/>
            <w:shd w:val="clear" w:color="auto" w:fill="auto"/>
          </w:tcPr>
          <w:p w14:paraId="42CE08E5" w14:textId="2A6C7F7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 &lt; 0.001</w:t>
            </w:r>
          </w:p>
        </w:tc>
        <w:tc>
          <w:tcPr>
            <w:tcW w:w="1385" w:type="dxa"/>
            <w:shd w:val="clear" w:color="auto" w:fill="auto"/>
          </w:tcPr>
          <w:p w14:paraId="75382430" w14:textId="1F61A34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Supported***</w:t>
            </w:r>
          </w:p>
        </w:tc>
        <w:tc>
          <w:tcPr>
            <w:tcW w:w="1385" w:type="dxa"/>
            <w:shd w:val="clear" w:color="auto" w:fill="auto"/>
          </w:tcPr>
          <w:p w14:paraId="05D12DF7" w14:textId="7FC1F8D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Digital platforms drive higher unplanned buying frequency</w:t>
            </w:r>
          </w:p>
        </w:tc>
      </w:tr>
      <w:tr w:rsidR="00686A5A" w14:paraId="7A72CCE4" w14:textId="77777777" w:rsidTr="00686A5A">
        <w:tc>
          <w:tcPr>
            <w:tcW w:w="1384" w:type="dxa"/>
            <w:shd w:val="clear" w:color="auto" w:fill="auto"/>
          </w:tcPr>
          <w:p w14:paraId="7202790F" w14:textId="4F7346D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H2: Tactile touch &amp; layout drive offline impulse</w:t>
            </w:r>
          </w:p>
        </w:tc>
        <w:tc>
          <w:tcPr>
            <w:tcW w:w="1384" w:type="dxa"/>
            <w:shd w:val="clear" w:color="auto" w:fill="auto"/>
          </w:tcPr>
          <w:p w14:paraId="63EB219E" w14:textId="1471629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One-Way ANOVA</w:t>
            </w:r>
          </w:p>
        </w:tc>
        <w:tc>
          <w:tcPr>
            <w:tcW w:w="1384" w:type="dxa"/>
            <w:shd w:val="clear" w:color="auto" w:fill="auto"/>
          </w:tcPr>
          <w:p w14:paraId="4E759D43" w14:textId="5CDF6B4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 = 48.32 (</w:t>
            </w:r>
            <w:proofErr w:type="spellStart"/>
            <w:r>
              <w:rPr>
                <w:rFonts w:ascii="Times New Roman" w:hAnsi="Times New Roman" w:cs="Times New Roman"/>
                <w:sz w:val="20"/>
              </w:rPr>
              <w:t>df</w:t>
            </w:r>
            <w:proofErr w:type="spellEnd"/>
            <w:r>
              <w:rPr>
                <w:rFonts w:ascii="Times New Roman" w:hAnsi="Times New Roman" w:cs="Times New Roman"/>
                <w:sz w:val="20"/>
              </w:rPr>
              <w:t>=2, 1497)</w:t>
            </w:r>
          </w:p>
        </w:tc>
        <w:tc>
          <w:tcPr>
            <w:tcW w:w="1384" w:type="dxa"/>
            <w:shd w:val="clear" w:color="auto" w:fill="auto"/>
          </w:tcPr>
          <w:p w14:paraId="111EFEA4" w14:textId="022386B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 &lt; 0.001</w:t>
            </w:r>
          </w:p>
        </w:tc>
        <w:tc>
          <w:tcPr>
            <w:tcW w:w="1385" w:type="dxa"/>
            <w:shd w:val="clear" w:color="auto" w:fill="auto"/>
          </w:tcPr>
          <w:p w14:paraId="6D1B913F" w14:textId="27F4FBD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Supported***</w:t>
            </w:r>
          </w:p>
        </w:tc>
        <w:tc>
          <w:tcPr>
            <w:tcW w:w="1385" w:type="dxa"/>
            <w:shd w:val="clear" w:color="auto" w:fill="auto"/>
          </w:tcPr>
          <w:p w14:paraId="55A01C84" w14:textId="7C6E589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Tactile interaction and visual merchandising strongly stimulate in-store purchases</w:t>
            </w:r>
          </w:p>
        </w:tc>
      </w:tr>
      <w:tr w:rsidR="00686A5A" w14:paraId="476D1ECB" w14:textId="77777777" w:rsidTr="00686A5A">
        <w:tc>
          <w:tcPr>
            <w:tcW w:w="1384" w:type="dxa"/>
            <w:shd w:val="clear" w:color="auto" w:fill="auto"/>
          </w:tcPr>
          <w:p w14:paraId="212B37F9" w14:textId="304AC3B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H3: AI personalization &amp; urgency drive online impulse</w:t>
            </w:r>
          </w:p>
        </w:tc>
        <w:tc>
          <w:tcPr>
            <w:tcW w:w="1384" w:type="dxa"/>
            <w:shd w:val="clear" w:color="auto" w:fill="auto"/>
          </w:tcPr>
          <w:p w14:paraId="120F09BA" w14:textId="3F4362B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Multiple Linear Regression</w:t>
            </w:r>
          </w:p>
        </w:tc>
        <w:tc>
          <w:tcPr>
            <w:tcW w:w="1384" w:type="dxa"/>
            <w:shd w:val="clear" w:color="auto" w:fill="auto"/>
          </w:tcPr>
          <w:p w14:paraId="65F4D5DF" w14:textId="172E6CB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 = 791.4, R2 = 0.514</w:t>
            </w:r>
          </w:p>
        </w:tc>
        <w:tc>
          <w:tcPr>
            <w:tcW w:w="1384" w:type="dxa"/>
            <w:shd w:val="clear" w:color="auto" w:fill="auto"/>
          </w:tcPr>
          <w:p w14:paraId="7CBDB9C7" w14:textId="6B0D230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 &lt; 0.001</w:t>
            </w:r>
          </w:p>
        </w:tc>
        <w:tc>
          <w:tcPr>
            <w:tcW w:w="1385" w:type="dxa"/>
            <w:shd w:val="clear" w:color="auto" w:fill="auto"/>
          </w:tcPr>
          <w:p w14:paraId="158D0B78" w14:textId="7204F9F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Supported***</w:t>
            </w:r>
          </w:p>
        </w:tc>
        <w:tc>
          <w:tcPr>
            <w:tcW w:w="1385" w:type="dxa"/>
            <w:shd w:val="clear" w:color="auto" w:fill="auto"/>
          </w:tcPr>
          <w:p w14:paraId="5EFDBDF4" w14:textId="43F6447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Algorithmic curation and countdown timers explain 51.4% of digital impulse</w:t>
            </w:r>
          </w:p>
        </w:tc>
      </w:tr>
      <w:tr w:rsidR="00686A5A" w14:paraId="18F6CAD5" w14:textId="77777777" w:rsidTr="00686A5A">
        <w:tc>
          <w:tcPr>
            <w:tcW w:w="1384" w:type="dxa"/>
            <w:shd w:val="clear" w:color="auto" w:fill="auto"/>
          </w:tcPr>
          <w:p w14:paraId="404333D4" w14:textId="59AE151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lastRenderedPageBreak/>
              <w:t>H4: Online conversion velocity &gt; Offline velocity</w:t>
            </w:r>
          </w:p>
        </w:tc>
        <w:tc>
          <w:tcPr>
            <w:tcW w:w="1384" w:type="dxa"/>
            <w:shd w:val="clear" w:color="auto" w:fill="auto"/>
          </w:tcPr>
          <w:p w14:paraId="6D281CF0" w14:textId="066C47F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Independent Samples t-Test</w:t>
            </w:r>
          </w:p>
        </w:tc>
        <w:tc>
          <w:tcPr>
            <w:tcW w:w="1384" w:type="dxa"/>
            <w:shd w:val="clear" w:color="auto" w:fill="auto"/>
          </w:tcPr>
          <w:p w14:paraId="36EB039F" w14:textId="03106C3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 = 22.40 (</w:t>
            </w:r>
            <w:proofErr w:type="spellStart"/>
            <w:r>
              <w:rPr>
                <w:rFonts w:ascii="Times New Roman" w:hAnsi="Times New Roman" w:cs="Times New Roman"/>
                <w:sz w:val="20"/>
              </w:rPr>
              <w:t>df</w:t>
            </w:r>
            <w:proofErr w:type="spellEnd"/>
            <w:r>
              <w:rPr>
                <w:rFonts w:ascii="Times New Roman" w:hAnsi="Times New Roman" w:cs="Times New Roman"/>
                <w:sz w:val="20"/>
              </w:rPr>
              <w:t>=1498)</w:t>
            </w:r>
          </w:p>
        </w:tc>
        <w:tc>
          <w:tcPr>
            <w:tcW w:w="1384" w:type="dxa"/>
            <w:shd w:val="clear" w:color="auto" w:fill="auto"/>
          </w:tcPr>
          <w:p w14:paraId="70F6BBE8" w14:textId="28149CB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 &lt; 0.001</w:t>
            </w:r>
          </w:p>
        </w:tc>
        <w:tc>
          <w:tcPr>
            <w:tcW w:w="1385" w:type="dxa"/>
            <w:shd w:val="clear" w:color="auto" w:fill="auto"/>
          </w:tcPr>
          <w:p w14:paraId="4493A89E" w14:textId="39CD532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Supported***</w:t>
            </w:r>
          </w:p>
        </w:tc>
        <w:tc>
          <w:tcPr>
            <w:tcW w:w="1385" w:type="dxa"/>
            <w:shd w:val="clear" w:color="auto" w:fill="auto"/>
          </w:tcPr>
          <w:p w14:paraId="6FB8A09E" w14:textId="14FAF56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Online decision times are significantly faster than physical store decisions</w:t>
            </w:r>
          </w:p>
        </w:tc>
      </w:tr>
      <w:tr w:rsidR="00686A5A" w14:paraId="23871332" w14:textId="77777777" w:rsidTr="00686A5A">
        <w:tc>
          <w:tcPr>
            <w:tcW w:w="1384" w:type="dxa"/>
            <w:shd w:val="clear" w:color="auto" w:fill="auto"/>
          </w:tcPr>
          <w:p w14:paraId="4ED0038D" w14:textId="7AA43C4A"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H5: Frictionless UPI &amp; BNPL amplify spending lift</w:t>
            </w:r>
          </w:p>
        </w:tc>
        <w:tc>
          <w:tcPr>
            <w:tcW w:w="1384" w:type="dxa"/>
            <w:shd w:val="clear" w:color="auto" w:fill="auto"/>
          </w:tcPr>
          <w:p w14:paraId="1D251E94" w14:textId="09A9C99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Factorial ANOVA</w:t>
            </w:r>
          </w:p>
        </w:tc>
        <w:tc>
          <w:tcPr>
            <w:tcW w:w="1384" w:type="dxa"/>
            <w:shd w:val="clear" w:color="auto" w:fill="auto"/>
          </w:tcPr>
          <w:p w14:paraId="3412CBE3" w14:textId="51A840B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 = 214.8 (</w:t>
            </w:r>
            <w:proofErr w:type="spellStart"/>
            <w:r>
              <w:rPr>
                <w:rFonts w:ascii="Times New Roman" w:hAnsi="Times New Roman" w:cs="Times New Roman"/>
                <w:sz w:val="20"/>
              </w:rPr>
              <w:t>df</w:t>
            </w:r>
            <w:proofErr w:type="spellEnd"/>
            <w:r>
              <w:rPr>
                <w:rFonts w:ascii="Times New Roman" w:hAnsi="Times New Roman" w:cs="Times New Roman"/>
                <w:sz w:val="20"/>
              </w:rPr>
              <w:t>=3, 1496)</w:t>
            </w:r>
          </w:p>
        </w:tc>
        <w:tc>
          <w:tcPr>
            <w:tcW w:w="1384" w:type="dxa"/>
            <w:shd w:val="clear" w:color="auto" w:fill="auto"/>
          </w:tcPr>
          <w:p w14:paraId="50249F2D" w14:textId="3EC7543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 &lt; 0.001</w:t>
            </w:r>
          </w:p>
        </w:tc>
        <w:tc>
          <w:tcPr>
            <w:tcW w:w="1385" w:type="dxa"/>
            <w:shd w:val="clear" w:color="auto" w:fill="auto"/>
          </w:tcPr>
          <w:p w14:paraId="27FB67C7" w14:textId="7FF5BFF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Supported***</w:t>
            </w:r>
          </w:p>
        </w:tc>
        <w:tc>
          <w:tcPr>
            <w:tcW w:w="1385" w:type="dxa"/>
            <w:shd w:val="clear" w:color="auto" w:fill="auto"/>
          </w:tcPr>
          <w:p w14:paraId="72C8FC61" w14:textId="11D2D46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Eliminating payment pain doubles impulse spending magnitude</w:t>
            </w:r>
          </w:p>
        </w:tc>
      </w:tr>
      <w:tr w:rsidR="00686A5A" w14:paraId="74614B22" w14:textId="77777777" w:rsidTr="00686A5A">
        <w:tc>
          <w:tcPr>
            <w:tcW w:w="1384" w:type="dxa"/>
            <w:shd w:val="clear" w:color="auto" w:fill="auto"/>
          </w:tcPr>
          <w:p w14:paraId="0FF825AE" w14:textId="602B538D"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H6: Online regret &amp; returns &gt; Offline regret &amp; returns</w:t>
            </w:r>
          </w:p>
        </w:tc>
        <w:tc>
          <w:tcPr>
            <w:tcW w:w="1384" w:type="dxa"/>
            <w:shd w:val="clear" w:color="auto" w:fill="auto"/>
          </w:tcPr>
          <w:p w14:paraId="3DCA46BF" w14:textId="793123C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Paired-Sample t-Test</w:t>
            </w:r>
          </w:p>
        </w:tc>
        <w:tc>
          <w:tcPr>
            <w:tcW w:w="1384" w:type="dxa"/>
            <w:shd w:val="clear" w:color="auto" w:fill="auto"/>
          </w:tcPr>
          <w:p w14:paraId="1408F29E" w14:textId="6D36AE8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 = 48.32 (</w:t>
            </w:r>
            <w:proofErr w:type="spellStart"/>
            <w:r>
              <w:rPr>
                <w:rFonts w:ascii="Times New Roman" w:hAnsi="Times New Roman" w:cs="Times New Roman"/>
                <w:sz w:val="20"/>
              </w:rPr>
              <w:t>df</w:t>
            </w:r>
            <w:proofErr w:type="spellEnd"/>
            <w:r>
              <w:rPr>
                <w:rFonts w:ascii="Times New Roman" w:hAnsi="Times New Roman" w:cs="Times New Roman"/>
                <w:sz w:val="20"/>
              </w:rPr>
              <w:t>=1499)</w:t>
            </w:r>
          </w:p>
        </w:tc>
        <w:tc>
          <w:tcPr>
            <w:tcW w:w="1384" w:type="dxa"/>
            <w:shd w:val="clear" w:color="auto" w:fill="auto"/>
          </w:tcPr>
          <w:p w14:paraId="36505A16" w14:textId="65D19EF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 &lt; 0.001</w:t>
            </w:r>
          </w:p>
        </w:tc>
        <w:tc>
          <w:tcPr>
            <w:tcW w:w="1385" w:type="dxa"/>
            <w:shd w:val="clear" w:color="auto" w:fill="auto"/>
          </w:tcPr>
          <w:p w14:paraId="439CCACB" w14:textId="35CD7A8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Supported***</w:t>
            </w:r>
          </w:p>
        </w:tc>
        <w:tc>
          <w:tcPr>
            <w:tcW w:w="1385" w:type="dxa"/>
            <w:shd w:val="clear" w:color="auto" w:fill="auto"/>
          </w:tcPr>
          <w:p w14:paraId="711CAE8D" w14:textId="26E2310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Digital purchases suffer severe expectation mismatch and reverse logistics churn</w:t>
            </w:r>
          </w:p>
        </w:tc>
      </w:tr>
      <w:tr w:rsidR="00686A5A" w14:paraId="48D73805" w14:textId="77777777" w:rsidTr="00686A5A">
        <w:tc>
          <w:tcPr>
            <w:tcW w:w="1384" w:type="dxa"/>
            <w:shd w:val="clear" w:color="auto" w:fill="auto"/>
          </w:tcPr>
          <w:p w14:paraId="538C578E" w14:textId="4E7EFAC2"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H7: Gen Z exhibits greater algorithmic vulnerability</w:t>
            </w:r>
          </w:p>
        </w:tc>
        <w:tc>
          <w:tcPr>
            <w:tcW w:w="1384" w:type="dxa"/>
            <w:shd w:val="clear" w:color="auto" w:fill="auto"/>
          </w:tcPr>
          <w:p w14:paraId="4A07B455" w14:textId="7866C6E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Two-Way Factorial ANOVA</w:t>
            </w:r>
          </w:p>
        </w:tc>
        <w:tc>
          <w:tcPr>
            <w:tcW w:w="1384" w:type="dxa"/>
            <w:shd w:val="clear" w:color="auto" w:fill="auto"/>
          </w:tcPr>
          <w:p w14:paraId="249E013D" w14:textId="19EA8C3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 = 36.75 (</w:t>
            </w:r>
            <w:proofErr w:type="spellStart"/>
            <w:r>
              <w:rPr>
                <w:rFonts w:ascii="Times New Roman" w:hAnsi="Times New Roman" w:cs="Times New Roman"/>
                <w:sz w:val="20"/>
              </w:rPr>
              <w:t>df</w:t>
            </w:r>
            <w:proofErr w:type="spellEnd"/>
            <w:r>
              <w:rPr>
                <w:rFonts w:ascii="Times New Roman" w:hAnsi="Times New Roman" w:cs="Times New Roman"/>
                <w:sz w:val="20"/>
              </w:rPr>
              <w:t>=2, 1494)</w:t>
            </w:r>
          </w:p>
        </w:tc>
        <w:tc>
          <w:tcPr>
            <w:tcW w:w="1384" w:type="dxa"/>
            <w:shd w:val="clear" w:color="auto" w:fill="auto"/>
          </w:tcPr>
          <w:p w14:paraId="5CA24B43" w14:textId="561258F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 &lt; 0.001</w:t>
            </w:r>
          </w:p>
        </w:tc>
        <w:tc>
          <w:tcPr>
            <w:tcW w:w="1385" w:type="dxa"/>
            <w:shd w:val="clear" w:color="auto" w:fill="auto"/>
          </w:tcPr>
          <w:p w14:paraId="592E3BD4" w14:textId="18EC226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Supported***</w:t>
            </w:r>
          </w:p>
        </w:tc>
        <w:tc>
          <w:tcPr>
            <w:tcW w:w="1385" w:type="dxa"/>
            <w:shd w:val="clear" w:color="auto" w:fill="auto"/>
          </w:tcPr>
          <w:p w14:paraId="5DBA22D5" w14:textId="35EF6F2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Gen Z shoppers are significantly more susceptible to FOMO and flash timers</w:t>
            </w:r>
          </w:p>
        </w:tc>
      </w:tr>
      <w:tr w:rsidR="00686A5A" w14:paraId="340C4E33" w14:textId="77777777" w:rsidTr="00686A5A">
        <w:tc>
          <w:tcPr>
            <w:tcW w:w="1384" w:type="dxa"/>
            <w:shd w:val="clear" w:color="auto" w:fill="auto"/>
          </w:tcPr>
          <w:p w14:paraId="038CEE36" w14:textId="3D88007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H8: Deceptive urgency tactics erode brand trust</w:t>
            </w:r>
          </w:p>
        </w:tc>
        <w:tc>
          <w:tcPr>
            <w:tcW w:w="1384" w:type="dxa"/>
            <w:shd w:val="clear" w:color="auto" w:fill="auto"/>
          </w:tcPr>
          <w:p w14:paraId="509B51A7" w14:textId="2585974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Bivariate Linear Regression</w:t>
            </w:r>
          </w:p>
        </w:tc>
        <w:tc>
          <w:tcPr>
            <w:tcW w:w="1384" w:type="dxa"/>
            <w:shd w:val="clear" w:color="auto" w:fill="auto"/>
          </w:tcPr>
          <w:p w14:paraId="71984ACF" w14:textId="1109BA1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Beta = -0.482, t = -21.3</w:t>
            </w:r>
          </w:p>
        </w:tc>
        <w:tc>
          <w:tcPr>
            <w:tcW w:w="1384" w:type="dxa"/>
            <w:shd w:val="clear" w:color="auto" w:fill="auto"/>
          </w:tcPr>
          <w:p w14:paraId="7A7ACA8D" w14:textId="3D35C84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 &lt; 0.001</w:t>
            </w:r>
          </w:p>
        </w:tc>
        <w:tc>
          <w:tcPr>
            <w:tcW w:w="1385" w:type="dxa"/>
            <w:shd w:val="clear" w:color="auto" w:fill="auto"/>
          </w:tcPr>
          <w:p w14:paraId="53B97E07" w14:textId="5350E1D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Supported***</w:t>
            </w:r>
          </w:p>
        </w:tc>
        <w:tc>
          <w:tcPr>
            <w:tcW w:w="1385" w:type="dxa"/>
            <w:shd w:val="clear" w:color="auto" w:fill="auto"/>
          </w:tcPr>
          <w:p w14:paraId="0E24C7A9" w14:textId="60F41E9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Dark patterns destroy repeat brand equity and customer lifetime value</w:t>
            </w:r>
          </w:p>
        </w:tc>
      </w:tr>
    </w:tbl>
    <w:p w14:paraId="0F797B4E" w14:textId="6018B91A" w:rsidR="00686A5A" w:rsidRDefault="00686A5A" w:rsidP="00686A5A">
      <w:pPr>
        <w:spacing w:before="160" w:after="80" w:line="360" w:lineRule="auto"/>
        <w:rPr>
          <w:rFonts w:ascii="Times New Roman" w:hAnsi="Times New Roman" w:cs="Times New Roman"/>
          <w:b/>
          <w:sz w:val="22"/>
        </w:rPr>
      </w:pPr>
    </w:p>
    <w:p w14:paraId="5BB83DA7"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Multiple Linear Regression Models: Determinants of Regret and Returns</w:t>
      </w:r>
    </w:p>
    <w:p w14:paraId="5EBDC045"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To uncover the causal mechanics governing the post-purchase phase, two multiple linear regression models were estimated. Model 1 regresses Experienced Cognitive Regret against Algorithmic Urgency Engineering, Expectation Mismatch, and Payment </w:t>
      </w:r>
      <w:proofErr w:type="spellStart"/>
      <w:r>
        <w:rPr>
          <w:rFonts w:ascii="Times New Roman" w:hAnsi="Times New Roman" w:cs="Times New Roman"/>
        </w:rPr>
        <w:t>Frictionlessness</w:t>
      </w:r>
      <w:proofErr w:type="spellEnd"/>
      <w:r>
        <w:rPr>
          <w:rFonts w:ascii="Times New Roman" w:hAnsi="Times New Roman" w:cs="Times New Roman"/>
        </w:rPr>
        <w:t>. Model 2 regresses Product Return Intention against Experienced Regret, Return Policy Ease, and Tactile Product Gap.</w:t>
      </w:r>
    </w:p>
    <w:p w14:paraId="214ED9BA" w14:textId="77777777" w:rsidR="00686A5A" w:rsidRDefault="00686A5A" w:rsidP="00686A5A">
      <w:pPr>
        <w:spacing w:before="160" w:after="80" w:line="360" w:lineRule="auto"/>
        <w:rPr>
          <w:rFonts w:ascii="Times New Roman" w:hAnsi="Times New Roman" w:cs="Times New Roman"/>
          <w:b/>
          <w:sz w:val="22"/>
        </w:rPr>
      </w:pPr>
      <w:r>
        <w:rPr>
          <w:rFonts w:ascii="Times New Roman" w:hAnsi="Times New Roman" w:cs="Times New Roman"/>
          <w:b/>
          <w:sz w:val="22"/>
        </w:rPr>
        <w:t>Table 7.9: Multiple Regression Model: Predictors of Online Post-Purchase Regret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4"/>
        <w:gridCol w:w="1652"/>
        <w:gridCol w:w="887"/>
        <w:gridCol w:w="1418"/>
        <w:gridCol w:w="1023"/>
        <w:gridCol w:w="1040"/>
        <w:gridCol w:w="782"/>
      </w:tblGrid>
      <w:tr w:rsidR="00686A5A" w14:paraId="1FBCEBC1" w14:textId="77777777" w:rsidTr="00686A5A">
        <w:tc>
          <w:tcPr>
            <w:tcW w:w="1186" w:type="dxa"/>
            <w:shd w:val="clear" w:color="auto" w:fill="E6E6E6"/>
          </w:tcPr>
          <w:p w14:paraId="7E29E08B" w14:textId="3B7F39B3"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Predictor Variable (Model 1: DV = Experienced Regret)</w:t>
            </w:r>
          </w:p>
        </w:tc>
        <w:tc>
          <w:tcPr>
            <w:tcW w:w="1186" w:type="dxa"/>
            <w:shd w:val="clear" w:color="auto" w:fill="E6E6E6"/>
          </w:tcPr>
          <w:p w14:paraId="27983A18" w14:textId="1AD56671"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Unstandardized B</w:t>
            </w:r>
          </w:p>
        </w:tc>
        <w:tc>
          <w:tcPr>
            <w:tcW w:w="1186" w:type="dxa"/>
            <w:shd w:val="clear" w:color="auto" w:fill="E6E6E6"/>
          </w:tcPr>
          <w:p w14:paraId="15F97F77" w14:textId="07C7AB6F"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Std. Error</w:t>
            </w:r>
          </w:p>
        </w:tc>
        <w:tc>
          <w:tcPr>
            <w:tcW w:w="1187" w:type="dxa"/>
            <w:shd w:val="clear" w:color="auto" w:fill="E6E6E6"/>
          </w:tcPr>
          <w:p w14:paraId="1F9BBC6B" w14:textId="12088583"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Standardized Beta (b)</w:t>
            </w:r>
          </w:p>
        </w:tc>
        <w:tc>
          <w:tcPr>
            <w:tcW w:w="1187" w:type="dxa"/>
            <w:shd w:val="clear" w:color="auto" w:fill="E6E6E6"/>
          </w:tcPr>
          <w:p w14:paraId="34981396" w14:textId="6BF6B14D"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t-Statistic</w:t>
            </w:r>
          </w:p>
        </w:tc>
        <w:tc>
          <w:tcPr>
            <w:tcW w:w="1187" w:type="dxa"/>
            <w:shd w:val="clear" w:color="auto" w:fill="E6E6E6"/>
          </w:tcPr>
          <w:p w14:paraId="49343C9B" w14:textId="71FCD872"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p-Value</w:t>
            </w:r>
          </w:p>
        </w:tc>
        <w:tc>
          <w:tcPr>
            <w:tcW w:w="1187" w:type="dxa"/>
            <w:shd w:val="clear" w:color="auto" w:fill="E6E6E6"/>
          </w:tcPr>
          <w:p w14:paraId="7405DB59" w14:textId="0C0888D3"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VIF</w:t>
            </w:r>
          </w:p>
        </w:tc>
      </w:tr>
      <w:tr w:rsidR="00686A5A" w14:paraId="256192A7" w14:textId="77777777" w:rsidTr="00686A5A">
        <w:tc>
          <w:tcPr>
            <w:tcW w:w="1186" w:type="dxa"/>
            <w:shd w:val="clear" w:color="auto" w:fill="auto"/>
          </w:tcPr>
          <w:p w14:paraId="2DAD1FDC" w14:textId="3E75C06C"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(Constant)</w:t>
            </w:r>
          </w:p>
        </w:tc>
        <w:tc>
          <w:tcPr>
            <w:tcW w:w="1186" w:type="dxa"/>
            <w:shd w:val="clear" w:color="auto" w:fill="auto"/>
          </w:tcPr>
          <w:p w14:paraId="65ABFF1B" w14:textId="4663CACC"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0.842</w:t>
            </w:r>
          </w:p>
        </w:tc>
        <w:tc>
          <w:tcPr>
            <w:tcW w:w="1186" w:type="dxa"/>
            <w:shd w:val="clear" w:color="auto" w:fill="auto"/>
          </w:tcPr>
          <w:p w14:paraId="126693E4" w14:textId="7D67CC9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0.095</w:t>
            </w:r>
          </w:p>
        </w:tc>
        <w:tc>
          <w:tcPr>
            <w:tcW w:w="1187" w:type="dxa"/>
            <w:shd w:val="clear" w:color="auto" w:fill="auto"/>
          </w:tcPr>
          <w:p w14:paraId="04444695" w14:textId="1220F74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w:t>
            </w:r>
          </w:p>
        </w:tc>
        <w:tc>
          <w:tcPr>
            <w:tcW w:w="1187" w:type="dxa"/>
            <w:shd w:val="clear" w:color="auto" w:fill="auto"/>
          </w:tcPr>
          <w:p w14:paraId="4A5470CF" w14:textId="15BB35A3"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8.86</w:t>
            </w:r>
          </w:p>
        </w:tc>
        <w:tc>
          <w:tcPr>
            <w:tcW w:w="1187" w:type="dxa"/>
            <w:shd w:val="clear" w:color="auto" w:fill="auto"/>
          </w:tcPr>
          <w:p w14:paraId="24789542" w14:textId="4A0575B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 &lt; 0.001</w:t>
            </w:r>
          </w:p>
        </w:tc>
        <w:tc>
          <w:tcPr>
            <w:tcW w:w="1187" w:type="dxa"/>
            <w:shd w:val="clear" w:color="auto" w:fill="auto"/>
          </w:tcPr>
          <w:p w14:paraId="4102D992" w14:textId="4E81127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w:t>
            </w:r>
          </w:p>
        </w:tc>
      </w:tr>
      <w:tr w:rsidR="00686A5A" w14:paraId="0B725B11" w14:textId="77777777" w:rsidTr="00686A5A">
        <w:tc>
          <w:tcPr>
            <w:tcW w:w="1186" w:type="dxa"/>
            <w:shd w:val="clear" w:color="auto" w:fill="auto"/>
          </w:tcPr>
          <w:p w14:paraId="2B43D7A0" w14:textId="48AD5EA7"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lastRenderedPageBreak/>
              <w:t>Algorithmic Urgency Engineering (AI_UE)</w:t>
            </w:r>
          </w:p>
        </w:tc>
        <w:tc>
          <w:tcPr>
            <w:tcW w:w="1186" w:type="dxa"/>
            <w:shd w:val="clear" w:color="auto" w:fill="auto"/>
          </w:tcPr>
          <w:p w14:paraId="64B3EF7D" w14:textId="3E151232"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0.345</w:t>
            </w:r>
          </w:p>
        </w:tc>
        <w:tc>
          <w:tcPr>
            <w:tcW w:w="1186" w:type="dxa"/>
            <w:shd w:val="clear" w:color="auto" w:fill="auto"/>
          </w:tcPr>
          <w:p w14:paraId="65F76A7F" w14:textId="4967E6B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0.024</w:t>
            </w:r>
          </w:p>
        </w:tc>
        <w:tc>
          <w:tcPr>
            <w:tcW w:w="1187" w:type="dxa"/>
            <w:shd w:val="clear" w:color="auto" w:fill="auto"/>
          </w:tcPr>
          <w:p w14:paraId="5FBD6D0A" w14:textId="320B29E4"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0.362</w:t>
            </w:r>
          </w:p>
        </w:tc>
        <w:tc>
          <w:tcPr>
            <w:tcW w:w="1187" w:type="dxa"/>
            <w:shd w:val="clear" w:color="auto" w:fill="auto"/>
          </w:tcPr>
          <w:p w14:paraId="010D0FD9" w14:textId="7152CBC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14.38</w:t>
            </w:r>
          </w:p>
        </w:tc>
        <w:tc>
          <w:tcPr>
            <w:tcW w:w="1187" w:type="dxa"/>
            <w:shd w:val="clear" w:color="auto" w:fill="auto"/>
          </w:tcPr>
          <w:p w14:paraId="6D25AAEE" w14:textId="10602A6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 &lt; 0.001***</w:t>
            </w:r>
          </w:p>
        </w:tc>
        <w:tc>
          <w:tcPr>
            <w:tcW w:w="1187" w:type="dxa"/>
            <w:shd w:val="clear" w:color="auto" w:fill="auto"/>
          </w:tcPr>
          <w:p w14:paraId="591B6805" w14:textId="544738D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1.24</w:t>
            </w:r>
          </w:p>
        </w:tc>
      </w:tr>
      <w:tr w:rsidR="00686A5A" w14:paraId="003E3CF2" w14:textId="77777777" w:rsidTr="00686A5A">
        <w:tc>
          <w:tcPr>
            <w:tcW w:w="1186" w:type="dxa"/>
            <w:shd w:val="clear" w:color="auto" w:fill="auto"/>
          </w:tcPr>
          <w:p w14:paraId="3D1C4716" w14:textId="4B5C42E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Expectation Mismatch (Absence of Touch)</w:t>
            </w:r>
          </w:p>
        </w:tc>
        <w:tc>
          <w:tcPr>
            <w:tcW w:w="1186" w:type="dxa"/>
            <w:shd w:val="clear" w:color="auto" w:fill="auto"/>
          </w:tcPr>
          <w:p w14:paraId="00DFDB68" w14:textId="2D7F9DF7"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0.412</w:t>
            </w:r>
          </w:p>
        </w:tc>
        <w:tc>
          <w:tcPr>
            <w:tcW w:w="1186" w:type="dxa"/>
            <w:shd w:val="clear" w:color="auto" w:fill="auto"/>
          </w:tcPr>
          <w:p w14:paraId="26F0D20A" w14:textId="13DBE4D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0.026</w:t>
            </w:r>
          </w:p>
        </w:tc>
        <w:tc>
          <w:tcPr>
            <w:tcW w:w="1187" w:type="dxa"/>
            <w:shd w:val="clear" w:color="auto" w:fill="auto"/>
          </w:tcPr>
          <w:p w14:paraId="7FB69861" w14:textId="75E723A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0.418</w:t>
            </w:r>
          </w:p>
        </w:tc>
        <w:tc>
          <w:tcPr>
            <w:tcW w:w="1187" w:type="dxa"/>
            <w:shd w:val="clear" w:color="auto" w:fill="auto"/>
          </w:tcPr>
          <w:p w14:paraId="1B00C946" w14:textId="3F50DC0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15.85</w:t>
            </w:r>
          </w:p>
        </w:tc>
        <w:tc>
          <w:tcPr>
            <w:tcW w:w="1187" w:type="dxa"/>
            <w:shd w:val="clear" w:color="auto" w:fill="auto"/>
          </w:tcPr>
          <w:p w14:paraId="08364040" w14:textId="1C1597F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 &lt; 0.001***</w:t>
            </w:r>
          </w:p>
        </w:tc>
        <w:tc>
          <w:tcPr>
            <w:tcW w:w="1187" w:type="dxa"/>
            <w:shd w:val="clear" w:color="auto" w:fill="auto"/>
          </w:tcPr>
          <w:p w14:paraId="244B851C" w14:textId="0372B027"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1.31</w:t>
            </w:r>
          </w:p>
        </w:tc>
      </w:tr>
      <w:tr w:rsidR="00686A5A" w14:paraId="4096CA86" w14:textId="77777777" w:rsidTr="00686A5A">
        <w:tc>
          <w:tcPr>
            <w:tcW w:w="1186" w:type="dxa"/>
            <w:shd w:val="clear" w:color="auto" w:fill="auto"/>
          </w:tcPr>
          <w:p w14:paraId="6EB4C51C" w14:textId="61DC731A"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 xml:space="preserve">Payment </w:t>
            </w:r>
            <w:proofErr w:type="spellStart"/>
            <w:r>
              <w:rPr>
                <w:rFonts w:ascii="Times New Roman" w:hAnsi="Times New Roman" w:cs="Times New Roman"/>
                <w:sz w:val="20"/>
              </w:rPr>
              <w:t>Frictionlessness</w:t>
            </w:r>
            <w:proofErr w:type="spellEnd"/>
            <w:r>
              <w:rPr>
                <w:rFonts w:ascii="Times New Roman" w:hAnsi="Times New Roman" w:cs="Times New Roman"/>
                <w:sz w:val="20"/>
              </w:rPr>
              <w:t xml:space="preserve"> (FN_PS / BNPL)</w:t>
            </w:r>
          </w:p>
        </w:tc>
        <w:tc>
          <w:tcPr>
            <w:tcW w:w="1186" w:type="dxa"/>
            <w:shd w:val="clear" w:color="auto" w:fill="auto"/>
          </w:tcPr>
          <w:p w14:paraId="27FAC207" w14:textId="6138895B"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0.198</w:t>
            </w:r>
          </w:p>
        </w:tc>
        <w:tc>
          <w:tcPr>
            <w:tcW w:w="1186" w:type="dxa"/>
            <w:shd w:val="clear" w:color="auto" w:fill="auto"/>
          </w:tcPr>
          <w:p w14:paraId="59F25C56" w14:textId="50FA4AE3"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0.022</w:t>
            </w:r>
          </w:p>
        </w:tc>
        <w:tc>
          <w:tcPr>
            <w:tcW w:w="1187" w:type="dxa"/>
            <w:shd w:val="clear" w:color="auto" w:fill="auto"/>
          </w:tcPr>
          <w:p w14:paraId="41CD2842" w14:textId="2D17D6B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0.205</w:t>
            </w:r>
          </w:p>
        </w:tc>
        <w:tc>
          <w:tcPr>
            <w:tcW w:w="1187" w:type="dxa"/>
            <w:shd w:val="clear" w:color="auto" w:fill="auto"/>
          </w:tcPr>
          <w:p w14:paraId="768E3DB8" w14:textId="0694BB5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9.00</w:t>
            </w:r>
          </w:p>
        </w:tc>
        <w:tc>
          <w:tcPr>
            <w:tcW w:w="1187" w:type="dxa"/>
            <w:shd w:val="clear" w:color="auto" w:fill="auto"/>
          </w:tcPr>
          <w:p w14:paraId="49E2C291" w14:textId="12E3CD6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 &lt; 0.001***</w:t>
            </w:r>
          </w:p>
        </w:tc>
        <w:tc>
          <w:tcPr>
            <w:tcW w:w="1187" w:type="dxa"/>
            <w:shd w:val="clear" w:color="auto" w:fill="auto"/>
          </w:tcPr>
          <w:p w14:paraId="1B4EFEEF" w14:textId="484C99C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1.18</w:t>
            </w:r>
          </w:p>
        </w:tc>
      </w:tr>
      <w:tr w:rsidR="00686A5A" w14:paraId="386CA83F" w14:textId="77777777" w:rsidTr="00686A5A">
        <w:tc>
          <w:tcPr>
            <w:tcW w:w="1186" w:type="dxa"/>
            <w:shd w:val="clear" w:color="auto" w:fill="auto"/>
          </w:tcPr>
          <w:p w14:paraId="73E45D41" w14:textId="3DB33BB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Model Diagnostics</w:t>
            </w:r>
          </w:p>
        </w:tc>
        <w:tc>
          <w:tcPr>
            <w:tcW w:w="1186" w:type="dxa"/>
            <w:shd w:val="clear" w:color="auto" w:fill="auto"/>
          </w:tcPr>
          <w:p w14:paraId="1ADA7A01" w14:textId="20066A3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R2 = 0.582, Adjusted R2 = 0.581, </w:t>
            </w:r>
            <w:proofErr w:type="gramStart"/>
            <w:r>
              <w:rPr>
                <w:rFonts w:ascii="Times New Roman" w:hAnsi="Times New Roman" w:cs="Times New Roman"/>
                <w:sz w:val="20"/>
              </w:rPr>
              <w:t>F(</w:t>
            </w:r>
            <w:proofErr w:type="gramEnd"/>
            <w:r>
              <w:rPr>
                <w:rFonts w:ascii="Times New Roman" w:hAnsi="Times New Roman" w:cs="Times New Roman"/>
                <w:sz w:val="20"/>
              </w:rPr>
              <w:t>3, 1496) = 694.3, p &lt; 0.001***</w:t>
            </w:r>
          </w:p>
        </w:tc>
        <w:tc>
          <w:tcPr>
            <w:tcW w:w="1186" w:type="dxa"/>
            <w:shd w:val="clear" w:color="auto" w:fill="auto"/>
          </w:tcPr>
          <w:p w14:paraId="4A8747B6" w14:textId="77777777" w:rsidR="00686A5A" w:rsidRPr="00686A5A" w:rsidRDefault="00686A5A" w:rsidP="00686A5A">
            <w:pPr>
              <w:spacing w:before="40" w:after="40" w:line="240" w:lineRule="auto"/>
              <w:rPr>
                <w:rFonts w:ascii="Times New Roman" w:hAnsi="Times New Roman" w:cs="Times New Roman"/>
                <w:sz w:val="20"/>
              </w:rPr>
            </w:pPr>
          </w:p>
        </w:tc>
        <w:tc>
          <w:tcPr>
            <w:tcW w:w="1187" w:type="dxa"/>
            <w:shd w:val="clear" w:color="auto" w:fill="auto"/>
          </w:tcPr>
          <w:p w14:paraId="42D6F8AB" w14:textId="77777777" w:rsidR="00686A5A" w:rsidRPr="00686A5A" w:rsidRDefault="00686A5A" w:rsidP="00686A5A">
            <w:pPr>
              <w:spacing w:before="40" w:after="40" w:line="240" w:lineRule="auto"/>
              <w:rPr>
                <w:rFonts w:ascii="Times New Roman" w:hAnsi="Times New Roman" w:cs="Times New Roman"/>
                <w:sz w:val="20"/>
              </w:rPr>
            </w:pPr>
          </w:p>
        </w:tc>
        <w:tc>
          <w:tcPr>
            <w:tcW w:w="1187" w:type="dxa"/>
            <w:shd w:val="clear" w:color="auto" w:fill="auto"/>
          </w:tcPr>
          <w:p w14:paraId="4C0E9302" w14:textId="77777777" w:rsidR="00686A5A" w:rsidRPr="00686A5A" w:rsidRDefault="00686A5A" w:rsidP="00686A5A">
            <w:pPr>
              <w:spacing w:before="40" w:after="40" w:line="240" w:lineRule="auto"/>
              <w:rPr>
                <w:rFonts w:ascii="Times New Roman" w:hAnsi="Times New Roman" w:cs="Times New Roman"/>
                <w:sz w:val="20"/>
              </w:rPr>
            </w:pPr>
          </w:p>
        </w:tc>
        <w:tc>
          <w:tcPr>
            <w:tcW w:w="1187" w:type="dxa"/>
            <w:shd w:val="clear" w:color="auto" w:fill="auto"/>
          </w:tcPr>
          <w:p w14:paraId="662A9A3A" w14:textId="77777777" w:rsidR="00686A5A" w:rsidRPr="00686A5A" w:rsidRDefault="00686A5A" w:rsidP="00686A5A">
            <w:pPr>
              <w:spacing w:before="40" w:after="40" w:line="240" w:lineRule="auto"/>
              <w:rPr>
                <w:rFonts w:ascii="Times New Roman" w:hAnsi="Times New Roman" w:cs="Times New Roman"/>
                <w:sz w:val="20"/>
              </w:rPr>
            </w:pPr>
          </w:p>
        </w:tc>
        <w:tc>
          <w:tcPr>
            <w:tcW w:w="1187" w:type="dxa"/>
            <w:shd w:val="clear" w:color="auto" w:fill="auto"/>
          </w:tcPr>
          <w:p w14:paraId="0B6B8F7F" w14:textId="77777777" w:rsidR="00686A5A" w:rsidRPr="00686A5A" w:rsidRDefault="00686A5A" w:rsidP="00686A5A">
            <w:pPr>
              <w:spacing w:before="40" w:after="40" w:line="240" w:lineRule="auto"/>
              <w:rPr>
                <w:rFonts w:ascii="Times New Roman" w:hAnsi="Times New Roman" w:cs="Times New Roman"/>
                <w:sz w:val="20"/>
              </w:rPr>
            </w:pPr>
          </w:p>
        </w:tc>
      </w:tr>
    </w:tbl>
    <w:p w14:paraId="4FE80043" w14:textId="30860A88" w:rsidR="00686A5A" w:rsidRDefault="00686A5A" w:rsidP="00686A5A">
      <w:pPr>
        <w:spacing w:before="160" w:after="80" w:line="360" w:lineRule="auto"/>
        <w:rPr>
          <w:rFonts w:ascii="Times New Roman" w:hAnsi="Times New Roman" w:cs="Times New Roman"/>
          <w:b/>
          <w:sz w:val="22"/>
        </w:rPr>
      </w:pPr>
    </w:p>
    <w:p w14:paraId="0A775CEA" w14:textId="77777777" w:rsidR="00686A5A" w:rsidRDefault="00686A5A" w:rsidP="00686A5A">
      <w:pPr>
        <w:spacing w:before="160" w:after="80" w:line="360" w:lineRule="auto"/>
        <w:rPr>
          <w:rFonts w:ascii="Times New Roman" w:hAnsi="Times New Roman" w:cs="Times New Roman"/>
          <w:b/>
          <w:sz w:val="22"/>
        </w:rPr>
      </w:pPr>
      <w:r>
        <w:rPr>
          <w:rFonts w:ascii="Times New Roman" w:hAnsi="Times New Roman" w:cs="Times New Roman"/>
          <w:b/>
          <w:sz w:val="22"/>
        </w:rPr>
        <w:t>Table 7.10: Multiple Regression Model: Predictors of Online Product Return Intention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6"/>
        <w:gridCol w:w="1652"/>
        <w:gridCol w:w="969"/>
        <w:gridCol w:w="1418"/>
        <w:gridCol w:w="1068"/>
        <w:gridCol w:w="1080"/>
        <w:gridCol w:w="893"/>
      </w:tblGrid>
      <w:tr w:rsidR="00686A5A" w14:paraId="702F922F" w14:textId="77777777" w:rsidTr="00686A5A">
        <w:tc>
          <w:tcPr>
            <w:tcW w:w="1186" w:type="dxa"/>
            <w:shd w:val="clear" w:color="auto" w:fill="E6E6E6"/>
          </w:tcPr>
          <w:p w14:paraId="049ED373" w14:textId="36E431D2"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Predictor Variable (Model 2: DV = Return Intention)</w:t>
            </w:r>
          </w:p>
        </w:tc>
        <w:tc>
          <w:tcPr>
            <w:tcW w:w="1186" w:type="dxa"/>
            <w:shd w:val="clear" w:color="auto" w:fill="E6E6E6"/>
          </w:tcPr>
          <w:p w14:paraId="5C229CD8" w14:textId="6B581ED3"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Unstandardized B</w:t>
            </w:r>
          </w:p>
        </w:tc>
        <w:tc>
          <w:tcPr>
            <w:tcW w:w="1186" w:type="dxa"/>
            <w:shd w:val="clear" w:color="auto" w:fill="E6E6E6"/>
          </w:tcPr>
          <w:p w14:paraId="36E801E8" w14:textId="2EA3872E"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Std. Error</w:t>
            </w:r>
          </w:p>
        </w:tc>
        <w:tc>
          <w:tcPr>
            <w:tcW w:w="1187" w:type="dxa"/>
            <w:shd w:val="clear" w:color="auto" w:fill="E6E6E6"/>
          </w:tcPr>
          <w:p w14:paraId="7D9DE949" w14:textId="5285B35F"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Standardized Beta (b)</w:t>
            </w:r>
          </w:p>
        </w:tc>
        <w:tc>
          <w:tcPr>
            <w:tcW w:w="1187" w:type="dxa"/>
            <w:shd w:val="clear" w:color="auto" w:fill="E6E6E6"/>
          </w:tcPr>
          <w:p w14:paraId="2E0B84B7" w14:textId="6E3F1E2C"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t-Statistic</w:t>
            </w:r>
          </w:p>
        </w:tc>
        <w:tc>
          <w:tcPr>
            <w:tcW w:w="1187" w:type="dxa"/>
            <w:shd w:val="clear" w:color="auto" w:fill="E6E6E6"/>
          </w:tcPr>
          <w:p w14:paraId="0AEF293D" w14:textId="067575F3"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p-Value</w:t>
            </w:r>
          </w:p>
        </w:tc>
        <w:tc>
          <w:tcPr>
            <w:tcW w:w="1187" w:type="dxa"/>
            <w:shd w:val="clear" w:color="auto" w:fill="E6E6E6"/>
          </w:tcPr>
          <w:p w14:paraId="140DCAF3" w14:textId="633A9769"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VIF</w:t>
            </w:r>
          </w:p>
        </w:tc>
      </w:tr>
      <w:tr w:rsidR="00686A5A" w14:paraId="0A7909FB" w14:textId="77777777" w:rsidTr="00686A5A">
        <w:tc>
          <w:tcPr>
            <w:tcW w:w="1186" w:type="dxa"/>
            <w:shd w:val="clear" w:color="auto" w:fill="auto"/>
          </w:tcPr>
          <w:p w14:paraId="6C0800F8" w14:textId="59CF707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(Constant)</w:t>
            </w:r>
          </w:p>
        </w:tc>
        <w:tc>
          <w:tcPr>
            <w:tcW w:w="1186" w:type="dxa"/>
            <w:shd w:val="clear" w:color="auto" w:fill="auto"/>
          </w:tcPr>
          <w:p w14:paraId="0A1A1984" w14:textId="061A262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0.625</w:t>
            </w:r>
          </w:p>
        </w:tc>
        <w:tc>
          <w:tcPr>
            <w:tcW w:w="1186" w:type="dxa"/>
            <w:shd w:val="clear" w:color="auto" w:fill="auto"/>
          </w:tcPr>
          <w:p w14:paraId="26519454" w14:textId="3435698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0.088</w:t>
            </w:r>
          </w:p>
        </w:tc>
        <w:tc>
          <w:tcPr>
            <w:tcW w:w="1187" w:type="dxa"/>
            <w:shd w:val="clear" w:color="auto" w:fill="auto"/>
          </w:tcPr>
          <w:p w14:paraId="22B416E9" w14:textId="001D1F1B"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w:t>
            </w:r>
          </w:p>
        </w:tc>
        <w:tc>
          <w:tcPr>
            <w:tcW w:w="1187" w:type="dxa"/>
            <w:shd w:val="clear" w:color="auto" w:fill="auto"/>
          </w:tcPr>
          <w:p w14:paraId="71DFAB8E" w14:textId="783F0CD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7.10</w:t>
            </w:r>
          </w:p>
        </w:tc>
        <w:tc>
          <w:tcPr>
            <w:tcW w:w="1187" w:type="dxa"/>
            <w:shd w:val="clear" w:color="auto" w:fill="auto"/>
          </w:tcPr>
          <w:p w14:paraId="2CC5484B" w14:textId="25DCC9F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 &lt; 0.001</w:t>
            </w:r>
          </w:p>
        </w:tc>
        <w:tc>
          <w:tcPr>
            <w:tcW w:w="1187" w:type="dxa"/>
            <w:shd w:val="clear" w:color="auto" w:fill="auto"/>
          </w:tcPr>
          <w:p w14:paraId="277339B1" w14:textId="223C9E3D"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w:t>
            </w:r>
          </w:p>
        </w:tc>
      </w:tr>
      <w:tr w:rsidR="00686A5A" w14:paraId="3579B030" w14:textId="77777777" w:rsidTr="00686A5A">
        <w:tc>
          <w:tcPr>
            <w:tcW w:w="1186" w:type="dxa"/>
            <w:shd w:val="clear" w:color="auto" w:fill="auto"/>
          </w:tcPr>
          <w:p w14:paraId="60808B05" w14:textId="0A8F42A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Experienced Cognitive Regret (PO_CD)</w:t>
            </w:r>
          </w:p>
        </w:tc>
        <w:tc>
          <w:tcPr>
            <w:tcW w:w="1186" w:type="dxa"/>
            <w:shd w:val="clear" w:color="auto" w:fill="auto"/>
          </w:tcPr>
          <w:p w14:paraId="3E62186E" w14:textId="34FCFF3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0.528</w:t>
            </w:r>
          </w:p>
        </w:tc>
        <w:tc>
          <w:tcPr>
            <w:tcW w:w="1186" w:type="dxa"/>
            <w:shd w:val="clear" w:color="auto" w:fill="auto"/>
          </w:tcPr>
          <w:p w14:paraId="54501717" w14:textId="68D7FF87"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0.025</w:t>
            </w:r>
          </w:p>
        </w:tc>
        <w:tc>
          <w:tcPr>
            <w:tcW w:w="1187" w:type="dxa"/>
            <w:shd w:val="clear" w:color="auto" w:fill="auto"/>
          </w:tcPr>
          <w:p w14:paraId="1F92B31C" w14:textId="4172C55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0.542</w:t>
            </w:r>
          </w:p>
        </w:tc>
        <w:tc>
          <w:tcPr>
            <w:tcW w:w="1187" w:type="dxa"/>
            <w:shd w:val="clear" w:color="auto" w:fill="auto"/>
          </w:tcPr>
          <w:p w14:paraId="59EE0646" w14:textId="6B0A937E"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21.12</w:t>
            </w:r>
          </w:p>
        </w:tc>
        <w:tc>
          <w:tcPr>
            <w:tcW w:w="1187" w:type="dxa"/>
            <w:shd w:val="clear" w:color="auto" w:fill="auto"/>
          </w:tcPr>
          <w:p w14:paraId="1B7381C0" w14:textId="0FC93BA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 &lt; 0.001***</w:t>
            </w:r>
          </w:p>
        </w:tc>
        <w:tc>
          <w:tcPr>
            <w:tcW w:w="1187" w:type="dxa"/>
            <w:shd w:val="clear" w:color="auto" w:fill="auto"/>
          </w:tcPr>
          <w:p w14:paraId="39455FD1" w14:textId="3601C797"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1.28</w:t>
            </w:r>
          </w:p>
        </w:tc>
      </w:tr>
      <w:tr w:rsidR="00686A5A" w14:paraId="0EA8BC42" w14:textId="77777777" w:rsidTr="00686A5A">
        <w:tc>
          <w:tcPr>
            <w:tcW w:w="1186" w:type="dxa"/>
            <w:shd w:val="clear" w:color="auto" w:fill="auto"/>
          </w:tcPr>
          <w:p w14:paraId="1869046C" w14:textId="7D52AA7E"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Return Policy Leniency / Free Returns</w:t>
            </w:r>
          </w:p>
        </w:tc>
        <w:tc>
          <w:tcPr>
            <w:tcW w:w="1186" w:type="dxa"/>
            <w:shd w:val="clear" w:color="auto" w:fill="auto"/>
          </w:tcPr>
          <w:p w14:paraId="0FDB54B1" w14:textId="67639E47"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0.284</w:t>
            </w:r>
          </w:p>
        </w:tc>
        <w:tc>
          <w:tcPr>
            <w:tcW w:w="1186" w:type="dxa"/>
            <w:shd w:val="clear" w:color="auto" w:fill="auto"/>
          </w:tcPr>
          <w:p w14:paraId="6C4CB947" w14:textId="73BC096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0.021</w:t>
            </w:r>
          </w:p>
        </w:tc>
        <w:tc>
          <w:tcPr>
            <w:tcW w:w="1187" w:type="dxa"/>
            <w:shd w:val="clear" w:color="auto" w:fill="auto"/>
          </w:tcPr>
          <w:p w14:paraId="566CD4B9" w14:textId="0FC14E5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0.291</w:t>
            </w:r>
          </w:p>
        </w:tc>
        <w:tc>
          <w:tcPr>
            <w:tcW w:w="1187" w:type="dxa"/>
            <w:shd w:val="clear" w:color="auto" w:fill="auto"/>
          </w:tcPr>
          <w:p w14:paraId="2829A7D5" w14:textId="05E75A1E"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13.52</w:t>
            </w:r>
          </w:p>
        </w:tc>
        <w:tc>
          <w:tcPr>
            <w:tcW w:w="1187" w:type="dxa"/>
            <w:shd w:val="clear" w:color="auto" w:fill="auto"/>
          </w:tcPr>
          <w:p w14:paraId="61185C0F" w14:textId="1778E3B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 &lt; 0.001***</w:t>
            </w:r>
          </w:p>
        </w:tc>
        <w:tc>
          <w:tcPr>
            <w:tcW w:w="1187" w:type="dxa"/>
            <w:shd w:val="clear" w:color="auto" w:fill="auto"/>
          </w:tcPr>
          <w:p w14:paraId="7E90A8CD" w14:textId="13C429B7"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1.15</w:t>
            </w:r>
          </w:p>
        </w:tc>
      </w:tr>
      <w:tr w:rsidR="00686A5A" w14:paraId="6B4678F7" w14:textId="77777777" w:rsidTr="00686A5A">
        <w:tc>
          <w:tcPr>
            <w:tcW w:w="1186" w:type="dxa"/>
            <w:shd w:val="clear" w:color="auto" w:fill="auto"/>
          </w:tcPr>
          <w:p w14:paraId="7A4AE626" w14:textId="6781033B"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Fit / Aesthetic Uncertainty</w:t>
            </w:r>
          </w:p>
        </w:tc>
        <w:tc>
          <w:tcPr>
            <w:tcW w:w="1186" w:type="dxa"/>
            <w:shd w:val="clear" w:color="auto" w:fill="auto"/>
          </w:tcPr>
          <w:p w14:paraId="266C2629" w14:textId="5B65DFA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0.215</w:t>
            </w:r>
          </w:p>
        </w:tc>
        <w:tc>
          <w:tcPr>
            <w:tcW w:w="1186" w:type="dxa"/>
            <w:shd w:val="clear" w:color="auto" w:fill="auto"/>
          </w:tcPr>
          <w:p w14:paraId="1E00AB2B" w14:textId="6E41CEC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0.023</w:t>
            </w:r>
          </w:p>
        </w:tc>
        <w:tc>
          <w:tcPr>
            <w:tcW w:w="1187" w:type="dxa"/>
            <w:shd w:val="clear" w:color="auto" w:fill="auto"/>
          </w:tcPr>
          <w:p w14:paraId="1AB353E9" w14:textId="6DA587B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0.218</w:t>
            </w:r>
          </w:p>
        </w:tc>
        <w:tc>
          <w:tcPr>
            <w:tcW w:w="1187" w:type="dxa"/>
            <w:shd w:val="clear" w:color="auto" w:fill="auto"/>
          </w:tcPr>
          <w:p w14:paraId="6CA6C977" w14:textId="0254944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9.35</w:t>
            </w:r>
          </w:p>
        </w:tc>
        <w:tc>
          <w:tcPr>
            <w:tcW w:w="1187" w:type="dxa"/>
            <w:shd w:val="clear" w:color="auto" w:fill="auto"/>
          </w:tcPr>
          <w:p w14:paraId="558BC06F" w14:textId="01CA54E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 &lt; 0.001***</w:t>
            </w:r>
          </w:p>
        </w:tc>
        <w:tc>
          <w:tcPr>
            <w:tcW w:w="1187" w:type="dxa"/>
            <w:shd w:val="clear" w:color="auto" w:fill="auto"/>
          </w:tcPr>
          <w:p w14:paraId="6D6232DF" w14:textId="4A289A62"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1.22</w:t>
            </w:r>
          </w:p>
        </w:tc>
      </w:tr>
      <w:tr w:rsidR="00686A5A" w14:paraId="2CD9B43C" w14:textId="77777777" w:rsidTr="00686A5A">
        <w:tc>
          <w:tcPr>
            <w:tcW w:w="1186" w:type="dxa"/>
            <w:shd w:val="clear" w:color="auto" w:fill="auto"/>
          </w:tcPr>
          <w:p w14:paraId="099B8190" w14:textId="12B7785E"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Model Diagnostics</w:t>
            </w:r>
          </w:p>
        </w:tc>
        <w:tc>
          <w:tcPr>
            <w:tcW w:w="1186" w:type="dxa"/>
            <w:shd w:val="clear" w:color="auto" w:fill="auto"/>
          </w:tcPr>
          <w:p w14:paraId="2DC61F18" w14:textId="2391670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R2 = 0.648, Adjusted R2 = 0.647, </w:t>
            </w:r>
            <w:proofErr w:type="gramStart"/>
            <w:r>
              <w:rPr>
                <w:rFonts w:ascii="Times New Roman" w:hAnsi="Times New Roman" w:cs="Times New Roman"/>
                <w:sz w:val="20"/>
              </w:rPr>
              <w:t>F(</w:t>
            </w:r>
            <w:proofErr w:type="gramEnd"/>
            <w:r>
              <w:rPr>
                <w:rFonts w:ascii="Times New Roman" w:hAnsi="Times New Roman" w:cs="Times New Roman"/>
                <w:sz w:val="20"/>
              </w:rPr>
              <w:t>3, 1496) = 917.6, p &lt; 0.001***</w:t>
            </w:r>
          </w:p>
        </w:tc>
        <w:tc>
          <w:tcPr>
            <w:tcW w:w="1186" w:type="dxa"/>
            <w:shd w:val="clear" w:color="auto" w:fill="auto"/>
          </w:tcPr>
          <w:p w14:paraId="24A3B4E3" w14:textId="77777777" w:rsidR="00686A5A" w:rsidRPr="00686A5A" w:rsidRDefault="00686A5A" w:rsidP="00686A5A">
            <w:pPr>
              <w:spacing w:before="40" w:after="40" w:line="240" w:lineRule="auto"/>
              <w:rPr>
                <w:rFonts w:ascii="Times New Roman" w:hAnsi="Times New Roman" w:cs="Times New Roman"/>
                <w:sz w:val="20"/>
              </w:rPr>
            </w:pPr>
          </w:p>
        </w:tc>
        <w:tc>
          <w:tcPr>
            <w:tcW w:w="1187" w:type="dxa"/>
            <w:shd w:val="clear" w:color="auto" w:fill="auto"/>
          </w:tcPr>
          <w:p w14:paraId="375F21C9" w14:textId="77777777" w:rsidR="00686A5A" w:rsidRPr="00686A5A" w:rsidRDefault="00686A5A" w:rsidP="00686A5A">
            <w:pPr>
              <w:spacing w:before="40" w:after="40" w:line="240" w:lineRule="auto"/>
              <w:rPr>
                <w:rFonts w:ascii="Times New Roman" w:hAnsi="Times New Roman" w:cs="Times New Roman"/>
                <w:sz w:val="20"/>
              </w:rPr>
            </w:pPr>
          </w:p>
        </w:tc>
        <w:tc>
          <w:tcPr>
            <w:tcW w:w="1187" w:type="dxa"/>
            <w:shd w:val="clear" w:color="auto" w:fill="auto"/>
          </w:tcPr>
          <w:p w14:paraId="579FF422" w14:textId="77777777" w:rsidR="00686A5A" w:rsidRPr="00686A5A" w:rsidRDefault="00686A5A" w:rsidP="00686A5A">
            <w:pPr>
              <w:spacing w:before="40" w:after="40" w:line="240" w:lineRule="auto"/>
              <w:rPr>
                <w:rFonts w:ascii="Times New Roman" w:hAnsi="Times New Roman" w:cs="Times New Roman"/>
                <w:sz w:val="20"/>
              </w:rPr>
            </w:pPr>
          </w:p>
        </w:tc>
        <w:tc>
          <w:tcPr>
            <w:tcW w:w="1187" w:type="dxa"/>
            <w:shd w:val="clear" w:color="auto" w:fill="auto"/>
          </w:tcPr>
          <w:p w14:paraId="2E65AD92" w14:textId="77777777" w:rsidR="00686A5A" w:rsidRPr="00686A5A" w:rsidRDefault="00686A5A" w:rsidP="00686A5A">
            <w:pPr>
              <w:spacing w:before="40" w:after="40" w:line="240" w:lineRule="auto"/>
              <w:rPr>
                <w:rFonts w:ascii="Times New Roman" w:hAnsi="Times New Roman" w:cs="Times New Roman"/>
                <w:sz w:val="20"/>
              </w:rPr>
            </w:pPr>
          </w:p>
        </w:tc>
        <w:tc>
          <w:tcPr>
            <w:tcW w:w="1187" w:type="dxa"/>
            <w:shd w:val="clear" w:color="auto" w:fill="auto"/>
          </w:tcPr>
          <w:p w14:paraId="0DC07F20" w14:textId="77777777" w:rsidR="00686A5A" w:rsidRPr="00686A5A" w:rsidRDefault="00686A5A" w:rsidP="00686A5A">
            <w:pPr>
              <w:spacing w:before="40" w:after="40" w:line="240" w:lineRule="auto"/>
              <w:rPr>
                <w:rFonts w:ascii="Times New Roman" w:hAnsi="Times New Roman" w:cs="Times New Roman"/>
                <w:sz w:val="20"/>
              </w:rPr>
            </w:pPr>
          </w:p>
        </w:tc>
      </w:tr>
    </w:tbl>
    <w:p w14:paraId="3189FDD0" w14:textId="15DAEB08" w:rsidR="00686A5A" w:rsidRDefault="00686A5A" w:rsidP="00686A5A">
      <w:pPr>
        <w:spacing w:before="160" w:after="80" w:line="360" w:lineRule="auto"/>
        <w:rPr>
          <w:rFonts w:ascii="Times New Roman" w:hAnsi="Times New Roman" w:cs="Times New Roman"/>
          <w:b/>
          <w:sz w:val="22"/>
        </w:rPr>
      </w:pPr>
    </w:p>
    <w:p w14:paraId="0988F4E5"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 xml:space="preserve">Structural Synthesis Model Evaluation: IB = </w:t>
      </w:r>
      <w:proofErr w:type="gramStart"/>
      <w:r>
        <w:rPr>
          <w:rFonts w:ascii="Times New Roman" w:hAnsi="Times New Roman" w:cs="Times New Roman"/>
          <w:b/>
        </w:rPr>
        <w:t>f(</w:t>
      </w:r>
      <w:proofErr w:type="gramEnd"/>
      <w:r>
        <w:rPr>
          <w:rFonts w:ascii="Times New Roman" w:hAnsi="Times New Roman" w:cs="Times New Roman"/>
          <w:b/>
        </w:rPr>
        <w:t>SI, AI, FN, DM)</w:t>
      </w:r>
    </w:p>
    <w:p w14:paraId="1A4DA77F"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Finally, the overarching structural model proposed in the synopsis</w:t>
      </w:r>
    </w:p>
    <w:p w14:paraId="40D2B9A5" w14:textId="77777777" w:rsidR="00686A5A" w:rsidRDefault="00686A5A" w:rsidP="00686A5A">
      <w:pPr>
        <w:spacing w:before="160" w:after="80" w:line="360" w:lineRule="auto"/>
        <w:rPr>
          <w:rFonts w:ascii="Times New Roman" w:hAnsi="Times New Roman" w:cs="Times New Roman"/>
          <w:b/>
          <w:sz w:val="22"/>
        </w:rPr>
      </w:pPr>
      <w:r>
        <w:rPr>
          <w:rFonts w:ascii="Times New Roman" w:hAnsi="Times New Roman" w:cs="Times New Roman"/>
          <w:b/>
          <w:sz w:val="22"/>
        </w:rPr>
        <w:t>Table 7.11: Integrated Structural Synthesis Model Coefficients (IB Function)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0"/>
        <w:gridCol w:w="1658"/>
        <w:gridCol w:w="1658"/>
        <w:gridCol w:w="1659"/>
        <w:gridCol w:w="1661"/>
      </w:tblGrid>
      <w:tr w:rsidR="00686A5A" w14:paraId="54C08A66" w14:textId="77777777" w:rsidTr="00686A5A">
        <w:tc>
          <w:tcPr>
            <w:tcW w:w="1661" w:type="dxa"/>
            <w:shd w:val="clear" w:color="auto" w:fill="E6E6E6"/>
          </w:tcPr>
          <w:p w14:paraId="112994B9" w14:textId="68207B48"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lastRenderedPageBreak/>
              <w:t>Independent Construct</w:t>
            </w:r>
          </w:p>
        </w:tc>
        <w:tc>
          <w:tcPr>
            <w:tcW w:w="1661" w:type="dxa"/>
            <w:shd w:val="clear" w:color="auto" w:fill="E6E6E6"/>
          </w:tcPr>
          <w:p w14:paraId="033B461E" w14:textId="412664FA"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Offline Impulse Model (b)</w:t>
            </w:r>
          </w:p>
        </w:tc>
        <w:tc>
          <w:tcPr>
            <w:tcW w:w="1661" w:type="dxa"/>
            <w:shd w:val="clear" w:color="auto" w:fill="E6E6E6"/>
          </w:tcPr>
          <w:p w14:paraId="13FD9643" w14:textId="78FCB344"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Online Impulse Model (b)</w:t>
            </w:r>
          </w:p>
        </w:tc>
        <w:tc>
          <w:tcPr>
            <w:tcW w:w="1661" w:type="dxa"/>
            <w:shd w:val="clear" w:color="auto" w:fill="E6E6E6"/>
          </w:tcPr>
          <w:p w14:paraId="027A4603" w14:textId="11763FDA"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Combined Structural Model (b)</w:t>
            </w:r>
          </w:p>
        </w:tc>
        <w:tc>
          <w:tcPr>
            <w:tcW w:w="1662" w:type="dxa"/>
            <w:shd w:val="clear" w:color="auto" w:fill="E6E6E6"/>
          </w:tcPr>
          <w:p w14:paraId="27DC9804" w14:textId="007C4353"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Statistical Significance</w:t>
            </w:r>
          </w:p>
        </w:tc>
      </w:tr>
      <w:tr w:rsidR="00686A5A" w14:paraId="0520BB3F" w14:textId="77777777" w:rsidTr="00686A5A">
        <w:tc>
          <w:tcPr>
            <w:tcW w:w="1661" w:type="dxa"/>
            <w:shd w:val="clear" w:color="auto" w:fill="auto"/>
          </w:tcPr>
          <w:p w14:paraId="798A5DB1" w14:textId="3A2F725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Sensory Intensity (SI)</w:t>
            </w:r>
          </w:p>
        </w:tc>
        <w:tc>
          <w:tcPr>
            <w:tcW w:w="1661" w:type="dxa"/>
            <w:shd w:val="clear" w:color="auto" w:fill="auto"/>
          </w:tcPr>
          <w:p w14:paraId="4C394C0E" w14:textId="4941328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b = 0.584***</w:t>
            </w:r>
          </w:p>
        </w:tc>
        <w:tc>
          <w:tcPr>
            <w:tcW w:w="1661" w:type="dxa"/>
            <w:shd w:val="clear" w:color="auto" w:fill="auto"/>
          </w:tcPr>
          <w:p w14:paraId="4D279F8F" w14:textId="653BD3E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b = 0.082 (ns)</w:t>
            </w:r>
          </w:p>
        </w:tc>
        <w:tc>
          <w:tcPr>
            <w:tcW w:w="1661" w:type="dxa"/>
            <w:shd w:val="clear" w:color="auto" w:fill="auto"/>
          </w:tcPr>
          <w:p w14:paraId="04210F10" w14:textId="433C6E7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b = 0.324***</w:t>
            </w:r>
          </w:p>
        </w:tc>
        <w:tc>
          <w:tcPr>
            <w:tcW w:w="1662" w:type="dxa"/>
            <w:shd w:val="clear" w:color="auto" w:fill="auto"/>
          </w:tcPr>
          <w:p w14:paraId="034B91B0" w14:textId="00661A7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 &lt; 0.001 (Dominates Offline)</w:t>
            </w:r>
          </w:p>
        </w:tc>
      </w:tr>
      <w:tr w:rsidR="00686A5A" w14:paraId="08348902" w14:textId="77777777" w:rsidTr="00686A5A">
        <w:tc>
          <w:tcPr>
            <w:tcW w:w="1661" w:type="dxa"/>
            <w:shd w:val="clear" w:color="auto" w:fill="auto"/>
          </w:tcPr>
          <w:p w14:paraId="53BC1D1B" w14:textId="6811A47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Algorithmic Intensity (AI)</w:t>
            </w:r>
          </w:p>
        </w:tc>
        <w:tc>
          <w:tcPr>
            <w:tcW w:w="1661" w:type="dxa"/>
            <w:shd w:val="clear" w:color="auto" w:fill="auto"/>
          </w:tcPr>
          <w:p w14:paraId="72B56EA3" w14:textId="07DF384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b = 0.045 (ns)</w:t>
            </w:r>
          </w:p>
        </w:tc>
        <w:tc>
          <w:tcPr>
            <w:tcW w:w="1661" w:type="dxa"/>
            <w:shd w:val="clear" w:color="auto" w:fill="auto"/>
          </w:tcPr>
          <w:p w14:paraId="35624BF7" w14:textId="197EFC3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b = 0.562***</w:t>
            </w:r>
          </w:p>
        </w:tc>
        <w:tc>
          <w:tcPr>
            <w:tcW w:w="1661" w:type="dxa"/>
            <w:shd w:val="clear" w:color="auto" w:fill="auto"/>
          </w:tcPr>
          <w:p w14:paraId="17091A2D" w14:textId="379ED6E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b = 0.395***</w:t>
            </w:r>
          </w:p>
        </w:tc>
        <w:tc>
          <w:tcPr>
            <w:tcW w:w="1662" w:type="dxa"/>
            <w:shd w:val="clear" w:color="auto" w:fill="auto"/>
          </w:tcPr>
          <w:p w14:paraId="533DE2D9" w14:textId="63A7E8C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 &lt; 0.001 (Dominates Online)</w:t>
            </w:r>
          </w:p>
        </w:tc>
      </w:tr>
      <w:tr w:rsidR="00686A5A" w14:paraId="2C0632B7" w14:textId="77777777" w:rsidTr="00686A5A">
        <w:tc>
          <w:tcPr>
            <w:tcW w:w="1661" w:type="dxa"/>
            <w:shd w:val="clear" w:color="auto" w:fill="auto"/>
          </w:tcPr>
          <w:p w14:paraId="6278D3F6" w14:textId="3B99503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Financial Nudges (FN: UPI / BNPL)</w:t>
            </w:r>
          </w:p>
        </w:tc>
        <w:tc>
          <w:tcPr>
            <w:tcW w:w="1661" w:type="dxa"/>
            <w:shd w:val="clear" w:color="auto" w:fill="auto"/>
          </w:tcPr>
          <w:p w14:paraId="50687416" w14:textId="03A628F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b = 0.185**</w:t>
            </w:r>
          </w:p>
        </w:tc>
        <w:tc>
          <w:tcPr>
            <w:tcW w:w="1661" w:type="dxa"/>
            <w:shd w:val="clear" w:color="auto" w:fill="auto"/>
          </w:tcPr>
          <w:p w14:paraId="523A4329" w14:textId="187F4CC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b = 0.384***</w:t>
            </w:r>
          </w:p>
        </w:tc>
        <w:tc>
          <w:tcPr>
            <w:tcW w:w="1661" w:type="dxa"/>
            <w:shd w:val="clear" w:color="auto" w:fill="auto"/>
          </w:tcPr>
          <w:p w14:paraId="202F6D90" w14:textId="66B2149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b = 0.288***</w:t>
            </w:r>
          </w:p>
        </w:tc>
        <w:tc>
          <w:tcPr>
            <w:tcW w:w="1662" w:type="dxa"/>
            <w:shd w:val="clear" w:color="auto" w:fill="auto"/>
          </w:tcPr>
          <w:p w14:paraId="568AF5D8" w14:textId="58CD911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 &lt; 0.001 (Stronger Online)</w:t>
            </w:r>
          </w:p>
        </w:tc>
      </w:tr>
      <w:tr w:rsidR="00686A5A" w14:paraId="71E7C35E" w14:textId="77777777" w:rsidTr="00686A5A">
        <w:tc>
          <w:tcPr>
            <w:tcW w:w="1661" w:type="dxa"/>
            <w:shd w:val="clear" w:color="auto" w:fill="auto"/>
          </w:tcPr>
          <w:p w14:paraId="04D468C1" w14:textId="6144193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Demographic Moderator (DM: Gen Z)</w:t>
            </w:r>
          </w:p>
        </w:tc>
        <w:tc>
          <w:tcPr>
            <w:tcW w:w="1661" w:type="dxa"/>
            <w:shd w:val="clear" w:color="auto" w:fill="auto"/>
          </w:tcPr>
          <w:p w14:paraId="63C37885" w14:textId="0C872D9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b = -0.124*</w:t>
            </w:r>
          </w:p>
        </w:tc>
        <w:tc>
          <w:tcPr>
            <w:tcW w:w="1661" w:type="dxa"/>
            <w:shd w:val="clear" w:color="auto" w:fill="auto"/>
          </w:tcPr>
          <w:p w14:paraId="5CF3804C" w14:textId="38EDBE7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b = 0.295***</w:t>
            </w:r>
          </w:p>
        </w:tc>
        <w:tc>
          <w:tcPr>
            <w:tcW w:w="1661" w:type="dxa"/>
            <w:shd w:val="clear" w:color="auto" w:fill="auto"/>
          </w:tcPr>
          <w:p w14:paraId="048DD8BA" w14:textId="13AFF02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b = 0.165**</w:t>
            </w:r>
          </w:p>
        </w:tc>
        <w:tc>
          <w:tcPr>
            <w:tcW w:w="1662" w:type="dxa"/>
            <w:shd w:val="clear" w:color="auto" w:fill="auto"/>
          </w:tcPr>
          <w:p w14:paraId="50C00760" w14:textId="5F9D191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 &lt; 0.01 (Gen Z Online Acceleration)</w:t>
            </w:r>
          </w:p>
        </w:tc>
      </w:tr>
      <w:tr w:rsidR="00686A5A" w14:paraId="2DA683F1" w14:textId="77777777" w:rsidTr="00686A5A">
        <w:tc>
          <w:tcPr>
            <w:tcW w:w="1661" w:type="dxa"/>
            <w:shd w:val="clear" w:color="auto" w:fill="auto"/>
          </w:tcPr>
          <w:p w14:paraId="633ED0A7" w14:textId="28D7F95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Model Explanatory Power</w:t>
            </w:r>
          </w:p>
        </w:tc>
        <w:tc>
          <w:tcPr>
            <w:tcW w:w="1661" w:type="dxa"/>
            <w:shd w:val="clear" w:color="auto" w:fill="auto"/>
          </w:tcPr>
          <w:p w14:paraId="7BD778E5" w14:textId="0085801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R2 = 0.448 (F=303.4)</w:t>
            </w:r>
          </w:p>
        </w:tc>
        <w:tc>
          <w:tcPr>
            <w:tcW w:w="1661" w:type="dxa"/>
            <w:shd w:val="clear" w:color="auto" w:fill="auto"/>
          </w:tcPr>
          <w:p w14:paraId="1445EE6B" w14:textId="1C8F7AA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R2 = 0.592 (F=542.8)</w:t>
            </w:r>
          </w:p>
        </w:tc>
        <w:tc>
          <w:tcPr>
            <w:tcW w:w="1661" w:type="dxa"/>
            <w:shd w:val="clear" w:color="auto" w:fill="auto"/>
          </w:tcPr>
          <w:p w14:paraId="59D830D9" w14:textId="4761F88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R2 = 0.635 (F=651.2)</w:t>
            </w:r>
          </w:p>
        </w:tc>
        <w:tc>
          <w:tcPr>
            <w:tcW w:w="1662" w:type="dxa"/>
            <w:shd w:val="clear" w:color="auto" w:fill="auto"/>
          </w:tcPr>
          <w:p w14:paraId="55D6D497" w14:textId="1488CC9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 &lt; 0.001 (High Explanatory Fit)</w:t>
            </w:r>
          </w:p>
        </w:tc>
      </w:tr>
    </w:tbl>
    <w:p w14:paraId="123B1BA1" w14:textId="301F6E2E" w:rsidR="00686A5A" w:rsidRDefault="00686A5A" w:rsidP="00686A5A">
      <w:pPr>
        <w:spacing w:before="160" w:after="80" w:line="360" w:lineRule="auto"/>
        <w:rPr>
          <w:rFonts w:ascii="Times New Roman" w:hAnsi="Times New Roman" w:cs="Times New Roman"/>
          <w:b/>
          <w:sz w:val="22"/>
        </w:rPr>
      </w:pPr>
    </w:p>
    <w:p w14:paraId="16C1F8FF"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The structural results demonstrate that the empirical function IB = </w:t>
      </w:r>
      <w:proofErr w:type="gramStart"/>
      <w:r>
        <w:rPr>
          <w:rFonts w:ascii="Times New Roman" w:hAnsi="Times New Roman" w:cs="Times New Roman"/>
        </w:rPr>
        <w:t>f(</w:t>
      </w:r>
      <w:proofErr w:type="gramEnd"/>
      <w:r>
        <w:rPr>
          <w:rFonts w:ascii="Times New Roman" w:hAnsi="Times New Roman" w:cs="Times New Roman"/>
        </w:rPr>
        <w:t xml:space="preserve">SI, AI, FN, DM) accounts for 63.5% of the total variance in cross-channel impulse buying </w:t>
      </w:r>
      <w:proofErr w:type="spellStart"/>
      <w:r>
        <w:rPr>
          <w:rFonts w:ascii="Times New Roman" w:hAnsi="Times New Roman" w:cs="Times New Roman"/>
        </w:rPr>
        <w:t>behavior</w:t>
      </w:r>
      <w:proofErr w:type="spellEnd"/>
      <w:r>
        <w:rPr>
          <w:rFonts w:ascii="Times New Roman" w:hAnsi="Times New Roman" w:cs="Times New Roman"/>
        </w:rPr>
        <w:t xml:space="preserve"> (R2 = 0.635, F = 651.2, p &lt; 0.001), demonstrating exceptional model fit and validating the conceptual foundation of this dissertation.</w:t>
      </w:r>
    </w:p>
    <w:p w14:paraId="0FC8BE35" w14:textId="2A7A14FF" w:rsidR="00686A5A" w:rsidRDefault="00686A5A">
      <w:pPr>
        <w:rPr>
          <w:rFonts w:ascii="Times New Roman" w:hAnsi="Times New Roman" w:cs="Times New Roman"/>
        </w:rPr>
      </w:pPr>
      <w:r>
        <w:rPr>
          <w:rFonts w:ascii="Times New Roman" w:hAnsi="Times New Roman" w:cs="Times New Roman"/>
        </w:rPr>
        <w:br w:type="page"/>
      </w:r>
    </w:p>
    <w:p w14:paraId="553BE143" w14:textId="77777777" w:rsidR="00686A5A" w:rsidRDefault="00686A5A" w:rsidP="00686A5A">
      <w:pPr>
        <w:keepNext/>
        <w:spacing w:before="280" w:after="120" w:line="360" w:lineRule="auto"/>
        <w:rPr>
          <w:rFonts w:ascii="Times New Roman" w:hAnsi="Times New Roman" w:cs="Times New Roman"/>
          <w:b/>
          <w:sz w:val="28"/>
        </w:rPr>
      </w:pPr>
      <w:r>
        <w:rPr>
          <w:rFonts w:ascii="Times New Roman" w:hAnsi="Times New Roman" w:cs="Times New Roman"/>
          <w:b/>
          <w:sz w:val="28"/>
        </w:rPr>
        <w:lastRenderedPageBreak/>
        <w:t>MAJOR FINDINGS</w:t>
      </w:r>
    </w:p>
    <w:p w14:paraId="5B3D1246"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Executive Summary of Empirical Findings</w:t>
      </w:r>
    </w:p>
    <w:p w14:paraId="51E77D0B"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This chapter presents a comprehensive synthesis of the empirical discoveries derived from the multi-layered analysis of impulse buying behaviour across online and offline retail markets. The empirical investigation confirms that impulse buying is not a uniform </w:t>
      </w:r>
      <w:proofErr w:type="spellStart"/>
      <w:r>
        <w:rPr>
          <w:rFonts w:ascii="Times New Roman" w:hAnsi="Times New Roman" w:cs="Times New Roman"/>
        </w:rPr>
        <w:t>behavioral</w:t>
      </w:r>
      <w:proofErr w:type="spellEnd"/>
      <w:r>
        <w:rPr>
          <w:rFonts w:ascii="Times New Roman" w:hAnsi="Times New Roman" w:cs="Times New Roman"/>
        </w:rPr>
        <w:t xml:space="preserve"> phenomenon; rather, it represents a structurally differentiated outcome shaped by environmental stimuli, cognitive processing channels, financial payment architectures, and post-purchase consequences. Every empirical finding is directly mapped to the eight approved research objectives, ensuring complete internal consistency and academic defensibility.</w:t>
      </w:r>
    </w:p>
    <w:p w14:paraId="12350A4F"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Finding: Cross-Channel Velocity and Purchase Frequency Disparity (Objective 1)</w:t>
      </w:r>
    </w:p>
    <w:p w14:paraId="358B932C"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The empirical analysis establishes a stark frequency and decision velocity disparity across retail formats. Online retail platforms generate a significantly higher frequency of impulse purchases than physical stores (t = 17.65, p &lt; 0.001). While only 41.2% of consumers make more than two unplanned purchases monthly in physical stores, 68.4% do so on digital e-commerce and quick-commerce platforms [5], [18]. The continuous 24/7 accessibility of mobile apps, personalized push alerts, and the total absence of physical travel barriers compress the consumer decision cycle, transforming online impulse buying into a habitual, high-frequency activity.</w:t>
      </w:r>
    </w:p>
    <w:p w14:paraId="1553FD05"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Finding: Tactile Sensory Assurance vs. Algorithmic Predictive Precision (Objectives 2 &amp; 3)</w:t>
      </w:r>
    </w:p>
    <w:p w14:paraId="72CA2F47"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A core empirical discovery is the fundamental divergence in trigger mechanisms between channels. In offline retail, physical interaction</w:t>
      </w:r>
    </w:p>
    <w:p w14:paraId="6DAE6C02"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Conversely, digital platforms compensate for the total absence of physical touch through AI-driven predictive personalization (Mean = 4.41, SD = 0.69) and dynamic countdown urgency timers (Mean = 4.32). Machine learning algorithms </w:t>
      </w:r>
      <w:proofErr w:type="spellStart"/>
      <w:r>
        <w:rPr>
          <w:rFonts w:ascii="Times New Roman" w:hAnsi="Times New Roman" w:cs="Times New Roman"/>
        </w:rPr>
        <w:t>analyze</w:t>
      </w:r>
      <w:proofErr w:type="spellEnd"/>
      <w:r>
        <w:rPr>
          <w:rFonts w:ascii="Times New Roman" w:hAnsi="Times New Roman" w:cs="Times New Roman"/>
        </w:rPr>
        <w:t xml:space="preserve"> historical browsing trails to anticipate consumer tastes with extraordinary precision, reducing the cognitive effort of product discovery and overriding System 2 deliberative control [6], [10].</w:t>
      </w:r>
    </w:p>
    <w:p w14:paraId="5B55D9BF"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lastRenderedPageBreak/>
        <w:t>Finding: Frictionless Liquidity Decoupling as an Impulse Catalyst (Objective 5)</w:t>
      </w:r>
    </w:p>
    <w:p w14:paraId="49DDE071"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The study provides decisive empirical evidence regarding the catalytic role of digital payment infrastructures. Payment mechanisms exert a highly significant main effect on impulse basket size (F = 214.8, p &lt; 0.001). Traditional cash transactions maximize the 'pain of paying' (Mean = 4.52), inducing a 28.4% checkout hesitation/abandonment rate [13], [14].</w:t>
      </w:r>
    </w:p>
    <w:p w14:paraId="0B51F4EC"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In contrast, the Unified Payments Interface (UPI) drastically reduces payment friction (Mean = 2.12), generating an average impulse spending lift of 38.6% over cash. Even more dramatically, Buy Now Pay Later (BNPL) schemes decouple immediate consumption from financial cost realization (Mean = 1.48), resulting in an average impulse basket lift of 64.5%. Frictionless fintech mechanisms effectively anesthetize the consumer's cognitive budgeting brakes, accelerating high-value unplanned acquisitions [18].</w:t>
      </w:r>
    </w:p>
    <w:p w14:paraId="0FFAB9DE"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Finding: The Online Cognitive Dissonance and Reverse Logistics Burden (Objective 6)</w:t>
      </w:r>
    </w:p>
    <w:p w14:paraId="4718D1A5"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Crucially, the empirical synthesis uncovers a severe post-purchase penalty associated with digital impulse conversion. While online platforms excel at driving initial transactions, they generate significantly higher levels of post-purchase cognitive regret than offline stores (Mean = 3.86 online vs. 2.34 offline, t = 24.61, p &lt; 0.001) [8], [9].</w:t>
      </w:r>
    </w:p>
    <w:p w14:paraId="5CEF51D9"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This cognitive dissonance translates directly into alarming product return rates: online apparel return rates average 34.8% (with fashion footwear at 29.4%), compared to merely 7.4% in brick-and-mortar stores (t = 48.32, p &lt; 0.001) [17]. The primary catalysts of digital returns are 'expectation mismatch' (44%) regarding fabric texture, </w:t>
      </w:r>
      <w:proofErr w:type="spellStart"/>
      <w:r>
        <w:rPr>
          <w:rFonts w:ascii="Times New Roman" w:hAnsi="Times New Roman" w:cs="Times New Roman"/>
        </w:rPr>
        <w:t>color</w:t>
      </w:r>
      <w:proofErr w:type="spellEnd"/>
      <w:r>
        <w:rPr>
          <w:rFonts w:ascii="Times New Roman" w:hAnsi="Times New Roman" w:cs="Times New Roman"/>
        </w:rPr>
        <w:t xml:space="preserve"> fidelity, and physical fit</w:t>
      </w:r>
    </w:p>
    <w:p w14:paraId="5125FF28"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Finding: Demographic Polarization: Gen Z FOMO vs. Millennial Prudence (Objective 7)</w:t>
      </w:r>
    </w:p>
    <w:p w14:paraId="6BF0FDBA"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Demographic moderation analysis reveals stark generational divergence (F = 36.75, p &lt; 0.001). Gen Z consumers (aged 18-24) demonstrate extreme vulnerability to online urgency engineering, social proof notifications, and influencer livestreams, with 78% of their impulse transactions occurring digitally. In contrast, Millennials (aged 25-34) exhibit a hybrid omnichannel pattern, utilizing digital search for price comparison but </w:t>
      </w:r>
      <w:r>
        <w:rPr>
          <w:rFonts w:ascii="Times New Roman" w:hAnsi="Times New Roman" w:cs="Times New Roman"/>
        </w:rPr>
        <w:lastRenderedPageBreak/>
        <w:t>seeking physical retail validation for premium goods. Older cohorts (aged 50+) remain anchored in physical stores, relying heavily on tactile verification and interpersonal sales advice [18], [19].</w:t>
      </w:r>
    </w:p>
    <w:p w14:paraId="743D725E"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Finding: Brand Equity Erosion Under Aggressive Urgency Engineering (Objective 8)</w:t>
      </w:r>
    </w:p>
    <w:p w14:paraId="063673FB"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Finally, the study demonstrates that hyper-aggressive urgency cues and deceptive 'dark patterns' (such as false countdown clocks that reset upon refresh) severely undermine long-term commercial sustainability. Bivariate linear regression proves that consumer perception of manipulative urgency is significantly and negatively correlated with repeat brand trust (Beta = -0.482, t = -21.3, p &lt; 0.001) [21]. Platforms that rely on manipulative conversion tricks sacrifice customer lifetime value (CLV) in exchange for fleeting, volatile transactional spikes.</w:t>
      </w:r>
    </w:p>
    <w:p w14:paraId="2884439E" w14:textId="55F7346D" w:rsidR="00686A5A" w:rsidRDefault="00686A5A" w:rsidP="00686A5A">
      <w:pPr>
        <w:spacing w:before="200" w:after="80" w:line="360" w:lineRule="auto"/>
        <w:jc w:val="center"/>
        <w:rPr>
          <w:rFonts w:ascii="Times New Roman" w:hAnsi="Times New Roman" w:cs="Times New Roman"/>
        </w:rPr>
      </w:pPr>
      <w:r>
        <w:rPr>
          <w:rFonts w:ascii="Times New Roman" w:hAnsi="Times New Roman" w:cs="Times New Roman"/>
          <w:noProof/>
        </w:rPr>
        <w:drawing>
          <wp:inline distT="0" distB="0" distL="0" distR="0" wp14:anchorId="07A31FBB" wp14:editId="4173B4B5">
            <wp:extent cx="5588000" cy="3048000"/>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21">
                      <a:extLst>
                        <a:ext uri="{28A0092B-C50C-407E-A947-70E740481C1C}">
                          <a14:useLocalDpi xmlns:a14="http://schemas.microsoft.com/office/drawing/2010/main" val="0"/>
                        </a:ext>
                      </a:extLst>
                    </a:blip>
                    <a:stretch>
                      <a:fillRect/>
                    </a:stretch>
                  </pic:blipFill>
                  <pic:spPr>
                    <a:xfrm>
                      <a:off x="0" y="0"/>
                      <a:ext cx="5588000" cy="3048000"/>
                    </a:xfrm>
                    <a:prstGeom prst="rect">
                      <a:avLst/>
                    </a:prstGeom>
                  </pic:spPr>
                </pic:pic>
              </a:graphicData>
            </a:graphic>
          </wp:inline>
        </w:drawing>
      </w:r>
    </w:p>
    <w:p w14:paraId="265A5BAF" w14:textId="77777777" w:rsidR="00686A5A" w:rsidRDefault="00686A5A" w:rsidP="00686A5A">
      <w:pPr>
        <w:spacing w:before="80" w:after="200" w:line="360" w:lineRule="auto"/>
        <w:jc w:val="center"/>
        <w:rPr>
          <w:rFonts w:ascii="Times New Roman" w:hAnsi="Times New Roman" w:cs="Times New Roman"/>
          <w:b/>
          <w:i/>
          <w:sz w:val="21"/>
        </w:rPr>
      </w:pPr>
      <w:r>
        <w:rPr>
          <w:rFonts w:ascii="Times New Roman" w:hAnsi="Times New Roman" w:cs="Times New Roman"/>
          <w:b/>
          <w:i/>
          <w:sz w:val="21"/>
        </w:rPr>
        <w:t>Figure 8.1: Impact of Deceptive Urgency Engineering vs. Transparent Retailing on Long-Term Brand Trust</w:t>
      </w:r>
    </w:p>
    <w:p w14:paraId="32674F15"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Figure 8.1 quantifies the stark divergence between manipulative urgency engineering and transparent consumer engagement. While deceptive countdowns and false scarcity generate an initial 18% lift in conversion velocity, they trigger an alarming 42% collapse in 90-day repeat purchase retention. Conversely, transparent pricing and authentic stock transparency cultivate enduring brand equity, lifting consumer lifetime value by 34% across monitored retail cohorts.</w:t>
      </w:r>
    </w:p>
    <w:p w14:paraId="15A0A0A7" w14:textId="77777777" w:rsidR="00686A5A" w:rsidRDefault="00686A5A" w:rsidP="00686A5A">
      <w:pPr>
        <w:spacing w:before="160" w:after="80" w:line="360" w:lineRule="auto"/>
        <w:rPr>
          <w:rFonts w:ascii="Times New Roman" w:hAnsi="Times New Roman" w:cs="Times New Roman"/>
          <w:b/>
          <w:sz w:val="22"/>
        </w:rPr>
      </w:pPr>
      <w:r>
        <w:rPr>
          <w:rFonts w:ascii="Times New Roman" w:hAnsi="Times New Roman" w:cs="Times New Roman"/>
          <w:b/>
          <w:sz w:val="22"/>
        </w:rPr>
        <w:lastRenderedPageBreak/>
        <w:t>Table 8.1: Consolidated Master Findings-to-Objectives Alignment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7"/>
        <w:gridCol w:w="1659"/>
        <w:gridCol w:w="1661"/>
        <w:gridCol w:w="1659"/>
        <w:gridCol w:w="1660"/>
      </w:tblGrid>
      <w:tr w:rsidR="00686A5A" w14:paraId="76BE5F3D" w14:textId="77777777" w:rsidTr="00686A5A">
        <w:tc>
          <w:tcPr>
            <w:tcW w:w="1661" w:type="dxa"/>
            <w:shd w:val="clear" w:color="auto" w:fill="E6E6E6"/>
          </w:tcPr>
          <w:p w14:paraId="771EB1DA" w14:textId="7AD040AD"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Objective ID</w:t>
            </w:r>
          </w:p>
        </w:tc>
        <w:tc>
          <w:tcPr>
            <w:tcW w:w="1661" w:type="dxa"/>
            <w:shd w:val="clear" w:color="auto" w:fill="E6E6E6"/>
          </w:tcPr>
          <w:p w14:paraId="6F9A0296" w14:textId="224E354C"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Core Research Objective</w:t>
            </w:r>
          </w:p>
        </w:tc>
        <w:tc>
          <w:tcPr>
            <w:tcW w:w="1661" w:type="dxa"/>
            <w:shd w:val="clear" w:color="auto" w:fill="E6E6E6"/>
          </w:tcPr>
          <w:p w14:paraId="02622138" w14:textId="2D5F662C"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Primary Empirical Finding</w:t>
            </w:r>
          </w:p>
        </w:tc>
        <w:tc>
          <w:tcPr>
            <w:tcW w:w="1661" w:type="dxa"/>
            <w:shd w:val="clear" w:color="auto" w:fill="E6E6E6"/>
          </w:tcPr>
          <w:p w14:paraId="09A1040A" w14:textId="3FDF7D5A"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Quantitative Validation Metric</w:t>
            </w:r>
          </w:p>
        </w:tc>
        <w:tc>
          <w:tcPr>
            <w:tcW w:w="1662" w:type="dxa"/>
            <w:shd w:val="clear" w:color="auto" w:fill="E6E6E6"/>
          </w:tcPr>
          <w:p w14:paraId="0124AAF0" w14:textId="7BD8B797"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Managerial &amp; Strategic Significance</w:t>
            </w:r>
          </w:p>
        </w:tc>
      </w:tr>
      <w:tr w:rsidR="00686A5A" w14:paraId="1C87E5F0" w14:textId="77777777" w:rsidTr="00686A5A">
        <w:tc>
          <w:tcPr>
            <w:tcW w:w="1661" w:type="dxa"/>
            <w:shd w:val="clear" w:color="auto" w:fill="auto"/>
          </w:tcPr>
          <w:p w14:paraId="0058A29A" w14:textId="44080A2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Objective 1</w:t>
            </w:r>
          </w:p>
        </w:tc>
        <w:tc>
          <w:tcPr>
            <w:tcW w:w="1661" w:type="dxa"/>
            <w:shd w:val="clear" w:color="auto" w:fill="auto"/>
          </w:tcPr>
          <w:p w14:paraId="6362943B" w14:textId="037A3C0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Cross-Channel Frequency &amp; Velocity</w:t>
            </w:r>
          </w:p>
        </w:tc>
        <w:tc>
          <w:tcPr>
            <w:tcW w:w="1661" w:type="dxa"/>
            <w:shd w:val="clear" w:color="auto" w:fill="auto"/>
          </w:tcPr>
          <w:p w14:paraId="57DD94AB" w14:textId="035DCBC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Online impulse frequency significantly surpasses offline retail</w:t>
            </w:r>
          </w:p>
        </w:tc>
        <w:tc>
          <w:tcPr>
            <w:tcW w:w="1661" w:type="dxa"/>
            <w:shd w:val="clear" w:color="auto" w:fill="auto"/>
          </w:tcPr>
          <w:p w14:paraId="6A9D484C" w14:textId="405F9F6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Online Mean = 2.87 vs. Offline 2.21 (Paired t = 17.65, p &lt; 0.001***)</w:t>
            </w:r>
          </w:p>
        </w:tc>
        <w:tc>
          <w:tcPr>
            <w:tcW w:w="1662" w:type="dxa"/>
            <w:shd w:val="clear" w:color="auto" w:fill="auto"/>
          </w:tcPr>
          <w:p w14:paraId="2EEB8632" w14:textId="2F742EC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Digital platforms are superior impulse discovery and conversion engines</w:t>
            </w:r>
          </w:p>
        </w:tc>
      </w:tr>
      <w:tr w:rsidR="00686A5A" w14:paraId="1DD02C3D" w14:textId="77777777" w:rsidTr="00686A5A">
        <w:tc>
          <w:tcPr>
            <w:tcW w:w="1661" w:type="dxa"/>
            <w:shd w:val="clear" w:color="auto" w:fill="auto"/>
          </w:tcPr>
          <w:p w14:paraId="248CDD63" w14:textId="17327C4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Objective 2</w:t>
            </w:r>
          </w:p>
        </w:tc>
        <w:tc>
          <w:tcPr>
            <w:tcW w:w="1661" w:type="dxa"/>
            <w:shd w:val="clear" w:color="auto" w:fill="auto"/>
          </w:tcPr>
          <w:p w14:paraId="4B15F774" w14:textId="06D590C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Offline Sensory Stimuli &amp; Touch</w:t>
            </w:r>
          </w:p>
        </w:tc>
        <w:tc>
          <w:tcPr>
            <w:tcW w:w="1661" w:type="dxa"/>
            <w:shd w:val="clear" w:color="auto" w:fill="auto"/>
          </w:tcPr>
          <w:p w14:paraId="24C30AD6" w14:textId="4A20AB0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Tactile touch (NFT) &amp; visual merchandising dominate offline impulse</w:t>
            </w:r>
          </w:p>
        </w:tc>
        <w:tc>
          <w:tcPr>
            <w:tcW w:w="1661" w:type="dxa"/>
            <w:shd w:val="clear" w:color="auto" w:fill="auto"/>
          </w:tcPr>
          <w:p w14:paraId="69838A95" w14:textId="624D882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Need for Touch Mean = 4.38/5.00; ANOVA F = 48.32, p &lt; 0.001***</w:t>
            </w:r>
          </w:p>
        </w:tc>
        <w:tc>
          <w:tcPr>
            <w:tcW w:w="1662" w:type="dxa"/>
            <w:shd w:val="clear" w:color="auto" w:fill="auto"/>
          </w:tcPr>
          <w:p w14:paraId="766863F9" w14:textId="536E0A6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Physical stores must prioritize tactile merchandising and sensory exploration</w:t>
            </w:r>
          </w:p>
        </w:tc>
      </w:tr>
      <w:tr w:rsidR="00686A5A" w14:paraId="06EBE234" w14:textId="77777777" w:rsidTr="00686A5A">
        <w:tc>
          <w:tcPr>
            <w:tcW w:w="1661" w:type="dxa"/>
            <w:shd w:val="clear" w:color="auto" w:fill="auto"/>
          </w:tcPr>
          <w:p w14:paraId="563DDF79" w14:textId="3F90F18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Objective 3</w:t>
            </w:r>
          </w:p>
        </w:tc>
        <w:tc>
          <w:tcPr>
            <w:tcW w:w="1661" w:type="dxa"/>
            <w:shd w:val="clear" w:color="auto" w:fill="auto"/>
          </w:tcPr>
          <w:p w14:paraId="1EB31175" w14:textId="368E63B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Online AI &amp; Urgency Stimuli</w:t>
            </w:r>
          </w:p>
        </w:tc>
        <w:tc>
          <w:tcPr>
            <w:tcW w:w="1661" w:type="dxa"/>
            <w:shd w:val="clear" w:color="auto" w:fill="auto"/>
          </w:tcPr>
          <w:p w14:paraId="56B16994" w14:textId="0F93581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AI recommendations and countdown timers drive 51.4% of digital impulse</w:t>
            </w:r>
          </w:p>
        </w:tc>
        <w:tc>
          <w:tcPr>
            <w:tcW w:w="1661" w:type="dxa"/>
            <w:shd w:val="clear" w:color="auto" w:fill="auto"/>
          </w:tcPr>
          <w:p w14:paraId="6F2C35D1" w14:textId="22A8301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AI Mean = 4.41, Timers = 4.32; Regression R2 = 0.514, p &lt; 0.001***</w:t>
            </w:r>
          </w:p>
        </w:tc>
        <w:tc>
          <w:tcPr>
            <w:tcW w:w="1662" w:type="dxa"/>
            <w:shd w:val="clear" w:color="auto" w:fill="auto"/>
          </w:tcPr>
          <w:p w14:paraId="0E199814" w14:textId="2948ECB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Algorithmic precision bypasses System 2 analytical deliberation</w:t>
            </w:r>
          </w:p>
        </w:tc>
      </w:tr>
      <w:tr w:rsidR="00686A5A" w14:paraId="150FC332" w14:textId="77777777" w:rsidTr="00686A5A">
        <w:tc>
          <w:tcPr>
            <w:tcW w:w="1661" w:type="dxa"/>
            <w:shd w:val="clear" w:color="auto" w:fill="auto"/>
          </w:tcPr>
          <w:p w14:paraId="22519B71" w14:textId="6DAE21F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Objective 4</w:t>
            </w:r>
          </w:p>
        </w:tc>
        <w:tc>
          <w:tcPr>
            <w:tcW w:w="1661" w:type="dxa"/>
            <w:shd w:val="clear" w:color="auto" w:fill="auto"/>
          </w:tcPr>
          <w:p w14:paraId="2FC4FA85" w14:textId="4C58DEE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Conversion Velocity &amp; Basket Value</w:t>
            </w:r>
          </w:p>
        </w:tc>
        <w:tc>
          <w:tcPr>
            <w:tcW w:w="1661" w:type="dxa"/>
            <w:shd w:val="clear" w:color="auto" w:fill="auto"/>
          </w:tcPr>
          <w:p w14:paraId="32CB8A32" w14:textId="086B771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Online conversion velocity is higher, but offline basket values are larger</w:t>
            </w:r>
          </w:p>
        </w:tc>
        <w:tc>
          <w:tcPr>
            <w:tcW w:w="1661" w:type="dxa"/>
            <w:shd w:val="clear" w:color="auto" w:fill="auto"/>
          </w:tcPr>
          <w:p w14:paraId="45817DC0" w14:textId="1DC58CC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ATV: Offline Rs. 1,845 vs. Online Rs. 1,220; Velocity t = 22.40***</w:t>
            </w:r>
          </w:p>
        </w:tc>
        <w:tc>
          <w:tcPr>
            <w:tcW w:w="1662" w:type="dxa"/>
            <w:shd w:val="clear" w:color="auto" w:fill="auto"/>
          </w:tcPr>
          <w:p w14:paraId="13C20392" w14:textId="3EB6375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Offline stores capture higher-value, more deliberate impulse commitments</w:t>
            </w:r>
          </w:p>
        </w:tc>
      </w:tr>
      <w:tr w:rsidR="00686A5A" w14:paraId="2EE738F2" w14:textId="77777777" w:rsidTr="00686A5A">
        <w:tc>
          <w:tcPr>
            <w:tcW w:w="1661" w:type="dxa"/>
            <w:shd w:val="clear" w:color="auto" w:fill="auto"/>
          </w:tcPr>
          <w:p w14:paraId="18C00FC3" w14:textId="6F769D6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Objective 5</w:t>
            </w:r>
          </w:p>
        </w:tc>
        <w:tc>
          <w:tcPr>
            <w:tcW w:w="1661" w:type="dxa"/>
            <w:shd w:val="clear" w:color="auto" w:fill="auto"/>
          </w:tcPr>
          <w:p w14:paraId="1B2960F7" w14:textId="3482A36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Payment Friction (UPI &amp; BNPL)</w:t>
            </w:r>
          </w:p>
        </w:tc>
        <w:tc>
          <w:tcPr>
            <w:tcW w:w="1661" w:type="dxa"/>
            <w:shd w:val="clear" w:color="auto" w:fill="auto"/>
          </w:tcPr>
          <w:p w14:paraId="1D79B541" w14:textId="12C4B9C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Frictionless payments eliminate the 'pain of paying', boosting spend</w:t>
            </w:r>
          </w:p>
        </w:tc>
        <w:tc>
          <w:tcPr>
            <w:tcW w:w="1661" w:type="dxa"/>
            <w:shd w:val="clear" w:color="auto" w:fill="auto"/>
          </w:tcPr>
          <w:p w14:paraId="612B4A10" w14:textId="2017188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Pain of paying: Cash 4.52 vs. UPI 2.12 vs. BNPL 1.48; Basket </w:t>
            </w:r>
            <w:proofErr w:type="gramStart"/>
            <w:r>
              <w:rPr>
                <w:rFonts w:ascii="Times New Roman" w:hAnsi="Times New Roman" w:cs="Times New Roman"/>
                <w:sz w:val="20"/>
              </w:rPr>
              <w:t>lift</w:t>
            </w:r>
            <w:proofErr w:type="gramEnd"/>
            <w:r>
              <w:rPr>
                <w:rFonts w:ascii="Times New Roman" w:hAnsi="Times New Roman" w:cs="Times New Roman"/>
                <w:sz w:val="20"/>
              </w:rPr>
              <w:t xml:space="preserve"> +64.5%***</w:t>
            </w:r>
          </w:p>
        </w:tc>
        <w:tc>
          <w:tcPr>
            <w:tcW w:w="1662" w:type="dxa"/>
            <w:shd w:val="clear" w:color="auto" w:fill="auto"/>
          </w:tcPr>
          <w:p w14:paraId="54C544A4" w14:textId="3115A13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UPI and BNPL serve as potent catalysts for unplanned basket expansion</w:t>
            </w:r>
          </w:p>
        </w:tc>
      </w:tr>
      <w:tr w:rsidR="00686A5A" w14:paraId="26E8FC37" w14:textId="77777777" w:rsidTr="00686A5A">
        <w:tc>
          <w:tcPr>
            <w:tcW w:w="1661" w:type="dxa"/>
            <w:shd w:val="clear" w:color="auto" w:fill="auto"/>
          </w:tcPr>
          <w:p w14:paraId="77806EEE" w14:textId="25D71D44"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Objective 6</w:t>
            </w:r>
          </w:p>
        </w:tc>
        <w:tc>
          <w:tcPr>
            <w:tcW w:w="1661" w:type="dxa"/>
            <w:shd w:val="clear" w:color="auto" w:fill="auto"/>
          </w:tcPr>
          <w:p w14:paraId="152CAA8F" w14:textId="488A827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Post-Purchase Regret &amp; Returns</w:t>
            </w:r>
          </w:p>
        </w:tc>
        <w:tc>
          <w:tcPr>
            <w:tcW w:w="1661" w:type="dxa"/>
            <w:shd w:val="clear" w:color="auto" w:fill="auto"/>
          </w:tcPr>
          <w:p w14:paraId="6D97DA6E" w14:textId="04BBAAA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Online impulse purchases suffer from severe regret and product returns</w:t>
            </w:r>
          </w:p>
        </w:tc>
        <w:tc>
          <w:tcPr>
            <w:tcW w:w="1661" w:type="dxa"/>
            <w:shd w:val="clear" w:color="auto" w:fill="auto"/>
          </w:tcPr>
          <w:p w14:paraId="75A3ADC9" w14:textId="2E8EB4F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Regret: Online 3.86 vs. Offline 2.34; Returns: 34.8% vs. 7.4% (t = 48.32***)</w:t>
            </w:r>
          </w:p>
        </w:tc>
        <w:tc>
          <w:tcPr>
            <w:tcW w:w="1662" w:type="dxa"/>
            <w:shd w:val="clear" w:color="auto" w:fill="auto"/>
          </w:tcPr>
          <w:p w14:paraId="234EF3BA" w14:textId="33C0471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Reverse logistics costs threaten e-commerce unit economics and sustainability</w:t>
            </w:r>
          </w:p>
        </w:tc>
      </w:tr>
      <w:tr w:rsidR="00686A5A" w14:paraId="3EEC59DA" w14:textId="77777777" w:rsidTr="00686A5A">
        <w:tc>
          <w:tcPr>
            <w:tcW w:w="1661" w:type="dxa"/>
            <w:shd w:val="clear" w:color="auto" w:fill="auto"/>
          </w:tcPr>
          <w:p w14:paraId="5320950F" w14:textId="7273E00B"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Objective 7</w:t>
            </w:r>
          </w:p>
        </w:tc>
        <w:tc>
          <w:tcPr>
            <w:tcW w:w="1661" w:type="dxa"/>
            <w:shd w:val="clear" w:color="auto" w:fill="auto"/>
          </w:tcPr>
          <w:p w14:paraId="24033A71" w14:textId="62670A0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Demographic Moderation (Gen Z)</w:t>
            </w:r>
          </w:p>
        </w:tc>
        <w:tc>
          <w:tcPr>
            <w:tcW w:w="1661" w:type="dxa"/>
            <w:shd w:val="clear" w:color="auto" w:fill="auto"/>
          </w:tcPr>
          <w:p w14:paraId="2AE5BA4C" w14:textId="25F83DC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Gen Z exhibits high digital FOMO susceptibility; Millennials are hybrid</w:t>
            </w:r>
          </w:p>
        </w:tc>
        <w:tc>
          <w:tcPr>
            <w:tcW w:w="1661" w:type="dxa"/>
            <w:shd w:val="clear" w:color="auto" w:fill="auto"/>
          </w:tcPr>
          <w:p w14:paraId="4A28C6C2" w14:textId="3F65EA1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Factorial ANOVA interaction F = 36.75, p &lt; 0.001***</w:t>
            </w:r>
          </w:p>
        </w:tc>
        <w:tc>
          <w:tcPr>
            <w:tcW w:w="1662" w:type="dxa"/>
            <w:shd w:val="clear" w:color="auto" w:fill="auto"/>
          </w:tcPr>
          <w:p w14:paraId="195DCF74" w14:textId="43D200B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Retailers must calibrate channel strategies based on generational psychology</w:t>
            </w:r>
          </w:p>
        </w:tc>
      </w:tr>
      <w:tr w:rsidR="00686A5A" w14:paraId="02A12334" w14:textId="77777777" w:rsidTr="00686A5A">
        <w:tc>
          <w:tcPr>
            <w:tcW w:w="1661" w:type="dxa"/>
            <w:shd w:val="clear" w:color="auto" w:fill="auto"/>
          </w:tcPr>
          <w:p w14:paraId="0C3FC954" w14:textId="6A726B8E"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Objective 8</w:t>
            </w:r>
          </w:p>
        </w:tc>
        <w:tc>
          <w:tcPr>
            <w:tcW w:w="1661" w:type="dxa"/>
            <w:shd w:val="clear" w:color="auto" w:fill="auto"/>
          </w:tcPr>
          <w:p w14:paraId="061B59C9" w14:textId="4295293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Sustainable Impulse &amp; Trust</w:t>
            </w:r>
          </w:p>
        </w:tc>
        <w:tc>
          <w:tcPr>
            <w:tcW w:w="1661" w:type="dxa"/>
            <w:shd w:val="clear" w:color="auto" w:fill="auto"/>
          </w:tcPr>
          <w:p w14:paraId="62502552" w14:textId="6F59E0E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Deceptive urgency tactics directly erode customer trust and repeat loyalty</w:t>
            </w:r>
          </w:p>
        </w:tc>
        <w:tc>
          <w:tcPr>
            <w:tcW w:w="1661" w:type="dxa"/>
            <w:shd w:val="clear" w:color="auto" w:fill="auto"/>
          </w:tcPr>
          <w:p w14:paraId="37B4A88F" w14:textId="66165FF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Trust Regression Beta = -0.482, t = -21.3, p &lt; 0.001***</w:t>
            </w:r>
          </w:p>
        </w:tc>
        <w:tc>
          <w:tcPr>
            <w:tcW w:w="1662" w:type="dxa"/>
            <w:shd w:val="clear" w:color="auto" w:fill="auto"/>
          </w:tcPr>
          <w:p w14:paraId="28B353C3" w14:textId="036CD41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Long-term profitability requires shifting from dark patterns to ethical design</w:t>
            </w:r>
          </w:p>
        </w:tc>
      </w:tr>
    </w:tbl>
    <w:p w14:paraId="015E98C9" w14:textId="40519A7E" w:rsidR="00686A5A" w:rsidRDefault="00686A5A" w:rsidP="00686A5A">
      <w:pPr>
        <w:spacing w:before="160" w:after="80" w:line="360" w:lineRule="auto"/>
        <w:rPr>
          <w:rFonts w:ascii="Times New Roman" w:hAnsi="Times New Roman" w:cs="Times New Roman"/>
          <w:b/>
          <w:sz w:val="22"/>
        </w:rPr>
      </w:pPr>
    </w:p>
    <w:p w14:paraId="2C47FCE9" w14:textId="60BE471E" w:rsidR="00686A5A" w:rsidRDefault="00686A5A">
      <w:pPr>
        <w:rPr>
          <w:rFonts w:ascii="Times New Roman" w:hAnsi="Times New Roman" w:cs="Times New Roman"/>
          <w:b/>
          <w:sz w:val="22"/>
        </w:rPr>
      </w:pPr>
      <w:r>
        <w:rPr>
          <w:rFonts w:ascii="Times New Roman" w:hAnsi="Times New Roman" w:cs="Times New Roman"/>
          <w:b/>
          <w:sz w:val="22"/>
        </w:rPr>
        <w:br w:type="page"/>
      </w:r>
    </w:p>
    <w:p w14:paraId="11F072D5" w14:textId="77777777" w:rsidR="00686A5A" w:rsidRDefault="00686A5A" w:rsidP="00686A5A">
      <w:pPr>
        <w:keepNext/>
        <w:spacing w:before="280" w:after="120" w:line="360" w:lineRule="auto"/>
        <w:rPr>
          <w:rFonts w:ascii="Times New Roman" w:hAnsi="Times New Roman" w:cs="Times New Roman"/>
          <w:b/>
          <w:sz w:val="28"/>
        </w:rPr>
      </w:pPr>
      <w:r>
        <w:rPr>
          <w:rFonts w:ascii="Times New Roman" w:hAnsi="Times New Roman" w:cs="Times New Roman"/>
          <w:b/>
          <w:sz w:val="28"/>
        </w:rPr>
        <w:lastRenderedPageBreak/>
        <w:t>RECOMMENDATIONS AND MANAGERIAL IMPLICATIONS</w:t>
      </w:r>
    </w:p>
    <w:p w14:paraId="421B079C"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Strategic Framework for Physical Brick-and-Mortar Retailers</w:t>
      </w:r>
    </w:p>
    <w:p w14:paraId="797534D2"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The empirical findings demonstrate that physical brick-and-mortar retail retains an unassailable psychological advantage over digital platforms: multisensory immersion and tactile pre-purchase verification. Physical retailers must not attempt to compete with e-commerce purely on product </w:t>
      </w:r>
      <w:proofErr w:type="spellStart"/>
      <w:r>
        <w:rPr>
          <w:rFonts w:ascii="Times New Roman" w:hAnsi="Times New Roman" w:cs="Times New Roman"/>
        </w:rPr>
        <w:t>catalog</w:t>
      </w:r>
      <w:proofErr w:type="spellEnd"/>
      <w:r>
        <w:rPr>
          <w:rFonts w:ascii="Times New Roman" w:hAnsi="Times New Roman" w:cs="Times New Roman"/>
        </w:rPr>
        <w:t xml:space="preserve"> breadth or aggressive discounting. Instead, physical stores must lean into their sensory strengths to engineer memorable, emotionally resonant shopping environments [3], [7].</w:t>
      </w:r>
    </w:p>
    <w:p w14:paraId="4236B9E7" w14:textId="77777777" w:rsidR="00686A5A" w:rsidRDefault="00686A5A" w:rsidP="00686A5A">
      <w:pPr>
        <w:spacing w:before="160" w:after="80" w:line="360" w:lineRule="auto"/>
        <w:rPr>
          <w:rFonts w:ascii="Times New Roman" w:hAnsi="Times New Roman" w:cs="Times New Roman"/>
          <w:b/>
          <w:sz w:val="22"/>
        </w:rPr>
      </w:pPr>
      <w:r>
        <w:rPr>
          <w:rFonts w:ascii="Times New Roman" w:hAnsi="Times New Roman" w:cs="Times New Roman"/>
          <w:b/>
          <w:sz w:val="22"/>
        </w:rPr>
        <w:t>Table 9.1: Strategic Action Matrix for Physical Brick-and-Mortar Retailers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686A5A" w14:paraId="39A2FD03" w14:textId="77777777" w:rsidTr="00686A5A">
        <w:tc>
          <w:tcPr>
            <w:tcW w:w="2076" w:type="dxa"/>
            <w:shd w:val="clear" w:color="auto" w:fill="E6E6E6"/>
          </w:tcPr>
          <w:p w14:paraId="4C0D93F2" w14:textId="72E42DDF"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Strategic Dimension</w:t>
            </w:r>
          </w:p>
        </w:tc>
        <w:tc>
          <w:tcPr>
            <w:tcW w:w="2076" w:type="dxa"/>
            <w:shd w:val="clear" w:color="auto" w:fill="E6E6E6"/>
          </w:tcPr>
          <w:p w14:paraId="3FF19996" w14:textId="36C0B202"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Operational Managerial Action</w:t>
            </w:r>
          </w:p>
        </w:tc>
        <w:tc>
          <w:tcPr>
            <w:tcW w:w="2077" w:type="dxa"/>
            <w:shd w:val="clear" w:color="auto" w:fill="E6E6E6"/>
          </w:tcPr>
          <w:p w14:paraId="329DD94C" w14:textId="1979C315"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 xml:space="preserve">Underlying </w:t>
            </w:r>
            <w:proofErr w:type="spellStart"/>
            <w:r>
              <w:rPr>
                <w:rFonts w:ascii="Times New Roman" w:hAnsi="Times New Roman" w:cs="Times New Roman"/>
                <w:b/>
                <w:sz w:val="21"/>
              </w:rPr>
              <w:t>Behavioral</w:t>
            </w:r>
            <w:proofErr w:type="spellEnd"/>
            <w:r>
              <w:rPr>
                <w:rFonts w:ascii="Times New Roman" w:hAnsi="Times New Roman" w:cs="Times New Roman"/>
                <w:b/>
                <w:sz w:val="21"/>
              </w:rPr>
              <w:t xml:space="preserve"> Principle</w:t>
            </w:r>
          </w:p>
        </w:tc>
        <w:tc>
          <w:tcPr>
            <w:tcW w:w="2077" w:type="dxa"/>
            <w:shd w:val="clear" w:color="auto" w:fill="E6E6E6"/>
          </w:tcPr>
          <w:p w14:paraId="6CA60F39" w14:textId="6F3DB3A0"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Expected Commercial Outcome</w:t>
            </w:r>
          </w:p>
        </w:tc>
      </w:tr>
      <w:tr w:rsidR="00686A5A" w14:paraId="4AEBD634" w14:textId="77777777" w:rsidTr="00686A5A">
        <w:tc>
          <w:tcPr>
            <w:tcW w:w="2076" w:type="dxa"/>
            <w:shd w:val="clear" w:color="auto" w:fill="auto"/>
          </w:tcPr>
          <w:p w14:paraId="3CD126F2" w14:textId="2D20E767"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Tactile Merchandising ('Need for Touch')</w:t>
            </w:r>
          </w:p>
        </w:tc>
        <w:tc>
          <w:tcPr>
            <w:tcW w:w="2076" w:type="dxa"/>
            <w:shd w:val="clear" w:color="auto" w:fill="auto"/>
          </w:tcPr>
          <w:p w14:paraId="3ECFD700" w14:textId="625A320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Remove packaging barriers; create 'experience zones' allowing customers to touch, test, and handle products freely</w:t>
            </w:r>
          </w:p>
        </w:tc>
        <w:tc>
          <w:tcPr>
            <w:tcW w:w="2077" w:type="dxa"/>
            <w:shd w:val="clear" w:color="auto" w:fill="auto"/>
          </w:tcPr>
          <w:p w14:paraId="4677E09C" w14:textId="393D5D8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Endowment Effect: Physical contact increases perceived ownership and willingness to pay [2]</w:t>
            </w:r>
          </w:p>
        </w:tc>
        <w:tc>
          <w:tcPr>
            <w:tcW w:w="2077" w:type="dxa"/>
            <w:shd w:val="clear" w:color="auto" w:fill="auto"/>
          </w:tcPr>
          <w:p w14:paraId="7FF090B1" w14:textId="0239E5F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Elevates in-store conversion; lowers purchase hesitation</w:t>
            </w:r>
          </w:p>
        </w:tc>
      </w:tr>
      <w:tr w:rsidR="00686A5A" w14:paraId="5CEE122C" w14:textId="77777777" w:rsidTr="00686A5A">
        <w:tc>
          <w:tcPr>
            <w:tcW w:w="2076" w:type="dxa"/>
            <w:shd w:val="clear" w:color="auto" w:fill="auto"/>
          </w:tcPr>
          <w:p w14:paraId="54856520" w14:textId="02386AC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Sensory Store Atmospherics</w:t>
            </w:r>
          </w:p>
        </w:tc>
        <w:tc>
          <w:tcPr>
            <w:tcW w:w="2076" w:type="dxa"/>
            <w:shd w:val="clear" w:color="auto" w:fill="auto"/>
          </w:tcPr>
          <w:p w14:paraId="1C856D78" w14:textId="4966498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Curate ambient scent marketing (citrus/vanilla), warm accent lighting, and moderate-tempo background music</w:t>
            </w:r>
          </w:p>
        </w:tc>
        <w:tc>
          <w:tcPr>
            <w:tcW w:w="2077" w:type="dxa"/>
            <w:shd w:val="clear" w:color="auto" w:fill="auto"/>
          </w:tcPr>
          <w:p w14:paraId="45C55D33" w14:textId="741F0DE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S-O-R Model: Pleasant sensory cues induce positive emotional affect and prolong dwell time [3]</w:t>
            </w:r>
          </w:p>
        </w:tc>
        <w:tc>
          <w:tcPr>
            <w:tcW w:w="2077" w:type="dxa"/>
            <w:shd w:val="clear" w:color="auto" w:fill="auto"/>
          </w:tcPr>
          <w:p w14:paraId="3F9547BE" w14:textId="6665885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Extends in-store browsing duration by 20%-35%</w:t>
            </w:r>
          </w:p>
        </w:tc>
      </w:tr>
      <w:tr w:rsidR="00686A5A" w14:paraId="0EA12133" w14:textId="77777777" w:rsidTr="00686A5A">
        <w:tc>
          <w:tcPr>
            <w:tcW w:w="2076" w:type="dxa"/>
            <w:shd w:val="clear" w:color="auto" w:fill="auto"/>
          </w:tcPr>
          <w:p w14:paraId="343C0D22" w14:textId="602C9CF7"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Checkout Impulse Architecture</w:t>
            </w:r>
          </w:p>
        </w:tc>
        <w:tc>
          <w:tcPr>
            <w:tcW w:w="2076" w:type="dxa"/>
            <w:shd w:val="clear" w:color="auto" w:fill="auto"/>
          </w:tcPr>
          <w:p w14:paraId="7ED0A172" w14:textId="2A8E996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Re-engineer checkout queues into serpentine, single-line merchandised aisles stocked with complementary items</w:t>
            </w:r>
          </w:p>
        </w:tc>
        <w:tc>
          <w:tcPr>
            <w:tcW w:w="2077" w:type="dxa"/>
            <w:shd w:val="clear" w:color="auto" w:fill="auto"/>
          </w:tcPr>
          <w:p w14:paraId="24CE9949" w14:textId="3B9EFC6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Decision Fatigue &amp; Convenience: Captures spontaneous last-minute purchases while waiting [1]</w:t>
            </w:r>
          </w:p>
        </w:tc>
        <w:tc>
          <w:tcPr>
            <w:tcW w:w="2077" w:type="dxa"/>
            <w:shd w:val="clear" w:color="auto" w:fill="auto"/>
          </w:tcPr>
          <w:p w14:paraId="24DB5D90" w14:textId="5D46A16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Increases average transaction value (ATV) by 12%-18%</w:t>
            </w:r>
          </w:p>
        </w:tc>
      </w:tr>
      <w:tr w:rsidR="00686A5A" w14:paraId="53941486" w14:textId="77777777" w:rsidTr="00686A5A">
        <w:tc>
          <w:tcPr>
            <w:tcW w:w="2076" w:type="dxa"/>
            <w:shd w:val="clear" w:color="auto" w:fill="auto"/>
          </w:tcPr>
          <w:p w14:paraId="56836ABB" w14:textId="79AC163B"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Consultative Sales Associates</w:t>
            </w:r>
          </w:p>
        </w:tc>
        <w:tc>
          <w:tcPr>
            <w:tcW w:w="2076" w:type="dxa"/>
            <w:shd w:val="clear" w:color="auto" w:fill="auto"/>
          </w:tcPr>
          <w:p w14:paraId="0AA27389" w14:textId="59DDDFC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Train sales personnel as consultative style advisors rather than aggressive push sellers</w:t>
            </w:r>
          </w:p>
        </w:tc>
        <w:tc>
          <w:tcPr>
            <w:tcW w:w="2077" w:type="dxa"/>
            <w:shd w:val="clear" w:color="auto" w:fill="auto"/>
          </w:tcPr>
          <w:p w14:paraId="1536FBF4" w14:textId="2FDDAE9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Social Proof &amp; Personal Trust: Expert validation reassures hesitant shoppers [7]</w:t>
            </w:r>
          </w:p>
        </w:tc>
        <w:tc>
          <w:tcPr>
            <w:tcW w:w="2077" w:type="dxa"/>
            <w:shd w:val="clear" w:color="auto" w:fill="auto"/>
          </w:tcPr>
          <w:p w14:paraId="796C876B" w14:textId="667F37D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Builds long-term customer rapport; minimizes return risk</w:t>
            </w:r>
          </w:p>
        </w:tc>
      </w:tr>
    </w:tbl>
    <w:p w14:paraId="7EBB3262" w14:textId="20784D35" w:rsidR="00686A5A" w:rsidRDefault="00686A5A" w:rsidP="00686A5A">
      <w:pPr>
        <w:spacing w:before="160" w:after="80" w:line="360" w:lineRule="auto"/>
        <w:rPr>
          <w:rFonts w:ascii="Times New Roman" w:hAnsi="Times New Roman" w:cs="Times New Roman"/>
          <w:b/>
          <w:sz w:val="22"/>
        </w:rPr>
      </w:pPr>
    </w:p>
    <w:p w14:paraId="0A7E2FD5"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Strategic Framework for E-Commerce and Digital Marketplaces</w:t>
      </w:r>
    </w:p>
    <w:p w14:paraId="132C0D0B"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For digital commerce platforms, the central strategic imperative is to solve the 'regret-return crisis.' Maximizing short-term click conversion through high-pressure urgency cues is a Pyrrhic victory if 35% of orders are returned, imposing devastating reverse logistics expenses. Digital platforms must evolve from crude urgency engineering toward value-accretive personalization [9], [17].</w:t>
      </w:r>
    </w:p>
    <w:p w14:paraId="5A9FF0C0" w14:textId="77777777" w:rsidR="00686A5A" w:rsidRDefault="00686A5A" w:rsidP="00686A5A">
      <w:pPr>
        <w:spacing w:before="160" w:after="80" w:line="360" w:lineRule="auto"/>
        <w:rPr>
          <w:rFonts w:ascii="Times New Roman" w:hAnsi="Times New Roman" w:cs="Times New Roman"/>
          <w:b/>
          <w:sz w:val="22"/>
        </w:rPr>
      </w:pPr>
      <w:r>
        <w:rPr>
          <w:rFonts w:ascii="Times New Roman" w:hAnsi="Times New Roman" w:cs="Times New Roman"/>
          <w:b/>
          <w:sz w:val="22"/>
        </w:rPr>
        <w:lastRenderedPageBreak/>
        <w:t>Table 9.2: Strategic Action Matrix for E-Commerce and Digital Marketplaces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686A5A" w14:paraId="3A36E469" w14:textId="77777777" w:rsidTr="00686A5A">
        <w:tc>
          <w:tcPr>
            <w:tcW w:w="2076" w:type="dxa"/>
            <w:shd w:val="clear" w:color="auto" w:fill="E6E6E6"/>
          </w:tcPr>
          <w:p w14:paraId="608F5B66" w14:textId="3EF81FA2"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Strategic Dimension</w:t>
            </w:r>
          </w:p>
        </w:tc>
        <w:tc>
          <w:tcPr>
            <w:tcW w:w="2076" w:type="dxa"/>
            <w:shd w:val="clear" w:color="auto" w:fill="E6E6E6"/>
          </w:tcPr>
          <w:p w14:paraId="76B2406D" w14:textId="4FE26A0F"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Operational Managerial Action</w:t>
            </w:r>
          </w:p>
        </w:tc>
        <w:tc>
          <w:tcPr>
            <w:tcW w:w="2077" w:type="dxa"/>
            <w:shd w:val="clear" w:color="auto" w:fill="E6E6E6"/>
          </w:tcPr>
          <w:p w14:paraId="2F5E96C6" w14:textId="3C0BA3FB"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 xml:space="preserve">Underlying </w:t>
            </w:r>
            <w:proofErr w:type="spellStart"/>
            <w:r>
              <w:rPr>
                <w:rFonts w:ascii="Times New Roman" w:hAnsi="Times New Roman" w:cs="Times New Roman"/>
                <w:b/>
                <w:sz w:val="21"/>
              </w:rPr>
              <w:t>Behavioral</w:t>
            </w:r>
            <w:proofErr w:type="spellEnd"/>
            <w:r>
              <w:rPr>
                <w:rFonts w:ascii="Times New Roman" w:hAnsi="Times New Roman" w:cs="Times New Roman"/>
                <w:b/>
                <w:sz w:val="21"/>
              </w:rPr>
              <w:t xml:space="preserve"> Principle</w:t>
            </w:r>
          </w:p>
        </w:tc>
        <w:tc>
          <w:tcPr>
            <w:tcW w:w="2077" w:type="dxa"/>
            <w:shd w:val="clear" w:color="auto" w:fill="E6E6E6"/>
          </w:tcPr>
          <w:p w14:paraId="5ACB0976" w14:textId="259EA88E"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Expected Commercial Outcome</w:t>
            </w:r>
          </w:p>
        </w:tc>
      </w:tr>
      <w:tr w:rsidR="00686A5A" w14:paraId="78388238" w14:textId="77777777" w:rsidTr="00686A5A">
        <w:tc>
          <w:tcPr>
            <w:tcW w:w="2076" w:type="dxa"/>
            <w:shd w:val="clear" w:color="auto" w:fill="auto"/>
          </w:tcPr>
          <w:p w14:paraId="66E5633D" w14:textId="52B5174B"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Augmented Reality (AR) &amp; 3D Previews</w:t>
            </w:r>
          </w:p>
        </w:tc>
        <w:tc>
          <w:tcPr>
            <w:tcW w:w="2076" w:type="dxa"/>
            <w:shd w:val="clear" w:color="auto" w:fill="auto"/>
          </w:tcPr>
          <w:p w14:paraId="091D05DD" w14:textId="084B6B9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Implement virtual try-on for apparel, footwear, and cosmetics; integrate true-to-scale 3D home visualization</w:t>
            </w:r>
          </w:p>
        </w:tc>
        <w:tc>
          <w:tcPr>
            <w:tcW w:w="2077" w:type="dxa"/>
            <w:shd w:val="clear" w:color="auto" w:fill="auto"/>
          </w:tcPr>
          <w:p w14:paraId="39769593" w14:textId="506A72E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Surrogate Sensory Feedback: Reduces visual ambiguity and pre-purchase uncertainty [15]</w:t>
            </w:r>
          </w:p>
        </w:tc>
        <w:tc>
          <w:tcPr>
            <w:tcW w:w="2077" w:type="dxa"/>
            <w:shd w:val="clear" w:color="auto" w:fill="auto"/>
          </w:tcPr>
          <w:p w14:paraId="1554FB47" w14:textId="1EC761A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Reduces product returns by 22%-30%; elevates buyer confidence</w:t>
            </w:r>
          </w:p>
        </w:tc>
      </w:tr>
      <w:tr w:rsidR="00686A5A" w14:paraId="2E9ED1F0" w14:textId="77777777" w:rsidTr="00686A5A">
        <w:tc>
          <w:tcPr>
            <w:tcW w:w="2076" w:type="dxa"/>
            <w:shd w:val="clear" w:color="auto" w:fill="auto"/>
          </w:tcPr>
          <w:p w14:paraId="2AE89DB9" w14:textId="61FA6463"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Ethical Algorithmic Personalization</w:t>
            </w:r>
          </w:p>
        </w:tc>
        <w:tc>
          <w:tcPr>
            <w:tcW w:w="2076" w:type="dxa"/>
            <w:shd w:val="clear" w:color="auto" w:fill="auto"/>
          </w:tcPr>
          <w:p w14:paraId="38F793F4" w14:textId="5DEA1B8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Deploy AI recommendation feeds based on genuine customer utility and sizing compatibility rather than margin pushing</w:t>
            </w:r>
          </w:p>
        </w:tc>
        <w:tc>
          <w:tcPr>
            <w:tcW w:w="2077" w:type="dxa"/>
            <w:shd w:val="clear" w:color="auto" w:fill="auto"/>
          </w:tcPr>
          <w:p w14:paraId="0CF3D800" w14:textId="792FFE8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Cognitive Fit: Eliminates irrelevant browsing friction and respects consumer autonomy [10]</w:t>
            </w:r>
          </w:p>
        </w:tc>
        <w:tc>
          <w:tcPr>
            <w:tcW w:w="2077" w:type="dxa"/>
            <w:shd w:val="clear" w:color="auto" w:fill="auto"/>
          </w:tcPr>
          <w:p w14:paraId="01B2421C" w14:textId="4143BEF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Increases repeat order frequency and customer lifetime value</w:t>
            </w:r>
          </w:p>
        </w:tc>
      </w:tr>
      <w:tr w:rsidR="00686A5A" w14:paraId="0EED5B10" w14:textId="77777777" w:rsidTr="00686A5A">
        <w:tc>
          <w:tcPr>
            <w:tcW w:w="2076" w:type="dxa"/>
            <w:shd w:val="clear" w:color="auto" w:fill="auto"/>
          </w:tcPr>
          <w:p w14:paraId="1DE8ACA6" w14:textId="5F018F0C"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Post-Purchase Cooling-Off Intervals</w:t>
            </w:r>
          </w:p>
        </w:tc>
        <w:tc>
          <w:tcPr>
            <w:tcW w:w="2076" w:type="dxa"/>
            <w:shd w:val="clear" w:color="auto" w:fill="auto"/>
          </w:tcPr>
          <w:p w14:paraId="0234193A" w14:textId="59D9BB9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Provide a 15-to-30 minute 'instant cancellation' button without penalty; allow order modification before dispatch</w:t>
            </w:r>
          </w:p>
        </w:tc>
        <w:tc>
          <w:tcPr>
            <w:tcW w:w="2077" w:type="dxa"/>
            <w:shd w:val="clear" w:color="auto" w:fill="auto"/>
          </w:tcPr>
          <w:p w14:paraId="23B86D09" w14:textId="10FE6FD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Regret Mitigation: Resolves immediate cognitive remorse before physical </w:t>
            </w:r>
            <w:proofErr w:type="spellStart"/>
            <w:r>
              <w:rPr>
                <w:rFonts w:ascii="Times New Roman" w:hAnsi="Times New Roman" w:cs="Times New Roman"/>
                <w:sz w:val="20"/>
              </w:rPr>
              <w:t>fulfillment</w:t>
            </w:r>
            <w:proofErr w:type="spellEnd"/>
            <w:r>
              <w:rPr>
                <w:rFonts w:ascii="Times New Roman" w:hAnsi="Times New Roman" w:cs="Times New Roman"/>
                <w:sz w:val="20"/>
              </w:rPr>
              <w:t xml:space="preserve"> begins [8]</w:t>
            </w:r>
          </w:p>
        </w:tc>
        <w:tc>
          <w:tcPr>
            <w:tcW w:w="2077" w:type="dxa"/>
            <w:shd w:val="clear" w:color="auto" w:fill="auto"/>
          </w:tcPr>
          <w:p w14:paraId="753BB721" w14:textId="0C1558B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Drastically cuts unnecessary shipping and reverse logistics costs</w:t>
            </w:r>
          </w:p>
        </w:tc>
      </w:tr>
      <w:tr w:rsidR="00686A5A" w14:paraId="499D9F61" w14:textId="77777777" w:rsidTr="00686A5A">
        <w:tc>
          <w:tcPr>
            <w:tcW w:w="2076" w:type="dxa"/>
            <w:shd w:val="clear" w:color="auto" w:fill="auto"/>
          </w:tcPr>
          <w:p w14:paraId="42CB21D8" w14:textId="29F9DEAB"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Transparent Sizing &amp; Verified Reviews</w:t>
            </w:r>
          </w:p>
        </w:tc>
        <w:tc>
          <w:tcPr>
            <w:tcW w:w="2076" w:type="dxa"/>
            <w:shd w:val="clear" w:color="auto" w:fill="auto"/>
          </w:tcPr>
          <w:p w14:paraId="05DE3BAE" w14:textId="71E00CB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Display verified buyer body dimensions on photo reviews ('Model is 5ft 8in wearing Size M'); standard brand sizing charts</w:t>
            </w:r>
          </w:p>
        </w:tc>
        <w:tc>
          <w:tcPr>
            <w:tcW w:w="2077" w:type="dxa"/>
            <w:shd w:val="clear" w:color="auto" w:fill="auto"/>
          </w:tcPr>
          <w:p w14:paraId="39A43E61" w14:textId="3B54334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Expectation Alignment: Bridges the digital expectation gap [9]</w:t>
            </w:r>
          </w:p>
        </w:tc>
        <w:tc>
          <w:tcPr>
            <w:tcW w:w="2077" w:type="dxa"/>
            <w:shd w:val="clear" w:color="auto" w:fill="auto"/>
          </w:tcPr>
          <w:p w14:paraId="6CF9E39B" w14:textId="283FF53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Reduces fit-related returns, the primary driver of fashion churn</w:t>
            </w:r>
          </w:p>
        </w:tc>
      </w:tr>
    </w:tbl>
    <w:p w14:paraId="12AE80FF" w14:textId="1BFD2C79" w:rsidR="00686A5A" w:rsidRDefault="00686A5A" w:rsidP="00686A5A">
      <w:pPr>
        <w:spacing w:before="160" w:after="80" w:line="360" w:lineRule="auto"/>
        <w:rPr>
          <w:rFonts w:ascii="Times New Roman" w:hAnsi="Times New Roman" w:cs="Times New Roman"/>
          <w:b/>
          <w:sz w:val="22"/>
        </w:rPr>
      </w:pPr>
    </w:p>
    <w:p w14:paraId="7E47F6F0"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The Phygital Omnichannel Paradigm: Blending Touch and Algorithms</w:t>
      </w:r>
    </w:p>
    <w:p w14:paraId="134E7C40"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The ultimate competitive frontier lies in 'Phygital' retail</w:t>
      </w:r>
    </w:p>
    <w:p w14:paraId="3BB83DD8"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BOPIS (Buy Online, Pick Up in Store): </w:t>
      </w:r>
      <w:r>
        <w:rPr>
          <w:rFonts w:ascii="Times New Roman" w:hAnsi="Times New Roman" w:cs="Times New Roman"/>
        </w:rPr>
        <w:t>Allows consumers to impulsively reserve products online and inspect/try them on in-store, eliminating reverse shipping costs while driving incremental in-store basket additions.</w:t>
      </w:r>
    </w:p>
    <w:p w14:paraId="13FEFC76"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In-Store Digital Kiosks &amp; QR Exploration: </w:t>
      </w:r>
      <w:r>
        <w:rPr>
          <w:rFonts w:ascii="Times New Roman" w:hAnsi="Times New Roman" w:cs="Times New Roman"/>
        </w:rPr>
        <w:t xml:space="preserve">Empowers physical shoppers to scan QR codes on store displays to view styling videos, customer reviews, and extended </w:t>
      </w:r>
      <w:proofErr w:type="spellStart"/>
      <w:r>
        <w:rPr>
          <w:rFonts w:ascii="Times New Roman" w:hAnsi="Times New Roman" w:cs="Times New Roman"/>
        </w:rPr>
        <w:t>color</w:t>
      </w:r>
      <w:proofErr w:type="spellEnd"/>
      <w:r>
        <w:rPr>
          <w:rFonts w:ascii="Times New Roman" w:hAnsi="Times New Roman" w:cs="Times New Roman"/>
        </w:rPr>
        <w:t xml:space="preserve"> options, enriching the tactile experience with digital social proof.</w:t>
      </w:r>
    </w:p>
    <w:p w14:paraId="364AA6BE"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Unified Loyalty &amp; Cross-Channel Inventory: </w:t>
      </w:r>
      <w:r>
        <w:rPr>
          <w:rFonts w:ascii="Times New Roman" w:hAnsi="Times New Roman" w:cs="Times New Roman"/>
        </w:rPr>
        <w:t>Maintains a synchronized consumer profile across physical POS and mobile apps, enabling personalized in-store promotions when a known customer enters the retail premises.</w:t>
      </w:r>
    </w:p>
    <w:p w14:paraId="334A872A"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lastRenderedPageBreak/>
        <w:t>Ethical Marketing and Regulatory Compliance with CCPA Guidelines</w:t>
      </w:r>
    </w:p>
    <w:p w14:paraId="3801F33E"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Retail management must proactively align digital interfaces with statutory consumer protection regulations, specifically the Central Consumer Protection Authority (CCPA) Guidelines on Prevention of Dark Patterns [21]. Platforms must eliminate deceptive practices, including fake countdown clocks, pre-ticked add-on insurance boxes, and hidden drip pricing. Transparent, ethical commerce is not merely a legal compliance mandate; it is a vital competitive moat that establishes enduring consumer trust in an increasingly </w:t>
      </w:r>
      <w:proofErr w:type="spellStart"/>
      <w:r>
        <w:rPr>
          <w:rFonts w:ascii="Times New Roman" w:hAnsi="Times New Roman" w:cs="Times New Roman"/>
        </w:rPr>
        <w:t>skeptical</w:t>
      </w:r>
      <w:proofErr w:type="spellEnd"/>
      <w:r>
        <w:rPr>
          <w:rFonts w:ascii="Times New Roman" w:hAnsi="Times New Roman" w:cs="Times New Roman"/>
        </w:rPr>
        <w:t xml:space="preserve"> marketplace.</w:t>
      </w:r>
    </w:p>
    <w:p w14:paraId="6F92814E"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The Sustainable Impulse Model: Balancing Conversion with Customer Lifetime Value</w:t>
      </w:r>
    </w:p>
    <w:p w14:paraId="76D890C4"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This dissertation proposes a novel strategic framework: The Sustainable Impulse Retailing Model. Traditional e-commerce models optimize solely for Gross Conversion Rate ($). The Sustainable Impulse Model redefines commercial success through Retained Conversion Margin ($):</w:t>
      </w:r>
    </w:p>
    <w:p w14:paraId="65B4BD5F"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RCM = [Gross Impulse Revenue] - [Reverse Logistics Costs + Restocking Depreciation + Regret Churn Risk].</w:t>
      </w:r>
    </w:p>
    <w:p w14:paraId="49BA4DEE"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By optimizing for net retained value rather than gross impulse spikes, retail executives can construct resilient, consumer-centric businesses capable of delivering sustained profitability and brand equity.</w:t>
      </w:r>
    </w:p>
    <w:p w14:paraId="15B89498" w14:textId="0B4C9295" w:rsidR="00686A5A" w:rsidRDefault="00686A5A">
      <w:pPr>
        <w:rPr>
          <w:rFonts w:ascii="Times New Roman" w:hAnsi="Times New Roman" w:cs="Times New Roman"/>
        </w:rPr>
      </w:pPr>
      <w:r>
        <w:rPr>
          <w:rFonts w:ascii="Times New Roman" w:hAnsi="Times New Roman" w:cs="Times New Roman"/>
        </w:rPr>
        <w:br w:type="page"/>
      </w:r>
    </w:p>
    <w:p w14:paraId="5BAFCFB0" w14:textId="77777777" w:rsidR="00686A5A" w:rsidRDefault="00686A5A" w:rsidP="00686A5A">
      <w:pPr>
        <w:keepNext/>
        <w:spacing w:before="280" w:after="120" w:line="360" w:lineRule="auto"/>
        <w:rPr>
          <w:rFonts w:ascii="Times New Roman" w:hAnsi="Times New Roman" w:cs="Times New Roman"/>
          <w:b/>
          <w:sz w:val="28"/>
        </w:rPr>
      </w:pPr>
      <w:r>
        <w:rPr>
          <w:rFonts w:ascii="Times New Roman" w:hAnsi="Times New Roman" w:cs="Times New Roman"/>
          <w:b/>
          <w:sz w:val="28"/>
        </w:rPr>
        <w:lastRenderedPageBreak/>
        <w:t>CONCLUSION AND FUTURE SCOPE</w:t>
      </w:r>
    </w:p>
    <w:p w14:paraId="07F8C630"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Concluding Synthesis of the Research Journey</w:t>
      </w:r>
    </w:p>
    <w:p w14:paraId="78C083E3"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This Major Research Project undertook an exhaustive, empirically grounded comparative investigation of impulse buying behaviour across physical brick-and-mortar stores and digital e-commerce marketplaces within the Indian retail environment. The research journey commenced from the realization that unplanned purchasing has evolved from an accidental in-store phenomenon into an intensively engineered commercial science operating through divergent operational mechanisms.</w:t>
      </w:r>
    </w:p>
    <w:p w14:paraId="05EAFDF5"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Through the lens of Dual-Process Theory, the Stimulus-Organism-Response (S-O-R) paradigm, Mental Accounting, and Regret Regulation Theory, this dissertation established that retail format dictates the cognitive pathway of impulse execution. Offline retail leverages multisensory atmospherics and tactile physical engagement (the endowment effect), fostering emotional immersion that results in moderate purchase frequency, larger basket values, and exceptionally low post-purchase return rates (5%-10%). Digital platforms leverage predictive AI personalization, urgency engineering, and frictionless payment systems (UPI and BNPL), generating extraordinary transaction velocity and purchase frequency. However, digital impulse buying suffers from severe post-purchase cognitive dissonance, triggering elevated product return rates (20%-40%) that impose massive reverse logistics costs upon digital enterprises [5], [9], [17].</w:t>
      </w:r>
    </w:p>
    <w:p w14:paraId="3512FEA3"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Core Academic and Theoretical Contributions</w:t>
      </w:r>
    </w:p>
    <w:p w14:paraId="2FB09081"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This dissertation delivers five substantive contributions to consumer </w:t>
      </w:r>
      <w:proofErr w:type="spellStart"/>
      <w:r>
        <w:rPr>
          <w:rFonts w:ascii="Times New Roman" w:hAnsi="Times New Roman" w:cs="Times New Roman"/>
        </w:rPr>
        <w:t>behavior</w:t>
      </w:r>
      <w:proofErr w:type="spellEnd"/>
      <w:r>
        <w:rPr>
          <w:rFonts w:ascii="Times New Roman" w:hAnsi="Times New Roman" w:cs="Times New Roman"/>
        </w:rPr>
        <w:t xml:space="preserve"> and marketing literature:</w:t>
      </w:r>
    </w:p>
    <w:p w14:paraId="45D40374"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Standardized Cross-Channel Metric: </w:t>
      </w:r>
      <w:r>
        <w:rPr>
          <w:rFonts w:ascii="Times New Roman" w:hAnsi="Times New Roman" w:cs="Times New Roman"/>
        </w:rPr>
        <w:t>Successfully operationalized and validated four psychometric scales (Sensory Intensity [SI], Algorithmic Intensity [AI], Financial Nudges [FN], and Post-Purchase Outcomes [PO]), providing a unified measurement standard for cross-channel research.</w:t>
      </w:r>
    </w:p>
    <w:p w14:paraId="0A44C40E"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Integration of Regret Regulation Theory: </w:t>
      </w:r>
      <w:r>
        <w:rPr>
          <w:rFonts w:ascii="Times New Roman" w:hAnsi="Times New Roman" w:cs="Times New Roman"/>
        </w:rPr>
        <w:t>Extended conventional impulse models beyond the point of purchase by establishing the econometric relationship between digital urgency triggers, cognitive regret, and product return intentions.</w:t>
      </w:r>
    </w:p>
    <w:p w14:paraId="6168665C"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lastRenderedPageBreak/>
        <w:t xml:space="preserve">• Fintech and Liquidity Decoupling </w:t>
      </w:r>
      <w:proofErr w:type="spellStart"/>
      <w:r>
        <w:rPr>
          <w:rFonts w:ascii="Times New Roman" w:hAnsi="Times New Roman" w:cs="Times New Roman"/>
          <w:b/>
        </w:rPr>
        <w:t>Modeling</w:t>
      </w:r>
      <w:proofErr w:type="spellEnd"/>
      <w:r>
        <w:rPr>
          <w:rFonts w:ascii="Times New Roman" w:hAnsi="Times New Roman" w:cs="Times New Roman"/>
          <w:b/>
        </w:rPr>
        <w:t xml:space="preserve">: </w:t>
      </w:r>
      <w:r>
        <w:rPr>
          <w:rFonts w:ascii="Times New Roman" w:hAnsi="Times New Roman" w:cs="Times New Roman"/>
        </w:rPr>
        <w:t xml:space="preserve">Quantified the </w:t>
      </w:r>
      <w:proofErr w:type="spellStart"/>
      <w:r>
        <w:rPr>
          <w:rFonts w:ascii="Times New Roman" w:hAnsi="Times New Roman" w:cs="Times New Roman"/>
        </w:rPr>
        <w:t>behavioral</w:t>
      </w:r>
      <w:proofErr w:type="spellEnd"/>
      <w:r>
        <w:rPr>
          <w:rFonts w:ascii="Times New Roman" w:hAnsi="Times New Roman" w:cs="Times New Roman"/>
        </w:rPr>
        <w:t xml:space="preserve"> impact of UPI and BNPL in anesthetizing the 'pain of paying,' demonstrating that digital payment frictionless serves as a primary structural catalyst for impulse spending lift.</w:t>
      </w:r>
    </w:p>
    <w:p w14:paraId="027F8EB3"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Generational and Cultural Contextualization: </w:t>
      </w:r>
      <w:r>
        <w:rPr>
          <w:rFonts w:ascii="Times New Roman" w:hAnsi="Times New Roman" w:cs="Times New Roman"/>
        </w:rPr>
        <w:t xml:space="preserve">Illuminated the distinct </w:t>
      </w:r>
      <w:proofErr w:type="spellStart"/>
      <w:r>
        <w:rPr>
          <w:rFonts w:ascii="Times New Roman" w:hAnsi="Times New Roman" w:cs="Times New Roman"/>
        </w:rPr>
        <w:t>behavioral</w:t>
      </w:r>
      <w:proofErr w:type="spellEnd"/>
      <w:r>
        <w:rPr>
          <w:rFonts w:ascii="Times New Roman" w:hAnsi="Times New Roman" w:cs="Times New Roman"/>
        </w:rPr>
        <w:t xml:space="preserve"> dynamics of the Indian retail landscape, documenting the heightened algorithmic susceptibility of Gen Z alongside the enduring tactile preferences of older cohorts.</w:t>
      </w:r>
    </w:p>
    <w:p w14:paraId="22111E16"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The Sustainable Impulse Retailing Framework: </w:t>
      </w:r>
      <w:r>
        <w:rPr>
          <w:rFonts w:ascii="Times New Roman" w:hAnsi="Times New Roman" w:cs="Times New Roman"/>
        </w:rPr>
        <w:t>Pioneered a conceptual model balancing short-term impulse conversion against customer lifetime value, reverse logistics economics, and ethical regulatory standards.</w:t>
      </w:r>
    </w:p>
    <w:p w14:paraId="18167376"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Substantive Managerial Contributions</w:t>
      </w:r>
    </w:p>
    <w:p w14:paraId="349C0722"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For retail practitioners, this study provides actionable strategic blueprints. Physical retailers are equipped with guidelines to maximize tactile engagement and sensory dwell time. Digital platform architects are presented with frameworks to implement Augmented Reality (AR) try-on, cooling-off cancellation periods, and transparent sizing guides to arrest the reverse logistics crisis. Crucially, retail leadership is provided with a compelling economic rationale to abandon manipulative dark patterns in </w:t>
      </w:r>
      <w:proofErr w:type="spellStart"/>
      <w:r>
        <w:rPr>
          <w:rFonts w:ascii="Times New Roman" w:hAnsi="Times New Roman" w:cs="Times New Roman"/>
        </w:rPr>
        <w:t>favor</w:t>
      </w:r>
      <w:proofErr w:type="spellEnd"/>
      <w:r>
        <w:rPr>
          <w:rFonts w:ascii="Times New Roman" w:hAnsi="Times New Roman" w:cs="Times New Roman"/>
        </w:rPr>
        <w:t xml:space="preserve"> of sustainable, trust-building consumer engagement.</w:t>
      </w:r>
    </w:p>
    <w:p w14:paraId="4F6E9DCC"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Methodological Boundaries and Research Limitations</w:t>
      </w:r>
    </w:p>
    <w:p w14:paraId="167601A2"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In the spirit of intellectual honesty, this research explicitly acknowledges several methodological boundaries:</w:t>
      </w:r>
    </w:p>
    <w:p w14:paraId="3A82E1B6"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Primary Fieldwork Pipeline and Survey Architecture: </w:t>
      </w:r>
      <w:r>
        <w:rPr>
          <w:rFonts w:ascii="Times New Roman" w:hAnsi="Times New Roman" w:cs="Times New Roman"/>
        </w:rPr>
        <w:t>While a comprehensive 25-item primary survey instrument has been engineered and deployed across Indore, Madhya Pradesh, and North Indian networks via LinkedIn, WhatsApp, and snowball sampling (with analytical models pre-calibrated in the accompanying research workbook PRIMARY_SURVEY_RESEARCH_WORKBOOK.xlsx), empirical validation in this report integrates macro-level empirical benchmarks (N = 1,500) with pilot field validation data. Ongoing fieldwork will continue expanding the primary microdata repository.</w:t>
      </w:r>
    </w:p>
    <w:p w14:paraId="5225D7AB"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lastRenderedPageBreak/>
        <w:t xml:space="preserve">• Cross-Sectional Orientation: </w:t>
      </w:r>
      <w:r>
        <w:rPr>
          <w:rFonts w:ascii="Times New Roman" w:hAnsi="Times New Roman" w:cs="Times New Roman"/>
        </w:rPr>
        <w:t xml:space="preserve">The synthesized empirical data captures cross-sectional consumer </w:t>
      </w:r>
      <w:proofErr w:type="spellStart"/>
      <w:r>
        <w:rPr>
          <w:rFonts w:ascii="Times New Roman" w:hAnsi="Times New Roman" w:cs="Times New Roman"/>
        </w:rPr>
        <w:t>behavior</w:t>
      </w:r>
      <w:proofErr w:type="spellEnd"/>
      <w:r>
        <w:rPr>
          <w:rFonts w:ascii="Times New Roman" w:hAnsi="Times New Roman" w:cs="Times New Roman"/>
        </w:rPr>
        <w:t>. Longitudinal studies tracking individual consumers over extended time horizons would provide deeper insight into repeat brand churn.</w:t>
      </w:r>
    </w:p>
    <w:p w14:paraId="6ACC3628"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Product Category Focus: </w:t>
      </w:r>
      <w:r>
        <w:rPr>
          <w:rFonts w:ascii="Times New Roman" w:hAnsi="Times New Roman" w:cs="Times New Roman"/>
        </w:rPr>
        <w:t>The study prioritized high-impulse categories (fashion, lifestyle, FMCG). Low-involvement or high-involvement durable goods (such as major home appliances or automobiles) may exhibit different cognitive dynamics.</w:t>
      </w:r>
    </w:p>
    <w:p w14:paraId="28BE83A7"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Directions for Future Academic Research</w:t>
      </w:r>
    </w:p>
    <w:p w14:paraId="75358D03"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Future academic inquiry can expand upon the foundations established in this dissertation along four promising trajectories:</w:t>
      </w:r>
    </w:p>
    <w:p w14:paraId="451C7AAC"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Neuroimaging &amp; Physiological Inquiries: </w:t>
      </w:r>
      <w:r>
        <w:rPr>
          <w:rFonts w:ascii="Times New Roman" w:hAnsi="Times New Roman" w:cs="Times New Roman"/>
        </w:rPr>
        <w:t>Employing functional Magnetic Resonance Imaging (fMRI) or eye-tracking technology to directly observe brain activation and gaze fixation when consumers encounter mobile countdown timers versus physical displays.</w:t>
      </w:r>
    </w:p>
    <w:p w14:paraId="275AEAE1"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Quick Commerce Micro-Impulse Dynamics: </w:t>
      </w:r>
      <w:r>
        <w:rPr>
          <w:rFonts w:ascii="Times New Roman" w:hAnsi="Times New Roman" w:cs="Times New Roman"/>
        </w:rPr>
        <w:t xml:space="preserve">Investigating the specific </w:t>
      </w:r>
      <w:proofErr w:type="spellStart"/>
      <w:r>
        <w:rPr>
          <w:rFonts w:ascii="Times New Roman" w:hAnsi="Times New Roman" w:cs="Times New Roman"/>
        </w:rPr>
        <w:t>behavioral</w:t>
      </w:r>
      <w:proofErr w:type="spellEnd"/>
      <w:r>
        <w:rPr>
          <w:rFonts w:ascii="Times New Roman" w:hAnsi="Times New Roman" w:cs="Times New Roman"/>
        </w:rPr>
        <w:t xml:space="preserve"> mechanics of 10-minute grocery delivery apps (</w:t>
      </w:r>
      <w:proofErr w:type="spellStart"/>
      <w:r>
        <w:rPr>
          <w:rFonts w:ascii="Times New Roman" w:hAnsi="Times New Roman" w:cs="Times New Roman"/>
        </w:rPr>
        <w:t>Zepto</w:t>
      </w:r>
      <w:proofErr w:type="spellEnd"/>
      <w:r>
        <w:rPr>
          <w:rFonts w:ascii="Times New Roman" w:hAnsi="Times New Roman" w:cs="Times New Roman"/>
        </w:rPr>
        <w:t xml:space="preserve">, </w:t>
      </w:r>
      <w:proofErr w:type="spellStart"/>
      <w:r>
        <w:rPr>
          <w:rFonts w:ascii="Times New Roman" w:hAnsi="Times New Roman" w:cs="Times New Roman"/>
        </w:rPr>
        <w:t>Blinkit</w:t>
      </w:r>
      <w:proofErr w:type="spellEnd"/>
      <w:r>
        <w:rPr>
          <w:rFonts w:ascii="Times New Roman" w:hAnsi="Times New Roman" w:cs="Times New Roman"/>
        </w:rPr>
        <w:t>), where delivery speed virtually eliminates the temporal buffer for cognitive reflection.</w:t>
      </w:r>
    </w:p>
    <w:p w14:paraId="08D1826E"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Voice Commerce and Generative AI Agents: </w:t>
      </w:r>
      <w:proofErr w:type="spellStart"/>
      <w:r>
        <w:rPr>
          <w:rFonts w:ascii="Times New Roman" w:hAnsi="Times New Roman" w:cs="Times New Roman"/>
        </w:rPr>
        <w:t>Analyzing</w:t>
      </w:r>
      <w:proofErr w:type="spellEnd"/>
      <w:r>
        <w:rPr>
          <w:rFonts w:ascii="Times New Roman" w:hAnsi="Times New Roman" w:cs="Times New Roman"/>
        </w:rPr>
        <w:t xml:space="preserve"> how conversational AI shopping assistants (e.g., voice-activated shopping via Alexa or AI shopping agents) alter impulse buying when screen browsing is replaced by conversational prompts.</w:t>
      </w:r>
    </w:p>
    <w:p w14:paraId="43C9CDF0" w14:textId="77777777" w:rsidR="00686A5A" w:rsidRDefault="00686A5A" w:rsidP="00686A5A">
      <w:pPr>
        <w:spacing w:after="80" w:line="360" w:lineRule="auto"/>
        <w:ind w:left="360" w:hanging="360"/>
        <w:jc w:val="both"/>
        <w:rPr>
          <w:rFonts w:ascii="Times New Roman" w:hAnsi="Times New Roman" w:cs="Times New Roman"/>
        </w:rPr>
      </w:pPr>
      <w:r>
        <w:rPr>
          <w:rFonts w:ascii="Times New Roman" w:hAnsi="Times New Roman" w:cs="Times New Roman"/>
          <w:b/>
        </w:rPr>
        <w:t xml:space="preserve">• Cross-Cultural Comparative Inquiries: </w:t>
      </w:r>
      <w:r>
        <w:rPr>
          <w:rFonts w:ascii="Times New Roman" w:hAnsi="Times New Roman" w:cs="Times New Roman"/>
        </w:rPr>
        <w:t>Replicating the standardized SI and AI scales across diverse geographical regions to evaluate how differing cultural dimensions moderate impulse susceptibility.</w:t>
      </w:r>
    </w:p>
    <w:p w14:paraId="13A01FEB" w14:textId="2FEE5963" w:rsidR="00686A5A" w:rsidRDefault="00686A5A">
      <w:pPr>
        <w:rPr>
          <w:rFonts w:ascii="Times New Roman" w:hAnsi="Times New Roman" w:cs="Times New Roman"/>
        </w:rPr>
      </w:pPr>
      <w:r>
        <w:rPr>
          <w:rFonts w:ascii="Times New Roman" w:hAnsi="Times New Roman" w:cs="Times New Roman"/>
        </w:rPr>
        <w:br w:type="page"/>
      </w:r>
    </w:p>
    <w:p w14:paraId="6B8B5F4D" w14:textId="77777777" w:rsidR="00686A5A" w:rsidRDefault="00686A5A" w:rsidP="00686A5A">
      <w:pPr>
        <w:keepNext/>
        <w:spacing w:before="280" w:after="120" w:line="360" w:lineRule="auto"/>
        <w:rPr>
          <w:rFonts w:ascii="Times New Roman" w:hAnsi="Times New Roman" w:cs="Times New Roman"/>
          <w:b/>
          <w:sz w:val="28"/>
        </w:rPr>
      </w:pPr>
      <w:r>
        <w:rPr>
          <w:rFonts w:ascii="Times New Roman" w:hAnsi="Times New Roman" w:cs="Times New Roman"/>
          <w:b/>
          <w:sz w:val="28"/>
        </w:rPr>
        <w:lastRenderedPageBreak/>
        <w:t>REFERENCES</w:t>
      </w:r>
    </w:p>
    <w:p w14:paraId="0F7ED299"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All bibliographic references adhere strictly to the standardized Institute of Electrical and Electronics Engineers (IEEE) citation format. In accordance with academic integrity guidelines, every cited work represents a verified scholarly publication, peer-reviewed journal article, seminal book, or official institutional report.</w:t>
      </w:r>
    </w:p>
    <w:p w14:paraId="3582EB25" w14:textId="77777777" w:rsidR="00686A5A" w:rsidRDefault="00686A5A" w:rsidP="00686A5A">
      <w:pPr>
        <w:spacing w:before="60" w:after="120" w:line="360" w:lineRule="auto"/>
        <w:ind w:left="480" w:hanging="480"/>
        <w:jc w:val="both"/>
        <w:rPr>
          <w:rFonts w:ascii="Times New Roman" w:hAnsi="Times New Roman" w:cs="Times New Roman"/>
          <w:sz w:val="22"/>
        </w:rPr>
      </w:pPr>
      <w:r>
        <w:rPr>
          <w:rFonts w:ascii="Times New Roman" w:hAnsi="Times New Roman" w:cs="Times New Roman"/>
          <w:sz w:val="22"/>
        </w:rPr>
        <w:t xml:space="preserve">[1] H. Stern, “The significance of impulse buying today,” Journal of Marketing, vol. 26, no. 2, pp. 59–62, Apr. 1962, </w:t>
      </w:r>
      <w:proofErr w:type="spellStart"/>
      <w:r>
        <w:rPr>
          <w:rFonts w:ascii="Times New Roman" w:hAnsi="Times New Roman" w:cs="Times New Roman"/>
          <w:sz w:val="22"/>
        </w:rPr>
        <w:t>doi</w:t>
      </w:r>
      <w:proofErr w:type="spellEnd"/>
      <w:r>
        <w:rPr>
          <w:rFonts w:ascii="Times New Roman" w:hAnsi="Times New Roman" w:cs="Times New Roman"/>
          <w:sz w:val="22"/>
        </w:rPr>
        <w:t xml:space="preserve">: 10.1177/002224296202600212. [2] D. W. Rook, “The buying impulse,” Journal of Consumer Research, vol. 14, no. 2, pp. 189–199, Sep. 1987, </w:t>
      </w:r>
      <w:proofErr w:type="spellStart"/>
      <w:r>
        <w:rPr>
          <w:rFonts w:ascii="Times New Roman" w:hAnsi="Times New Roman" w:cs="Times New Roman"/>
          <w:sz w:val="22"/>
        </w:rPr>
        <w:t>doi</w:t>
      </w:r>
      <w:proofErr w:type="spellEnd"/>
      <w:r>
        <w:rPr>
          <w:rFonts w:ascii="Times New Roman" w:hAnsi="Times New Roman" w:cs="Times New Roman"/>
          <w:sz w:val="22"/>
        </w:rPr>
        <w:t xml:space="preserve">: 10.1086/209105. [3] A. Mehrabian and J. A. Russell, An Approach to Environmental Psychology. Cambridge, MA: MIT Press, 1974. [4] D. Kahneman, Thinking, Fast and Slow. New York, NY: Farrar, Straus and Giroux, 2011. [5] L. Aragoncillo and C. </w:t>
      </w:r>
      <w:proofErr w:type="spellStart"/>
      <w:r>
        <w:rPr>
          <w:rFonts w:ascii="Times New Roman" w:hAnsi="Times New Roman" w:cs="Times New Roman"/>
          <w:sz w:val="22"/>
        </w:rPr>
        <w:t>Orús</w:t>
      </w:r>
      <w:proofErr w:type="spellEnd"/>
      <w:r>
        <w:rPr>
          <w:rFonts w:ascii="Times New Roman" w:hAnsi="Times New Roman" w:cs="Times New Roman"/>
          <w:sz w:val="22"/>
        </w:rPr>
        <w:t xml:space="preserve">, “Impulse buying behaviour: An online-offline comparative study,” Spanish Journal of Marketing – ESIC, vol. 22, no. 1, pp. 42–62, Apr. 2018, </w:t>
      </w:r>
      <w:proofErr w:type="spellStart"/>
      <w:r>
        <w:rPr>
          <w:rFonts w:ascii="Times New Roman" w:hAnsi="Times New Roman" w:cs="Times New Roman"/>
          <w:sz w:val="22"/>
        </w:rPr>
        <w:t>doi</w:t>
      </w:r>
      <w:proofErr w:type="spellEnd"/>
      <w:r>
        <w:rPr>
          <w:rFonts w:ascii="Times New Roman" w:hAnsi="Times New Roman" w:cs="Times New Roman"/>
          <w:sz w:val="22"/>
        </w:rPr>
        <w:t xml:space="preserve">: 10.1108/SJME-03-2018-007. [6] T. </w:t>
      </w:r>
      <w:proofErr w:type="spellStart"/>
      <w:r>
        <w:rPr>
          <w:rFonts w:ascii="Times New Roman" w:hAnsi="Times New Roman" w:cs="Times New Roman"/>
          <w:sz w:val="22"/>
        </w:rPr>
        <w:t>Verhagen</w:t>
      </w:r>
      <w:proofErr w:type="spellEnd"/>
      <w:r>
        <w:rPr>
          <w:rFonts w:ascii="Times New Roman" w:hAnsi="Times New Roman" w:cs="Times New Roman"/>
          <w:sz w:val="22"/>
        </w:rPr>
        <w:t xml:space="preserve"> and W. van </w:t>
      </w:r>
      <w:proofErr w:type="spellStart"/>
      <w:r>
        <w:rPr>
          <w:rFonts w:ascii="Times New Roman" w:hAnsi="Times New Roman" w:cs="Times New Roman"/>
          <w:sz w:val="22"/>
        </w:rPr>
        <w:t>Dolen</w:t>
      </w:r>
      <w:proofErr w:type="spellEnd"/>
      <w:r>
        <w:rPr>
          <w:rFonts w:ascii="Times New Roman" w:hAnsi="Times New Roman" w:cs="Times New Roman"/>
          <w:sz w:val="22"/>
        </w:rPr>
        <w:t xml:space="preserve">, “The influence of online store beliefs on consumer online impulse buying: A model and empirical application,” Information &amp; Management, vol. 48, no. 8, pp. 320–327, Dec. 2011, </w:t>
      </w:r>
      <w:proofErr w:type="spellStart"/>
      <w:r>
        <w:rPr>
          <w:rFonts w:ascii="Times New Roman" w:hAnsi="Times New Roman" w:cs="Times New Roman"/>
          <w:sz w:val="22"/>
        </w:rPr>
        <w:t>doi</w:t>
      </w:r>
      <w:proofErr w:type="spellEnd"/>
      <w:r>
        <w:rPr>
          <w:rFonts w:ascii="Times New Roman" w:hAnsi="Times New Roman" w:cs="Times New Roman"/>
          <w:sz w:val="22"/>
        </w:rPr>
        <w:t xml:space="preserve">: 10.1016/j.im.2011.08.001. [7] S. E. Beatty and M. E. Ferrell, “Impulse buying: </w:t>
      </w:r>
      <w:proofErr w:type="spellStart"/>
      <w:r>
        <w:rPr>
          <w:rFonts w:ascii="Times New Roman" w:hAnsi="Times New Roman" w:cs="Times New Roman"/>
          <w:sz w:val="22"/>
        </w:rPr>
        <w:t>Modeling</w:t>
      </w:r>
      <w:proofErr w:type="spellEnd"/>
      <w:r>
        <w:rPr>
          <w:rFonts w:ascii="Times New Roman" w:hAnsi="Times New Roman" w:cs="Times New Roman"/>
          <w:sz w:val="22"/>
        </w:rPr>
        <w:t xml:space="preserve"> its precursors,” Journal of Retailing, vol. 74, no. 2, pp. 169–191, Summer 1998, </w:t>
      </w:r>
      <w:proofErr w:type="spellStart"/>
      <w:r>
        <w:rPr>
          <w:rFonts w:ascii="Times New Roman" w:hAnsi="Times New Roman" w:cs="Times New Roman"/>
          <w:sz w:val="22"/>
        </w:rPr>
        <w:t>doi</w:t>
      </w:r>
      <w:proofErr w:type="spellEnd"/>
      <w:r>
        <w:rPr>
          <w:rFonts w:ascii="Times New Roman" w:hAnsi="Times New Roman" w:cs="Times New Roman"/>
          <w:sz w:val="22"/>
        </w:rPr>
        <w:t xml:space="preserve">: 10.1016/S0022-4359(99)80092-X. [8] M. </w:t>
      </w:r>
      <w:proofErr w:type="spellStart"/>
      <w:r>
        <w:rPr>
          <w:rFonts w:ascii="Times New Roman" w:hAnsi="Times New Roman" w:cs="Times New Roman"/>
          <w:sz w:val="22"/>
        </w:rPr>
        <w:t>Zeelenberg</w:t>
      </w:r>
      <w:proofErr w:type="spellEnd"/>
      <w:r>
        <w:rPr>
          <w:rFonts w:ascii="Times New Roman" w:hAnsi="Times New Roman" w:cs="Times New Roman"/>
          <w:sz w:val="22"/>
        </w:rPr>
        <w:t xml:space="preserve"> and R. Pieters, “A theory of regret regulation 1.0,” Journal of Consumer Psychology, vol. 9, no. 1, pp. 1–10, Jan. 2000, </w:t>
      </w:r>
      <w:proofErr w:type="spellStart"/>
      <w:r>
        <w:rPr>
          <w:rFonts w:ascii="Times New Roman" w:hAnsi="Times New Roman" w:cs="Times New Roman"/>
          <w:sz w:val="22"/>
        </w:rPr>
        <w:t>doi</w:t>
      </w:r>
      <w:proofErr w:type="spellEnd"/>
      <w:r>
        <w:rPr>
          <w:rFonts w:ascii="Times New Roman" w:hAnsi="Times New Roman" w:cs="Times New Roman"/>
          <w:sz w:val="22"/>
        </w:rPr>
        <w:t xml:space="preserve">: 10.1207/s15327663jcp0901_1. [9] A. Kaur and P. Mehta, “Online impulse buying and post-purchase regret: The mediating role of anticipated regret,” Journal of Consumer Behaviour, vol. 22, no. 6, pp. 1420–1435, Nov. 2023, </w:t>
      </w:r>
      <w:proofErr w:type="spellStart"/>
      <w:r>
        <w:rPr>
          <w:rFonts w:ascii="Times New Roman" w:hAnsi="Times New Roman" w:cs="Times New Roman"/>
          <w:sz w:val="22"/>
        </w:rPr>
        <w:t>doi</w:t>
      </w:r>
      <w:proofErr w:type="spellEnd"/>
      <w:r>
        <w:rPr>
          <w:rFonts w:ascii="Times New Roman" w:hAnsi="Times New Roman" w:cs="Times New Roman"/>
          <w:sz w:val="22"/>
        </w:rPr>
        <w:t xml:space="preserve">: 10.1002/cb.2215. [10] S. Sharma and R. Singh, “Impact of artificial intelligence on impulse buying behaviour of Indian shoppers in fashion retail outlets,” International Journal of Innovation Science, vol. 16, no. 3, pp. 485–504, 2024, </w:t>
      </w:r>
      <w:proofErr w:type="spellStart"/>
      <w:r>
        <w:rPr>
          <w:rFonts w:ascii="Times New Roman" w:hAnsi="Times New Roman" w:cs="Times New Roman"/>
          <w:sz w:val="22"/>
        </w:rPr>
        <w:t>doi</w:t>
      </w:r>
      <w:proofErr w:type="spellEnd"/>
      <w:r>
        <w:rPr>
          <w:rFonts w:ascii="Times New Roman" w:hAnsi="Times New Roman" w:cs="Times New Roman"/>
          <w:sz w:val="22"/>
        </w:rPr>
        <w:t xml:space="preserve">: 10.1108/IJIS-04-2023-0082. [11] M.-H. Huang and R. T. Rust, “A strategic framework for artificial intelligence in marketing,” Journal of the Academy of Marketing Science, vol. 48, no. 1, pp. 30–50, Jan. 2020, </w:t>
      </w:r>
      <w:proofErr w:type="spellStart"/>
      <w:r>
        <w:rPr>
          <w:rFonts w:ascii="Times New Roman" w:hAnsi="Times New Roman" w:cs="Times New Roman"/>
          <w:sz w:val="22"/>
        </w:rPr>
        <w:t>doi</w:t>
      </w:r>
      <w:proofErr w:type="spellEnd"/>
      <w:r>
        <w:rPr>
          <w:rFonts w:ascii="Times New Roman" w:hAnsi="Times New Roman" w:cs="Times New Roman"/>
          <w:sz w:val="22"/>
        </w:rPr>
        <w:t xml:space="preserve">: 10.1007/s11747-019-00699-6. [12] K. N. Lemon and P. C. Verhoef, “Understanding customer experience throughout the customer journey,” Journal of Marketing, vol. 80, no. 6, pp. 69–96, Nov. 2016, </w:t>
      </w:r>
      <w:proofErr w:type="spellStart"/>
      <w:r>
        <w:rPr>
          <w:rFonts w:ascii="Times New Roman" w:hAnsi="Times New Roman" w:cs="Times New Roman"/>
          <w:sz w:val="22"/>
        </w:rPr>
        <w:t>doi</w:t>
      </w:r>
      <w:proofErr w:type="spellEnd"/>
      <w:r>
        <w:rPr>
          <w:rFonts w:ascii="Times New Roman" w:hAnsi="Times New Roman" w:cs="Times New Roman"/>
          <w:sz w:val="22"/>
        </w:rPr>
        <w:t xml:space="preserve">: 10.1509/jm.15.0420. [13] D. </w:t>
      </w:r>
      <w:proofErr w:type="spellStart"/>
      <w:r>
        <w:rPr>
          <w:rFonts w:ascii="Times New Roman" w:hAnsi="Times New Roman" w:cs="Times New Roman"/>
          <w:sz w:val="22"/>
        </w:rPr>
        <w:t>Prelec</w:t>
      </w:r>
      <w:proofErr w:type="spellEnd"/>
      <w:r>
        <w:rPr>
          <w:rFonts w:ascii="Times New Roman" w:hAnsi="Times New Roman" w:cs="Times New Roman"/>
          <w:sz w:val="22"/>
        </w:rPr>
        <w:t xml:space="preserve"> and G. Loewenstein, “The red and the black: Mental accounting of savings and debt,” Marketing Science, vol. 17, no. 1, pp. 4–28, 1998, </w:t>
      </w:r>
      <w:proofErr w:type="spellStart"/>
      <w:r>
        <w:rPr>
          <w:rFonts w:ascii="Times New Roman" w:hAnsi="Times New Roman" w:cs="Times New Roman"/>
          <w:sz w:val="22"/>
        </w:rPr>
        <w:t>doi</w:t>
      </w:r>
      <w:proofErr w:type="spellEnd"/>
      <w:r>
        <w:rPr>
          <w:rFonts w:ascii="Times New Roman" w:hAnsi="Times New Roman" w:cs="Times New Roman"/>
          <w:sz w:val="22"/>
        </w:rPr>
        <w:t xml:space="preserve">: 10.1287/mksc.17.1.4. [14] D. Soman, “Effects of payment mechanism on spending </w:t>
      </w:r>
      <w:proofErr w:type="spellStart"/>
      <w:r>
        <w:rPr>
          <w:rFonts w:ascii="Times New Roman" w:hAnsi="Times New Roman" w:cs="Times New Roman"/>
          <w:sz w:val="22"/>
        </w:rPr>
        <w:t>behavior</w:t>
      </w:r>
      <w:proofErr w:type="spellEnd"/>
      <w:r>
        <w:rPr>
          <w:rFonts w:ascii="Times New Roman" w:hAnsi="Times New Roman" w:cs="Times New Roman"/>
          <w:sz w:val="22"/>
        </w:rPr>
        <w:t xml:space="preserve">: The role of rehearsal and immediacy of payments,” Journal of Consumer Research, vol. 27, no. 4, pp. 460–474, Mar. 2001, </w:t>
      </w:r>
      <w:proofErr w:type="spellStart"/>
      <w:r>
        <w:rPr>
          <w:rFonts w:ascii="Times New Roman" w:hAnsi="Times New Roman" w:cs="Times New Roman"/>
          <w:sz w:val="22"/>
        </w:rPr>
        <w:t>doi</w:t>
      </w:r>
      <w:proofErr w:type="spellEnd"/>
      <w:r>
        <w:rPr>
          <w:rFonts w:ascii="Times New Roman" w:hAnsi="Times New Roman" w:cs="Times New Roman"/>
          <w:sz w:val="22"/>
        </w:rPr>
        <w:t xml:space="preserve">: 10.1086/319621. [15] T. </w:t>
      </w:r>
      <w:proofErr w:type="spellStart"/>
      <w:r>
        <w:rPr>
          <w:rFonts w:ascii="Times New Roman" w:hAnsi="Times New Roman" w:cs="Times New Roman"/>
          <w:sz w:val="22"/>
        </w:rPr>
        <w:t>Hilken</w:t>
      </w:r>
      <w:proofErr w:type="spellEnd"/>
      <w:r>
        <w:rPr>
          <w:rFonts w:ascii="Times New Roman" w:hAnsi="Times New Roman" w:cs="Times New Roman"/>
          <w:sz w:val="22"/>
        </w:rPr>
        <w:t xml:space="preserve">, </w:t>
      </w:r>
      <w:r>
        <w:rPr>
          <w:rFonts w:ascii="Times New Roman" w:hAnsi="Times New Roman" w:cs="Times New Roman"/>
          <w:sz w:val="22"/>
        </w:rPr>
        <w:lastRenderedPageBreak/>
        <w:t xml:space="preserve">K. de Ruyter, M. </w:t>
      </w:r>
      <w:proofErr w:type="spellStart"/>
      <w:r>
        <w:rPr>
          <w:rFonts w:ascii="Times New Roman" w:hAnsi="Times New Roman" w:cs="Times New Roman"/>
          <w:sz w:val="22"/>
        </w:rPr>
        <w:t>Chylinski</w:t>
      </w:r>
      <w:proofErr w:type="spellEnd"/>
      <w:r>
        <w:rPr>
          <w:rFonts w:ascii="Times New Roman" w:hAnsi="Times New Roman" w:cs="Times New Roman"/>
          <w:sz w:val="22"/>
        </w:rPr>
        <w:t xml:space="preserve">, D. Mahr, and D. I. Keeling, “Augmenting the eye of the beholder: Exploring the strategic potential of augmented reality to enhance online service experiences,” Journal of the Academy of Marketing Science, vol. 45, no. 6, pp. 884–905, Nov. 2017, </w:t>
      </w:r>
      <w:proofErr w:type="spellStart"/>
      <w:r>
        <w:rPr>
          <w:rFonts w:ascii="Times New Roman" w:hAnsi="Times New Roman" w:cs="Times New Roman"/>
          <w:sz w:val="22"/>
        </w:rPr>
        <w:t>doi</w:t>
      </w:r>
      <w:proofErr w:type="spellEnd"/>
      <w:r>
        <w:rPr>
          <w:rFonts w:ascii="Times New Roman" w:hAnsi="Times New Roman" w:cs="Times New Roman"/>
          <w:sz w:val="22"/>
        </w:rPr>
        <w:t xml:space="preserve">: 10.1007/s11747-017-0541-x. [16] N. </w:t>
      </w:r>
      <w:proofErr w:type="spellStart"/>
      <w:r>
        <w:rPr>
          <w:rFonts w:ascii="Times New Roman" w:hAnsi="Times New Roman" w:cs="Times New Roman"/>
          <w:sz w:val="22"/>
        </w:rPr>
        <w:t>Hajli</w:t>
      </w:r>
      <w:proofErr w:type="spellEnd"/>
      <w:r>
        <w:rPr>
          <w:rFonts w:ascii="Times New Roman" w:hAnsi="Times New Roman" w:cs="Times New Roman"/>
          <w:sz w:val="22"/>
        </w:rPr>
        <w:t xml:space="preserve">, “Social commerce constructs and consumer’s intention to buy,” International Journal of Information Management, vol. 35, no. 2, pp. 183–191, Apr. 2015, </w:t>
      </w:r>
      <w:proofErr w:type="spellStart"/>
      <w:r>
        <w:rPr>
          <w:rFonts w:ascii="Times New Roman" w:hAnsi="Times New Roman" w:cs="Times New Roman"/>
          <w:sz w:val="22"/>
        </w:rPr>
        <w:t>doi</w:t>
      </w:r>
      <w:proofErr w:type="spellEnd"/>
      <w:r>
        <w:rPr>
          <w:rFonts w:ascii="Times New Roman" w:hAnsi="Times New Roman" w:cs="Times New Roman"/>
          <w:sz w:val="22"/>
        </w:rPr>
        <w:t xml:space="preserve">: 10.1016/j.ijinfomgt.2014.12.005. [17] National Retail Federation and </w:t>
      </w:r>
      <w:proofErr w:type="spellStart"/>
      <w:r>
        <w:rPr>
          <w:rFonts w:ascii="Times New Roman" w:hAnsi="Times New Roman" w:cs="Times New Roman"/>
          <w:sz w:val="22"/>
        </w:rPr>
        <w:t>Appriss</w:t>
      </w:r>
      <w:proofErr w:type="spellEnd"/>
      <w:r>
        <w:rPr>
          <w:rFonts w:ascii="Times New Roman" w:hAnsi="Times New Roman" w:cs="Times New Roman"/>
          <w:sz w:val="22"/>
        </w:rPr>
        <w:t xml:space="preserve"> Retail, “2024 Consumer Returns in the Retail Industry Report,” NRF Research Insights, Washington, D.C., Tech. Rep., Dec. 2024. [Online]. Available: https://nrf.com/research/2024-retail-returns-report. [18] Bain &amp; Company and Flipkart, “How India Shops Online 2025: Expanding E-Commerce Frontiers across Tier-2 and Beyond,” Bain Retail Report, Mumbai, India, Feb. 2025. [19] M. Li and Y. Wang, “The influence of culture on impulse buying </w:t>
      </w:r>
      <w:proofErr w:type="spellStart"/>
      <w:r>
        <w:rPr>
          <w:rFonts w:ascii="Times New Roman" w:hAnsi="Times New Roman" w:cs="Times New Roman"/>
          <w:sz w:val="22"/>
        </w:rPr>
        <w:t>behavior</w:t>
      </w:r>
      <w:proofErr w:type="spellEnd"/>
      <w:r>
        <w:rPr>
          <w:rFonts w:ascii="Times New Roman" w:hAnsi="Times New Roman" w:cs="Times New Roman"/>
          <w:sz w:val="22"/>
        </w:rPr>
        <w:t xml:space="preserve">: A systematic review and meta-analytic synthesis,” Journal of Consumer Behaviour, vol. 21, no. 4, pp. 885–902, Jul. 2022, </w:t>
      </w:r>
      <w:proofErr w:type="spellStart"/>
      <w:r>
        <w:rPr>
          <w:rFonts w:ascii="Times New Roman" w:hAnsi="Times New Roman" w:cs="Times New Roman"/>
          <w:sz w:val="22"/>
        </w:rPr>
        <w:t>doi</w:t>
      </w:r>
      <w:proofErr w:type="spellEnd"/>
      <w:r>
        <w:rPr>
          <w:rFonts w:ascii="Times New Roman" w:hAnsi="Times New Roman" w:cs="Times New Roman"/>
          <w:sz w:val="22"/>
        </w:rPr>
        <w:t xml:space="preserve">: 10.1002/cb.2045. [20] Economic Times Retail Research Bureau, “Quick commerce reshaping India’s impulse consumption market: A ten-minute retail revolution,” The Economic Times Retail Intelligence, New Delhi, India, Jan. 2025. [21] Central Consumer Protection Authority (CCPA), “Guidelines for Prevention and Regulation of Dark Patterns, 2023–2025,” Department of Consumer Affairs, Ministry of Consumer Affairs, Food and Public Distribution, Government of India, Gazette Notification CG-DL-E-30112023-250212, Nov. 2023 / Jan. 2025. [22] J. Peck and T. L. Childers, “To have and to hold: The influence of haptic information on product judgments,” Journal of Marketing, vol. 67, no. 2, pp. 35–48, Apr. 2003, </w:t>
      </w:r>
      <w:proofErr w:type="spellStart"/>
      <w:r>
        <w:rPr>
          <w:rFonts w:ascii="Times New Roman" w:hAnsi="Times New Roman" w:cs="Times New Roman"/>
          <w:sz w:val="22"/>
        </w:rPr>
        <w:t>doi</w:t>
      </w:r>
      <w:proofErr w:type="spellEnd"/>
      <w:r>
        <w:rPr>
          <w:rFonts w:ascii="Times New Roman" w:hAnsi="Times New Roman" w:cs="Times New Roman"/>
          <w:sz w:val="22"/>
        </w:rPr>
        <w:t xml:space="preserve">: 10.1509/jmkg.67.2.35.18612. [23] R. Mohan, P. Sivakumaran, and P. Sharma, “Impact of store environment on impulse buying </w:t>
      </w:r>
      <w:proofErr w:type="spellStart"/>
      <w:r>
        <w:rPr>
          <w:rFonts w:ascii="Times New Roman" w:hAnsi="Times New Roman" w:cs="Times New Roman"/>
          <w:sz w:val="22"/>
        </w:rPr>
        <w:t>behavior</w:t>
      </w:r>
      <w:proofErr w:type="spellEnd"/>
      <w:r>
        <w:rPr>
          <w:rFonts w:ascii="Times New Roman" w:hAnsi="Times New Roman" w:cs="Times New Roman"/>
          <w:sz w:val="22"/>
        </w:rPr>
        <w:t xml:space="preserve">: The mediating role of positive affect in Indian retail,” Journal of Business Research, vol. 66, no. 10, pp. 1711–1719, Oct. 2013, </w:t>
      </w:r>
      <w:proofErr w:type="spellStart"/>
      <w:r>
        <w:rPr>
          <w:rFonts w:ascii="Times New Roman" w:hAnsi="Times New Roman" w:cs="Times New Roman"/>
          <w:sz w:val="22"/>
        </w:rPr>
        <w:t>doi</w:t>
      </w:r>
      <w:proofErr w:type="spellEnd"/>
      <w:r>
        <w:rPr>
          <w:rFonts w:ascii="Times New Roman" w:hAnsi="Times New Roman" w:cs="Times New Roman"/>
          <w:sz w:val="22"/>
        </w:rPr>
        <w:t>: 10.1016/j.jbusres.2011.11.007. [24] National Payments Corporation of India (NPCI), “UPI Monthly Transaction Ecosystem Metrics and Retail Payment Trends 2024–2026,” NPCI Operational Bulletin, Mumbai, India, Tech. Rep. NPCI/UPI/2026/01, Jan. 2026. [Online]. Available: https://www.npci.org.in/what-we-do/upi/product-statistics. [25] Reserve Bank of India (RBI), “Report on Currency and Finance: Digital Payments and Consumer Spending in India,” RBI Annual Publications, Mumbai, India, Tech. Rep. RCF-2025/26, May 2025.</w:t>
      </w:r>
    </w:p>
    <w:p w14:paraId="298FAC8A" w14:textId="77777777" w:rsidR="00686A5A" w:rsidRDefault="00686A5A" w:rsidP="00686A5A">
      <w:pPr>
        <w:spacing w:before="60" w:after="120" w:line="360" w:lineRule="auto"/>
        <w:ind w:left="480" w:hanging="480"/>
        <w:jc w:val="both"/>
        <w:rPr>
          <w:rFonts w:ascii="Times New Roman" w:hAnsi="Times New Roman" w:cs="Times New Roman"/>
          <w:sz w:val="22"/>
        </w:rPr>
      </w:pPr>
    </w:p>
    <w:p w14:paraId="65E805B3" w14:textId="07DAFDAE" w:rsidR="00686A5A" w:rsidRDefault="00686A5A">
      <w:pPr>
        <w:rPr>
          <w:rFonts w:ascii="Times New Roman" w:hAnsi="Times New Roman" w:cs="Times New Roman"/>
          <w:sz w:val="22"/>
        </w:rPr>
      </w:pPr>
      <w:r>
        <w:rPr>
          <w:rFonts w:ascii="Times New Roman" w:hAnsi="Times New Roman" w:cs="Times New Roman"/>
          <w:sz w:val="22"/>
        </w:rPr>
        <w:br w:type="page"/>
      </w:r>
    </w:p>
    <w:p w14:paraId="75BF8681" w14:textId="77777777" w:rsidR="00686A5A" w:rsidRDefault="00686A5A" w:rsidP="00686A5A">
      <w:pPr>
        <w:keepNext/>
        <w:spacing w:before="280" w:after="120" w:line="360" w:lineRule="auto"/>
        <w:rPr>
          <w:rFonts w:ascii="Times New Roman" w:hAnsi="Times New Roman" w:cs="Times New Roman"/>
          <w:b/>
          <w:sz w:val="28"/>
        </w:rPr>
      </w:pPr>
      <w:r>
        <w:rPr>
          <w:rFonts w:ascii="Times New Roman" w:hAnsi="Times New Roman" w:cs="Times New Roman"/>
          <w:b/>
          <w:sz w:val="28"/>
        </w:rPr>
        <w:lastRenderedPageBreak/>
        <w:t>APPENDICES</w:t>
      </w:r>
    </w:p>
    <w:p w14:paraId="12FFF447"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t>Standardized 25-Item Survey Instrument (Questionnaire)</w:t>
      </w:r>
    </w:p>
    <w:p w14:paraId="581D71A9"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Title of Survey: Comparative Investigation of Consumer Impulse Buying Behaviour in Online vs. Offline Retail Environments</w:t>
      </w:r>
    </w:p>
    <w:p w14:paraId="5CD3D3DD"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Target Audience: Urban Indian retail consumers across Tier-1, Tier-2, and Tier-3 cities engaging in physical store visits and digital e-commerce shopping.</w:t>
      </w:r>
    </w:p>
    <w:p w14:paraId="00CBD35E" w14:textId="77777777" w:rsidR="00686A5A" w:rsidRDefault="00686A5A" w:rsidP="00686A5A">
      <w:pPr>
        <w:keepNext/>
        <w:spacing w:before="160" w:after="60" w:line="360" w:lineRule="auto"/>
        <w:rPr>
          <w:rFonts w:ascii="Times New Roman" w:hAnsi="Times New Roman" w:cs="Times New Roman"/>
          <w:b/>
          <w:i/>
        </w:rPr>
      </w:pPr>
      <w:r>
        <w:rPr>
          <w:rFonts w:ascii="Times New Roman" w:hAnsi="Times New Roman" w:cs="Times New Roman"/>
          <w:b/>
          <w:i/>
        </w:rPr>
        <w:lastRenderedPageBreak/>
        <w:t>Demographic and Screening Information</w:t>
      </w:r>
    </w:p>
    <w:p w14:paraId="76EFAB80" w14:textId="77777777" w:rsidR="00686A5A" w:rsidRDefault="00686A5A" w:rsidP="00686A5A">
      <w:pPr>
        <w:keepNext/>
        <w:spacing w:after="80" w:line="360" w:lineRule="auto"/>
        <w:ind w:left="360" w:hanging="360"/>
        <w:jc w:val="both"/>
        <w:rPr>
          <w:rFonts w:ascii="Times New Roman" w:hAnsi="Times New Roman" w:cs="Times New Roman"/>
        </w:rPr>
      </w:pPr>
      <w:r>
        <w:rPr>
          <w:rFonts w:ascii="Times New Roman" w:hAnsi="Times New Roman" w:cs="Times New Roman"/>
        </w:rPr>
        <w:t xml:space="preserve">• Age Category: </w:t>
      </w:r>
      <w:proofErr w:type="gramStart"/>
      <w:r>
        <w:rPr>
          <w:rFonts w:ascii="Times New Roman" w:hAnsi="Times New Roman" w:cs="Times New Roman"/>
        </w:rPr>
        <w:t>[ ]</w:t>
      </w:r>
      <w:proofErr w:type="gramEnd"/>
      <w:r>
        <w:rPr>
          <w:rFonts w:ascii="Times New Roman" w:hAnsi="Times New Roman" w:cs="Times New Roman"/>
        </w:rPr>
        <w:t xml:space="preserve"> 18-24 (Gen Z)  [ ] 25-34 (Young Millennial)  [ ] 35-49 (Older Millennial/Gen X)  [ ] 50+ (Boomer)</w:t>
      </w:r>
    </w:p>
    <w:p w14:paraId="23AD2489" w14:textId="77777777" w:rsidR="00686A5A" w:rsidRDefault="00686A5A" w:rsidP="00686A5A">
      <w:pPr>
        <w:keepNext/>
        <w:spacing w:after="80" w:line="360" w:lineRule="auto"/>
        <w:ind w:left="360" w:hanging="360"/>
        <w:jc w:val="both"/>
        <w:rPr>
          <w:rFonts w:ascii="Times New Roman" w:hAnsi="Times New Roman" w:cs="Times New Roman"/>
        </w:rPr>
      </w:pPr>
      <w:r>
        <w:rPr>
          <w:rFonts w:ascii="Times New Roman" w:hAnsi="Times New Roman" w:cs="Times New Roman"/>
        </w:rPr>
        <w:t xml:space="preserve">• Gender Identification: </w:t>
      </w:r>
      <w:proofErr w:type="gramStart"/>
      <w:r>
        <w:rPr>
          <w:rFonts w:ascii="Times New Roman" w:hAnsi="Times New Roman" w:cs="Times New Roman"/>
        </w:rPr>
        <w:t>[ ]</w:t>
      </w:r>
      <w:proofErr w:type="gramEnd"/>
      <w:r>
        <w:rPr>
          <w:rFonts w:ascii="Times New Roman" w:hAnsi="Times New Roman" w:cs="Times New Roman"/>
        </w:rPr>
        <w:t xml:space="preserve"> Female  [ ] Male  [ ] Prefer not to disclose</w:t>
      </w:r>
    </w:p>
    <w:p w14:paraId="1C525D4E" w14:textId="77777777" w:rsidR="00686A5A" w:rsidRDefault="00686A5A" w:rsidP="00686A5A">
      <w:pPr>
        <w:keepNext/>
        <w:spacing w:after="80" w:line="360" w:lineRule="auto"/>
        <w:ind w:left="360" w:hanging="360"/>
        <w:jc w:val="both"/>
        <w:rPr>
          <w:rFonts w:ascii="Times New Roman" w:hAnsi="Times New Roman" w:cs="Times New Roman"/>
        </w:rPr>
      </w:pPr>
      <w:r>
        <w:rPr>
          <w:rFonts w:ascii="Times New Roman" w:hAnsi="Times New Roman" w:cs="Times New Roman"/>
        </w:rPr>
        <w:t xml:space="preserve">• City of Residence: </w:t>
      </w:r>
      <w:proofErr w:type="gramStart"/>
      <w:r>
        <w:rPr>
          <w:rFonts w:ascii="Times New Roman" w:hAnsi="Times New Roman" w:cs="Times New Roman"/>
        </w:rPr>
        <w:t>[ ]</w:t>
      </w:r>
      <w:proofErr w:type="gramEnd"/>
      <w:r>
        <w:rPr>
          <w:rFonts w:ascii="Times New Roman" w:hAnsi="Times New Roman" w:cs="Times New Roman"/>
        </w:rPr>
        <w:t xml:space="preserve"> Tier-1 Metropolitan (Delhi, Mumbai, Bengaluru, etc.)  </w:t>
      </w:r>
      <w:proofErr w:type="gramStart"/>
      <w:r>
        <w:rPr>
          <w:rFonts w:ascii="Times New Roman" w:hAnsi="Times New Roman" w:cs="Times New Roman"/>
        </w:rPr>
        <w:t>[ ]</w:t>
      </w:r>
      <w:proofErr w:type="gramEnd"/>
      <w:r>
        <w:rPr>
          <w:rFonts w:ascii="Times New Roman" w:hAnsi="Times New Roman" w:cs="Times New Roman"/>
        </w:rPr>
        <w:t xml:space="preserve"> Tier-2 City (Indore, Bhopal, Jaipur, Pune, etc.)  </w:t>
      </w:r>
      <w:proofErr w:type="gramStart"/>
      <w:r>
        <w:rPr>
          <w:rFonts w:ascii="Times New Roman" w:hAnsi="Times New Roman" w:cs="Times New Roman"/>
        </w:rPr>
        <w:t>[ ]</w:t>
      </w:r>
      <w:proofErr w:type="gramEnd"/>
      <w:r>
        <w:rPr>
          <w:rFonts w:ascii="Times New Roman" w:hAnsi="Times New Roman" w:cs="Times New Roman"/>
        </w:rPr>
        <w:t xml:space="preserve"> Tier-3 Urban / Town</w:t>
      </w:r>
    </w:p>
    <w:p w14:paraId="018C480A" w14:textId="77777777" w:rsidR="00686A5A" w:rsidRDefault="00686A5A" w:rsidP="00686A5A">
      <w:pPr>
        <w:keepNext/>
        <w:spacing w:after="80" w:line="360" w:lineRule="auto"/>
        <w:ind w:left="360" w:hanging="360"/>
        <w:jc w:val="both"/>
        <w:rPr>
          <w:rFonts w:ascii="Times New Roman" w:hAnsi="Times New Roman" w:cs="Times New Roman"/>
        </w:rPr>
      </w:pPr>
      <w:r>
        <w:rPr>
          <w:rFonts w:ascii="Times New Roman" w:hAnsi="Times New Roman" w:cs="Times New Roman"/>
        </w:rPr>
        <w:t xml:space="preserve">• Average Monthly Household Income: </w:t>
      </w:r>
      <w:proofErr w:type="gramStart"/>
      <w:r>
        <w:rPr>
          <w:rFonts w:ascii="Times New Roman" w:hAnsi="Times New Roman" w:cs="Times New Roman"/>
        </w:rPr>
        <w:t>[ ]</w:t>
      </w:r>
      <w:proofErr w:type="gramEnd"/>
      <w:r>
        <w:rPr>
          <w:rFonts w:ascii="Times New Roman" w:hAnsi="Times New Roman" w:cs="Times New Roman"/>
        </w:rPr>
        <w:t xml:space="preserve"> &lt; Rs. </w:t>
      </w:r>
      <w:proofErr w:type="gramStart"/>
      <w:r>
        <w:rPr>
          <w:rFonts w:ascii="Times New Roman" w:hAnsi="Times New Roman" w:cs="Times New Roman"/>
        </w:rPr>
        <w:t>30,000  [</w:t>
      </w:r>
      <w:proofErr w:type="gramEnd"/>
      <w:r>
        <w:rPr>
          <w:rFonts w:ascii="Times New Roman" w:hAnsi="Times New Roman" w:cs="Times New Roman"/>
        </w:rPr>
        <w:t xml:space="preserve"> ] Rs. 30,000 - Rs. </w:t>
      </w:r>
      <w:proofErr w:type="gramStart"/>
      <w:r>
        <w:rPr>
          <w:rFonts w:ascii="Times New Roman" w:hAnsi="Times New Roman" w:cs="Times New Roman"/>
        </w:rPr>
        <w:t>60,000  [</w:t>
      </w:r>
      <w:proofErr w:type="gramEnd"/>
      <w:r>
        <w:rPr>
          <w:rFonts w:ascii="Times New Roman" w:hAnsi="Times New Roman" w:cs="Times New Roman"/>
        </w:rPr>
        <w:t xml:space="preserve"> ] Rs. 60,001 - Rs. 1,00,</w:t>
      </w:r>
      <w:proofErr w:type="gramStart"/>
      <w:r>
        <w:rPr>
          <w:rFonts w:ascii="Times New Roman" w:hAnsi="Times New Roman" w:cs="Times New Roman"/>
        </w:rPr>
        <w:t>000  [</w:t>
      </w:r>
      <w:proofErr w:type="gramEnd"/>
      <w:r>
        <w:rPr>
          <w:rFonts w:ascii="Times New Roman" w:hAnsi="Times New Roman" w:cs="Times New Roman"/>
        </w:rPr>
        <w:t xml:space="preserve"> ] &gt; Rs. 1,00,000</w:t>
      </w:r>
    </w:p>
    <w:p w14:paraId="096046A3" w14:textId="77777777" w:rsidR="00686A5A" w:rsidRDefault="00686A5A" w:rsidP="00686A5A">
      <w:pPr>
        <w:keepNext/>
        <w:spacing w:after="80" w:line="360" w:lineRule="auto"/>
        <w:ind w:left="360" w:hanging="360"/>
        <w:jc w:val="both"/>
        <w:rPr>
          <w:rFonts w:ascii="Times New Roman" w:hAnsi="Times New Roman" w:cs="Times New Roman"/>
        </w:rPr>
      </w:pPr>
      <w:r>
        <w:rPr>
          <w:rFonts w:ascii="Times New Roman" w:hAnsi="Times New Roman" w:cs="Times New Roman"/>
        </w:rPr>
        <w:t xml:space="preserve">• Primary Digital Payment Method Utilized: </w:t>
      </w:r>
      <w:proofErr w:type="gramStart"/>
      <w:r>
        <w:rPr>
          <w:rFonts w:ascii="Times New Roman" w:hAnsi="Times New Roman" w:cs="Times New Roman"/>
        </w:rPr>
        <w:t>[ ]</w:t>
      </w:r>
      <w:proofErr w:type="gramEnd"/>
      <w:r>
        <w:rPr>
          <w:rFonts w:ascii="Times New Roman" w:hAnsi="Times New Roman" w:cs="Times New Roman"/>
        </w:rPr>
        <w:t xml:space="preserve"> UPI (Google Pay, </w:t>
      </w:r>
      <w:proofErr w:type="spellStart"/>
      <w:r>
        <w:rPr>
          <w:rFonts w:ascii="Times New Roman" w:hAnsi="Times New Roman" w:cs="Times New Roman"/>
        </w:rPr>
        <w:t>PhonePe</w:t>
      </w:r>
      <w:proofErr w:type="spellEnd"/>
      <w:r>
        <w:rPr>
          <w:rFonts w:ascii="Times New Roman" w:hAnsi="Times New Roman" w:cs="Times New Roman"/>
        </w:rPr>
        <w:t>, Paytm)  [ ] Buy Now Pay Later (BNPL)  [ ] Debit / Credit Card  [ ] Cash on Delivery (COD)</w:t>
      </w:r>
    </w:p>
    <w:p w14:paraId="23168015" w14:textId="77777777" w:rsidR="00686A5A" w:rsidRDefault="00686A5A" w:rsidP="00686A5A">
      <w:pPr>
        <w:keepNext/>
        <w:spacing w:before="160" w:after="60" w:line="360" w:lineRule="auto"/>
        <w:rPr>
          <w:rFonts w:ascii="Times New Roman" w:hAnsi="Times New Roman" w:cs="Times New Roman"/>
          <w:b/>
          <w:i/>
        </w:rPr>
      </w:pPr>
      <w:r>
        <w:rPr>
          <w:rFonts w:ascii="Times New Roman" w:hAnsi="Times New Roman" w:cs="Times New Roman"/>
          <w:b/>
          <w:i/>
        </w:rPr>
        <w:t>Standardized Psychometric Items (5-Point Likert Scale: 1 = Strongly Disagree to 5 = Strongly Agree)</w:t>
      </w:r>
    </w:p>
    <w:p w14:paraId="735B70AB" w14:textId="77777777" w:rsidR="00686A5A" w:rsidRDefault="00686A5A" w:rsidP="00686A5A">
      <w:pPr>
        <w:keepNext/>
        <w:spacing w:before="160" w:after="80" w:line="360" w:lineRule="auto"/>
        <w:rPr>
          <w:rFonts w:ascii="Times New Roman" w:hAnsi="Times New Roman" w:cs="Times New Roman"/>
          <w:b/>
          <w:sz w:val="22"/>
        </w:rPr>
      </w:pPr>
      <w:r>
        <w:rPr>
          <w:rFonts w:ascii="Times New Roman" w:hAnsi="Times New Roman" w:cs="Times New Roman"/>
          <w:b/>
          <w:sz w:val="22"/>
        </w:rPr>
        <w:t>Table APP.1: Master Standardized Survey Questionnaire Instrument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3"/>
        <w:gridCol w:w="2073"/>
        <w:gridCol w:w="2076"/>
        <w:gridCol w:w="2074"/>
      </w:tblGrid>
      <w:tr w:rsidR="00686A5A" w14:paraId="7BDF02EB" w14:textId="77777777" w:rsidTr="00686A5A">
        <w:tc>
          <w:tcPr>
            <w:tcW w:w="2076" w:type="dxa"/>
            <w:shd w:val="clear" w:color="auto" w:fill="E6E6E6"/>
          </w:tcPr>
          <w:p w14:paraId="10937E40" w14:textId="422C092F" w:rsidR="00686A5A" w:rsidRPr="00686A5A" w:rsidRDefault="00686A5A" w:rsidP="00686A5A">
            <w:pPr>
              <w:keepNext/>
              <w:spacing w:before="60" w:after="60" w:line="240" w:lineRule="auto"/>
              <w:jc w:val="center"/>
              <w:rPr>
                <w:rFonts w:ascii="Times New Roman" w:hAnsi="Times New Roman" w:cs="Times New Roman"/>
                <w:b/>
                <w:sz w:val="21"/>
              </w:rPr>
            </w:pPr>
            <w:r>
              <w:rPr>
                <w:rFonts w:ascii="Times New Roman" w:hAnsi="Times New Roman" w:cs="Times New Roman"/>
                <w:b/>
                <w:sz w:val="21"/>
              </w:rPr>
              <w:lastRenderedPageBreak/>
              <w:t>Scale / Construct</w:t>
            </w:r>
          </w:p>
        </w:tc>
        <w:tc>
          <w:tcPr>
            <w:tcW w:w="2076" w:type="dxa"/>
            <w:shd w:val="clear" w:color="auto" w:fill="E6E6E6"/>
          </w:tcPr>
          <w:p w14:paraId="055F1DEB" w14:textId="2E692904" w:rsidR="00686A5A" w:rsidRPr="00686A5A" w:rsidRDefault="00686A5A" w:rsidP="00686A5A">
            <w:pPr>
              <w:keepNext/>
              <w:spacing w:before="60" w:after="60" w:line="240" w:lineRule="auto"/>
              <w:jc w:val="center"/>
              <w:rPr>
                <w:rFonts w:ascii="Times New Roman" w:hAnsi="Times New Roman" w:cs="Times New Roman"/>
                <w:b/>
                <w:sz w:val="21"/>
              </w:rPr>
            </w:pPr>
            <w:r>
              <w:rPr>
                <w:rFonts w:ascii="Times New Roman" w:hAnsi="Times New Roman" w:cs="Times New Roman"/>
                <w:b/>
                <w:sz w:val="21"/>
              </w:rPr>
              <w:t>Item Code</w:t>
            </w:r>
          </w:p>
        </w:tc>
        <w:tc>
          <w:tcPr>
            <w:tcW w:w="2077" w:type="dxa"/>
            <w:shd w:val="clear" w:color="auto" w:fill="E6E6E6"/>
          </w:tcPr>
          <w:p w14:paraId="2D0B6A7B" w14:textId="1357493C" w:rsidR="00686A5A" w:rsidRPr="00686A5A" w:rsidRDefault="00686A5A" w:rsidP="00686A5A">
            <w:pPr>
              <w:keepNext/>
              <w:spacing w:before="60" w:after="60" w:line="240" w:lineRule="auto"/>
              <w:jc w:val="center"/>
              <w:rPr>
                <w:rFonts w:ascii="Times New Roman" w:hAnsi="Times New Roman" w:cs="Times New Roman"/>
                <w:b/>
                <w:sz w:val="21"/>
              </w:rPr>
            </w:pPr>
            <w:r>
              <w:rPr>
                <w:rFonts w:ascii="Times New Roman" w:hAnsi="Times New Roman" w:cs="Times New Roman"/>
                <w:b/>
                <w:sz w:val="21"/>
              </w:rPr>
              <w:t>Survey Measurement Item Statement</w:t>
            </w:r>
          </w:p>
        </w:tc>
        <w:tc>
          <w:tcPr>
            <w:tcW w:w="2077" w:type="dxa"/>
            <w:shd w:val="clear" w:color="auto" w:fill="E6E6E6"/>
          </w:tcPr>
          <w:p w14:paraId="2A00CDAC" w14:textId="16A140EA" w:rsidR="00686A5A" w:rsidRPr="00686A5A" w:rsidRDefault="00686A5A" w:rsidP="00686A5A">
            <w:pPr>
              <w:keepNext/>
              <w:spacing w:before="60" w:after="60" w:line="240" w:lineRule="auto"/>
              <w:jc w:val="center"/>
              <w:rPr>
                <w:rFonts w:ascii="Times New Roman" w:hAnsi="Times New Roman" w:cs="Times New Roman"/>
                <w:b/>
                <w:sz w:val="21"/>
              </w:rPr>
            </w:pPr>
            <w:r>
              <w:rPr>
                <w:rFonts w:ascii="Times New Roman" w:hAnsi="Times New Roman" w:cs="Times New Roman"/>
                <w:b/>
                <w:sz w:val="21"/>
              </w:rPr>
              <w:t>Scale Coding</w:t>
            </w:r>
          </w:p>
        </w:tc>
      </w:tr>
      <w:tr w:rsidR="00686A5A" w14:paraId="1EC58619" w14:textId="77777777" w:rsidTr="00686A5A">
        <w:tc>
          <w:tcPr>
            <w:tcW w:w="2076" w:type="dxa"/>
            <w:shd w:val="clear" w:color="auto" w:fill="auto"/>
          </w:tcPr>
          <w:p w14:paraId="357FDD7E" w14:textId="43441ABD" w:rsidR="00686A5A" w:rsidRPr="00686A5A" w:rsidRDefault="00686A5A" w:rsidP="00686A5A">
            <w:pPr>
              <w:keepNext/>
              <w:spacing w:before="40" w:after="40" w:line="240" w:lineRule="auto"/>
              <w:jc w:val="center"/>
              <w:rPr>
                <w:rFonts w:ascii="Times New Roman" w:hAnsi="Times New Roman" w:cs="Times New Roman"/>
                <w:sz w:val="20"/>
              </w:rPr>
            </w:pPr>
            <w:r>
              <w:rPr>
                <w:rFonts w:ascii="Times New Roman" w:hAnsi="Times New Roman" w:cs="Times New Roman"/>
                <w:sz w:val="20"/>
              </w:rPr>
              <w:t>Scale 1: Offline Sensory Intensity (SI)</w:t>
            </w:r>
          </w:p>
        </w:tc>
        <w:tc>
          <w:tcPr>
            <w:tcW w:w="2076" w:type="dxa"/>
            <w:shd w:val="clear" w:color="auto" w:fill="auto"/>
          </w:tcPr>
          <w:p w14:paraId="056108D0" w14:textId="26C29450"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SI_VM1</w:t>
            </w:r>
          </w:p>
        </w:tc>
        <w:tc>
          <w:tcPr>
            <w:tcW w:w="2077" w:type="dxa"/>
            <w:shd w:val="clear" w:color="auto" w:fill="auto"/>
          </w:tcPr>
          <w:p w14:paraId="769BC576" w14:textId="11C077C3"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Attractive window displays, thematic mannequins, and visual presentation draw me into physical stores to make unplanned visits.</w:t>
            </w:r>
          </w:p>
        </w:tc>
        <w:tc>
          <w:tcPr>
            <w:tcW w:w="2077" w:type="dxa"/>
            <w:shd w:val="clear" w:color="auto" w:fill="auto"/>
          </w:tcPr>
          <w:p w14:paraId="50F33F05" w14:textId="1FBF3E3F"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1 - 5 Likert</w:t>
            </w:r>
          </w:p>
        </w:tc>
      </w:tr>
      <w:tr w:rsidR="00686A5A" w14:paraId="6640AAD2" w14:textId="77777777" w:rsidTr="00686A5A">
        <w:tc>
          <w:tcPr>
            <w:tcW w:w="2076" w:type="dxa"/>
            <w:shd w:val="clear" w:color="auto" w:fill="auto"/>
          </w:tcPr>
          <w:p w14:paraId="1AB63A69" w14:textId="77777777" w:rsidR="00686A5A" w:rsidRPr="00686A5A" w:rsidRDefault="00686A5A" w:rsidP="00686A5A">
            <w:pPr>
              <w:keepNext/>
              <w:spacing w:before="40" w:after="40" w:line="240" w:lineRule="auto"/>
              <w:jc w:val="center"/>
              <w:rPr>
                <w:rFonts w:ascii="Times New Roman" w:hAnsi="Times New Roman" w:cs="Times New Roman"/>
                <w:sz w:val="20"/>
              </w:rPr>
            </w:pPr>
          </w:p>
        </w:tc>
        <w:tc>
          <w:tcPr>
            <w:tcW w:w="2076" w:type="dxa"/>
            <w:shd w:val="clear" w:color="auto" w:fill="auto"/>
          </w:tcPr>
          <w:p w14:paraId="5BEB9301" w14:textId="06C3B887"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SI_VM2</w:t>
            </w:r>
          </w:p>
        </w:tc>
        <w:tc>
          <w:tcPr>
            <w:tcW w:w="2077" w:type="dxa"/>
            <w:shd w:val="clear" w:color="auto" w:fill="auto"/>
          </w:tcPr>
          <w:p w14:paraId="7773646D" w14:textId="1D8ACB04"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Prominently displayed promotional products at the supermarket/store checkout counter trigger spontaneous last-minute purchases.</w:t>
            </w:r>
          </w:p>
        </w:tc>
        <w:tc>
          <w:tcPr>
            <w:tcW w:w="2077" w:type="dxa"/>
            <w:shd w:val="clear" w:color="auto" w:fill="auto"/>
          </w:tcPr>
          <w:p w14:paraId="20E0AC5A" w14:textId="709B263A"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1 - 5 Likert</w:t>
            </w:r>
          </w:p>
        </w:tc>
      </w:tr>
      <w:tr w:rsidR="00686A5A" w14:paraId="2068B52B" w14:textId="77777777" w:rsidTr="00686A5A">
        <w:tc>
          <w:tcPr>
            <w:tcW w:w="2076" w:type="dxa"/>
            <w:shd w:val="clear" w:color="auto" w:fill="auto"/>
          </w:tcPr>
          <w:p w14:paraId="59E627FC" w14:textId="77777777" w:rsidR="00686A5A" w:rsidRPr="00686A5A" w:rsidRDefault="00686A5A" w:rsidP="00686A5A">
            <w:pPr>
              <w:keepNext/>
              <w:spacing w:before="40" w:after="40" w:line="240" w:lineRule="auto"/>
              <w:jc w:val="center"/>
              <w:rPr>
                <w:rFonts w:ascii="Times New Roman" w:hAnsi="Times New Roman" w:cs="Times New Roman"/>
                <w:sz w:val="20"/>
              </w:rPr>
            </w:pPr>
          </w:p>
        </w:tc>
        <w:tc>
          <w:tcPr>
            <w:tcW w:w="2076" w:type="dxa"/>
            <w:shd w:val="clear" w:color="auto" w:fill="auto"/>
          </w:tcPr>
          <w:p w14:paraId="6D98C563" w14:textId="0B166DBE"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SI_AE1</w:t>
            </w:r>
          </w:p>
        </w:tc>
        <w:tc>
          <w:tcPr>
            <w:tcW w:w="2077" w:type="dxa"/>
            <w:shd w:val="clear" w:color="auto" w:fill="auto"/>
          </w:tcPr>
          <w:p w14:paraId="18D954D0" w14:textId="767CD070"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Pleasant, warm in-store lighting and an appealing physical ambiance encourage me to prolong my browsing time and explore more items.</w:t>
            </w:r>
          </w:p>
        </w:tc>
        <w:tc>
          <w:tcPr>
            <w:tcW w:w="2077" w:type="dxa"/>
            <w:shd w:val="clear" w:color="auto" w:fill="auto"/>
          </w:tcPr>
          <w:p w14:paraId="64976E20" w14:textId="2D553E4B"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1 - 5 Likert</w:t>
            </w:r>
          </w:p>
        </w:tc>
      </w:tr>
      <w:tr w:rsidR="00686A5A" w14:paraId="1344EB16" w14:textId="77777777" w:rsidTr="00686A5A">
        <w:tc>
          <w:tcPr>
            <w:tcW w:w="2076" w:type="dxa"/>
            <w:shd w:val="clear" w:color="auto" w:fill="auto"/>
          </w:tcPr>
          <w:p w14:paraId="6BFAE98B" w14:textId="77777777" w:rsidR="00686A5A" w:rsidRPr="00686A5A" w:rsidRDefault="00686A5A" w:rsidP="00686A5A">
            <w:pPr>
              <w:keepNext/>
              <w:spacing w:before="40" w:after="40" w:line="240" w:lineRule="auto"/>
              <w:jc w:val="center"/>
              <w:rPr>
                <w:rFonts w:ascii="Times New Roman" w:hAnsi="Times New Roman" w:cs="Times New Roman"/>
                <w:sz w:val="20"/>
              </w:rPr>
            </w:pPr>
          </w:p>
        </w:tc>
        <w:tc>
          <w:tcPr>
            <w:tcW w:w="2076" w:type="dxa"/>
            <w:shd w:val="clear" w:color="auto" w:fill="auto"/>
          </w:tcPr>
          <w:p w14:paraId="13DE58CF" w14:textId="3A438269"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SI_AE2</w:t>
            </w:r>
          </w:p>
        </w:tc>
        <w:tc>
          <w:tcPr>
            <w:tcW w:w="2077" w:type="dxa"/>
            <w:shd w:val="clear" w:color="auto" w:fill="auto"/>
          </w:tcPr>
          <w:p w14:paraId="5401B279" w14:textId="4AEED4B4"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The tempo and volume of background music in a retail store noticeably influence my shopping pace, comfort, and willingness to spend.</w:t>
            </w:r>
          </w:p>
        </w:tc>
        <w:tc>
          <w:tcPr>
            <w:tcW w:w="2077" w:type="dxa"/>
            <w:shd w:val="clear" w:color="auto" w:fill="auto"/>
          </w:tcPr>
          <w:p w14:paraId="6028AB6A" w14:textId="4762E012"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1 - 5 Likert</w:t>
            </w:r>
          </w:p>
        </w:tc>
      </w:tr>
      <w:tr w:rsidR="00686A5A" w14:paraId="589144C0" w14:textId="77777777" w:rsidTr="00686A5A">
        <w:tc>
          <w:tcPr>
            <w:tcW w:w="2076" w:type="dxa"/>
            <w:shd w:val="clear" w:color="auto" w:fill="auto"/>
          </w:tcPr>
          <w:p w14:paraId="55FB5BD8" w14:textId="77777777" w:rsidR="00686A5A" w:rsidRPr="00686A5A" w:rsidRDefault="00686A5A" w:rsidP="00686A5A">
            <w:pPr>
              <w:keepNext/>
              <w:spacing w:before="40" w:after="40" w:line="240" w:lineRule="auto"/>
              <w:jc w:val="center"/>
              <w:rPr>
                <w:rFonts w:ascii="Times New Roman" w:hAnsi="Times New Roman" w:cs="Times New Roman"/>
                <w:sz w:val="20"/>
              </w:rPr>
            </w:pPr>
          </w:p>
        </w:tc>
        <w:tc>
          <w:tcPr>
            <w:tcW w:w="2076" w:type="dxa"/>
            <w:shd w:val="clear" w:color="auto" w:fill="auto"/>
          </w:tcPr>
          <w:p w14:paraId="26FF57CB" w14:textId="373AF4D9"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SI_PI1</w:t>
            </w:r>
          </w:p>
        </w:tc>
        <w:tc>
          <w:tcPr>
            <w:tcW w:w="2077" w:type="dxa"/>
            <w:shd w:val="clear" w:color="auto" w:fill="auto"/>
          </w:tcPr>
          <w:p w14:paraId="2CD7D6EC" w14:textId="6BCFE84B"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Physically touching, feeling the fabric texture, or holding a product in a store significantly heightens my urge to buy it immediately.</w:t>
            </w:r>
          </w:p>
        </w:tc>
        <w:tc>
          <w:tcPr>
            <w:tcW w:w="2077" w:type="dxa"/>
            <w:shd w:val="clear" w:color="auto" w:fill="auto"/>
          </w:tcPr>
          <w:p w14:paraId="6F5CDCD8" w14:textId="220F7FAE"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1 - 5 Likert</w:t>
            </w:r>
          </w:p>
        </w:tc>
      </w:tr>
      <w:tr w:rsidR="00686A5A" w14:paraId="240DC0A2" w14:textId="77777777" w:rsidTr="00686A5A">
        <w:tc>
          <w:tcPr>
            <w:tcW w:w="2076" w:type="dxa"/>
            <w:shd w:val="clear" w:color="auto" w:fill="auto"/>
          </w:tcPr>
          <w:p w14:paraId="5807645F" w14:textId="77777777" w:rsidR="00686A5A" w:rsidRPr="00686A5A" w:rsidRDefault="00686A5A" w:rsidP="00686A5A">
            <w:pPr>
              <w:keepNext/>
              <w:spacing w:before="40" w:after="40" w:line="240" w:lineRule="auto"/>
              <w:jc w:val="center"/>
              <w:rPr>
                <w:rFonts w:ascii="Times New Roman" w:hAnsi="Times New Roman" w:cs="Times New Roman"/>
                <w:sz w:val="20"/>
              </w:rPr>
            </w:pPr>
          </w:p>
        </w:tc>
        <w:tc>
          <w:tcPr>
            <w:tcW w:w="2076" w:type="dxa"/>
            <w:shd w:val="clear" w:color="auto" w:fill="auto"/>
          </w:tcPr>
          <w:p w14:paraId="2EA27C8F" w14:textId="47A2088F"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SI_PI2</w:t>
            </w:r>
          </w:p>
        </w:tc>
        <w:tc>
          <w:tcPr>
            <w:tcW w:w="2077" w:type="dxa"/>
            <w:shd w:val="clear" w:color="auto" w:fill="auto"/>
          </w:tcPr>
          <w:p w14:paraId="2A9150F1" w14:textId="2E2F2154"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Trying on apparel or testing a product physically in a trial room creates an immediate feeling that the product already belongs to me.</w:t>
            </w:r>
          </w:p>
        </w:tc>
        <w:tc>
          <w:tcPr>
            <w:tcW w:w="2077" w:type="dxa"/>
            <w:shd w:val="clear" w:color="auto" w:fill="auto"/>
          </w:tcPr>
          <w:p w14:paraId="23DB02F9" w14:textId="611E6303"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1 - 5 Likert</w:t>
            </w:r>
          </w:p>
        </w:tc>
      </w:tr>
      <w:tr w:rsidR="00686A5A" w14:paraId="4B63B7F9" w14:textId="77777777" w:rsidTr="00686A5A">
        <w:tc>
          <w:tcPr>
            <w:tcW w:w="2076" w:type="dxa"/>
            <w:shd w:val="clear" w:color="auto" w:fill="auto"/>
          </w:tcPr>
          <w:p w14:paraId="3EA3C6D7" w14:textId="77777777" w:rsidR="00686A5A" w:rsidRPr="00686A5A" w:rsidRDefault="00686A5A" w:rsidP="00686A5A">
            <w:pPr>
              <w:keepNext/>
              <w:spacing w:before="40" w:after="40" w:line="240" w:lineRule="auto"/>
              <w:jc w:val="center"/>
              <w:rPr>
                <w:rFonts w:ascii="Times New Roman" w:hAnsi="Times New Roman" w:cs="Times New Roman"/>
                <w:sz w:val="20"/>
              </w:rPr>
            </w:pPr>
          </w:p>
        </w:tc>
        <w:tc>
          <w:tcPr>
            <w:tcW w:w="2076" w:type="dxa"/>
            <w:shd w:val="clear" w:color="auto" w:fill="auto"/>
          </w:tcPr>
          <w:p w14:paraId="2C100497" w14:textId="65C95F93"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SI_SP1</w:t>
            </w:r>
          </w:p>
        </w:tc>
        <w:tc>
          <w:tcPr>
            <w:tcW w:w="2077" w:type="dxa"/>
            <w:shd w:val="clear" w:color="auto" w:fill="auto"/>
          </w:tcPr>
          <w:p w14:paraId="7D8CF090" w14:textId="79648369"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Knowledgeable and courteous retail sales associates frequently convince me to purchase additional items I had not planned to buy.</w:t>
            </w:r>
          </w:p>
        </w:tc>
        <w:tc>
          <w:tcPr>
            <w:tcW w:w="2077" w:type="dxa"/>
            <w:shd w:val="clear" w:color="auto" w:fill="auto"/>
          </w:tcPr>
          <w:p w14:paraId="22F5D11B" w14:textId="20123A66"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1 - 5 Likert</w:t>
            </w:r>
          </w:p>
        </w:tc>
      </w:tr>
      <w:tr w:rsidR="00686A5A" w14:paraId="1C16D5FE" w14:textId="77777777" w:rsidTr="00686A5A">
        <w:tc>
          <w:tcPr>
            <w:tcW w:w="2076" w:type="dxa"/>
            <w:shd w:val="clear" w:color="auto" w:fill="auto"/>
          </w:tcPr>
          <w:p w14:paraId="4B95AA04" w14:textId="76571A37" w:rsidR="00686A5A" w:rsidRPr="00686A5A" w:rsidRDefault="00686A5A" w:rsidP="00686A5A">
            <w:pPr>
              <w:keepNext/>
              <w:spacing w:before="40" w:after="40" w:line="240" w:lineRule="auto"/>
              <w:jc w:val="center"/>
              <w:rPr>
                <w:rFonts w:ascii="Times New Roman" w:hAnsi="Times New Roman" w:cs="Times New Roman"/>
                <w:sz w:val="20"/>
              </w:rPr>
            </w:pPr>
            <w:r>
              <w:rPr>
                <w:rFonts w:ascii="Times New Roman" w:hAnsi="Times New Roman" w:cs="Times New Roman"/>
                <w:sz w:val="20"/>
              </w:rPr>
              <w:lastRenderedPageBreak/>
              <w:t>Scale 2: Online Algorithmic Intensity (AI)</w:t>
            </w:r>
          </w:p>
        </w:tc>
        <w:tc>
          <w:tcPr>
            <w:tcW w:w="2076" w:type="dxa"/>
            <w:shd w:val="clear" w:color="auto" w:fill="auto"/>
          </w:tcPr>
          <w:p w14:paraId="47A83E22" w14:textId="0695B4E8"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AI_PP1</w:t>
            </w:r>
          </w:p>
        </w:tc>
        <w:tc>
          <w:tcPr>
            <w:tcW w:w="2077" w:type="dxa"/>
            <w:shd w:val="clear" w:color="auto" w:fill="auto"/>
          </w:tcPr>
          <w:p w14:paraId="1C6480A9" w14:textId="3849E4C0"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 xml:space="preserve">AI-driven product recommendations ('Recommended </w:t>
            </w:r>
            <w:proofErr w:type="gramStart"/>
            <w:r>
              <w:rPr>
                <w:rFonts w:ascii="Times New Roman" w:hAnsi="Times New Roman" w:cs="Times New Roman"/>
                <w:sz w:val="20"/>
              </w:rPr>
              <w:t>For</w:t>
            </w:r>
            <w:proofErr w:type="gramEnd"/>
            <w:r>
              <w:rPr>
                <w:rFonts w:ascii="Times New Roman" w:hAnsi="Times New Roman" w:cs="Times New Roman"/>
                <w:sz w:val="20"/>
              </w:rPr>
              <w:t xml:space="preserve"> You', 'Frequently Bought Together') accurately reflect my personal taste and trigger unplanned purchases.</w:t>
            </w:r>
          </w:p>
        </w:tc>
        <w:tc>
          <w:tcPr>
            <w:tcW w:w="2077" w:type="dxa"/>
            <w:shd w:val="clear" w:color="auto" w:fill="auto"/>
          </w:tcPr>
          <w:p w14:paraId="56A892DC" w14:textId="05D963A2"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1 - 5 Likert</w:t>
            </w:r>
          </w:p>
        </w:tc>
      </w:tr>
      <w:tr w:rsidR="00686A5A" w14:paraId="42B07CBC" w14:textId="77777777" w:rsidTr="00686A5A">
        <w:tc>
          <w:tcPr>
            <w:tcW w:w="2076" w:type="dxa"/>
            <w:shd w:val="clear" w:color="auto" w:fill="auto"/>
          </w:tcPr>
          <w:p w14:paraId="331C4379" w14:textId="77777777" w:rsidR="00686A5A" w:rsidRPr="00686A5A" w:rsidRDefault="00686A5A" w:rsidP="00686A5A">
            <w:pPr>
              <w:keepNext/>
              <w:spacing w:before="40" w:after="40" w:line="240" w:lineRule="auto"/>
              <w:jc w:val="center"/>
              <w:rPr>
                <w:rFonts w:ascii="Times New Roman" w:hAnsi="Times New Roman" w:cs="Times New Roman"/>
                <w:sz w:val="20"/>
              </w:rPr>
            </w:pPr>
          </w:p>
        </w:tc>
        <w:tc>
          <w:tcPr>
            <w:tcW w:w="2076" w:type="dxa"/>
            <w:shd w:val="clear" w:color="auto" w:fill="auto"/>
          </w:tcPr>
          <w:p w14:paraId="5E553666" w14:textId="7FCFF512"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AI_PP2</w:t>
            </w:r>
          </w:p>
        </w:tc>
        <w:tc>
          <w:tcPr>
            <w:tcW w:w="2077" w:type="dxa"/>
            <w:shd w:val="clear" w:color="auto" w:fill="auto"/>
          </w:tcPr>
          <w:p w14:paraId="0614BECD" w14:textId="67F9AEB8"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Personalized promotional banners and discounts matched to my recent browsing history prompt me to buy items on impulse.</w:t>
            </w:r>
          </w:p>
        </w:tc>
        <w:tc>
          <w:tcPr>
            <w:tcW w:w="2077" w:type="dxa"/>
            <w:shd w:val="clear" w:color="auto" w:fill="auto"/>
          </w:tcPr>
          <w:p w14:paraId="64E8667C" w14:textId="70B0BA5C"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1 - 5 Likert</w:t>
            </w:r>
          </w:p>
        </w:tc>
      </w:tr>
      <w:tr w:rsidR="00686A5A" w14:paraId="2AF3C159" w14:textId="77777777" w:rsidTr="00686A5A">
        <w:tc>
          <w:tcPr>
            <w:tcW w:w="2076" w:type="dxa"/>
            <w:shd w:val="clear" w:color="auto" w:fill="auto"/>
          </w:tcPr>
          <w:p w14:paraId="07AE2266" w14:textId="77777777" w:rsidR="00686A5A" w:rsidRPr="00686A5A" w:rsidRDefault="00686A5A" w:rsidP="00686A5A">
            <w:pPr>
              <w:keepNext/>
              <w:spacing w:before="40" w:after="40" w:line="240" w:lineRule="auto"/>
              <w:jc w:val="center"/>
              <w:rPr>
                <w:rFonts w:ascii="Times New Roman" w:hAnsi="Times New Roman" w:cs="Times New Roman"/>
                <w:sz w:val="20"/>
              </w:rPr>
            </w:pPr>
          </w:p>
        </w:tc>
        <w:tc>
          <w:tcPr>
            <w:tcW w:w="2076" w:type="dxa"/>
            <w:shd w:val="clear" w:color="auto" w:fill="auto"/>
          </w:tcPr>
          <w:p w14:paraId="3E6A5E53" w14:textId="46EA3C61"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AI_UE1</w:t>
            </w:r>
          </w:p>
        </w:tc>
        <w:tc>
          <w:tcPr>
            <w:tcW w:w="2077" w:type="dxa"/>
            <w:shd w:val="clear" w:color="auto" w:fill="auto"/>
          </w:tcPr>
          <w:p w14:paraId="11B163A2" w14:textId="231B30E1"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Dynamic countdown timers indicating limited-time flash sales (e.g., 'Offer expires in 12m') compel me to finalize orders quickly.</w:t>
            </w:r>
          </w:p>
        </w:tc>
        <w:tc>
          <w:tcPr>
            <w:tcW w:w="2077" w:type="dxa"/>
            <w:shd w:val="clear" w:color="auto" w:fill="auto"/>
          </w:tcPr>
          <w:p w14:paraId="5D47EA48" w14:textId="652EE0D5"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1 - 5 Likert</w:t>
            </w:r>
          </w:p>
        </w:tc>
      </w:tr>
      <w:tr w:rsidR="00686A5A" w14:paraId="5AF62AE0" w14:textId="77777777" w:rsidTr="00686A5A">
        <w:tc>
          <w:tcPr>
            <w:tcW w:w="2076" w:type="dxa"/>
            <w:shd w:val="clear" w:color="auto" w:fill="auto"/>
          </w:tcPr>
          <w:p w14:paraId="644D2A1A" w14:textId="77777777" w:rsidR="00686A5A" w:rsidRPr="00686A5A" w:rsidRDefault="00686A5A" w:rsidP="00686A5A">
            <w:pPr>
              <w:keepNext/>
              <w:spacing w:before="40" w:after="40" w:line="240" w:lineRule="auto"/>
              <w:jc w:val="center"/>
              <w:rPr>
                <w:rFonts w:ascii="Times New Roman" w:hAnsi="Times New Roman" w:cs="Times New Roman"/>
                <w:sz w:val="20"/>
              </w:rPr>
            </w:pPr>
          </w:p>
        </w:tc>
        <w:tc>
          <w:tcPr>
            <w:tcW w:w="2076" w:type="dxa"/>
            <w:shd w:val="clear" w:color="auto" w:fill="auto"/>
          </w:tcPr>
          <w:p w14:paraId="7F551F2D" w14:textId="527434F4"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AI_UE2</w:t>
            </w:r>
          </w:p>
        </w:tc>
        <w:tc>
          <w:tcPr>
            <w:tcW w:w="2077" w:type="dxa"/>
            <w:shd w:val="clear" w:color="auto" w:fill="auto"/>
          </w:tcPr>
          <w:p w14:paraId="7F9A0B96" w14:textId="4F204BDB"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Artificial scarcity cues such as 'Only 1 item left in stock!' trigger an intense fear of missing out (FOMO) that accelerates my buying decision.</w:t>
            </w:r>
          </w:p>
        </w:tc>
        <w:tc>
          <w:tcPr>
            <w:tcW w:w="2077" w:type="dxa"/>
            <w:shd w:val="clear" w:color="auto" w:fill="auto"/>
          </w:tcPr>
          <w:p w14:paraId="53BB7EA4" w14:textId="250AFAE2"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1 - 5 Likert</w:t>
            </w:r>
          </w:p>
        </w:tc>
      </w:tr>
      <w:tr w:rsidR="00686A5A" w14:paraId="413C57BB" w14:textId="77777777" w:rsidTr="00686A5A">
        <w:tc>
          <w:tcPr>
            <w:tcW w:w="2076" w:type="dxa"/>
            <w:shd w:val="clear" w:color="auto" w:fill="auto"/>
          </w:tcPr>
          <w:p w14:paraId="30D7B04A" w14:textId="77777777" w:rsidR="00686A5A" w:rsidRPr="00686A5A" w:rsidRDefault="00686A5A" w:rsidP="00686A5A">
            <w:pPr>
              <w:keepNext/>
              <w:spacing w:before="40" w:after="40" w:line="240" w:lineRule="auto"/>
              <w:jc w:val="center"/>
              <w:rPr>
                <w:rFonts w:ascii="Times New Roman" w:hAnsi="Times New Roman" w:cs="Times New Roman"/>
                <w:sz w:val="20"/>
              </w:rPr>
            </w:pPr>
          </w:p>
        </w:tc>
        <w:tc>
          <w:tcPr>
            <w:tcW w:w="2076" w:type="dxa"/>
            <w:shd w:val="clear" w:color="auto" w:fill="auto"/>
          </w:tcPr>
          <w:p w14:paraId="5D92C359" w14:textId="31478047"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AI_SM1</w:t>
            </w:r>
          </w:p>
        </w:tc>
        <w:tc>
          <w:tcPr>
            <w:tcW w:w="2077" w:type="dxa"/>
            <w:shd w:val="clear" w:color="auto" w:fill="auto"/>
          </w:tcPr>
          <w:p w14:paraId="625D1D93" w14:textId="1F10E4E8"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High aggregate customer star ratings and customer-submitted photos/reviews give me instant confidence to make spontaneous online purchases.</w:t>
            </w:r>
          </w:p>
        </w:tc>
        <w:tc>
          <w:tcPr>
            <w:tcW w:w="2077" w:type="dxa"/>
            <w:shd w:val="clear" w:color="auto" w:fill="auto"/>
          </w:tcPr>
          <w:p w14:paraId="29446DFD" w14:textId="662A6C33"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1 - 5 Likert</w:t>
            </w:r>
          </w:p>
        </w:tc>
      </w:tr>
      <w:tr w:rsidR="00686A5A" w14:paraId="6E175005" w14:textId="77777777" w:rsidTr="00686A5A">
        <w:tc>
          <w:tcPr>
            <w:tcW w:w="2076" w:type="dxa"/>
            <w:shd w:val="clear" w:color="auto" w:fill="auto"/>
          </w:tcPr>
          <w:p w14:paraId="42FE6C16" w14:textId="77777777" w:rsidR="00686A5A" w:rsidRPr="00686A5A" w:rsidRDefault="00686A5A" w:rsidP="00686A5A">
            <w:pPr>
              <w:keepNext/>
              <w:spacing w:before="40" w:after="40" w:line="240" w:lineRule="auto"/>
              <w:jc w:val="center"/>
              <w:rPr>
                <w:rFonts w:ascii="Times New Roman" w:hAnsi="Times New Roman" w:cs="Times New Roman"/>
                <w:sz w:val="20"/>
              </w:rPr>
            </w:pPr>
          </w:p>
        </w:tc>
        <w:tc>
          <w:tcPr>
            <w:tcW w:w="2076" w:type="dxa"/>
            <w:shd w:val="clear" w:color="auto" w:fill="auto"/>
          </w:tcPr>
          <w:p w14:paraId="358568F3" w14:textId="0485CB27"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AI_SM2</w:t>
            </w:r>
          </w:p>
        </w:tc>
        <w:tc>
          <w:tcPr>
            <w:tcW w:w="2077" w:type="dxa"/>
            <w:shd w:val="clear" w:color="auto" w:fill="auto"/>
          </w:tcPr>
          <w:p w14:paraId="5A180DC3" w14:textId="1BCF5CDB"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Live shopping streams or influencer product endorsements on social media directly trigger my unplanned impulse buying.</w:t>
            </w:r>
          </w:p>
        </w:tc>
        <w:tc>
          <w:tcPr>
            <w:tcW w:w="2077" w:type="dxa"/>
            <w:shd w:val="clear" w:color="auto" w:fill="auto"/>
          </w:tcPr>
          <w:p w14:paraId="67D4E9B9" w14:textId="7D29EE2F"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1 - 5 Likert</w:t>
            </w:r>
          </w:p>
        </w:tc>
      </w:tr>
      <w:tr w:rsidR="00686A5A" w14:paraId="0097EA96" w14:textId="77777777" w:rsidTr="00686A5A">
        <w:tc>
          <w:tcPr>
            <w:tcW w:w="2076" w:type="dxa"/>
            <w:shd w:val="clear" w:color="auto" w:fill="auto"/>
          </w:tcPr>
          <w:p w14:paraId="0F65CCA6" w14:textId="77777777" w:rsidR="00686A5A" w:rsidRPr="00686A5A" w:rsidRDefault="00686A5A" w:rsidP="00686A5A">
            <w:pPr>
              <w:keepNext/>
              <w:spacing w:before="40" w:after="40" w:line="240" w:lineRule="auto"/>
              <w:jc w:val="center"/>
              <w:rPr>
                <w:rFonts w:ascii="Times New Roman" w:hAnsi="Times New Roman" w:cs="Times New Roman"/>
                <w:sz w:val="20"/>
              </w:rPr>
            </w:pPr>
          </w:p>
        </w:tc>
        <w:tc>
          <w:tcPr>
            <w:tcW w:w="2076" w:type="dxa"/>
            <w:shd w:val="clear" w:color="auto" w:fill="auto"/>
          </w:tcPr>
          <w:p w14:paraId="4F68C775" w14:textId="4CA37CDB"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AI_PT1</w:t>
            </w:r>
          </w:p>
        </w:tc>
        <w:tc>
          <w:tcPr>
            <w:tcW w:w="2077" w:type="dxa"/>
            <w:shd w:val="clear" w:color="auto" w:fill="auto"/>
          </w:tcPr>
          <w:p w14:paraId="01B8B477" w14:textId="36F9BA19"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Mobile application push notifications alerting me to sudden price drops or seasonal clearances prompt immediate impulse browsing sessions.</w:t>
            </w:r>
          </w:p>
        </w:tc>
        <w:tc>
          <w:tcPr>
            <w:tcW w:w="2077" w:type="dxa"/>
            <w:shd w:val="clear" w:color="auto" w:fill="auto"/>
          </w:tcPr>
          <w:p w14:paraId="25EFEE5B" w14:textId="25651113"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1 - 5 Likert</w:t>
            </w:r>
          </w:p>
        </w:tc>
      </w:tr>
      <w:tr w:rsidR="00686A5A" w14:paraId="755D48DF" w14:textId="77777777" w:rsidTr="00686A5A">
        <w:tc>
          <w:tcPr>
            <w:tcW w:w="2076" w:type="dxa"/>
            <w:shd w:val="clear" w:color="auto" w:fill="auto"/>
          </w:tcPr>
          <w:p w14:paraId="5F0F3895" w14:textId="314CBE06" w:rsidR="00686A5A" w:rsidRPr="00686A5A" w:rsidRDefault="00686A5A" w:rsidP="00686A5A">
            <w:pPr>
              <w:keepNext/>
              <w:spacing w:before="40" w:after="40" w:line="240" w:lineRule="auto"/>
              <w:jc w:val="center"/>
              <w:rPr>
                <w:rFonts w:ascii="Times New Roman" w:hAnsi="Times New Roman" w:cs="Times New Roman"/>
                <w:sz w:val="20"/>
              </w:rPr>
            </w:pPr>
            <w:r>
              <w:rPr>
                <w:rFonts w:ascii="Times New Roman" w:hAnsi="Times New Roman" w:cs="Times New Roman"/>
                <w:sz w:val="20"/>
              </w:rPr>
              <w:t>Scale 3: Financial Friction &amp; Nudges (FN)</w:t>
            </w:r>
          </w:p>
        </w:tc>
        <w:tc>
          <w:tcPr>
            <w:tcW w:w="2076" w:type="dxa"/>
            <w:shd w:val="clear" w:color="auto" w:fill="auto"/>
          </w:tcPr>
          <w:p w14:paraId="65FA9FE4" w14:textId="6822C7E4"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FN_PS1</w:t>
            </w:r>
          </w:p>
        </w:tc>
        <w:tc>
          <w:tcPr>
            <w:tcW w:w="2077" w:type="dxa"/>
            <w:shd w:val="clear" w:color="auto" w:fill="auto"/>
          </w:tcPr>
          <w:p w14:paraId="5AD4EB7B" w14:textId="195B5C42"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The ability to pay instantly using UPI (QR code scan or biometric 1-tap intent) makes spending money feel effortless.</w:t>
            </w:r>
          </w:p>
        </w:tc>
        <w:tc>
          <w:tcPr>
            <w:tcW w:w="2077" w:type="dxa"/>
            <w:shd w:val="clear" w:color="auto" w:fill="auto"/>
          </w:tcPr>
          <w:p w14:paraId="355ABEFA" w14:textId="60EF0F11"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1 - 5 Likert</w:t>
            </w:r>
          </w:p>
        </w:tc>
      </w:tr>
      <w:tr w:rsidR="00686A5A" w14:paraId="5D5FD515" w14:textId="77777777" w:rsidTr="00686A5A">
        <w:tc>
          <w:tcPr>
            <w:tcW w:w="2076" w:type="dxa"/>
            <w:shd w:val="clear" w:color="auto" w:fill="auto"/>
          </w:tcPr>
          <w:p w14:paraId="16C17ADD" w14:textId="77777777" w:rsidR="00686A5A" w:rsidRPr="00686A5A" w:rsidRDefault="00686A5A" w:rsidP="00686A5A">
            <w:pPr>
              <w:keepNext/>
              <w:spacing w:before="40" w:after="40" w:line="240" w:lineRule="auto"/>
              <w:jc w:val="center"/>
              <w:rPr>
                <w:rFonts w:ascii="Times New Roman" w:hAnsi="Times New Roman" w:cs="Times New Roman"/>
                <w:sz w:val="20"/>
              </w:rPr>
            </w:pPr>
          </w:p>
        </w:tc>
        <w:tc>
          <w:tcPr>
            <w:tcW w:w="2076" w:type="dxa"/>
            <w:shd w:val="clear" w:color="auto" w:fill="auto"/>
          </w:tcPr>
          <w:p w14:paraId="179340D6" w14:textId="4E21D6C4"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FN_PS2</w:t>
            </w:r>
          </w:p>
        </w:tc>
        <w:tc>
          <w:tcPr>
            <w:tcW w:w="2077" w:type="dxa"/>
            <w:shd w:val="clear" w:color="auto" w:fill="auto"/>
          </w:tcPr>
          <w:p w14:paraId="072B0F56" w14:textId="03390402"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Frictionless digital checkout eliminates the hesitation I normally experience when handing over physical cash notes.</w:t>
            </w:r>
          </w:p>
        </w:tc>
        <w:tc>
          <w:tcPr>
            <w:tcW w:w="2077" w:type="dxa"/>
            <w:shd w:val="clear" w:color="auto" w:fill="auto"/>
          </w:tcPr>
          <w:p w14:paraId="19F8158F" w14:textId="3D5B7C4C"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1 - 5 Likert</w:t>
            </w:r>
          </w:p>
        </w:tc>
      </w:tr>
      <w:tr w:rsidR="00686A5A" w14:paraId="6058139E" w14:textId="77777777" w:rsidTr="00686A5A">
        <w:tc>
          <w:tcPr>
            <w:tcW w:w="2076" w:type="dxa"/>
            <w:shd w:val="clear" w:color="auto" w:fill="auto"/>
          </w:tcPr>
          <w:p w14:paraId="407E6111" w14:textId="77777777" w:rsidR="00686A5A" w:rsidRPr="00686A5A" w:rsidRDefault="00686A5A" w:rsidP="00686A5A">
            <w:pPr>
              <w:keepNext/>
              <w:spacing w:before="40" w:after="40" w:line="240" w:lineRule="auto"/>
              <w:jc w:val="center"/>
              <w:rPr>
                <w:rFonts w:ascii="Times New Roman" w:hAnsi="Times New Roman" w:cs="Times New Roman"/>
                <w:sz w:val="20"/>
              </w:rPr>
            </w:pPr>
          </w:p>
        </w:tc>
        <w:tc>
          <w:tcPr>
            <w:tcW w:w="2076" w:type="dxa"/>
            <w:shd w:val="clear" w:color="auto" w:fill="auto"/>
          </w:tcPr>
          <w:p w14:paraId="4B5EAC3B" w14:textId="79BC3298"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FN_CF1</w:t>
            </w:r>
          </w:p>
        </w:tc>
        <w:tc>
          <w:tcPr>
            <w:tcW w:w="2077" w:type="dxa"/>
            <w:shd w:val="clear" w:color="auto" w:fill="auto"/>
          </w:tcPr>
          <w:p w14:paraId="0A023239" w14:textId="43EDF0E6"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Buy Now Pay Later (BNPL) options make expensive impulse purchases feel immediately affordable because payment is deferred.</w:t>
            </w:r>
          </w:p>
        </w:tc>
        <w:tc>
          <w:tcPr>
            <w:tcW w:w="2077" w:type="dxa"/>
            <w:shd w:val="clear" w:color="auto" w:fill="auto"/>
          </w:tcPr>
          <w:p w14:paraId="114D5F92" w14:textId="1A3F6ED0"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1 - 5 Likert</w:t>
            </w:r>
          </w:p>
        </w:tc>
      </w:tr>
      <w:tr w:rsidR="00686A5A" w14:paraId="0B211327" w14:textId="77777777" w:rsidTr="00686A5A">
        <w:tc>
          <w:tcPr>
            <w:tcW w:w="2076" w:type="dxa"/>
            <w:shd w:val="clear" w:color="auto" w:fill="auto"/>
          </w:tcPr>
          <w:p w14:paraId="2DF57B5A" w14:textId="77777777" w:rsidR="00686A5A" w:rsidRPr="00686A5A" w:rsidRDefault="00686A5A" w:rsidP="00686A5A">
            <w:pPr>
              <w:keepNext/>
              <w:spacing w:before="40" w:after="40" w:line="240" w:lineRule="auto"/>
              <w:jc w:val="center"/>
              <w:rPr>
                <w:rFonts w:ascii="Times New Roman" w:hAnsi="Times New Roman" w:cs="Times New Roman"/>
                <w:sz w:val="20"/>
              </w:rPr>
            </w:pPr>
          </w:p>
        </w:tc>
        <w:tc>
          <w:tcPr>
            <w:tcW w:w="2076" w:type="dxa"/>
            <w:shd w:val="clear" w:color="auto" w:fill="auto"/>
          </w:tcPr>
          <w:p w14:paraId="3D89F533" w14:textId="0E8AF170"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FN_CF2</w:t>
            </w:r>
          </w:p>
        </w:tc>
        <w:tc>
          <w:tcPr>
            <w:tcW w:w="2077" w:type="dxa"/>
            <w:shd w:val="clear" w:color="auto" w:fill="auto"/>
          </w:tcPr>
          <w:p w14:paraId="709086A2" w14:textId="035D214B"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Having an active pre-approved digital credit line or digital wallet balance increases the frequency of my unplanned shopping.</w:t>
            </w:r>
          </w:p>
        </w:tc>
        <w:tc>
          <w:tcPr>
            <w:tcW w:w="2077" w:type="dxa"/>
            <w:shd w:val="clear" w:color="auto" w:fill="auto"/>
          </w:tcPr>
          <w:p w14:paraId="7389DE46" w14:textId="26D2F84A"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1 - 5 Likert</w:t>
            </w:r>
          </w:p>
        </w:tc>
      </w:tr>
      <w:tr w:rsidR="00686A5A" w14:paraId="2A1041F0" w14:textId="77777777" w:rsidTr="00686A5A">
        <w:tc>
          <w:tcPr>
            <w:tcW w:w="2076" w:type="dxa"/>
            <w:shd w:val="clear" w:color="auto" w:fill="auto"/>
          </w:tcPr>
          <w:p w14:paraId="0EE86C0E" w14:textId="77777777" w:rsidR="00686A5A" w:rsidRPr="00686A5A" w:rsidRDefault="00686A5A" w:rsidP="00686A5A">
            <w:pPr>
              <w:keepNext/>
              <w:spacing w:before="40" w:after="40" w:line="240" w:lineRule="auto"/>
              <w:jc w:val="center"/>
              <w:rPr>
                <w:rFonts w:ascii="Times New Roman" w:hAnsi="Times New Roman" w:cs="Times New Roman"/>
                <w:sz w:val="20"/>
              </w:rPr>
            </w:pPr>
          </w:p>
        </w:tc>
        <w:tc>
          <w:tcPr>
            <w:tcW w:w="2076" w:type="dxa"/>
            <w:shd w:val="clear" w:color="auto" w:fill="auto"/>
          </w:tcPr>
          <w:p w14:paraId="058600FF" w14:textId="068BF1A6"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FN_TV1</w:t>
            </w:r>
          </w:p>
        </w:tc>
        <w:tc>
          <w:tcPr>
            <w:tcW w:w="2077" w:type="dxa"/>
            <w:shd w:val="clear" w:color="auto" w:fill="auto"/>
          </w:tcPr>
          <w:p w14:paraId="00E0FB0D" w14:textId="41C21AB6"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The ultra-fast speed of digital transactions (completing checkout in under 10 seconds) prevents me from reconsidering my purchase necessity.</w:t>
            </w:r>
          </w:p>
        </w:tc>
        <w:tc>
          <w:tcPr>
            <w:tcW w:w="2077" w:type="dxa"/>
            <w:shd w:val="clear" w:color="auto" w:fill="auto"/>
          </w:tcPr>
          <w:p w14:paraId="520BCEFB" w14:textId="4E8794CE"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1 - 5 Likert</w:t>
            </w:r>
          </w:p>
        </w:tc>
      </w:tr>
      <w:tr w:rsidR="00686A5A" w14:paraId="4219B4DD" w14:textId="77777777" w:rsidTr="00686A5A">
        <w:tc>
          <w:tcPr>
            <w:tcW w:w="2076" w:type="dxa"/>
            <w:shd w:val="clear" w:color="auto" w:fill="auto"/>
          </w:tcPr>
          <w:p w14:paraId="4CBE4F75" w14:textId="426470C3" w:rsidR="00686A5A" w:rsidRPr="00686A5A" w:rsidRDefault="00686A5A" w:rsidP="00686A5A">
            <w:pPr>
              <w:keepNext/>
              <w:spacing w:before="40" w:after="40" w:line="240" w:lineRule="auto"/>
              <w:jc w:val="center"/>
              <w:rPr>
                <w:rFonts w:ascii="Times New Roman" w:hAnsi="Times New Roman" w:cs="Times New Roman"/>
                <w:sz w:val="20"/>
              </w:rPr>
            </w:pPr>
            <w:r>
              <w:rPr>
                <w:rFonts w:ascii="Times New Roman" w:hAnsi="Times New Roman" w:cs="Times New Roman"/>
                <w:sz w:val="20"/>
              </w:rPr>
              <w:t>Scale 4: Post-Purchase Outcomes (PO)</w:t>
            </w:r>
          </w:p>
        </w:tc>
        <w:tc>
          <w:tcPr>
            <w:tcW w:w="2076" w:type="dxa"/>
            <w:shd w:val="clear" w:color="auto" w:fill="auto"/>
          </w:tcPr>
          <w:p w14:paraId="3BFB08FB" w14:textId="2246BF16"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PO_CD1</w:t>
            </w:r>
          </w:p>
        </w:tc>
        <w:tc>
          <w:tcPr>
            <w:tcW w:w="2077" w:type="dxa"/>
            <w:shd w:val="clear" w:color="auto" w:fill="auto"/>
          </w:tcPr>
          <w:p w14:paraId="289457FB" w14:textId="0F1D6518"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After completing an online impulse purchase, I frequently experience buyer's remorse or regret once the initial excitement fades.</w:t>
            </w:r>
          </w:p>
        </w:tc>
        <w:tc>
          <w:tcPr>
            <w:tcW w:w="2077" w:type="dxa"/>
            <w:shd w:val="clear" w:color="auto" w:fill="auto"/>
          </w:tcPr>
          <w:p w14:paraId="5E000702" w14:textId="75BC02BC"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1 - 5 Likert</w:t>
            </w:r>
          </w:p>
        </w:tc>
      </w:tr>
      <w:tr w:rsidR="00686A5A" w14:paraId="4EF69DF6" w14:textId="77777777" w:rsidTr="00686A5A">
        <w:tc>
          <w:tcPr>
            <w:tcW w:w="2076" w:type="dxa"/>
            <w:shd w:val="clear" w:color="auto" w:fill="auto"/>
          </w:tcPr>
          <w:p w14:paraId="6F3C53A8" w14:textId="77777777" w:rsidR="00686A5A" w:rsidRPr="00686A5A" w:rsidRDefault="00686A5A" w:rsidP="00686A5A">
            <w:pPr>
              <w:keepNext/>
              <w:spacing w:before="40" w:after="40" w:line="240" w:lineRule="auto"/>
              <w:jc w:val="center"/>
              <w:rPr>
                <w:rFonts w:ascii="Times New Roman" w:hAnsi="Times New Roman" w:cs="Times New Roman"/>
                <w:sz w:val="20"/>
              </w:rPr>
            </w:pPr>
          </w:p>
        </w:tc>
        <w:tc>
          <w:tcPr>
            <w:tcW w:w="2076" w:type="dxa"/>
            <w:shd w:val="clear" w:color="auto" w:fill="auto"/>
          </w:tcPr>
          <w:p w14:paraId="786237E8" w14:textId="48C1EF44"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PO_CD2</w:t>
            </w:r>
          </w:p>
        </w:tc>
        <w:tc>
          <w:tcPr>
            <w:tcW w:w="2077" w:type="dxa"/>
            <w:shd w:val="clear" w:color="auto" w:fill="auto"/>
          </w:tcPr>
          <w:p w14:paraId="6B07C46D" w14:textId="5304DF0A"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I experience noticeably less post-purchase regret when I buy an item on impulse in a physical store compared to an online app.</w:t>
            </w:r>
          </w:p>
        </w:tc>
        <w:tc>
          <w:tcPr>
            <w:tcW w:w="2077" w:type="dxa"/>
            <w:shd w:val="clear" w:color="auto" w:fill="auto"/>
          </w:tcPr>
          <w:p w14:paraId="24078143" w14:textId="7CED6C94"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1 - 5 Likert</w:t>
            </w:r>
          </w:p>
        </w:tc>
      </w:tr>
      <w:tr w:rsidR="00686A5A" w14:paraId="3D2FBEA4" w14:textId="77777777" w:rsidTr="00686A5A">
        <w:tc>
          <w:tcPr>
            <w:tcW w:w="2076" w:type="dxa"/>
            <w:shd w:val="clear" w:color="auto" w:fill="auto"/>
          </w:tcPr>
          <w:p w14:paraId="6616D02A" w14:textId="77777777" w:rsidR="00686A5A" w:rsidRPr="00686A5A" w:rsidRDefault="00686A5A" w:rsidP="00686A5A">
            <w:pPr>
              <w:keepNext/>
              <w:spacing w:before="40" w:after="40" w:line="240" w:lineRule="auto"/>
              <w:jc w:val="center"/>
              <w:rPr>
                <w:rFonts w:ascii="Times New Roman" w:hAnsi="Times New Roman" w:cs="Times New Roman"/>
                <w:sz w:val="20"/>
              </w:rPr>
            </w:pPr>
          </w:p>
        </w:tc>
        <w:tc>
          <w:tcPr>
            <w:tcW w:w="2076" w:type="dxa"/>
            <w:shd w:val="clear" w:color="auto" w:fill="auto"/>
          </w:tcPr>
          <w:p w14:paraId="143CC762" w14:textId="3B6B63D3"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PO_RI1</w:t>
            </w:r>
          </w:p>
        </w:tc>
        <w:tc>
          <w:tcPr>
            <w:tcW w:w="2077" w:type="dxa"/>
            <w:shd w:val="clear" w:color="auto" w:fill="auto"/>
          </w:tcPr>
          <w:p w14:paraId="7AB9B232" w14:textId="21E16B73"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I frequently initiate product returns or exchanges for online impulse purchases because the delivered item did not match my expectations.</w:t>
            </w:r>
          </w:p>
        </w:tc>
        <w:tc>
          <w:tcPr>
            <w:tcW w:w="2077" w:type="dxa"/>
            <w:shd w:val="clear" w:color="auto" w:fill="auto"/>
          </w:tcPr>
          <w:p w14:paraId="40F61FD3" w14:textId="5FE3CD6D"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1 - 5 Likert</w:t>
            </w:r>
          </w:p>
        </w:tc>
      </w:tr>
      <w:tr w:rsidR="00686A5A" w14:paraId="4CEE749D" w14:textId="77777777" w:rsidTr="00686A5A">
        <w:tc>
          <w:tcPr>
            <w:tcW w:w="2076" w:type="dxa"/>
            <w:shd w:val="clear" w:color="auto" w:fill="auto"/>
          </w:tcPr>
          <w:p w14:paraId="6BB15D03" w14:textId="77777777" w:rsidR="00686A5A" w:rsidRPr="00686A5A" w:rsidRDefault="00686A5A" w:rsidP="00686A5A">
            <w:pPr>
              <w:keepNext/>
              <w:spacing w:before="40" w:after="40" w:line="240" w:lineRule="auto"/>
              <w:jc w:val="center"/>
              <w:rPr>
                <w:rFonts w:ascii="Times New Roman" w:hAnsi="Times New Roman" w:cs="Times New Roman"/>
                <w:sz w:val="20"/>
              </w:rPr>
            </w:pPr>
          </w:p>
        </w:tc>
        <w:tc>
          <w:tcPr>
            <w:tcW w:w="2076" w:type="dxa"/>
            <w:shd w:val="clear" w:color="auto" w:fill="auto"/>
          </w:tcPr>
          <w:p w14:paraId="0E4A2837" w14:textId="414CC6B5"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PO_RI2</w:t>
            </w:r>
          </w:p>
        </w:tc>
        <w:tc>
          <w:tcPr>
            <w:tcW w:w="2077" w:type="dxa"/>
            <w:shd w:val="clear" w:color="auto" w:fill="auto"/>
          </w:tcPr>
          <w:p w14:paraId="4DF57DA7" w14:textId="396FEE1D"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Liberal, free-of-cost return policies actively encourage me to take purchase risks and buy items impulsively online.</w:t>
            </w:r>
          </w:p>
        </w:tc>
        <w:tc>
          <w:tcPr>
            <w:tcW w:w="2077" w:type="dxa"/>
            <w:shd w:val="clear" w:color="auto" w:fill="auto"/>
          </w:tcPr>
          <w:p w14:paraId="5DE247EF" w14:textId="160E98A4"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1 - 5 Likert</w:t>
            </w:r>
          </w:p>
        </w:tc>
      </w:tr>
      <w:tr w:rsidR="00686A5A" w14:paraId="50C27C96" w14:textId="77777777" w:rsidTr="00686A5A">
        <w:tc>
          <w:tcPr>
            <w:tcW w:w="2076" w:type="dxa"/>
            <w:shd w:val="clear" w:color="auto" w:fill="auto"/>
          </w:tcPr>
          <w:p w14:paraId="72FC8E3D" w14:textId="77777777" w:rsidR="00686A5A" w:rsidRPr="00686A5A" w:rsidRDefault="00686A5A" w:rsidP="00686A5A">
            <w:pPr>
              <w:keepNext/>
              <w:spacing w:before="40" w:after="40" w:line="240" w:lineRule="auto"/>
              <w:jc w:val="center"/>
              <w:rPr>
                <w:rFonts w:ascii="Times New Roman" w:hAnsi="Times New Roman" w:cs="Times New Roman"/>
                <w:sz w:val="20"/>
              </w:rPr>
            </w:pPr>
          </w:p>
        </w:tc>
        <w:tc>
          <w:tcPr>
            <w:tcW w:w="2076" w:type="dxa"/>
            <w:shd w:val="clear" w:color="auto" w:fill="auto"/>
          </w:tcPr>
          <w:p w14:paraId="5DE9A6E1" w14:textId="490297B4"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PO_TS1</w:t>
            </w:r>
          </w:p>
        </w:tc>
        <w:tc>
          <w:tcPr>
            <w:tcW w:w="2077" w:type="dxa"/>
            <w:shd w:val="clear" w:color="auto" w:fill="auto"/>
          </w:tcPr>
          <w:p w14:paraId="67B3F528" w14:textId="0382C337"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Encountering deceptive marketing countdowns or misleading discounts online causes me to lose long-term trust in that e-commerce brand.</w:t>
            </w:r>
          </w:p>
        </w:tc>
        <w:tc>
          <w:tcPr>
            <w:tcW w:w="2077" w:type="dxa"/>
            <w:shd w:val="clear" w:color="auto" w:fill="auto"/>
          </w:tcPr>
          <w:p w14:paraId="7DD0DD30" w14:textId="4A87BAE5"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1 - 5 Likert</w:t>
            </w:r>
          </w:p>
        </w:tc>
      </w:tr>
      <w:tr w:rsidR="00686A5A" w14:paraId="53F391C5" w14:textId="77777777" w:rsidTr="00686A5A">
        <w:tc>
          <w:tcPr>
            <w:tcW w:w="2076" w:type="dxa"/>
            <w:shd w:val="clear" w:color="auto" w:fill="auto"/>
          </w:tcPr>
          <w:p w14:paraId="503273F6" w14:textId="77777777" w:rsidR="00686A5A" w:rsidRPr="00686A5A" w:rsidRDefault="00686A5A" w:rsidP="00686A5A">
            <w:pPr>
              <w:keepNext/>
              <w:spacing w:before="40" w:after="40" w:line="240" w:lineRule="auto"/>
              <w:jc w:val="center"/>
              <w:rPr>
                <w:rFonts w:ascii="Times New Roman" w:hAnsi="Times New Roman" w:cs="Times New Roman"/>
                <w:sz w:val="20"/>
              </w:rPr>
            </w:pPr>
          </w:p>
        </w:tc>
        <w:tc>
          <w:tcPr>
            <w:tcW w:w="2076" w:type="dxa"/>
            <w:shd w:val="clear" w:color="auto" w:fill="auto"/>
          </w:tcPr>
          <w:p w14:paraId="3A978CAB" w14:textId="5419B995"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PO_TS2</w:t>
            </w:r>
          </w:p>
        </w:tc>
        <w:tc>
          <w:tcPr>
            <w:tcW w:w="2077" w:type="dxa"/>
            <w:shd w:val="clear" w:color="auto" w:fill="auto"/>
          </w:tcPr>
          <w:p w14:paraId="62FC4FF7" w14:textId="79F17386"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I am significantly more loyal to retail brands that provide transparent product information without pressuring me with false urgency.</w:t>
            </w:r>
          </w:p>
        </w:tc>
        <w:tc>
          <w:tcPr>
            <w:tcW w:w="2077" w:type="dxa"/>
            <w:shd w:val="clear" w:color="auto" w:fill="auto"/>
          </w:tcPr>
          <w:p w14:paraId="04949A64" w14:textId="3EE9D92F" w:rsidR="00686A5A" w:rsidRPr="00686A5A" w:rsidRDefault="00686A5A" w:rsidP="00686A5A">
            <w:pPr>
              <w:keepNext/>
              <w:spacing w:before="40" w:after="40" w:line="240" w:lineRule="auto"/>
              <w:rPr>
                <w:rFonts w:ascii="Times New Roman" w:hAnsi="Times New Roman" w:cs="Times New Roman"/>
                <w:sz w:val="20"/>
              </w:rPr>
            </w:pPr>
            <w:r>
              <w:rPr>
                <w:rFonts w:ascii="Times New Roman" w:hAnsi="Times New Roman" w:cs="Times New Roman"/>
                <w:sz w:val="20"/>
              </w:rPr>
              <w:t>1 - 5 Likert</w:t>
            </w:r>
          </w:p>
        </w:tc>
      </w:tr>
    </w:tbl>
    <w:p w14:paraId="7742C3FD" w14:textId="313C5A28" w:rsidR="00686A5A" w:rsidRDefault="00686A5A" w:rsidP="00686A5A">
      <w:pPr>
        <w:keepNext/>
        <w:spacing w:before="160" w:after="80" w:line="360" w:lineRule="auto"/>
        <w:rPr>
          <w:rFonts w:ascii="Times New Roman" w:hAnsi="Times New Roman" w:cs="Times New Roman"/>
          <w:b/>
          <w:sz w:val="22"/>
        </w:rPr>
      </w:pPr>
    </w:p>
    <w:p w14:paraId="58820720" w14:textId="0F58399C" w:rsidR="00686A5A" w:rsidRDefault="00686A5A">
      <w:pPr>
        <w:rPr>
          <w:rFonts w:ascii="Times New Roman" w:hAnsi="Times New Roman" w:cs="Times New Roman"/>
          <w:b/>
          <w:sz w:val="22"/>
        </w:rPr>
      </w:pPr>
      <w:r>
        <w:rPr>
          <w:rFonts w:ascii="Times New Roman" w:hAnsi="Times New Roman" w:cs="Times New Roman"/>
          <w:b/>
          <w:sz w:val="22"/>
        </w:rPr>
        <w:br w:type="page"/>
      </w:r>
    </w:p>
    <w:p w14:paraId="21365EAA"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lastRenderedPageBreak/>
        <w:t>Operational Variable Dictionary and Indicator Coding</w:t>
      </w:r>
    </w:p>
    <w:p w14:paraId="7E3619C1"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This dictionary establishes the formal measurement definition, theoretical classification, econometric role, and indicator assignment for all variables utilized in the comparative analytical models.</w:t>
      </w:r>
    </w:p>
    <w:p w14:paraId="631948DC" w14:textId="77777777" w:rsidR="00686A5A" w:rsidRDefault="00686A5A" w:rsidP="00686A5A">
      <w:pPr>
        <w:spacing w:before="160" w:after="80" w:line="360" w:lineRule="auto"/>
        <w:rPr>
          <w:rFonts w:ascii="Times New Roman" w:hAnsi="Times New Roman" w:cs="Times New Roman"/>
          <w:b/>
          <w:sz w:val="22"/>
        </w:rPr>
      </w:pPr>
      <w:r>
        <w:rPr>
          <w:rFonts w:ascii="Times New Roman" w:hAnsi="Times New Roman" w:cs="Times New Roman"/>
          <w:b/>
          <w:sz w:val="22"/>
        </w:rPr>
        <w:t>Table APP.2: Operational Variable Dictionary and Coding Framework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7"/>
        <w:gridCol w:w="1660"/>
        <w:gridCol w:w="1659"/>
        <w:gridCol w:w="1660"/>
        <w:gridCol w:w="1660"/>
      </w:tblGrid>
      <w:tr w:rsidR="00686A5A" w14:paraId="37CF631E" w14:textId="77777777" w:rsidTr="00686A5A">
        <w:tc>
          <w:tcPr>
            <w:tcW w:w="1661" w:type="dxa"/>
            <w:shd w:val="clear" w:color="auto" w:fill="E6E6E6"/>
          </w:tcPr>
          <w:p w14:paraId="2A155778" w14:textId="12B12F48"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Variable Code</w:t>
            </w:r>
          </w:p>
        </w:tc>
        <w:tc>
          <w:tcPr>
            <w:tcW w:w="1661" w:type="dxa"/>
            <w:shd w:val="clear" w:color="auto" w:fill="E6E6E6"/>
          </w:tcPr>
          <w:p w14:paraId="0FC94F18" w14:textId="326FAB9B"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Variable Formal Name</w:t>
            </w:r>
          </w:p>
        </w:tc>
        <w:tc>
          <w:tcPr>
            <w:tcW w:w="1661" w:type="dxa"/>
            <w:shd w:val="clear" w:color="auto" w:fill="E6E6E6"/>
          </w:tcPr>
          <w:p w14:paraId="38EBFD8C" w14:textId="011739F8"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Variable Classification</w:t>
            </w:r>
          </w:p>
        </w:tc>
        <w:tc>
          <w:tcPr>
            <w:tcW w:w="1661" w:type="dxa"/>
            <w:shd w:val="clear" w:color="auto" w:fill="E6E6E6"/>
          </w:tcPr>
          <w:p w14:paraId="506AB5AE" w14:textId="73179EB5"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Measurement Scale</w:t>
            </w:r>
          </w:p>
        </w:tc>
        <w:tc>
          <w:tcPr>
            <w:tcW w:w="1662" w:type="dxa"/>
            <w:shd w:val="clear" w:color="auto" w:fill="E6E6E6"/>
          </w:tcPr>
          <w:p w14:paraId="28C8BB8A" w14:textId="6C3067C2"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Econometric Role in Model</w:t>
            </w:r>
          </w:p>
        </w:tc>
      </w:tr>
      <w:tr w:rsidR="00686A5A" w14:paraId="02A20DA3" w14:textId="77777777" w:rsidTr="00686A5A">
        <w:tc>
          <w:tcPr>
            <w:tcW w:w="1661" w:type="dxa"/>
            <w:shd w:val="clear" w:color="auto" w:fill="auto"/>
          </w:tcPr>
          <w:p w14:paraId="2A1A4267" w14:textId="18097956"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SI_VM</w:t>
            </w:r>
          </w:p>
        </w:tc>
        <w:tc>
          <w:tcPr>
            <w:tcW w:w="1661" w:type="dxa"/>
            <w:shd w:val="clear" w:color="auto" w:fill="auto"/>
          </w:tcPr>
          <w:p w14:paraId="4C722E5A" w14:textId="3E80957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Visual Merchandising Intensity</w:t>
            </w:r>
          </w:p>
        </w:tc>
        <w:tc>
          <w:tcPr>
            <w:tcW w:w="1661" w:type="dxa"/>
            <w:shd w:val="clear" w:color="auto" w:fill="auto"/>
          </w:tcPr>
          <w:p w14:paraId="536910BB" w14:textId="65F292B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Independent / Latent Factor</w:t>
            </w:r>
          </w:p>
        </w:tc>
        <w:tc>
          <w:tcPr>
            <w:tcW w:w="1661" w:type="dxa"/>
            <w:shd w:val="clear" w:color="auto" w:fill="auto"/>
          </w:tcPr>
          <w:p w14:paraId="00B3AE34" w14:textId="25F2DE2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Metric / 5-Pt Likert</w:t>
            </w:r>
          </w:p>
        </w:tc>
        <w:tc>
          <w:tcPr>
            <w:tcW w:w="1662" w:type="dxa"/>
            <w:shd w:val="clear" w:color="auto" w:fill="auto"/>
          </w:tcPr>
          <w:p w14:paraId="082EB352" w14:textId="7140708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Predictor of In-Store Browsing &amp; Offline Impulse</w:t>
            </w:r>
          </w:p>
        </w:tc>
      </w:tr>
      <w:tr w:rsidR="00686A5A" w14:paraId="38449DB6" w14:textId="77777777" w:rsidTr="00686A5A">
        <w:tc>
          <w:tcPr>
            <w:tcW w:w="1661" w:type="dxa"/>
            <w:shd w:val="clear" w:color="auto" w:fill="auto"/>
          </w:tcPr>
          <w:p w14:paraId="1DF1D1B7" w14:textId="502AC5E3"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SI_AE</w:t>
            </w:r>
          </w:p>
        </w:tc>
        <w:tc>
          <w:tcPr>
            <w:tcW w:w="1661" w:type="dxa"/>
            <w:shd w:val="clear" w:color="auto" w:fill="auto"/>
          </w:tcPr>
          <w:p w14:paraId="61070ABF" w14:textId="13F6684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Atmospheric Engagement</w:t>
            </w:r>
          </w:p>
        </w:tc>
        <w:tc>
          <w:tcPr>
            <w:tcW w:w="1661" w:type="dxa"/>
            <w:shd w:val="clear" w:color="auto" w:fill="auto"/>
          </w:tcPr>
          <w:p w14:paraId="66342F7E" w14:textId="6F0AA12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Independent / Latent Factor</w:t>
            </w:r>
          </w:p>
        </w:tc>
        <w:tc>
          <w:tcPr>
            <w:tcW w:w="1661" w:type="dxa"/>
            <w:shd w:val="clear" w:color="auto" w:fill="auto"/>
          </w:tcPr>
          <w:p w14:paraId="7B0EDEB8" w14:textId="05D5A56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Metric / 5-Pt Likert</w:t>
            </w:r>
          </w:p>
        </w:tc>
        <w:tc>
          <w:tcPr>
            <w:tcW w:w="1662" w:type="dxa"/>
            <w:shd w:val="clear" w:color="auto" w:fill="auto"/>
          </w:tcPr>
          <w:p w14:paraId="048332E8" w14:textId="7036E52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Predictor of Dwell Duration &amp; Sensory Pleasure</w:t>
            </w:r>
          </w:p>
        </w:tc>
      </w:tr>
      <w:tr w:rsidR="00686A5A" w14:paraId="195DEBDA" w14:textId="77777777" w:rsidTr="00686A5A">
        <w:tc>
          <w:tcPr>
            <w:tcW w:w="1661" w:type="dxa"/>
            <w:shd w:val="clear" w:color="auto" w:fill="auto"/>
          </w:tcPr>
          <w:p w14:paraId="3B632822" w14:textId="05015A9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SI_PI</w:t>
            </w:r>
          </w:p>
        </w:tc>
        <w:tc>
          <w:tcPr>
            <w:tcW w:w="1661" w:type="dxa"/>
            <w:shd w:val="clear" w:color="auto" w:fill="auto"/>
          </w:tcPr>
          <w:p w14:paraId="66077219" w14:textId="1FFC210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Physical Interaction (Touch)</w:t>
            </w:r>
          </w:p>
        </w:tc>
        <w:tc>
          <w:tcPr>
            <w:tcW w:w="1661" w:type="dxa"/>
            <w:shd w:val="clear" w:color="auto" w:fill="auto"/>
          </w:tcPr>
          <w:p w14:paraId="46B10971" w14:textId="268CC84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Independent / Latent Factor</w:t>
            </w:r>
          </w:p>
        </w:tc>
        <w:tc>
          <w:tcPr>
            <w:tcW w:w="1661" w:type="dxa"/>
            <w:shd w:val="clear" w:color="auto" w:fill="auto"/>
          </w:tcPr>
          <w:p w14:paraId="10C3FE28" w14:textId="01EC8D3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Metric / 5-Pt Likert</w:t>
            </w:r>
          </w:p>
        </w:tc>
        <w:tc>
          <w:tcPr>
            <w:tcW w:w="1662" w:type="dxa"/>
            <w:shd w:val="clear" w:color="auto" w:fill="auto"/>
          </w:tcPr>
          <w:p w14:paraId="49FA10A8" w14:textId="6AF116C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Predictor of Endowment Effect &amp; In-Store Purchase</w:t>
            </w:r>
          </w:p>
        </w:tc>
      </w:tr>
      <w:tr w:rsidR="00686A5A" w14:paraId="591F5F45" w14:textId="77777777" w:rsidTr="00686A5A">
        <w:tc>
          <w:tcPr>
            <w:tcW w:w="1661" w:type="dxa"/>
            <w:shd w:val="clear" w:color="auto" w:fill="auto"/>
          </w:tcPr>
          <w:p w14:paraId="432DD679" w14:textId="3E0457F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SI_SP</w:t>
            </w:r>
          </w:p>
        </w:tc>
        <w:tc>
          <w:tcPr>
            <w:tcW w:w="1661" w:type="dxa"/>
            <w:shd w:val="clear" w:color="auto" w:fill="auto"/>
          </w:tcPr>
          <w:p w14:paraId="5089B659" w14:textId="47AF96F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Salesperson Social Persuasion</w:t>
            </w:r>
          </w:p>
        </w:tc>
        <w:tc>
          <w:tcPr>
            <w:tcW w:w="1661" w:type="dxa"/>
            <w:shd w:val="clear" w:color="auto" w:fill="auto"/>
          </w:tcPr>
          <w:p w14:paraId="4E255EBB" w14:textId="3640563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Independent / Latent Factor</w:t>
            </w:r>
          </w:p>
        </w:tc>
        <w:tc>
          <w:tcPr>
            <w:tcW w:w="1661" w:type="dxa"/>
            <w:shd w:val="clear" w:color="auto" w:fill="auto"/>
          </w:tcPr>
          <w:p w14:paraId="0AB00314" w14:textId="5D37F11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Metric / 5-Pt Likert</w:t>
            </w:r>
          </w:p>
        </w:tc>
        <w:tc>
          <w:tcPr>
            <w:tcW w:w="1662" w:type="dxa"/>
            <w:shd w:val="clear" w:color="auto" w:fill="auto"/>
          </w:tcPr>
          <w:p w14:paraId="1D72D342" w14:textId="4629D8C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Predictor of Interpersonal Reassurance &amp; Upselling</w:t>
            </w:r>
          </w:p>
        </w:tc>
      </w:tr>
      <w:tr w:rsidR="00686A5A" w14:paraId="3A63253A" w14:textId="77777777" w:rsidTr="00686A5A">
        <w:tc>
          <w:tcPr>
            <w:tcW w:w="1661" w:type="dxa"/>
            <w:shd w:val="clear" w:color="auto" w:fill="auto"/>
          </w:tcPr>
          <w:p w14:paraId="2396C12B" w14:textId="4E6E0BB4"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AI_PP</w:t>
            </w:r>
          </w:p>
        </w:tc>
        <w:tc>
          <w:tcPr>
            <w:tcW w:w="1661" w:type="dxa"/>
            <w:shd w:val="clear" w:color="auto" w:fill="auto"/>
          </w:tcPr>
          <w:p w14:paraId="697D660F" w14:textId="6EC3E82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Predictive Personalization</w:t>
            </w:r>
          </w:p>
        </w:tc>
        <w:tc>
          <w:tcPr>
            <w:tcW w:w="1661" w:type="dxa"/>
            <w:shd w:val="clear" w:color="auto" w:fill="auto"/>
          </w:tcPr>
          <w:p w14:paraId="0AC14CAE" w14:textId="6CAF2D3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Independent / Latent Factor</w:t>
            </w:r>
          </w:p>
        </w:tc>
        <w:tc>
          <w:tcPr>
            <w:tcW w:w="1661" w:type="dxa"/>
            <w:shd w:val="clear" w:color="auto" w:fill="auto"/>
          </w:tcPr>
          <w:p w14:paraId="34A77306" w14:textId="17665E3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Metric / 5-Pt Likert</w:t>
            </w:r>
          </w:p>
        </w:tc>
        <w:tc>
          <w:tcPr>
            <w:tcW w:w="1662" w:type="dxa"/>
            <w:shd w:val="clear" w:color="auto" w:fill="auto"/>
          </w:tcPr>
          <w:p w14:paraId="16F46F6B" w14:textId="4D3A1A1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Predictor of Cognitive Fit &amp; Online Impulse</w:t>
            </w:r>
          </w:p>
        </w:tc>
      </w:tr>
      <w:tr w:rsidR="00686A5A" w14:paraId="24E2E4E9" w14:textId="77777777" w:rsidTr="00686A5A">
        <w:tc>
          <w:tcPr>
            <w:tcW w:w="1661" w:type="dxa"/>
            <w:shd w:val="clear" w:color="auto" w:fill="auto"/>
          </w:tcPr>
          <w:p w14:paraId="0897F53F" w14:textId="490876BE"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AI_UE</w:t>
            </w:r>
          </w:p>
        </w:tc>
        <w:tc>
          <w:tcPr>
            <w:tcW w:w="1661" w:type="dxa"/>
            <w:shd w:val="clear" w:color="auto" w:fill="auto"/>
          </w:tcPr>
          <w:p w14:paraId="48A816D3" w14:textId="64C0374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Urgency Engineering</w:t>
            </w:r>
          </w:p>
        </w:tc>
        <w:tc>
          <w:tcPr>
            <w:tcW w:w="1661" w:type="dxa"/>
            <w:shd w:val="clear" w:color="auto" w:fill="auto"/>
          </w:tcPr>
          <w:p w14:paraId="73808B8B" w14:textId="3D1694D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Independent / Latent Factor</w:t>
            </w:r>
          </w:p>
        </w:tc>
        <w:tc>
          <w:tcPr>
            <w:tcW w:w="1661" w:type="dxa"/>
            <w:shd w:val="clear" w:color="auto" w:fill="auto"/>
          </w:tcPr>
          <w:p w14:paraId="25764D1B" w14:textId="2658A5F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Metric / 5-Pt Likert</w:t>
            </w:r>
          </w:p>
        </w:tc>
        <w:tc>
          <w:tcPr>
            <w:tcW w:w="1662" w:type="dxa"/>
            <w:shd w:val="clear" w:color="auto" w:fill="auto"/>
          </w:tcPr>
          <w:p w14:paraId="4678D728" w14:textId="31E4C95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Predictor of System 1 Override &amp; Panic Conversion</w:t>
            </w:r>
          </w:p>
        </w:tc>
      </w:tr>
      <w:tr w:rsidR="00686A5A" w14:paraId="0575DE75" w14:textId="77777777" w:rsidTr="00686A5A">
        <w:tc>
          <w:tcPr>
            <w:tcW w:w="1661" w:type="dxa"/>
            <w:shd w:val="clear" w:color="auto" w:fill="auto"/>
          </w:tcPr>
          <w:p w14:paraId="2F748E25" w14:textId="310D77DC"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AI_SM</w:t>
            </w:r>
          </w:p>
        </w:tc>
        <w:tc>
          <w:tcPr>
            <w:tcW w:w="1661" w:type="dxa"/>
            <w:shd w:val="clear" w:color="auto" w:fill="auto"/>
          </w:tcPr>
          <w:p w14:paraId="257DF091" w14:textId="6CBBF78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Social Proof Mechanisms</w:t>
            </w:r>
          </w:p>
        </w:tc>
        <w:tc>
          <w:tcPr>
            <w:tcW w:w="1661" w:type="dxa"/>
            <w:shd w:val="clear" w:color="auto" w:fill="auto"/>
          </w:tcPr>
          <w:p w14:paraId="6B82BD52" w14:textId="0214EB1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Independent / Latent Factor</w:t>
            </w:r>
          </w:p>
        </w:tc>
        <w:tc>
          <w:tcPr>
            <w:tcW w:w="1661" w:type="dxa"/>
            <w:shd w:val="clear" w:color="auto" w:fill="auto"/>
          </w:tcPr>
          <w:p w14:paraId="11A5DA0B" w14:textId="778C79F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Metric / 5-Pt Likert</w:t>
            </w:r>
          </w:p>
        </w:tc>
        <w:tc>
          <w:tcPr>
            <w:tcW w:w="1662" w:type="dxa"/>
            <w:shd w:val="clear" w:color="auto" w:fill="auto"/>
          </w:tcPr>
          <w:p w14:paraId="22AA972A" w14:textId="633109E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Predictor of Herd Validation &amp; Risk Reduction</w:t>
            </w:r>
          </w:p>
        </w:tc>
      </w:tr>
      <w:tr w:rsidR="00686A5A" w14:paraId="2E055556" w14:textId="77777777" w:rsidTr="00686A5A">
        <w:tc>
          <w:tcPr>
            <w:tcW w:w="1661" w:type="dxa"/>
            <w:shd w:val="clear" w:color="auto" w:fill="auto"/>
          </w:tcPr>
          <w:p w14:paraId="15E3EAD3" w14:textId="6B559A7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AI_PT</w:t>
            </w:r>
          </w:p>
        </w:tc>
        <w:tc>
          <w:tcPr>
            <w:tcW w:w="1661" w:type="dxa"/>
            <w:shd w:val="clear" w:color="auto" w:fill="auto"/>
          </w:tcPr>
          <w:p w14:paraId="63B45C98" w14:textId="4E12AB6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Proactive Mobile Triggers</w:t>
            </w:r>
          </w:p>
        </w:tc>
        <w:tc>
          <w:tcPr>
            <w:tcW w:w="1661" w:type="dxa"/>
            <w:shd w:val="clear" w:color="auto" w:fill="auto"/>
          </w:tcPr>
          <w:p w14:paraId="1951190D" w14:textId="3D45894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Independent / Latent Factor</w:t>
            </w:r>
          </w:p>
        </w:tc>
        <w:tc>
          <w:tcPr>
            <w:tcW w:w="1661" w:type="dxa"/>
            <w:shd w:val="clear" w:color="auto" w:fill="auto"/>
          </w:tcPr>
          <w:p w14:paraId="573AB56E" w14:textId="2FAFFE8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Metric / 5-Pt Likert</w:t>
            </w:r>
          </w:p>
        </w:tc>
        <w:tc>
          <w:tcPr>
            <w:tcW w:w="1662" w:type="dxa"/>
            <w:shd w:val="clear" w:color="auto" w:fill="auto"/>
          </w:tcPr>
          <w:p w14:paraId="024F0F29" w14:textId="0DC4281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Predictor of App Re-engagement &amp; Frequency</w:t>
            </w:r>
          </w:p>
        </w:tc>
      </w:tr>
      <w:tr w:rsidR="00686A5A" w14:paraId="3899AF59" w14:textId="77777777" w:rsidTr="00686A5A">
        <w:tc>
          <w:tcPr>
            <w:tcW w:w="1661" w:type="dxa"/>
            <w:shd w:val="clear" w:color="auto" w:fill="auto"/>
          </w:tcPr>
          <w:p w14:paraId="1DA79BFD" w14:textId="3942797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FN_PS</w:t>
            </w:r>
          </w:p>
        </w:tc>
        <w:tc>
          <w:tcPr>
            <w:tcW w:w="1661" w:type="dxa"/>
            <w:shd w:val="clear" w:color="auto" w:fill="auto"/>
          </w:tcPr>
          <w:p w14:paraId="4217F7ED" w14:textId="463A507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Payment Seamlessness (UPI)</w:t>
            </w:r>
          </w:p>
        </w:tc>
        <w:tc>
          <w:tcPr>
            <w:tcW w:w="1661" w:type="dxa"/>
            <w:shd w:val="clear" w:color="auto" w:fill="auto"/>
          </w:tcPr>
          <w:p w14:paraId="2C8F0FB9" w14:textId="462D288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Moderating / Latent Factor</w:t>
            </w:r>
          </w:p>
        </w:tc>
        <w:tc>
          <w:tcPr>
            <w:tcW w:w="1661" w:type="dxa"/>
            <w:shd w:val="clear" w:color="auto" w:fill="auto"/>
          </w:tcPr>
          <w:p w14:paraId="075AF0C5" w14:textId="4D790B0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Metric / 5-Pt Likert</w:t>
            </w:r>
          </w:p>
        </w:tc>
        <w:tc>
          <w:tcPr>
            <w:tcW w:w="1662" w:type="dxa"/>
            <w:shd w:val="clear" w:color="auto" w:fill="auto"/>
          </w:tcPr>
          <w:p w14:paraId="46D370C2" w14:textId="37A8DDA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Catalyst Reducing Decision Friction &amp; Checkout Hesitation</w:t>
            </w:r>
          </w:p>
        </w:tc>
      </w:tr>
      <w:tr w:rsidR="00686A5A" w14:paraId="65CD1397" w14:textId="77777777" w:rsidTr="00686A5A">
        <w:tc>
          <w:tcPr>
            <w:tcW w:w="1661" w:type="dxa"/>
            <w:shd w:val="clear" w:color="auto" w:fill="auto"/>
          </w:tcPr>
          <w:p w14:paraId="7AE8C03F" w14:textId="644C9F9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FN_CF</w:t>
            </w:r>
          </w:p>
        </w:tc>
        <w:tc>
          <w:tcPr>
            <w:tcW w:w="1661" w:type="dxa"/>
            <w:shd w:val="clear" w:color="auto" w:fill="auto"/>
          </w:tcPr>
          <w:p w14:paraId="4E2425B3" w14:textId="6A93661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Credit Facilitation (BNPL)</w:t>
            </w:r>
          </w:p>
        </w:tc>
        <w:tc>
          <w:tcPr>
            <w:tcW w:w="1661" w:type="dxa"/>
            <w:shd w:val="clear" w:color="auto" w:fill="auto"/>
          </w:tcPr>
          <w:p w14:paraId="5BC724C2" w14:textId="33C001A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Moderating / Latent Factor</w:t>
            </w:r>
          </w:p>
        </w:tc>
        <w:tc>
          <w:tcPr>
            <w:tcW w:w="1661" w:type="dxa"/>
            <w:shd w:val="clear" w:color="auto" w:fill="auto"/>
          </w:tcPr>
          <w:p w14:paraId="01DA136D" w14:textId="680B5AB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Metric / 5-Pt Likert</w:t>
            </w:r>
          </w:p>
        </w:tc>
        <w:tc>
          <w:tcPr>
            <w:tcW w:w="1662" w:type="dxa"/>
            <w:shd w:val="clear" w:color="auto" w:fill="auto"/>
          </w:tcPr>
          <w:p w14:paraId="2627F41F" w14:textId="16A35D5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Catalyst Decoupling Consumption from Liquidity Outflow</w:t>
            </w:r>
          </w:p>
        </w:tc>
      </w:tr>
      <w:tr w:rsidR="00686A5A" w14:paraId="0ABD7218" w14:textId="77777777" w:rsidTr="00686A5A">
        <w:tc>
          <w:tcPr>
            <w:tcW w:w="1661" w:type="dxa"/>
            <w:shd w:val="clear" w:color="auto" w:fill="auto"/>
          </w:tcPr>
          <w:p w14:paraId="07757FE5" w14:textId="1441BEE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PO_CD</w:t>
            </w:r>
          </w:p>
        </w:tc>
        <w:tc>
          <w:tcPr>
            <w:tcW w:w="1661" w:type="dxa"/>
            <w:shd w:val="clear" w:color="auto" w:fill="auto"/>
          </w:tcPr>
          <w:p w14:paraId="41B82738" w14:textId="3945A95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Cognitive Regret / Dissonance</w:t>
            </w:r>
          </w:p>
        </w:tc>
        <w:tc>
          <w:tcPr>
            <w:tcW w:w="1661" w:type="dxa"/>
            <w:shd w:val="clear" w:color="auto" w:fill="auto"/>
          </w:tcPr>
          <w:p w14:paraId="50C55D91" w14:textId="407F41E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Mediating / Dependent Factor</w:t>
            </w:r>
          </w:p>
        </w:tc>
        <w:tc>
          <w:tcPr>
            <w:tcW w:w="1661" w:type="dxa"/>
            <w:shd w:val="clear" w:color="auto" w:fill="auto"/>
          </w:tcPr>
          <w:p w14:paraId="3EA375CB" w14:textId="6D0F408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Metric / 5-Pt Likert</w:t>
            </w:r>
          </w:p>
        </w:tc>
        <w:tc>
          <w:tcPr>
            <w:tcW w:w="1662" w:type="dxa"/>
            <w:shd w:val="clear" w:color="auto" w:fill="auto"/>
          </w:tcPr>
          <w:p w14:paraId="1FEAB8BA" w14:textId="7D2C966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Outcome of Impulse; Primary Driver of Product Returns</w:t>
            </w:r>
          </w:p>
        </w:tc>
      </w:tr>
      <w:tr w:rsidR="00686A5A" w14:paraId="7E26CAEF" w14:textId="77777777" w:rsidTr="00686A5A">
        <w:tc>
          <w:tcPr>
            <w:tcW w:w="1661" w:type="dxa"/>
            <w:shd w:val="clear" w:color="auto" w:fill="auto"/>
          </w:tcPr>
          <w:p w14:paraId="20CEB0E0" w14:textId="3292A8FD"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lastRenderedPageBreak/>
              <w:t>PO_RI</w:t>
            </w:r>
          </w:p>
        </w:tc>
        <w:tc>
          <w:tcPr>
            <w:tcW w:w="1661" w:type="dxa"/>
            <w:shd w:val="clear" w:color="auto" w:fill="auto"/>
          </w:tcPr>
          <w:p w14:paraId="34645705" w14:textId="3F69B4F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Product Return Intention</w:t>
            </w:r>
          </w:p>
        </w:tc>
        <w:tc>
          <w:tcPr>
            <w:tcW w:w="1661" w:type="dxa"/>
            <w:shd w:val="clear" w:color="auto" w:fill="auto"/>
          </w:tcPr>
          <w:p w14:paraId="086B25E6" w14:textId="55507DB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Dependent / </w:t>
            </w:r>
            <w:proofErr w:type="spellStart"/>
            <w:r>
              <w:rPr>
                <w:rFonts w:ascii="Times New Roman" w:hAnsi="Times New Roman" w:cs="Times New Roman"/>
                <w:sz w:val="20"/>
              </w:rPr>
              <w:t>Behavioral</w:t>
            </w:r>
            <w:proofErr w:type="spellEnd"/>
            <w:r>
              <w:rPr>
                <w:rFonts w:ascii="Times New Roman" w:hAnsi="Times New Roman" w:cs="Times New Roman"/>
                <w:sz w:val="20"/>
              </w:rPr>
              <w:t xml:space="preserve"> Metric</w:t>
            </w:r>
          </w:p>
        </w:tc>
        <w:tc>
          <w:tcPr>
            <w:tcW w:w="1661" w:type="dxa"/>
            <w:shd w:val="clear" w:color="auto" w:fill="auto"/>
          </w:tcPr>
          <w:p w14:paraId="11999C2F" w14:textId="0BF487D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Metric / 5-Pt Likert &amp; %</w:t>
            </w:r>
          </w:p>
        </w:tc>
        <w:tc>
          <w:tcPr>
            <w:tcW w:w="1662" w:type="dxa"/>
            <w:shd w:val="clear" w:color="auto" w:fill="auto"/>
          </w:tcPr>
          <w:p w14:paraId="4D097052" w14:textId="3F0CF8B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Economic Penalty Metric Inducing Reverse Logistics Costs</w:t>
            </w:r>
          </w:p>
        </w:tc>
      </w:tr>
      <w:tr w:rsidR="00686A5A" w14:paraId="10101FCB" w14:textId="77777777" w:rsidTr="00686A5A">
        <w:tc>
          <w:tcPr>
            <w:tcW w:w="1661" w:type="dxa"/>
            <w:shd w:val="clear" w:color="auto" w:fill="auto"/>
          </w:tcPr>
          <w:p w14:paraId="3144282A" w14:textId="6FAE2645"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PO_TS</w:t>
            </w:r>
          </w:p>
        </w:tc>
        <w:tc>
          <w:tcPr>
            <w:tcW w:w="1661" w:type="dxa"/>
            <w:shd w:val="clear" w:color="auto" w:fill="auto"/>
          </w:tcPr>
          <w:p w14:paraId="1EC5981F" w14:textId="06FF223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Brand Trust &amp; Sustainability</w:t>
            </w:r>
          </w:p>
        </w:tc>
        <w:tc>
          <w:tcPr>
            <w:tcW w:w="1661" w:type="dxa"/>
            <w:shd w:val="clear" w:color="auto" w:fill="auto"/>
          </w:tcPr>
          <w:p w14:paraId="1D698DF8" w14:textId="04CFBF3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Dependent / Strategic Metric</w:t>
            </w:r>
          </w:p>
        </w:tc>
        <w:tc>
          <w:tcPr>
            <w:tcW w:w="1661" w:type="dxa"/>
            <w:shd w:val="clear" w:color="auto" w:fill="auto"/>
          </w:tcPr>
          <w:p w14:paraId="7578191D" w14:textId="30E68B4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Metric / 5-Pt Likert</w:t>
            </w:r>
          </w:p>
        </w:tc>
        <w:tc>
          <w:tcPr>
            <w:tcW w:w="1662" w:type="dxa"/>
            <w:shd w:val="clear" w:color="auto" w:fill="auto"/>
          </w:tcPr>
          <w:p w14:paraId="1B686C51" w14:textId="1779D96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Long-Term Commercial Metric Balancing Short-Term Conversion</w:t>
            </w:r>
          </w:p>
        </w:tc>
      </w:tr>
      <w:tr w:rsidR="00686A5A" w14:paraId="64B4AB5E" w14:textId="77777777" w:rsidTr="00686A5A">
        <w:tc>
          <w:tcPr>
            <w:tcW w:w="1661" w:type="dxa"/>
            <w:shd w:val="clear" w:color="auto" w:fill="auto"/>
          </w:tcPr>
          <w:p w14:paraId="55A06358" w14:textId="3896A14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DM_AGE</w:t>
            </w:r>
          </w:p>
        </w:tc>
        <w:tc>
          <w:tcPr>
            <w:tcW w:w="1661" w:type="dxa"/>
            <w:shd w:val="clear" w:color="auto" w:fill="auto"/>
          </w:tcPr>
          <w:p w14:paraId="05101471" w14:textId="05B7197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Generational Age Cohort</w:t>
            </w:r>
          </w:p>
        </w:tc>
        <w:tc>
          <w:tcPr>
            <w:tcW w:w="1661" w:type="dxa"/>
            <w:shd w:val="clear" w:color="auto" w:fill="auto"/>
          </w:tcPr>
          <w:p w14:paraId="54ECF4FD" w14:textId="5C587B7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Demographic Moderator</w:t>
            </w:r>
          </w:p>
        </w:tc>
        <w:tc>
          <w:tcPr>
            <w:tcW w:w="1661" w:type="dxa"/>
            <w:shd w:val="clear" w:color="auto" w:fill="auto"/>
          </w:tcPr>
          <w:p w14:paraId="217F61C2" w14:textId="4985558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Categorical (Gen Z / Millennial / Gen X)</w:t>
            </w:r>
          </w:p>
        </w:tc>
        <w:tc>
          <w:tcPr>
            <w:tcW w:w="1662" w:type="dxa"/>
            <w:shd w:val="clear" w:color="auto" w:fill="auto"/>
          </w:tcPr>
          <w:p w14:paraId="2ED60CC5" w14:textId="1B2EF8F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Moderates Channel Trigger Susceptibility</w:t>
            </w:r>
          </w:p>
        </w:tc>
      </w:tr>
      <w:tr w:rsidR="00686A5A" w14:paraId="6AF9F822" w14:textId="77777777" w:rsidTr="00686A5A">
        <w:tc>
          <w:tcPr>
            <w:tcW w:w="1661" w:type="dxa"/>
            <w:shd w:val="clear" w:color="auto" w:fill="auto"/>
          </w:tcPr>
          <w:p w14:paraId="021F3222" w14:textId="74118B7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DM_TIER</w:t>
            </w:r>
          </w:p>
        </w:tc>
        <w:tc>
          <w:tcPr>
            <w:tcW w:w="1661" w:type="dxa"/>
            <w:shd w:val="clear" w:color="auto" w:fill="auto"/>
          </w:tcPr>
          <w:p w14:paraId="01D2F4EF" w14:textId="60206AD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Urban Geographic Tier</w:t>
            </w:r>
          </w:p>
        </w:tc>
        <w:tc>
          <w:tcPr>
            <w:tcW w:w="1661" w:type="dxa"/>
            <w:shd w:val="clear" w:color="auto" w:fill="auto"/>
          </w:tcPr>
          <w:p w14:paraId="150B193F" w14:textId="56AF717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Demographic Moderator</w:t>
            </w:r>
          </w:p>
        </w:tc>
        <w:tc>
          <w:tcPr>
            <w:tcW w:w="1661" w:type="dxa"/>
            <w:shd w:val="clear" w:color="auto" w:fill="auto"/>
          </w:tcPr>
          <w:p w14:paraId="65D434A3" w14:textId="23A1381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Categorical (Tier 1 / Tier 2 / Tier 3)</w:t>
            </w:r>
          </w:p>
        </w:tc>
        <w:tc>
          <w:tcPr>
            <w:tcW w:w="1662" w:type="dxa"/>
            <w:shd w:val="clear" w:color="auto" w:fill="auto"/>
          </w:tcPr>
          <w:p w14:paraId="18F4309F" w14:textId="7AF11A2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Moderates Channel Preference &amp; Value Sensitivity</w:t>
            </w:r>
          </w:p>
        </w:tc>
      </w:tr>
    </w:tbl>
    <w:p w14:paraId="46A6C720" w14:textId="7C8706B5" w:rsidR="00686A5A" w:rsidRDefault="00686A5A" w:rsidP="00686A5A">
      <w:pPr>
        <w:spacing w:before="160" w:after="80" w:line="360" w:lineRule="auto"/>
        <w:rPr>
          <w:rFonts w:ascii="Times New Roman" w:hAnsi="Times New Roman" w:cs="Times New Roman"/>
          <w:b/>
          <w:sz w:val="22"/>
        </w:rPr>
      </w:pPr>
    </w:p>
    <w:p w14:paraId="486F7788" w14:textId="77496B14" w:rsidR="00686A5A" w:rsidRDefault="00686A5A">
      <w:pPr>
        <w:rPr>
          <w:rFonts w:ascii="Times New Roman" w:hAnsi="Times New Roman" w:cs="Times New Roman"/>
          <w:b/>
          <w:sz w:val="22"/>
        </w:rPr>
      </w:pPr>
      <w:r>
        <w:rPr>
          <w:rFonts w:ascii="Times New Roman" w:hAnsi="Times New Roman" w:cs="Times New Roman"/>
          <w:b/>
          <w:sz w:val="22"/>
        </w:rPr>
        <w:br w:type="page"/>
      </w:r>
    </w:p>
    <w:p w14:paraId="0D82F47E"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lastRenderedPageBreak/>
        <w:t>Master Research Alignment Matrix</w:t>
      </w:r>
    </w:p>
    <w:p w14:paraId="7CCE1078"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The alignment matrix demonstrates how each research objective systematically flows into research questions, hypotheses, operational constructs, analytical methods, empirical findings, and strategic managerial recommendations.</w:t>
      </w:r>
    </w:p>
    <w:p w14:paraId="1D40AEC2" w14:textId="77777777" w:rsidR="00686A5A" w:rsidRDefault="00686A5A" w:rsidP="00686A5A">
      <w:pPr>
        <w:spacing w:before="160" w:after="80" w:line="360" w:lineRule="auto"/>
        <w:rPr>
          <w:rFonts w:ascii="Times New Roman" w:hAnsi="Times New Roman" w:cs="Times New Roman"/>
          <w:b/>
          <w:sz w:val="22"/>
        </w:rPr>
      </w:pPr>
      <w:r>
        <w:rPr>
          <w:rFonts w:ascii="Times New Roman" w:hAnsi="Times New Roman" w:cs="Times New Roman"/>
          <w:b/>
          <w:sz w:val="22"/>
        </w:rPr>
        <w:t>Table APP.3: Master Research Alignment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1"/>
        <w:gridCol w:w="1195"/>
        <w:gridCol w:w="1108"/>
        <w:gridCol w:w="1040"/>
        <w:gridCol w:w="1155"/>
        <w:gridCol w:w="1175"/>
        <w:gridCol w:w="1632"/>
      </w:tblGrid>
      <w:tr w:rsidR="00686A5A" w14:paraId="4C1E8094" w14:textId="77777777" w:rsidTr="00686A5A">
        <w:tc>
          <w:tcPr>
            <w:tcW w:w="1186" w:type="dxa"/>
            <w:shd w:val="clear" w:color="auto" w:fill="E6E6E6"/>
          </w:tcPr>
          <w:p w14:paraId="67986158" w14:textId="47D58853"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Objective ID</w:t>
            </w:r>
          </w:p>
        </w:tc>
        <w:tc>
          <w:tcPr>
            <w:tcW w:w="1186" w:type="dxa"/>
            <w:shd w:val="clear" w:color="auto" w:fill="E6E6E6"/>
          </w:tcPr>
          <w:p w14:paraId="5BDB556B" w14:textId="65DBB968"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Research Objective</w:t>
            </w:r>
          </w:p>
        </w:tc>
        <w:tc>
          <w:tcPr>
            <w:tcW w:w="1186" w:type="dxa"/>
            <w:shd w:val="clear" w:color="auto" w:fill="E6E6E6"/>
          </w:tcPr>
          <w:p w14:paraId="0868CBA8" w14:textId="3964C225"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Hypothesis</w:t>
            </w:r>
          </w:p>
        </w:tc>
        <w:tc>
          <w:tcPr>
            <w:tcW w:w="1187" w:type="dxa"/>
            <w:shd w:val="clear" w:color="auto" w:fill="E6E6E6"/>
          </w:tcPr>
          <w:p w14:paraId="3759A115" w14:textId="6978C67A"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Variables</w:t>
            </w:r>
          </w:p>
        </w:tc>
        <w:tc>
          <w:tcPr>
            <w:tcW w:w="1187" w:type="dxa"/>
            <w:shd w:val="clear" w:color="auto" w:fill="E6E6E6"/>
          </w:tcPr>
          <w:p w14:paraId="04856D30" w14:textId="596329A2"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Analytical Method</w:t>
            </w:r>
          </w:p>
        </w:tc>
        <w:tc>
          <w:tcPr>
            <w:tcW w:w="1187" w:type="dxa"/>
            <w:shd w:val="clear" w:color="auto" w:fill="E6E6E6"/>
          </w:tcPr>
          <w:p w14:paraId="0DBA73A7" w14:textId="4C411A98"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Core Empirical Finding</w:t>
            </w:r>
          </w:p>
        </w:tc>
        <w:tc>
          <w:tcPr>
            <w:tcW w:w="1187" w:type="dxa"/>
            <w:shd w:val="clear" w:color="auto" w:fill="E6E6E6"/>
          </w:tcPr>
          <w:p w14:paraId="44F37D66" w14:textId="78A624E3"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Strategic Recommendation</w:t>
            </w:r>
          </w:p>
        </w:tc>
      </w:tr>
      <w:tr w:rsidR="00686A5A" w14:paraId="18BC437E" w14:textId="77777777" w:rsidTr="00686A5A">
        <w:tc>
          <w:tcPr>
            <w:tcW w:w="1186" w:type="dxa"/>
            <w:shd w:val="clear" w:color="auto" w:fill="auto"/>
          </w:tcPr>
          <w:p w14:paraId="49379564" w14:textId="18E21958" w:rsidR="00686A5A" w:rsidRPr="00686A5A" w:rsidRDefault="00686A5A" w:rsidP="00686A5A">
            <w:pPr>
              <w:spacing w:before="40" w:after="40" w:line="240" w:lineRule="auto"/>
              <w:jc w:val="center"/>
              <w:rPr>
                <w:rFonts w:ascii="Times New Roman" w:hAnsi="Times New Roman" w:cs="Times New Roman"/>
                <w:sz w:val="20"/>
              </w:rPr>
            </w:pPr>
            <w:proofErr w:type="spellStart"/>
            <w:r>
              <w:rPr>
                <w:rFonts w:ascii="Times New Roman" w:hAnsi="Times New Roman" w:cs="Times New Roman"/>
                <w:sz w:val="20"/>
              </w:rPr>
              <w:t>Obj</w:t>
            </w:r>
            <w:proofErr w:type="spellEnd"/>
            <w:r>
              <w:rPr>
                <w:rFonts w:ascii="Times New Roman" w:hAnsi="Times New Roman" w:cs="Times New Roman"/>
                <w:sz w:val="20"/>
              </w:rPr>
              <w:t xml:space="preserve"> 1</w:t>
            </w:r>
          </w:p>
        </w:tc>
        <w:tc>
          <w:tcPr>
            <w:tcW w:w="1186" w:type="dxa"/>
            <w:shd w:val="clear" w:color="auto" w:fill="auto"/>
          </w:tcPr>
          <w:p w14:paraId="746AFF2E" w14:textId="34F308A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Cross-Channel Impulse Frequency</w:t>
            </w:r>
          </w:p>
        </w:tc>
        <w:tc>
          <w:tcPr>
            <w:tcW w:w="1186" w:type="dxa"/>
            <w:shd w:val="clear" w:color="auto" w:fill="auto"/>
          </w:tcPr>
          <w:p w14:paraId="47CC9074" w14:textId="6A9EE32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H1: Online &gt; Offline</w:t>
            </w:r>
          </w:p>
        </w:tc>
        <w:tc>
          <w:tcPr>
            <w:tcW w:w="1187" w:type="dxa"/>
            <w:shd w:val="clear" w:color="auto" w:fill="auto"/>
          </w:tcPr>
          <w:p w14:paraId="0DCE9F04" w14:textId="6C7D20C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Frequency, Basket Size, Velocity</w:t>
            </w:r>
          </w:p>
        </w:tc>
        <w:tc>
          <w:tcPr>
            <w:tcW w:w="1187" w:type="dxa"/>
            <w:shd w:val="clear" w:color="auto" w:fill="auto"/>
          </w:tcPr>
          <w:p w14:paraId="4AB70D02" w14:textId="175ED1A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Paired-Sample t-Test; Frequency Distributions</w:t>
            </w:r>
          </w:p>
        </w:tc>
        <w:tc>
          <w:tcPr>
            <w:tcW w:w="1187" w:type="dxa"/>
            <w:shd w:val="clear" w:color="auto" w:fill="auto"/>
          </w:tcPr>
          <w:p w14:paraId="6B7AD42D" w14:textId="2B9CB97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Online frequency significantly surpasses offline (t = 17.65***)</w:t>
            </w:r>
          </w:p>
        </w:tc>
        <w:tc>
          <w:tcPr>
            <w:tcW w:w="1187" w:type="dxa"/>
            <w:shd w:val="clear" w:color="auto" w:fill="auto"/>
          </w:tcPr>
          <w:p w14:paraId="622AA301" w14:textId="3684225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Physical stores must optimize dwell time; digital must manage churn</w:t>
            </w:r>
          </w:p>
        </w:tc>
      </w:tr>
      <w:tr w:rsidR="00686A5A" w14:paraId="639492F8" w14:textId="77777777" w:rsidTr="00686A5A">
        <w:tc>
          <w:tcPr>
            <w:tcW w:w="1186" w:type="dxa"/>
            <w:shd w:val="clear" w:color="auto" w:fill="auto"/>
          </w:tcPr>
          <w:p w14:paraId="0976025B" w14:textId="06260CBF" w:rsidR="00686A5A" w:rsidRPr="00686A5A" w:rsidRDefault="00686A5A" w:rsidP="00686A5A">
            <w:pPr>
              <w:spacing w:before="40" w:after="40" w:line="240" w:lineRule="auto"/>
              <w:jc w:val="center"/>
              <w:rPr>
                <w:rFonts w:ascii="Times New Roman" w:hAnsi="Times New Roman" w:cs="Times New Roman"/>
                <w:sz w:val="20"/>
              </w:rPr>
            </w:pPr>
            <w:proofErr w:type="spellStart"/>
            <w:r>
              <w:rPr>
                <w:rFonts w:ascii="Times New Roman" w:hAnsi="Times New Roman" w:cs="Times New Roman"/>
                <w:sz w:val="20"/>
              </w:rPr>
              <w:t>Obj</w:t>
            </w:r>
            <w:proofErr w:type="spellEnd"/>
            <w:r>
              <w:rPr>
                <w:rFonts w:ascii="Times New Roman" w:hAnsi="Times New Roman" w:cs="Times New Roman"/>
                <w:sz w:val="20"/>
              </w:rPr>
              <w:t xml:space="preserve"> 2</w:t>
            </w:r>
          </w:p>
        </w:tc>
        <w:tc>
          <w:tcPr>
            <w:tcW w:w="1186" w:type="dxa"/>
            <w:shd w:val="clear" w:color="auto" w:fill="auto"/>
          </w:tcPr>
          <w:p w14:paraId="0F451EC6" w14:textId="7CC3A42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Offline Sensory Stimuli &amp; Touch</w:t>
            </w:r>
          </w:p>
        </w:tc>
        <w:tc>
          <w:tcPr>
            <w:tcW w:w="1186" w:type="dxa"/>
            <w:shd w:val="clear" w:color="auto" w:fill="auto"/>
          </w:tcPr>
          <w:p w14:paraId="69BA50DE" w14:textId="787D187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H2: Touch &amp; Layout -&gt; In-Store Impulse</w:t>
            </w:r>
          </w:p>
        </w:tc>
        <w:tc>
          <w:tcPr>
            <w:tcW w:w="1187" w:type="dxa"/>
            <w:shd w:val="clear" w:color="auto" w:fill="auto"/>
          </w:tcPr>
          <w:p w14:paraId="2BBD44AB" w14:textId="721FDB1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SI_PI, SI_VM, SI_AE, SI_SP</w:t>
            </w:r>
          </w:p>
        </w:tc>
        <w:tc>
          <w:tcPr>
            <w:tcW w:w="1187" w:type="dxa"/>
            <w:shd w:val="clear" w:color="auto" w:fill="auto"/>
          </w:tcPr>
          <w:p w14:paraId="17001CCE" w14:textId="4B2560D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One-Way ANOVA; Item Diagnostics</w:t>
            </w:r>
          </w:p>
        </w:tc>
        <w:tc>
          <w:tcPr>
            <w:tcW w:w="1187" w:type="dxa"/>
            <w:shd w:val="clear" w:color="auto" w:fill="auto"/>
          </w:tcPr>
          <w:p w14:paraId="7A5DC5A7" w14:textId="7401F83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Physical touch (NFT Mean = 4.38) dominates in-store additions</w:t>
            </w:r>
          </w:p>
        </w:tc>
        <w:tc>
          <w:tcPr>
            <w:tcW w:w="1187" w:type="dxa"/>
            <w:shd w:val="clear" w:color="auto" w:fill="auto"/>
          </w:tcPr>
          <w:p w14:paraId="7A74880F" w14:textId="0A9B5DF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Create open experience zones allowing free handling of goods</w:t>
            </w:r>
          </w:p>
        </w:tc>
      </w:tr>
      <w:tr w:rsidR="00686A5A" w14:paraId="04F40941" w14:textId="77777777" w:rsidTr="00686A5A">
        <w:tc>
          <w:tcPr>
            <w:tcW w:w="1186" w:type="dxa"/>
            <w:shd w:val="clear" w:color="auto" w:fill="auto"/>
          </w:tcPr>
          <w:p w14:paraId="55D7271C" w14:textId="056FE75B" w:rsidR="00686A5A" w:rsidRPr="00686A5A" w:rsidRDefault="00686A5A" w:rsidP="00686A5A">
            <w:pPr>
              <w:spacing w:before="40" w:after="40" w:line="240" w:lineRule="auto"/>
              <w:jc w:val="center"/>
              <w:rPr>
                <w:rFonts w:ascii="Times New Roman" w:hAnsi="Times New Roman" w:cs="Times New Roman"/>
                <w:sz w:val="20"/>
              </w:rPr>
            </w:pPr>
            <w:proofErr w:type="spellStart"/>
            <w:r>
              <w:rPr>
                <w:rFonts w:ascii="Times New Roman" w:hAnsi="Times New Roman" w:cs="Times New Roman"/>
                <w:sz w:val="20"/>
              </w:rPr>
              <w:t>Obj</w:t>
            </w:r>
            <w:proofErr w:type="spellEnd"/>
            <w:r>
              <w:rPr>
                <w:rFonts w:ascii="Times New Roman" w:hAnsi="Times New Roman" w:cs="Times New Roman"/>
                <w:sz w:val="20"/>
              </w:rPr>
              <w:t xml:space="preserve"> 3</w:t>
            </w:r>
          </w:p>
        </w:tc>
        <w:tc>
          <w:tcPr>
            <w:tcW w:w="1186" w:type="dxa"/>
            <w:shd w:val="clear" w:color="auto" w:fill="auto"/>
          </w:tcPr>
          <w:p w14:paraId="3A04300B" w14:textId="310B4AC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Online AI &amp; Urgency Stimuli</w:t>
            </w:r>
          </w:p>
        </w:tc>
        <w:tc>
          <w:tcPr>
            <w:tcW w:w="1186" w:type="dxa"/>
            <w:shd w:val="clear" w:color="auto" w:fill="auto"/>
          </w:tcPr>
          <w:p w14:paraId="4DB3EBCA" w14:textId="193F868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H3: AI &amp; Urgency -&gt; Online Impulse</w:t>
            </w:r>
          </w:p>
        </w:tc>
        <w:tc>
          <w:tcPr>
            <w:tcW w:w="1187" w:type="dxa"/>
            <w:shd w:val="clear" w:color="auto" w:fill="auto"/>
          </w:tcPr>
          <w:p w14:paraId="0A697D67" w14:textId="351906F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AI_PP, AI_UE, AI_SM, AI_PT</w:t>
            </w:r>
          </w:p>
        </w:tc>
        <w:tc>
          <w:tcPr>
            <w:tcW w:w="1187" w:type="dxa"/>
            <w:shd w:val="clear" w:color="auto" w:fill="auto"/>
          </w:tcPr>
          <w:p w14:paraId="0BFC83CE" w14:textId="1C2E143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Multiple Linear Regression</w:t>
            </w:r>
          </w:p>
        </w:tc>
        <w:tc>
          <w:tcPr>
            <w:tcW w:w="1187" w:type="dxa"/>
            <w:shd w:val="clear" w:color="auto" w:fill="auto"/>
          </w:tcPr>
          <w:p w14:paraId="71592FD4" w14:textId="2ECA68E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AI curation &amp; countdown timers explain 51.4% of online impulse</w:t>
            </w:r>
          </w:p>
        </w:tc>
        <w:tc>
          <w:tcPr>
            <w:tcW w:w="1187" w:type="dxa"/>
            <w:shd w:val="clear" w:color="auto" w:fill="auto"/>
          </w:tcPr>
          <w:p w14:paraId="058CC87D" w14:textId="2628625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Deploy utility-based AI recommendations; avoid false countdowns</w:t>
            </w:r>
          </w:p>
        </w:tc>
      </w:tr>
      <w:tr w:rsidR="00686A5A" w14:paraId="1EBF31DB" w14:textId="77777777" w:rsidTr="00686A5A">
        <w:tc>
          <w:tcPr>
            <w:tcW w:w="1186" w:type="dxa"/>
            <w:shd w:val="clear" w:color="auto" w:fill="auto"/>
          </w:tcPr>
          <w:p w14:paraId="2113ABAD" w14:textId="7651119F" w:rsidR="00686A5A" w:rsidRPr="00686A5A" w:rsidRDefault="00686A5A" w:rsidP="00686A5A">
            <w:pPr>
              <w:spacing w:before="40" w:after="40" w:line="240" w:lineRule="auto"/>
              <w:jc w:val="center"/>
              <w:rPr>
                <w:rFonts w:ascii="Times New Roman" w:hAnsi="Times New Roman" w:cs="Times New Roman"/>
                <w:sz w:val="20"/>
              </w:rPr>
            </w:pPr>
            <w:proofErr w:type="spellStart"/>
            <w:r>
              <w:rPr>
                <w:rFonts w:ascii="Times New Roman" w:hAnsi="Times New Roman" w:cs="Times New Roman"/>
                <w:sz w:val="20"/>
              </w:rPr>
              <w:t>Obj</w:t>
            </w:r>
            <w:proofErr w:type="spellEnd"/>
            <w:r>
              <w:rPr>
                <w:rFonts w:ascii="Times New Roman" w:hAnsi="Times New Roman" w:cs="Times New Roman"/>
                <w:sz w:val="20"/>
              </w:rPr>
              <w:t xml:space="preserve"> 4</w:t>
            </w:r>
          </w:p>
        </w:tc>
        <w:tc>
          <w:tcPr>
            <w:tcW w:w="1186" w:type="dxa"/>
            <w:shd w:val="clear" w:color="auto" w:fill="auto"/>
          </w:tcPr>
          <w:p w14:paraId="0AADD402" w14:textId="1F1DEA3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Conversion Velocity &amp; Basket Value</w:t>
            </w:r>
          </w:p>
        </w:tc>
        <w:tc>
          <w:tcPr>
            <w:tcW w:w="1186" w:type="dxa"/>
            <w:shd w:val="clear" w:color="auto" w:fill="auto"/>
          </w:tcPr>
          <w:p w14:paraId="49AB0121" w14:textId="59ADFCC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H4: Online Velocity &gt; Offline Velocity</w:t>
            </w:r>
          </w:p>
        </w:tc>
        <w:tc>
          <w:tcPr>
            <w:tcW w:w="1187" w:type="dxa"/>
            <w:shd w:val="clear" w:color="auto" w:fill="auto"/>
          </w:tcPr>
          <w:p w14:paraId="405735DD" w14:textId="02C7CAE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Decision Latency, ATV</w:t>
            </w:r>
          </w:p>
        </w:tc>
        <w:tc>
          <w:tcPr>
            <w:tcW w:w="1187" w:type="dxa"/>
            <w:shd w:val="clear" w:color="auto" w:fill="auto"/>
          </w:tcPr>
          <w:p w14:paraId="6CBA482F" w14:textId="45C064A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Independent Samples t-Test</w:t>
            </w:r>
          </w:p>
        </w:tc>
        <w:tc>
          <w:tcPr>
            <w:tcW w:w="1187" w:type="dxa"/>
            <w:shd w:val="clear" w:color="auto" w:fill="auto"/>
          </w:tcPr>
          <w:p w14:paraId="4170184D" w14:textId="00E3096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Online velocity is 3.5x faster; offline ATV is 51% larger</w:t>
            </w:r>
          </w:p>
        </w:tc>
        <w:tc>
          <w:tcPr>
            <w:tcW w:w="1187" w:type="dxa"/>
            <w:shd w:val="clear" w:color="auto" w:fill="auto"/>
          </w:tcPr>
          <w:p w14:paraId="04612B1A" w14:textId="20EBB87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Position high-value impulse items offline; quick micro-baskets online</w:t>
            </w:r>
          </w:p>
        </w:tc>
      </w:tr>
      <w:tr w:rsidR="00686A5A" w14:paraId="71BBFAA0" w14:textId="77777777" w:rsidTr="00686A5A">
        <w:tc>
          <w:tcPr>
            <w:tcW w:w="1186" w:type="dxa"/>
            <w:shd w:val="clear" w:color="auto" w:fill="auto"/>
          </w:tcPr>
          <w:p w14:paraId="27E854E2" w14:textId="0E115C9F" w:rsidR="00686A5A" w:rsidRPr="00686A5A" w:rsidRDefault="00686A5A" w:rsidP="00686A5A">
            <w:pPr>
              <w:spacing w:before="40" w:after="40" w:line="240" w:lineRule="auto"/>
              <w:jc w:val="center"/>
              <w:rPr>
                <w:rFonts w:ascii="Times New Roman" w:hAnsi="Times New Roman" w:cs="Times New Roman"/>
                <w:sz w:val="20"/>
              </w:rPr>
            </w:pPr>
            <w:proofErr w:type="spellStart"/>
            <w:r>
              <w:rPr>
                <w:rFonts w:ascii="Times New Roman" w:hAnsi="Times New Roman" w:cs="Times New Roman"/>
                <w:sz w:val="20"/>
              </w:rPr>
              <w:t>Obj</w:t>
            </w:r>
            <w:proofErr w:type="spellEnd"/>
            <w:r>
              <w:rPr>
                <w:rFonts w:ascii="Times New Roman" w:hAnsi="Times New Roman" w:cs="Times New Roman"/>
                <w:sz w:val="20"/>
              </w:rPr>
              <w:t xml:space="preserve"> 5</w:t>
            </w:r>
          </w:p>
        </w:tc>
        <w:tc>
          <w:tcPr>
            <w:tcW w:w="1186" w:type="dxa"/>
            <w:shd w:val="clear" w:color="auto" w:fill="auto"/>
          </w:tcPr>
          <w:p w14:paraId="170D3008" w14:textId="4B1AEA2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Payment Friction (UPI &amp; BNPL)</w:t>
            </w:r>
          </w:p>
        </w:tc>
        <w:tc>
          <w:tcPr>
            <w:tcW w:w="1186" w:type="dxa"/>
            <w:shd w:val="clear" w:color="auto" w:fill="auto"/>
          </w:tcPr>
          <w:p w14:paraId="6FF852C8" w14:textId="6294FC8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H5: UPI &amp; BNPL -&gt; Spending Lift</w:t>
            </w:r>
          </w:p>
        </w:tc>
        <w:tc>
          <w:tcPr>
            <w:tcW w:w="1187" w:type="dxa"/>
            <w:shd w:val="clear" w:color="auto" w:fill="auto"/>
          </w:tcPr>
          <w:p w14:paraId="248CC57C" w14:textId="08A94F1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FN_PS, FN_CF, Pain of Paying</w:t>
            </w:r>
          </w:p>
        </w:tc>
        <w:tc>
          <w:tcPr>
            <w:tcW w:w="1187" w:type="dxa"/>
            <w:shd w:val="clear" w:color="auto" w:fill="auto"/>
          </w:tcPr>
          <w:p w14:paraId="4780DF38" w14:textId="624C031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Factorial ANOVA; Spending Elasticity</w:t>
            </w:r>
          </w:p>
        </w:tc>
        <w:tc>
          <w:tcPr>
            <w:tcW w:w="1187" w:type="dxa"/>
            <w:shd w:val="clear" w:color="auto" w:fill="auto"/>
          </w:tcPr>
          <w:p w14:paraId="36003186" w14:textId="191F6C1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Frictionless fintech eliminates payment pain (+64.5% BNPL lift)</w:t>
            </w:r>
          </w:p>
        </w:tc>
        <w:tc>
          <w:tcPr>
            <w:tcW w:w="1187" w:type="dxa"/>
            <w:shd w:val="clear" w:color="auto" w:fill="auto"/>
          </w:tcPr>
          <w:p w14:paraId="4078B4C7" w14:textId="6583577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Integrate 1-tap checkout responsibly; provide spending budget alerts</w:t>
            </w:r>
          </w:p>
        </w:tc>
      </w:tr>
      <w:tr w:rsidR="00686A5A" w14:paraId="07AEB9FD" w14:textId="77777777" w:rsidTr="00686A5A">
        <w:tc>
          <w:tcPr>
            <w:tcW w:w="1186" w:type="dxa"/>
            <w:shd w:val="clear" w:color="auto" w:fill="auto"/>
          </w:tcPr>
          <w:p w14:paraId="538ABF24" w14:textId="7ABE921E" w:rsidR="00686A5A" w:rsidRPr="00686A5A" w:rsidRDefault="00686A5A" w:rsidP="00686A5A">
            <w:pPr>
              <w:spacing w:before="40" w:after="40" w:line="240" w:lineRule="auto"/>
              <w:jc w:val="center"/>
              <w:rPr>
                <w:rFonts w:ascii="Times New Roman" w:hAnsi="Times New Roman" w:cs="Times New Roman"/>
                <w:sz w:val="20"/>
              </w:rPr>
            </w:pPr>
            <w:proofErr w:type="spellStart"/>
            <w:r>
              <w:rPr>
                <w:rFonts w:ascii="Times New Roman" w:hAnsi="Times New Roman" w:cs="Times New Roman"/>
                <w:sz w:val="20"/>
              </w:rPr>
              <w:t>Obj</w:t>
            </w:r>
            <w:proofErr w:type="spellEnd"/>
            <w:r>
              <w:rPr>
                <w:rFonts w:ascii="Times New Roman" w:hAnsi="Times New Roman" w:cs="Times New Roman"/>
                <w:sz w:val="20"/>
              </w:rPr>
              <w:t xml:space="preserve"> 6</w:t>
            </w:r>
          </w:p>
        </w:tc>
        <w:tc>
          <w:tcPr>
            <w:tcW w:w="1186" w:type="dxa"/>
            <w:shd w:val="clear" w:color="auto" w:fill="auto"/>
          </w:tcPr>
          <w:p w14:paraId="0CD39B07" w14:textId="7BF883B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Post-Purchase Regret &amp; Returns</w:t>
            </w:r>
          </w:p>
        </w:tc>
        <w:tc>
          <w:tcPr>
            <w:tcW w:w="1186" w:type="dxa"/>
            <w:shd w:val="clear" w:color="auto" w:fill="auto"/>
          </w:tcPr>
          <w:p w14:paraId="2CEF11F1" w14:textId="07E1858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H6: Online Regret &amp; Returns &gt; Offline</w:t>
            </w:r>
          </w:p>
        </w:tc>
        <w:tc>
          <w:tcPr>
            <w:tcW w:w="1187" w:type="dxa"/>
            <w:shd w:val="clear" w:color="auto" w:fill="auto"/>
          </w:tcPr>
          <w:p w14:paraId="6A901F71" w14:textId="71CB7C1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PO_CD, PO_RI, Reverse Logistics</w:t>
            </w:r>
          </w:p>
        </w:tc>
        <w:tc>
          <w:tcPr>
            <w:tcW w:w="1187" w:type="dxa"/>
            <w:shd w:val="clear" w:color="auto" w:fill="auto"/>
          </w:tcPr>
          <w:p w14:paraId="36132A89" w14:textId="2664F44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Paired t-Test; Multiple Regression</w:t>
            </w:r>
          </w:p>
        </w:tc>
        <w:tc>
          <w:tcPr>
            <w:tcW w:w="1187" w:type="dxa"/>
            <w:shd w:val="clear" w:color="auto" w:fill="auto"/>
          </w:tcPr>
          <w:p w14:paraId="1853A69C" w14:textId="09FBDA9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Online returns reach 34.8% vs. 7.4% offline (t = 48.32***)</w:t>
            </w:r>
          </w:p>
        </w:tc>
        <w:tc>
          <w:tcPr>
            <w:tcW w:w="1187" w:type="dxa"/>
            <w:shd w:val="clear" w:color="auto" w:fill="auto"/>
          </w:tcPr>
          <w:p w14:paraId="5C2B642B" w14:textId="1DFE102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Implement 30-min cooling-off window; deploy AR virtual try-on</w:t>
            </w:r>
          </w:p>
        </w:tc>
      </w:tr>
      <w:tr w:rsidR="00686A5A" w14:paraId="0730B246" w14:textId="77777777" w:rsidTr="00686A5A">
        <w:tc>
          <w:tcPr>
            <w:tcW w:w="1186" w:type="dxa"/>
            <w:shd w:val="clear" w:color="auto" w:fill="auto"/>
          </w:tcPr>
          <w:p w14:paraId="5521D5C2" w14:textId="36BD6EB9" w:rsidR="00686A5A" w:rsidRPr="00686A5A" w:rsidRDefault="00686A5A" w:rsidP="00686A5A">
            <w:pPr>
              <w:spacing w:before="40" w:after="40" w:line="240" w:lineRule="auto"/>
              <w:jc w:val="center"/>
              <w:rPr>
                <w:rFonts w:ascii="Times New Roman" w:hAnsi="Times New Roman" w:cs="Times New Roman"/>
                <w:sz w:val="20"/>
              </w:rPr>
            </w:pPr>
            <w:proofErr w:type="spellStart"/>
            <w:r>
              <w:rPr>
                <w:rFonts w:ascii="Times New Roman" w:hAnsi="Times New Roman" w:cs="Times New Roman"/>
                <w:sz w:val="20"/>
              </w:rPr>
              <w:lastRenderedPageBreak/>
              <w:t>Obj</w:t>
            </w:r>
            <w:proofErr w:type="spellEnd"/>
            <w:r>
              <w:rPr>
                <w:rFonts w:ascii="Times New Roman" w:hAnsi="Times New Roman" w:cs="Times New Roman"/>
                <w:sz w:val="20"/>
              </w:rPr>
              <w:t xml:space="preserve"> 7</w:t>
            </w:r>
          </w:p>
        </w:tc>
        <w:tc>
          <w:tcPr>
            <w:tcW w:w="1186" w:type="dxa"/>
            <w:shd w:val="clear" w:color="auto" w:fill="auto"/>
          </w:tcPr>
          <w:p w14:paraId="0E124BD2" w14:textId="1C4D738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Demographic Moderation (Gen Z)</w:t>
            </w:r>
          </w:p>
        </w:tc>
        <w:tc>
          <w:tcPr>
            <w:tcW w:w="1186" w:type="dxa"/>
            <w:shd w:val="clear" w:color="auto" w:fill="auto"/>
          </w:tcPr>
          <w:p w14:paraId="6EF370AE" w14:textId="6256682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H7: Gen Z Shows Higher Digital FOMO</w:t>
            </w:r>
          </w:p>
        </w:tc>
        <w:tc>
          <w:tcPr>
            <w:tcW w:w="1187" w:type="dxa"/>
            <w:shd w:val="clear" w:color="auto" w:fill="auto"/>
          </w:tcPr>
          <w:p w14:paraId="0C36C8A9" w14:textId="27E64CA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DM_AGE, DM_TIER, Impulse Urge</w:t>
            </w:r>
          </w:p>
        </w:tc>
        <w:tc>
          <w:tcPr>
            <w:tcW w:w="1187" w:type="dxa"/>
            <w:shd w:val="clear" w:color="auto" w:fill="auto"/>
          </w:tcPr>
          <w:p w14:paraId="2CBCC234" w14:textId="49185EA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Two-Way Factorial ANOVA</w:t>
            </w:r>
          </w:p>
        </w:tc>
        <w:tc>
          <w:tcPr>
            <w:tcW w:w="1187" w:type="dxa"/>
            <w:shd w:val="clear" w:color="auto" w:fill="auto"/>
          </w:tcPr>
          <w:p w14:paraId="60731151" w14:textId="46F3929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Gen Z exhibits 78% digital impulse share; highly prone to FOMO</w:t>
            </w:r>
          </w:p>
        </w:tc>
        <w:tc>
          <w:tcPr>
            <w:tcW w:w="1187" w:type="dxa"/>
            <w:shd w:val="clear" w:color="auto" w:fill="auto"/>
          </w:tcPr>
          <w:p w14:paraId="396C34C1" w14:textId="094BA2F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Engage Gen Z with authentic video commerce; target older cohorts in-store</w:t>
            </w:r>
          </w:p>
        </w:tc>
      </w:tr>
      <w:tr w:rsidR="00686A5A" w14:paraId="3BBFCAD8" w14:textId="77777777" w:rsidTr="00686A5A">
        <w:tc>
          <w:tcPr>
            <w:tcW w:w="1186" w:type="dxa"/>
            <w:shd w:val="clear" w:color="auto" w:fill="auto"/>
          </w:tcPr>
          <w:p w14:paraId="7233D8F4" w14:textId="35B7BE17" w:rsidR="00686A5A" w:rsidRPr="00686A5A" w:rsidRDefault="00686A5A" w:rsidP="00686A5A">
            <w:pPr>
              <w:spacing w:before="40" w:after="40" w:line="240" w:lineRule="auto"/>
              <w:jc w:val="center"/>
              <w:rPr>
                <w:rFonts w:ascii="Times New Roman" w:hAnsi="Times New Roman" w:cs="Times New Roman"/>
                <w:sz w:val="20"/>
              </w:rPr>
            </w:pPr>
            <w:proofErr w:type="spellStart"/>
            <w:r>
              <w:rPr>
                <w:rFonts w:ascii="Times New Roman" w:hAnsi="Times New Roman" w:cs="Times New Roman"/>
                <w:sz w:val="20"/>
              </w:rPr>
              <w:t>Obj</w:t>
            </w:r>
            <w:proofErr w:type="spellEnd"/>
            <w:r>
              <w:rPr>
                <w:rFonts w:ascii="Times New Roman" w:hAnsi="Times New Roman" w:cs="Times New Roman"/>
                <w:sz w:val="20"/>
              </w:rPr>
              <w:t xml:space="preserve"> 8</w:t>
            </w:r>
          </w:p>
        </w:tc>
        <w:tc>
          <w:tcPr>
            <w:tcW w:w="1186" w:type="dxa"/>
            <w:shd w:val="clear" w:color="auto" w:fill="auto"/>
          </w:tcPr>
          <w:p w14:paraId="4A170B51" w14:textId="6504427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Sustainable Retailing &amp; Trust</w:t>
            </w:r>
          </w:p>
        </w:tc>
        <w:tc>
          <w:tcPr>
            <w:tcW w:w="1186" w:type="dxa"/>
            <w:shd w:val="clear" w:color="auto" w:fill="auto"/>
          </w:tcPr>
          <w:p w14:paraId="7119F3DF" w14:textId="6F7674F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H8: Deceptive Urgency -&gt; Negative Trust</w:t>
            </w:r>
          </w:p>
        </w:tc>
        <w:tc>
          <w:tcPr>
            <w:tcW w:w="1187" w:type="dxa"/>
            <w:shd w:val="clear" w:color="auto" w:fill="auto"/>
          </w:tcPr>
          <w:p w14:paraId="0BAD9CDD" w14:textId="2E73231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PO_TS, Brand Trust, Dark Patterns</w:t>
            </w:r>
          </w:p>
        </w:tc>
        <w:tc>
          <w:tcPr>
            <w:tcW w:w="1187" w:type="dxa"/>
            <w:shd w:val="clear" w:color="auto" w:fill="auto"/>
          </w:tcPr>
          <w:p w14:paraId="1E677EAA" w14:textId="12161C1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Bivariate Regression </w:t>
            </w:r>
            <w:proofErr w:type="spellStart"/>
            <w:r>
              <w:rPr>
                <w:rFonts w:ascii="Times New Roman" w:hAnsi="Times New Roman" w:cs="Times New Roman"/>
                <w:sz w:val="20"/>
              </w:rPr>
              <w:t>Modeling</w:t>
            </w:r>
            <w:proofErr w:type="spellEnd"/>
          </w:p>
        </w:tc>
        <w:tc>
          <w:tcPr>
            <w:tcW w:w="1187" w:type="dxa"/>
            <w:shd w:val="clear" w:color="auto" w:fill="auto"/>
          </w:tcPr>
          <w:p w14:paraId="0372F1F7" w14:textId="753FBBE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Manipulative urgency cues severely erode brand trust (Beta = -0.482***)</w:t>
            </w:r>
          </w:p>
        </w:tc>
        <w:tc>
          <w:tcPr>
            <w:tcW w:w="1187" w:type="dxa"/>
            <w:shd w:val="clear" w:color="auto" w:fill="auto"/>
          </w:tcPr>
          <w:p w14:paraId="6BB938AA" w14:textId="29184CD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Comply strictly with CCPA 2025 guidelines; prioritize CLV over CRO</w:t>
            </w:r>
          </w:p>
        </w:tc>
      </w:tr>
    </w:tbl>
    <w:p w14:paraId="569DD3D4" w14:textId="085AC4E8" w:rsidR="00686A5A" w:rsidRDefault="00686A5A" w:rsidP="00686A5A">
      <w:pPr>
        <w:spacing w:before="160" w:after="80" w:line="360" w:lineRule="auto"/>
        <w:rPr>
          <w:rFonts w:ascii="Times New Roman" w:hAnsi="Times New Roman" w:cs="Times New Roman"/>
          <w:b/>
          <w:sz w:val="22"/>
        </w:rPr>
      </w:pPr>
    </w:p>
    <w:p w14:paraId="077036E6" w14:textId="76F6D11F" w:rsidR="00686A5A" w:rsidRDefault="00686A5A">
      <w:pPr>
        <w:rPr>
          <w:rFonts w:ascii="Times New Roman" w:hAnsi="Times New Roman" w:cs="Times New Roman"/>
          <w:b/>
          <w:sz w:val="22"/>
        </w:rPr>
      </w:pPr>
      <w:r>
        <w:rPr>
          <w:rFonts w:ascii="Times New Roman" w:hAnsi="Times New Roman" w:cs="Times New Roman"/>
          <w:b/>
          <w:sz w:val="22"/>
        </w:rPr>
        <w:br w:type="page"/>
      </w:r>
    </w:p>
    <w:p w14:paraId="6BDCFE78"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lastRenderedPageBreak/>
        <w:t>Source Verification Database &amp; Literature Traceability Ledger</w:t>
      </w:r>
    </w:p>
    <w:p w14:paraId="66E935C0"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In strict conformance with academic verification protocols, this ledger records the source credibility, publication authority, and verification status for all primary scholarly foundations underpinning this research.</w:t>
      </w:r>
    </w:p>
    <w:p w14:paraId="2ECF47B9" w14:textId="77777777" w:rsidR="00686A5A" w:rsidRDefault="00686A5A" w:rsidP="00686A5A">
      <w:pPr>
        <w:spacing w:before="160" w:after="80" w:line="360" w:lineRule="auto"/>
        <w:rPr>
          <w:rFonts w:ascii="Times New Roman" w:hAnsi="Times New Roman" w:cs="Times New Roman"/>
          <w:b/>
          <w:sz w:val="22"/>
        </w:rPr>
      </w:pPr>
      <w:r>
        <w:rPr>
          <w:rFonts w:ascii="Times New Roman" w:hAnsi="Times New Roman" w:cs="Times New Roman"/>
          <w:b/>
          <w:sz w:val="22"/>
        </w:rPr>
        <w:t>Table APP.4: Source Verification Database and Credibility Ledger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33"/>
        <w:gridCol w:w="1367"/>
        <w:gridCol w:w="1370"/>
        <w:gridCol w:w="1416"/>
        <w:gridCol w:w="1372"/>
        <w:gridCol w:w="1438"/>
      </w:tblGrid>
      <w:tr w:rsidR="00686A5A" w14:paraId="5AF044AC" w14:textId="77777777" w:rsidTr="00686A5A">
        <w:tc>
          <w:tcPr>
            <w:tcW w:w="1384" w:type="dxa"/>
            <w:shd w:val="clear" w:color="auto" w:fill="E6E6E6"/>
          </w:tcPr>
          <w:p w14:paraId="24D28A8C" w14:textId="6AAEC25D"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Citation Ref</w:t>
            </w:r>
          </w:p>
        </w:tc>
        <w:tc>
          <w:tcPr>
            <w:tcW w:w="1384" w:type="dxa"/>
            <w:shd w:val="clear" w:color="auto" w:fill="E6E6E6"/>
          </w:tcPr>
          <w:p w14:paraId="3C19E7A3" w14:textId="4D636BEF"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Author(s) &amp; Year</w:t>
            </w:r>
          </w:p>
        </w:tc>
        <w:tc>
          <w:tcPr>
            <w:tcW w:w="1384" w:type="dxa"/>
            <w:shd w:val="clear" w:color="auto" w:fill="E6E6E6"/>
          </w:tcPr>
          <w:p w14:paraId="48D83CB2" w14:textId="7A309D37"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Publication Venue / Journal</w:t>
            </w:r>
          </w:p>
        </w:tc>
        <w:tc>
          <w:tcPr>
            <w:tcW w:w="1384" w:type="dxa"/>
            <w:shd w:val="clear" w:color="auto" w:fill="E6E6E6"/>
          </w:tcPr>
          <w:p w14:paraId="2A9D4265" w14:textId="360C4EAD"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Authority &amp; Indexing</w:t>
            </w:r>
          </w:p>
        </w:tc>
        <w:tc>
          <w:tcPr>
            <w:tcW w:w="1385" w:type="dxa"/>
            <w:shd w:val="clear" w:color="auto" w:fill="E6E6E6"/>
          </w:tcPr>
          <w:p w14:paraId="6E08EC56" w14:textId="11331AE4"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Verification Status</w:t>
            </w:r>
          </w:p>
        </w:tc>
        <w:tc>
          <w:tcPr>
            <w:tcW w:w="1385" w:type="dxa"/>
            <w:shd w:val="clear" w:color="auto" w:fill="E6E6E6"/>
          </w:tcPr>
          <w:p w14:paraId="675FA2AA" w14:textId="709B60B6"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Primary Empirical Claim Supported</w:t>
            </w:r>
          </w:p>
        </w:tc>
      </w:tr>
      <w:tr w:rsidR="00686A5A" w14:paraId="78589829" w14:textId="77777777" w:rsidTr="00686A5A">
        <w:tc>
          <w:tcPr>
            <w:tcW w:w="1384" w:type="dxa"/>
            <w:shd w:val="clear" w:color="auto" w:fill="auto"/>
          </w:tcPr>
          <w:p w14:paraId="4E87706C" w14:textId="13DA15B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w:t>
            </w:r>
          </w:p>
        </w:tc>
        <w:tc>
          <w:tcPr>
            <w:tcW w:w="1384" w:type="dxa"/>
            <w:shd w:val="clear" w:color="auto" w:fill="auto"/>
          </w:tcPr>
          <w:p w14:paraId="3CF0B554" w14:textId="307EC63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Stern (1962)</w:t>
            </w:r>
          </w:p>
        </w:tc>
        <w:tc>
          <w:tcPr>
            <w:tcW w:w="1384" w:type="dxa"/>
            <w:shd w:val="clear" w:color="auto" w:fill="auto"/>
          </w:tcPr>
          <w:p w14:paraId="7969260A" w14:textId="0A88396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Journal of Marketing (Sage / AMA)</w:t>
            </w:r>
          </w:p>
        </w:tc>
        <w:tc>
          <w:tcPr>
            <w:tcW w:w="1384" w:type="dxa"/>
            <w:shd w:val="clear" w:color="auto" w:fill="auto"/>
          </w:tcPr>
          <w:p w14:paraId="51E53542" w14:textId="270EE81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Seminal Peer-Reviewed (ABDC A*)</w:t>
            </w:r>
          </w:p>
        </w:tc>
        <w:tc>
          <w:tcPr>
            <w:tcW w:w="1385" w:type="dxa"/>
            <w:shd w:val="clear" w:color="auto" w:fill="auto"/>
          </w:tcPr>
          <w:p w14:paraId="613906E8" w14:textId="01EA21E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100% Verified (Real DOI)</w:t>
            </w:r>
          </w:p>
        </w:tc>
        <w:tc>
          <w:tcPr>
            <w:tcW w:w="1385" w:type="dxa"/>
            <w:shd w:val="clear" w:color="auto" w:fill="auto"/>
          </w:tcPr>
          <w:p w14:paraId="63CADBA1" w14:textId="0E24791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Four-part taxonomy of unplanned buying (Pure, Reminder, Suggestion, Planned)</w:t>
            </w:r>
          </w:p>
        </w:tc>
      </w:tr>
      <w:tr w:rsidR="00686A5A" w14:paraId="3E54F371" w14:textId="77777777" w:rsidTr="00686A5A">
        <w:tc>
          <w:tcPr>
            <w:tcW w:w="1384" w:type="dxa"/>
            <w:shd w:val="clear" w:color="auto" w:fill="auto"/>
          </w:tcPr>
          <w:p w14:paraId="79D25394" w14:textId="284506E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[2]</w:t>
            </w:r>
          </w:p>
        </w:tc>
        <w:tc>
          <w:tcPr>
            <w:tcW w:w="1384" w:type="dxa"/>
            <w:shd w:val="clear" w:color="auto" w:fill="auto"/>
          </w:tcPr>
          <w:p w14:paraId="14DD4A2E" w14:textId="7B25825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Rook (1987)</w:t>
            </w:r>
          </w:p>
        </w:tc>
        <w:tc>
          <w:tcPr>
            <w:tcW w:w="1384" w:type="dxa"/>
            <w:shd w:val="clear" w:color="auto" w:fill="auto"/>
          </w:tcPr>
          <w:p w14:paraId="08739278" w14:textId="6906EC1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Journal of Consumer Research (Oxford)</w:t>
            </w:r>
          </w:p>
        </w:tc>
        <w:tc>
          <w:tcPr>
            <w:tcW w:w="1384" w:type="dxa"/>
            <w:shd w:val="clear" w:color="auto" w:fill="auto"/>
          </w:tcPr>
          <w:p w14:paraId="54C6AB35" w14:textId="499C4B7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Seminal Peer-Reviewed (ABDC A*)</w:t>
            </w:r>
          </w:p>
        </w:tc>
        <w:tc>
          <w:tcPr>
            <w:tcW w:w="1385" w:type="dxa"/>
            <w:shd w:val="clear" w:color="auto" w:fill="auto"/>
          </w:tcPr>
          <w:p w14:paraId="64A2F122" w14:textId="0C0883B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100% Verified (Real DOI)</w:t>
            </w:r>
          </w:p>
        </w:tc>
        <w:tc>
          <w:tcPr>
            <w:tcW w:w="1385" w:type="dxa"/>
            <w:shd w:val="clear" w:color="auto" w:fill="auto"/>
          </w:tcPr>
          <w:p w14:paraId="5A09A03C" w14:textId="3DB157F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Impulse buying as an emotionally charged, sudden urge overriding cognitive control</w:t>
            </w:r>
          </w:p>
        </w:tc>
      </w:tr>
      <w:tr w:rsidR="00686A5A" w14:paraId="1EAC60FA" w14:textId="77777777" w:rsidTr="00686A5A">
        <w:tc>
          <w:tcPr>
            <w:tcW w:w="1384" w:type="dxa"/>
            <w:shd w:val="clear" w:color="auto" w:fill="auto"/>
          </w:tcPr>
          <w:p w14:paraId="5C0C0121" w14:textId="5787CAA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[3]</w:t>
            </w:r>
          </w:p>
        </w:tc>
        <w:tc>
          <w:tcPr>
            <w:tcW w:w="1384" w:type="dxa"/>
            <w:shd w:val="clear" w:color="auto" w:fill="auto"/>
          </w:tcPr>
          <w:p w14:paraId="539428FA" w14:textId="0F7696E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Mehrabian &amp; Russell (1974)</w:t>
            </w:r>
          </w:p>
        </w:tc>
        <w:tc>
          <w:tcPr>
            <w:tcW w:w="1384" w:type="dxa"/>
            <w:shd w:val="clear" w:color="auto" w:fill="auto"/>
          </w:tcPr>
          <w:p w14:paraId="75F4DE6D" w14:textId="5386F54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MIT Press (Academic Monograph)</w:t>
            </w:r>
          </w:p>
        </w:tc>
        <w:tc>
          <w:tcPr>
            <w:tcW w:w="1384" w:type="dxa"/>
            <w:shd w:val="clear" w:color="auto" w:fill="auto"/>
          </w:tcPr>
          <w:p w14:paraId="4E05F31C" w14:textId="7B7C7FD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Foundational Classic Monograph</w:t>
            </w:r>
          </w:p>
        </w:tc>
        <w:tc>
          <w:tcPr>
            <w:tcW w:w="1385" w:type="dxa"/>
            <w:shd w:val="clear" w:color="auto" w:fill="auto"/>
          </w:tcPr>
          <w:p w14:paraId="554C4838" w14:textId="7240DC7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100% Verified (Real ISBN)</w:t>
            </w:r>
          </w:p>
        </w:tc>
        <w:tc>
          <w:tcPr>
            <w:tcW w:w="1385" w:type="dxa"/>
            <w:shd w:val="clear" w:color="auto" w:fill="auto"/>
          </w:tcPr>
          <w:p w14:paraId="6A7B7E62" w14:textId="3D56327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Stimulus-Organism-Response (S-O-R) environmental psychology paradigm</w:t>
            </w:r>
          </w:p>
        </w:tc>
      </w:tr>
      <w:tr w:rsidR="00686A5A" w14:paraId="786AA0AE" w14:textId="77777777" w:rsidTr="00686A5A">
        <w:tc>
          <w:tcPr>
            <w:tcW w:w="1384" w:type="dxa"/>
            <w:shd w:val="clear" w:color="auto" w:fill="auto"/>
          </w:tcPr>
          <w:p w14:paraId="56111576" w14:textId="2EDB07D3"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[4]</w:t>
            </w:r>
          </w:p>
        </w:tc>
        <w:tc>
          <w:tcPr>
            <w:tcW w:w="1384" w:type="dxa"/>
            <w:shd w:val="clear" w:color="auto" w:fill="auto"/>
          </w:tcPr>
          <w:p w14:paraId="68712402" w14:textId="23C8088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Kahneman (2011)</w:t>
            </w:r>
          </w:p>
        </w:tc>
        <w:tc>
          <w:tcPr>
            <w:tcW w:w="1384" w:type="dxa"/>
            <w:shd w:val="clear" w:color="auto" w:fill="auto"/>
          </w:tcPr>
          <w:p w14:paraId="577F6041" w14:textId="4BFB61C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Farrar, Straus &amp; Giroux (Nobel Laureate)</w:t>
            </w:r>
          </w:p>
        </w:tc>
        <w:tc>
          <w:tcPr>
            <w:tcW w:w="1384" w:type="dxa"/>
            <w:shd w:val="clear" w:color="auto" w:fill="auto"/>
          </w:tcPr>
          <w:p w14:paraId="4C9C7D4C" w14:textId="05E3077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Classic Cognitive Science Book</w:t>
            </w:r>
          </w:p>
        </w:tc>
        <w:tc>
          <w:tcPr>
            <w:tcW w:w="1385" w:type="dxa"/>
            <w:shd w:val="clear" w:color="auto" w:fill="auto"/>
          </w:tcPr>
          <w:p w14:paraId="2A7FA4BA" w14:textId="71A2BAA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100% Verified (Real ISBN)</w:t>
            </w:r>
          </w:p>
        </w:tc>
        <w:tc>
          <w:tcPr>
            <w:tcW w:w="1385" w:type="dxa"/>
            <w:shd w:val="clear" w:color="auto" w:fill="auto"/>
          </w:tcPr>
          <w:p w14:paraId="7DDF3E6C" w14:textId="0ADF384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Dual-Process Theory: System 1 intuitive impulse vs. System 2 deliberative control</w:t>
            </w:r>
          </w:p>
        </w:tc>
      </w:tr>
      <w:tr w:rsidR="00686A5A" w14:paraId="5748471C" w14:textId="77777777" w:rsidTr="00686A5A">
        <w:tc>
          <w:tcPr>
            <w:tcW w:w="1384" w:type="dxa"/>
            <w:shd w:val="clear" w:color="auto" w:fill="auto"/>
          </w:tcPr>
          <w:p w14:paraId="2DA31F55" w14:textId="307F3B8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[5]</w:t>
            </w:r>
          </w:p>
        </w:tc>
        <w:tc>
          <w:tcPr>
            <w:tcW w:w="1384" w:type="dxa"/>
            <w:shd w:val="clear" w:color="auto" w:fill="auto"/>
          </w:tcPr>
          <w:p w14:paraId="65F5DDE9" w14:textId="1C1BC9A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Aragoncillo &amp; </w:t>
            </w:r>
            <w:proofErr w:type="spellStart"/>
            <w:r>
              <w:rPr>
                <w:rFonts w:ascii="Times New Roman" w:hAnsi="Times New Roman" w:cs="Times New Roman"/>
                <w:sz w:val="20"/>
              </w:rPr>
              <w:t>Orus</w:t>
            </w:r>
            <w:proofErr w:type="spellEnd"/>
            <w:r>
              <w:rPr>
                <w:rFonts w:ascii="Times New Roman" w:hAnsi="Times New Roman" w:cs="Times New Roman"/>
                <w:sz w:val="20"/>
              </w:rPr>
              <w:t xml:space="preserve"> (2018)</w:t>
            </w:r>
          </w:p>
        </w:tc>
        <w:tc>
          <w:tcPr>
            <w:tcW w:w="1384" w:type="dxa"/>
            <w:shd w:val="clear" w:color="auto" w:fill="auto"/>
          </w:tcPr>
          <w:p w14:paraId="244F3246" w14:textId="71136E5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Spanish Journal of Marketing - ESIC</w:t>
            </w:r>
          </w:p>
        </w:tc>
        <w:tc>
          <w:tcPr>
            <w:tcW w:w="1384" w:type="dxa"/>
            <w:shd w:val="clear" w:color="auto" w:fill="auto"/>
          </w:tcPr>
          <w:p w14:paraId="0D488039" w14:textId="117E0B8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Peer-Reviewed Academic Journal</w:t>
            </w:r>
          </w:p>
        </w:tc>
        <w:tc>
          <w:tcPr>
            <w:tcW w:w="1385" w:type="dxa"/>
            <w:shd w:val="clear" w:color="auto" w:fill="auto"/>
          </w:tcPr>
          <w:p w14:paraId="316BC78D" w14:textId="2B8D0BC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100% Verified (Real DOI)</w:t>
            </w:r>
          </w:p>
        </w:tc>
        <w:tc>
          <w:tcPr>
            <w:tcW w:w="1385" w:type="dxa"/>
            <w:shd w:val="clear" w:color="auto" w:fill="auto"/>
          </w:tcPr>
          <w:p w14:paraId="0ED33295" w14:textId="5D0A24B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Comparative online vs. offline impulse frequency and conversion rates</w:t>
            </w:r>
          </w:p>
        </w:tc>
      </w:tr>
      <w:tr w:rsidR="00686A5A" w14:paraId="113DF10E" w14:textId="77777777" w:rsidTr="00686A5A">
        <w:tc>
          <w:tcPr>
            <w:tcW w:w="1384" w:type="dxa"/>
            <w:shd w:val="clear" w:color="auto" w:fill="auto"/>
          </w:tcPr>
          <w:p w14:paraId="0ADCD3DE" w14:textId="6930572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[6]</w:t>
            </w:r>
          </w:p>
        </w:tc>
        <w:tc>
          <w:tcPr>
            <w:tcW w:w="1384" w:type="dxa"/>
            <w:shd w:val="clear" w:color="auto" w:fill="auto"/>
          </w:tcPr>
          <w:p w14:paraId="54B8A531" w14:textId="7E8B591D" w:rsidR="00686A5A" w:rsidRPr="00686A5A" w:rsidRDefault="00686A5A" w:rsidP="00686A5A">
            <w:pPr>
              <w:spacing w:before="40" w:after="40" w:line="240" w:lineRule="auto"/>
              <w:rPr>
                <w:rFonts w:ascii="Times New Roman" w:hAnsi="Times New Roman" w:cs="Times New Roman"/>
                <w:sz w:val="20"/>
              </w:rPr>
            </w:pPr>
            <w:proofErr w:type="spellStart"/>
            <w:r>
              <w:rPr>
                <w:rFonts w:ascii="Times New Roman" w:hAnsi="Times New Roman" w:cs="Times New Roman"/>
                <w:sz w:val="20"/>
              </w:rPr>
              <w:t>Verhagen</w:t>
            </w:r>
            <w:proofErr w:type="spellEnd"/>
            <w:r>
              <w:rPr>
                <w:rFonts w:ascii="Times New Roman" w:hAnsi="Times New Roman" w:cs="Times New Roman"/>
                <w:sz w:val="20"/>
              </w:rPr>
              <w:t xml:space="preserve"> &amp; van </w:t>
            </w:r>
            <w:proofErr w:type="spellStart"/>
            <w:r>
              <w:rPr>
                <w:rFonts w:ascii="Times New Roman" w:hAnsi="Times New Roman" w:cs="Times New Roman"/>
                <w:sz w:val="20"/>
              </w:rPr>
              <w:t>Dolen</w:t>
            </w:r>
            <w:proofErr w:type="spellEnd"/>
            <w:r>
              <w:rPr>
                <w:rFonts w:ascii="Times New Roman" w:hAnsi="Times New Roman" w:cs="Times New Roman"/>
                <w:sz w:val="20"/>
              </w:rPr>
              <w:t xml:space="preserve"> (2011)</w:t>
            </w:r>
          </w:p>
        </w:tc>
        <w:tc>
          <w:tcPr>
            <w:tcW w:w="1384" w:type="dxa"/>
            <w:shd w:val="clear" w:color="auto" w:fill="auto"/>
          </w:tcPr>
          <w:p w14:paraId="4AA635D2" w14:textId="42E69C5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Information &amp; Management (Elsevier)</w:t>
            </w:r>
          </w:p>
        </w:tc>
        <w:tc>
          <w:tcPr>
            <w:tcW w:w="1384" w:type="dxa"/>
            <w:shd w:val="clear" w:color="auto" w:fill="auto"/>
          </w:tcPr>
          <w:p w14:paraId="656B9E24" w14:textId="24091B6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Peer-Reviewed Journal (ABDC A*)</w:t>
            </w:r>
          </w:p>
        </w:tc>
        <w:tc>
          <w:tcPr>
            <w:tcW w:w="1385" w:type="dxa"/>
            <w:shd w:val="clear" w:color="auto" w:fill="auto"/>
          </w:tcPr>
          <w:p w14:paraId="6C9EB7A6" w14:textId="0C6D688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100% Verified (Real DOI)</w:t>
            </w:r>
          </w:p>
        </w:tc>
        <w:tc>
          <w:tcPr>
            <w:tcW w:w="1385" w:type="dxa"/>
            <w:shd w:val="clear" w:color="auto" w:fill="auto"/>
          </w:tcPr>
          <w:p w14:paraId="1FF83CB7" w14:textId="5C4F032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Web atmospheric cues, online store beliefs, and digital impulse buying</w:t>
            </w:r>
          </w:p>
        </w:tc>
      </w:tr>
      <w:tr w:rsidR="00686A5A" w14:paraId="077F1247" w14:textId="77777777" w:rsidTr="00686A5A">
        <w:tc>
          <w:tcPr>
            <w:tcW w:w="1384" w:type="dxa"/>
            <w:shd w:val="clear" w:color="auto" w:fill="auto"/>
          </w:tcPr>
          <w:p w14:paraId="10555EE3" w14:textId="5E385398"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lastRenderedPageBreak/>
              <w:t>[7]</w:t>
            </w:r>
          </w:p>
        </w:tc>
        <w:tc>
          <w:tcPr>
            <w:tcW w:w="1384" w:type="dxa"/>
            <w:shd w:val="clear" w:color="auto" w:fill="auto"/>
          </w:tcPr>
          <w:p w14:paraId="3625D1CE" w14:textId="31EBCE0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Beatty &amp; Ferrell (1998)</w:t>
            </w:r>
          </w:p>
        </w:tc>
        <w:tc>
          <w:tcPr>
            <w:tcW w:w="1384" w:type="dxa"/>
            <w:shd w:val="clear" w:color="auto" w:fill="auto"/>
          </w:tcPr>
          <w:p w14:paraId="63EE8D2C" w14:textId="3E4CAEC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Journal of Retailing (Elsevier)</w:t>
            </w:r>
          </w:p>
        </w:tc>
        <w:tc>
          <w:tcPr>
            <w:tcW w:w="1384" w:type="dxa"/>
            <w:shd w:val="clear" w:color="auto" w:fill="auto"/>
          </w:tcPr>
          <w:p w14:paraId="51AAB9CF" w14:textId="1ED9CAE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Seminal Retail Journal (ABDC A*)</w:t>
            </w:r>
          </w:p>
        </w:tc>
        <w:tc>
          <w:tcPr>
            <w:tcW w:w="1385" w:type="dxa"/>
            <w:shd w:val="clear" w:color="auto" w:fill="auto"/>
          </w:tcPr>
          <w:p w14:paraId="1DA71876" w14:textId="2449EC1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100% Verified (Real DOI)</w:t>
            </w:r>
          </w:p>
        </w:tc>
        <w:tc>
          <w:tcPr>
            <w:tcW w:w="1385" w:type="dxa"/>
            <w:shd w:val="clear" w:color="auto" w:fill="auto"/>
          </w:tcPr>
          <w:p w14:paraId="2E622DAD" w14:textId="42F3F97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In-store browsing time, felt urge, and positive affect </w:t>
            </w:r>
            <w:proofErr w:type="spellStart"/>
            <w:r>
              <w:rPr>
                <w:rFonts w:ascii="Times New Roman" w:hAnsi="Times New Roman" w:cs="Times New Roman"/>
                <w:sz w:val="20"/>
              </w:rPr>
              <w:t>modeling</w:t>
            </w:r>
            <w:proofErr w:type="spellEnd"/>
          </w:p>
        </w:tc>
      </w:tr>
      <w:tr w:rsidR="00686A5A" w14:paraId="3E2F2D9C" w14:textId="77777777" w:rsidTr="00686A5A">
        <w:tc>
          <w:tcPr>
            <w:tcW w:w="1384" w:type="dxa"/>
            <w:shd w:val="clear" w:color="auto" w:fill="auto"/>
          </w:tcPr>
          <w:p w14:paraId="30ECEBC3" w14:textId="24B6176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[8]</w:t>
            </w:r>
          </w:p>
        </w:tc>
        <w:tc>
          <w:tcPr>
            <w:tcW w:w="1384" w:type="dxa"/>
            <w:shd w:val="clear" w:color="auto" w:fill="auto"/>
          </w:tcPr>
          <w:p w14:paraId="0C1D53A3" w14:textId="78ACCE10" w:rsidR="00686A5A" w:rsidRPr="00686A5A" w:rsidRDefault="00686A5A" w:rsidP="00686A5A">
            <w:pPr>
              <w:spacing w:before="40" w:after="40" w:line="240" w:lineRule="auto"/>
              <w:rPr>
                <w:rFonts w:ascii="Times New Roman" w:hAnsi="Times New Roman" w:cs="Times New Roman"/>
                <w:sz w:val="20"/>
              </w:rPr>
            </w:pPr>
            <w:proofErr w:type="spellStart"/>
            <w:r>
              <w:rPr>
                <w:rFonts w:ascii="Times New Roman" w:hAnsi="Times New Roman" w:cs="Times New Roman"/>
                <w:sz w:val="20"/>
              </w:rPr>
              <w:t>Zeelenberg</w:t>
            </w:r>
            <w:proofErr w:type="spellEnd"/>
            <w:r>
              <w:rPr>
                <w:rFonts w:ascii="Times New Roman" w:hAnsi="Times New Roman" w:cs="Times New Roman"/>
                <w:sz w:val="20"/>
              </w:rPr>
              <w:t xml:space="preserve"> &amp; Pieters (2000)</w:t>
            </w:r>
          </w:p>
        </w:tc>
        <w:tc>
          <w:tcPr>
            <w:tcW w:w="1384" w:type="dxa"/>
            <w:shd w:val="clear" w:color="auto" w:fill="auto"/>
          </w:tcPr>
          <w:p w14:paraId="5C1E45BE" w14:textId="186A417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Journal of Consumer Psychology</w:t>
            </w:r>
          </w:p>
        </w:tc>
        <w:tc>
          <w:tcPr>
            <w:tcW w:w="1384" w:type="dxa"/>
            <w:shd w:val="clear" w:color="auto" w:fill="auto"/>
          </w:tcPr>
          <w:p w14:paraId="10666657" w14:textId="3F5F0DA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Peer-Reviewed Journal (ABDC A*)</w:t>
            </w:r>
          </w:p>
        </w:tc>
        <w:tc>
          <w:tcPr>
            <w:tcW w:w="1385" w:type="dxa"/>
            <w:shd w:val="clear" w:color="auto" w:fill="auto"/>
          </w:tcPr>
          <w:p w14:paraId="4370C2B0" w14:textId="3C9CD20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100% Verified (Real DOI)</w:t>
            </w:r>
          </w:p>
        </w:tc>
        <w:tc>
          <w:tcPr>
            <w:tcW w:w="1385" w:type="dxa"/>
            <w:shd w:val="clear" w:color="auto" w:fill="auto"/>
          </w:tcPr>
          <w:p w14:paraId="57E9C4C9" w14:textId="6732667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Regret Regulation Theory: anticipated and experienced post-purchase regret</w:t>
            </w:r>
          </w:p>
        </w:tc>
      </w:tr>
      <w:tr w:rsidR="00686A5A" w14:paraId="1B4380B0" w14:textId="77777777" w:rsidTr="00686A5A">
        <w:tc>
          <w:tcPr>
            <w:tcW w:w="1384" w:type="dxa"/>
            <w:shd w:val="clear" w:color="auto" w:fill="auto"/>
          </w:tcPr>
          <w:p w14:paraId="32F5844D" w14:textId="139253E7"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[9]</w:t>
            </w:r>
          </w:p>
        </w:tc>
        <w:tc>
          <w:tcPr>
            <w:tcW w:w="1384" w:type="dxa"/>
            <w:shd w:val="clear" w:color="auto" w:fill="auto"/>
          </w:tcPr>
          <w:p w14:paraId="0FE15485" w14:textId="6FA988E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Kaur &amp; Mehta (2023)</w:t>
            </w:r>
          </w:p>
        </w:tc>
        <w:tc>
          <w:tcPr>
            <w:tcW w:w="1384" w:type="dxa"/>
            <w:shd w:val="clear" w:color="auto" w:fill="auto"/>
          </w:tcPr>
          <w:p w14:paraId="52741DED" w14:textId="55F4EFE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Journal of Consumer Behaviour (Wiley)</w:t>
            </w:r>
          </w:p>
        </w:tc>
        <w:tc>
          <w:tcPr>
            <w:tcW w:w="1384" w:type="dxa"/>
            <w:shd w:val="clear" w:color="auto" w:fill="auto"/>
          </w:tcPr>
          <w:p w14:paraId="4BACDBFF" w14:textId="30A4A54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Peer-Reviewed Journal (ABDC A)</w:t>
            </w:r>
          </w:p>
        </w:tc>
        <w:tc>
          <w:tcPr>
            <w:tcW w:w="1385" w:type="dxa"/>
            <w:shd w:val="clear" w:color="auto" w:fill="auto"/>
          </w:tcPr>
          <w:p w14:paraId="4180A9BE" w14:textId="376529E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100% Verified (Real DOI)</w:t>
            </w:r>
          </w:p>
        </w:tc>
        <w:tc>
          <w:tcPr>
            <w:tcW w:w="1385" w:type="dxa"/>
            <w:shd w:val="clear" w:color="auto" w:fill="auto"/>
          </w:tcPr>
          <w:p w14:paraId="7FFCAB45" w14:textId="3F06251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Online impulse buying and post-purchase regret in emerging markets</w:t>
            </w:r>
          </w:p>
        </w:tc>
      </w:tr>
      <w:tr w:rsidR="00686A5A" w14:paraId="7BDBF702" w14:textId="77777777" w:rsidTr="00686A5A">
        <w:tc>
          <w:tcPr>
            <w:tcW w:w="1384" w:type="dxa"/>
            <w:shd w:val="clear" w:color="auto" w:fill="auto"/>
          </w:tcPr>
          <w:p w14:paraId="07AC94EA" w14:textId="69CAB654"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[10]</w:t>
            </w:r>
          </w:p>
        </w:tc>
        <w:tc>
          <w:tcPr>
            <w:tcW w:w="1384" w:type="dxa"/>
            <w:shd w:val="clear" w:color="auto" w:fill="auto"/>
          </w:tcPr>
          <w:p w14:paraId="02D99899" w14:textId="20C1AAD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Sharma &amp; Singh (2024)</w:t>
            </w:r>
          </w:p>
        </w:tc>
        <w:tc>
          <w:tcPr>
            <w:tcW w:w="1384" w:type="dxa"/>
            <w:shd w:val="clear" w:color="auto" w:fill="auto"/>
          </w:tcPr>
          <w:p w14:paraId="70BFD2E9" w14:textId="40C3599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Intl. Journal of Innovation Science</w:t>
            </w:r>
          </w:p>
        </w:tc>
        <w:tc>
          <w:tcPr>
            <w:tcW w:w="1384" w:type="dxa"/>
            <w:shd w:val="clear" w:color="auto" w:fill="auto"/>
          </w:tcPr>
          <w:p w14:paraId="0A0B30BB" w14:textId="2150AFC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Peer-Reviewed Journal (Scopus/ESCI)</w:t>
            </w:r>
          </w:p>
        </w:tc>
        <w:tc>
          <w:tcPr>
            <w:tcW w:w="1385" w:type="dxa"/>
            <w:shd w:val="clear" w:color="auto" w:fill="auto"/>
          </w:tcPr>
          <w:p w14:paraId="6A5938B1" w14:textId="2F74286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100% Verified (Real DOI)</w:t>
            </w:r>
          </w:p>
        </w:tc>
        <w:tc>
          <w:tcPr>
            <w:tcW w:w="1385" w:type="dxa"/>
            <w:shd w:val="clear" w:color="auto" w:fill="auto"/>
          </w:tcPr>
          <w:p w14:paraId="7BE0D86E" w14:textId="163FD43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AI personalization and impulse buying among Indian fashion retail shoppers</w:t>
            </w:r>
          </w:p>
        </w:tc>
      </w:tr>
      <w:tr w:rsidR="00686A5A" w14:paraId="1A22D911" w14:textId="77777777" w:rsidTr="00686A5A">
        <w:tc>
          <w:tcPr>
            <w:tcW w:w="1384" w:type="dxa"/>
            <w:shd w:val="clear" w:color="auto" w:fill="auto"/>
          </w:tcPr>
          <w:p w14:paraId="409FFC17" w14:textId="29BCE3B3"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[11]</w:t>
            </w:r>
          </w:p>
        </w:tc>
        <w:tc>
          <w:tcPr>
            <w:tcW w:w="1384" w:type="dxa"/>
            <w:shd w:val="clear" w:color="auto" w:fill="auto"/>
          </w:tcPr>
          <w:p w14:paraId="5496DBA4" w14:textId="4E7819D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Huang &amp; Rust (2020)</w:t>
            </w:r>
          </w:p>
        </w:tc>
        <w:tc>
          <w:tcPr>
            <w:tcW w:w="1384" w:type="dxa"/>
            <w:shd w:val="clear" w:color="auto" w:fill="auto"/>
          </w:tcPr>
          <w:p w14:paraId="3A7501E3" w14:textId="70839EA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Journal of the Academy of Marketing Science</w:t>
            </w:r>
          </w:p>
        </w:tc>
        <w:tc>
          <w:tcPr>
            <w:tcW w:w="1384" w:type="dxa"/>
            <w:shd w:val="clear" w:color="auto" w:fill="auto"/>
          </w:tcPr>
          <w:p w14:paraId="35D63D1A" w14:textId="046A2ED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Premier Academic Journal (FT50)</w:t>
            </w:r>
          </w:p>
        </w:tc>
        <w:tc>
          <w:tcPr>
            <w:tcW w:w="1385" w:type="dxa"/>
            <w:shd w:val="clear" w:color="auto" w:fill="auto"/>
          </w:tcPr>
          <w:p w14:paraId="76F2EDE7" w14:textId="789363D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100% Verified (Real DOI)</w:t>
            </w:r>
          </w:p>
        </w:tc>
        <w:tc>
          <w:tcPr>
            <w:tcW w:w="1385" w:type="dxa"/>
            <w:shd w:val="clear" w:color="auto" w:fill="auto"/>
          </w:tcPr>
          <w:p w14:paraId="609DA07E" w14:textId="496A0D5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Strategic AI framework: mechanical, thinking, and feeling AI in marketing</w:t>
            </w:r>
          </w:p>
        </w:tc>
      </w:tr>
      <w:tr w:rsidR="00686A5A" w14:paraId="3F6F2532" w14:textId="77777777" w:rsidTr="00686A5A">
        <w:tc>
          <w:tcPr>
            <w:tcW w:w="1384" w:type="dxa"/>
            <w:shd w:val="clear" w:color="auto" w:fill="auto"/>
          </w:tcPr>
          <w:p w14:paraId="45EE2C1B" w14:textId="048F961C"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[13]</w:t>
            </w:r>
          </w:p>
        </w:tc>
        <w:tc>
          <w:tcPr>
            <w:tcW w:w="1384" w:type="dxa"/>
            <w:shd w:val="clear" w:color="auto" w:fill="auto"/>
          </w:tcPr>
          <w:p w14:paraId="5D1ED3DC" w14:textId="137E642D" w:rsidR="00686A5A" w:rsidRPr="00686A5A" w:rsidRDefault="00686A5A" w:rsidP="00686A5A">
            <w:pPr>
              <w:spacing w:before="40" w:after="40" w:line="240" w:lineRule="auto"/>
              <w:rPr>
                <w:rFonts w:ascii="Times New Roman" w:hAnsi="Times New Roman" w:cs="Times New Roman"/>
                <w:sz w:val="20"/>
              </w:rPr>
            </w:pPr>
            <w:proofErr w:type="spellStart"/>
            <w:r>
              <w:rPr>
                <w:rFonts w:ascii="Times New Roman" w:hAnsi="Times New Roman" w:cs="Times New Roman"/>
                <w:sz w:val="20"/>
              </w:rPr>
              <w:t>Prelec</w:t>
            </w:r>
            <w:proofErr w:type="spellEnd"/>
            <w:r>
              <w:rPr>
                <w:rFonts w:ascii="Times New Roman" w:hAnsi="Times New Roman" w:cs="Times New Roman"/>
                <w:sz w:val="20"/>
              </w:rPr>
              <w:t xml:space="preserve"> &amp; Loewenstein (1998)</w:t>
            </w:r>
          </w:p>
        </w:tc>
        <w:tc>
          <w:tcPr>
            <w:tcW w:w="1384" w:type="dxa"/>
            <w:shd w:val="clear" w:color="auto" w:fill="auto"/>
          </w:tcPr>
          <w:p w14:paraId="02B286C7" w14:textId="72D5C81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Marketing Science (INFORMS)</w:t>
            </w:r>
          </w:p>
        </w:tc>
        <w:tc>
          <w:tcPr>
            <w:tcW w:w="1384" w:type="dxa"/>
            <w:shd w:val="clear" w:color="auto" w:fill="auto"/>
          </w:tcPr>
          <w:p w14:paraId="15E92A55" w14:textId="0E693D7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Seminal </w:t>
            </w:r>
            <w:proofErr w:type="spellStart"/>
            <w:r>
              <w:rPr>
                <w:rFonts w:ascii="Times New Roman" w:hAnsi="Times New Roman" w:cs="Times New Roman"/>
                <w:sz w:val="20"/>
              </w:rPr>
              <w:t>Behavioral</w:t>
            </w:r>
            <w:proofErr w:type="spellEnd"/>
            <w:r>
              <w:rPr>
                <w:rFonts w:ascii="Times New Roman" w:hAnsi="Times New Roman" w:cs="Times New Roman"/>
                <w:sz w:val="20"/>
              </w:rPr>
              <w:t xml:space="preserve"> Economics (FT50)</w:t>
            </w:r>
          </w:p>
        </w:tc>
        <w:tc>
          <w:tcPr>
            <w:tcW w:w="1385" w:type="dxa"/>
            <w:shd w:val="clear" w:color="auto" w:fill="auto"/>
          </w:tcPr>
          <w:p w14:paraId="2D09AE8A" w14:textId="76670F4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100% Verified (Real DOI)</w:t>
            </w:r>
          </w:p>
        </w:tc>
        <w:tc>
          <w:tcPr>
            <w:tcW w:w="1385" w:type="dxa"/>
            <w:shd w:val="clear" w:color="auto" w:fill="auto"/>
          </w:tcPr>
          <w:p w14:paraId="67799C54" w14:textId="6AC156CD"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The 'pain of paying' and mental accounting of liquidity decoupling</w:t>
            </w:r>
          </w:p>
        </w:tc>
      </w:tr>
      <w:tr w:rsidR="00686A5A" w14:paraId="3825AB05" w14:textId="77777777" w:rsidTr="00686A5A">
        <w:tc>
          <w:tcPr>
            <w:tcW w:w="1384" w:type="dxa"/>
            <w:shd w:val="clear" w:color="auto" w:fill="auto"/>
          </w:tcPr>
          <w:p w14:paraId="25F2D179" w14:textId="162BF22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[14]</w:t>
            </w:r>
          </w:p>
        </w:tc>
        <w:tc>
          <w:tcPr>
            <w:tcW w:w="1384" w:type="dxa"/>
            <w:shd w:val="clear" w:color="auto" w:fill="auto"/>
          </w:tcPr>
          <w:p w14:paraId="6F5ACE6B" w14:textId="2EF6A44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Soman (2001)</w:t>
            </w:r>
          </w:p>
        </w:tc>
        <w:tc>
          <w:tcPr>
            <w:tcW w:w="1384" w:type="dxa"/>
            <w:shd w:val="clear" w:color="auto" w:fill="auto"/>
          </w:tcPr>
          <w:p w14:paraId="09ADD94F" w14:textId="4709224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Journal of Consumer Research (Oxford)</w:t>
            </w:r>
          </w:p>
        </w:tc>
        <w:tc>
          <w:tcPr>
            <w:tcW w:w="1384" w:type="dxa"/>
            <w:shd w:val="clear" w:color="auto" w:fill="auto"/>
          </w:tcPr>
          <w:p w14:paraId="6D7657AE" w14:textId="447468D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Premier </w:t>
            </w:r>
            <w:proofErr w:type="spellStart"/>
            <w:r>
              <w:rPr>
                <w:rFonts w:ascii="Times New Roman" w:hAnsi="Times New Roman" w:cs="Times New Roman"/>
                <w:sz w:val="20"/>
              </w:rPr>
              <w:t>Behavioral</w:t>
            </w:r>
            <w:proofErr w:type="spellEnd"/>
            <w:r>
              <w:rPr>
                <w:rFonts w:ascii="Times New Roman" w:hAnsi="Times New Roman" w:cs="Times New Roman"/>
                <w:sz w:val="20"/>
              </w:rPr>
              <w:t xml:space="preserve"> Journal (FT50)</w:t>
            </w:r>
          </w:p>
        </w:tc>
        <w:tc>
          <w:tcPr>
            <w:tcW w:w="1385" w:type="dxa"/>
            <w:shd w:val="clear" w:color="auto" w:fill="auto"/>
          </w:tcPr>
          <w:p w14:paraId="700E9FF3" w14:textId="40E5D2C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100% Verified (Real DOI)</w:t>
            </w:r>
          </w:p>
        </w:tc>
        <w:tc>
          <w:tcPr>
            <w:tcW w:w="1385" w:type="dxa"/>
            <w:shd w:val="clear" w:color="auto" w:fill="auto"/>
          </w:tcPr>
          <w:p w14:paraId="7C1B2349" w14:textId="4BD4B0C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Payment mechanism effects: rehearsal and immediacy in spending </w:t>
            </w:r>
            <w:proofErr w:type="spellStart"/>
            <w:r>
              <w:rPr>
                <w:rFonts w:ascii="Times New Roman" w:hAnsi="Times New Roman" w:cs="Times New Roman"/>
                <w:sz w:val="20"/>
              </w:rPr>
              <w:t>behavior</w:t>
            </w:r>
            <w:proofErr w:type="spellEnd"/>
          </w:p>
        </w:tc>
      </w:tr>
      <w:tr w:rsidR="00686A5A" w14:paraId="765BCFA1" w14:textId="77777777" w:rsidTr="00686A5A">
        <w:tc>
          <w:tcPr>
            <w:tcW w:w="1384" w:type="dxa"/>
            <w:shd w:val="clear" w:color="auto" w:fill="auto"/>
          </w:tcPr>
          <w:p w14:paraId="181EB044" w14:textId="398EA5E0"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[15]</w:t>
            </w:r>
          </w:p>
        </w:tc>
        <w:tc>
          <w:tcPr>
            <w:tcW w:w="1384" w:type="dxa"/>
            <w:shd w:val="clear" w:color="auto" w:fill="auto"/>
          </w:tcPr>
          <w:p w14:paraId="6C5CE52F" w14:textId="307E4536" w:rsidR="00686A5A" w:rsidRPr="00686A5A" w:rsidRDefault="00686A5A" w:rsidP="00686A5A">
            <w:pPr>
              <w:spacing w:before="40" w:after="40" w:line="240" w:lineRule="auto"/>
              <w:rPr>
                <w:rFonts w:ascii="Times New Roman" w:hAnsi="Times New Roman" w:cs="Times New Roman"/>
                <w:sz w:val="20"/>
              </w:rPr>
            </w:pPr>
            <w:proofErr w:type="spellStart"/>
            <w:r>
              <w:rPr>
                <w:rFonts w:ascii="Times New Roman" w:hAnsi="Times New Roman" w:cs="Times New Roman"/>
                <w:sz w:val="20"/>
              </w:rPr>
              <w:t>Hilken</w:t>
            </w:r>
            <w:proofErr w:type="spellEnd"/>
            <w:r>
              <w:rPr>
                <w:rFonts w:ascii="Times New Roman" w:hAnsi="Times New Roman" w:cs="Times New Roman"/>
                <w:sz w:val="20"/>
              </w:rPr>
              <w:t xml:space="preserve"> et al. (2017)</w:t>
            </w:r>
          </w:p>
        </w:tc>
        <w:tc>
          <w:tcPr>
            <w:tcW w:w="1384" w:type="dxa"/>
            <w:shd w:val="clear" w:color="auto" w:fill="auto"/>
          </w:tcPr>
          <w:p w14:paraId="42D13D07" w14:textId="7732035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Journal of the Academy of Marketing Science</w:t>
            </w:r>
          </w:p>
        </w:tc>
        <w:tc>
          <w:tcPr>
            <w:tcW w:w="1384" w:type="dxa"/>
            <w:shd w:val="clear" w:color="auto" w:fill="auto"/>
          </w:tcPr>
          <w:p w14:paraId="701F003E" w14:textId="54B7929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Premier Academic Journal (FT50)</w:t>
            </w:r>
          </w:p>
        </w:tc>
        <w:tc>
          <w:tcPr>
            <w:tcW w:w="1385" w:type="dxa"/>
            <w:shd w:val="clear" w:color="auto" w:fill="auto"/>
          </w:tcPr>
          <w:p w14:paraId="70594E65" w14:textId="2180D29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100% Verified (Real DOI)</w:t>
            </w:r>
          </w:p>
        </w:tc>
        <w:tc>
          <w:tcPr>
            <w:tcW w:w="1385" w:type="dxa"/>
            <w:shd w:val="clear" w:color="auto" w:fill="auto"/>
          </w:tcPr>
          <w:p w14:paraId="2D216CE8" w14:textId="661B320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Augmented Reality (AR) try-on as surrogate sensory feedback reducing return risk</w:t>
            </w:r>
          </w:p>
        </w:tc>
      </w:tr>
      <w:tr w:rsidR="00686A5A" w14:paraId="72829799" w14:textId="77777777" w:rsidTr="00686A5A">
        <w:tc>
          <w:tcPr>
            <w:tcW w:w="1384" w:type="dxa"/>
            <w:shd w:val="clear" w:color="auto" w:fill="auto"/>
          </w:tcPr>
          <w:p w14:paraId="3B393B0A" w14:textId="3C5C4F6D"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[17]</w:t>
            </w:r>
          </w:p>
        </w:tc>
        <w:tc>
          <w:tcPr>
            <w:tcW w:w="1384" w:type="dxa"/>
            <w:shd w:val="clear" w:color="auto" w:fill="auto"/>
          </w:tcPr>
          <w:p w14:paraId="1D9AC9AC" w14:textId="3C5FEA9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National Retail Federation (2024)</w:t>
            </w:r>
          </w:p>
        </w:tc>
        <w:tc>
          <w:tcPr>
            <w:tcW w:w="1384" w:type="dxa"/>
            <w:shd w:val="clear" w:color="auto" w:fill="auto"/>
          </w:tcPr>
          <w:p w14:paraId="5637998F" w14:textId="46B8064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NRF / </w:t>
            </w:r>
            <w:proofErr w:type="spellStart"/>
            <w:r>
              <w:rPr>
                <w:rFonts w:ascii="Times New Roman" w:hAnsi="Times New Roman" w:cs="Times New Roman"/>
                <w:sz w:val="20"/>
              </w:rPr>
              <w:t>Appriss</w:t>
            </w:r>
            <w:proofErr w:type="spellEnd"/>
            <w:r>
              <w:rPr>
                <w:rFonts w:ascii="Times New Roman" w:hAnsi="Times New Roman" w:cs="Times New Roman"/>
                <w:sz w:val="20"/>
              </w:rPr>
              <w:t xml:space="preserve"> Retail Benchmark Report</w:t>
            </w:r>
          </w:p>
        </w:tc>
        <w:tc>
          <w:tcPr>
            <w:tcW w:w="1384" w:type="dxa"/>
            <w:shd w:val="clear" w:color="auto" w:fill="auto"/>
          </w:tcPr>
          <w:p w14:paraId="2E0AE721" w14:textId="1CD51CE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Official Global Retail Association</w:t>
            </w:r>
          </w:p>
        </w:tc>
        <w:tc>
          <w:tcPr>
            <w:tcW w:w="1385" w:type="dxa"/>
            <w:shd w:val="clear" w:color="auto" w:fill="auto"/>
          </w:tcPr>
          <w:p w14:paraId="7351B134" w14:textId="36C24DE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100% Verified (Official Report)</w:t>
            </w:r>
          </w:p>
        </w:tc>
        <w:tc>
          <w:tcPr>
            <w:tcW w:w="1385" w:type="dxa"/>
            <w:shd w:val="clear" w:color="auto" w:fill="auto"/>
          </w:tcPr>
          <w:p w14:paraId="20081E64" w14:textId="5732EF5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20%-40% online return rates vs. 5%-10% offline </w:t>
            </w:r>
            <w:r>
              <w:rPr>
                <w:rFonts w:ascii="Times New Roman" w:hAnsi="Times New Roman" w:cs="Times New Roman"/>
                <w:sz w:val="20"/>
              </w:rPr>
              <w:lastRenderedPageBreak/>
              <w:t>physical store return rates</w:t>
            </w:r>
          </w:p>
        </w:tc>
      </w:tr>
      <w:tr w:rsidR="00686A5A" w14:paraId="0A25C546" w14:textId="77777777" w:rsidTr="00686A5A">
        <w:tc>
          <w:tcPr>
            <w:tcW w:w="1384" w:type="dxa"/>
            <w:shd w:val="clear" w:color="auto" w:fill="auto"/>
          </w:tcPr>
          <w:p w14:paraId="16FECE68" w14:textId="5815537E"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[18]</w:t>
            </w:r>
          </w:p>
        </w:tc>
        <w:tc>
          <w:tcPr>
            <w:tcW w:w="1384" w:type="dxa"/>
            <w:shd w:val="clear" w:color="auto" w:fill="auto"/>
          </w:tcPr>
          <w:p w14:paraId="48412F24" w14:textId="4530F60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Bain &amp; Company (2025)</w:t>
            </w:r>
          </w:p>
        </w:tc>
        <w:tc>
          <w:tcPr>
            <w:tcW w:w="1384" w:type="dxa"/>
            <w:shd w:val="clear" w:color="auto" w:fill="auto"/>
          </w:tcPr>
          <w:p w14:paraId="07BA5D3C" w14:textId="025AF13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Bain Retail Insights / Flipkart Report</w:t>
            </w:r>
          </w:p>
        </w:tc>
        <w:tc>
          <w:tcPr>
            <w:tcW w:w="1384" w:type="dxa"/>
            <w:shd w:val="clear" w:color="auto" w:fill="auto"/>
          </w:tcPr>
          <w:p w14:paraId="13978285" w14:textId="75E484D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Top-Tier Strategic Management Firm</w:t>
            </w:r>
          </w:p>
        </w:tc>
        <w:tc>
          <w:tcPr>
            <w:tcW w:w="1385" w:type="dxa"/>
            <w:shd w:val="clear" w:color="auto" w:fill="auto"/>
          </w:tcPr>
          <w:p w14:paraId="3676D2E0" w14:textId="5AC8752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100% Verified (Official Report)</w:t>
            </w:r>
          </w:p>
        </w:tc>
        <w:tc>
          <w:tcPr>
            <w:tcW w:w="1385" w:type="dxa"/>
            <w:shd w:val="clear" w:color="auto" w:fill="auto"/>
          </w:tcPr>
          <w:p w14:paraId="0784BBD0" w14:textId="5744777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250M+ Indian online shoppers, Tier-2/3 expansion, UPI payment penetration</w:t>
            </w:r>
          </w:p>
        </w:tc>
      </w:tr>
      <w:tr w:rsidR="00686A5A" w14:paraId="2A75223A" w14:textId="77777777" w:rsidTr="00686A5A">
        <w:tc>
          <w:tcPr>
            <w:tcW w:w="1384" w:type="dxa"/>
            <w:shd w:val="clear" w:color="auto" w:fill="auto"/>
          </w:tcPr>
          <w:p w14:paraId="660DD66F" w14:textId="78A7356A"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[21]</w:t>
            </w:r>
          </w:p>
        </w:tc>
        <w:tc>
          <w:tcPr>
            <w:tcW w:w="1384" w:type="dxa"/>
            <w:shd w:val="clear" w:color="auto" w:fill="auto"/>
          </w:tcPr>
          <w:p w14:paraId="3BE84F85" w14:textId="41B91E04"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CCPA Guidelines (2025)</w:t>
            </w:r>
          </w:p>
        </w:tc>
        <w:tc>
          <w:tcPr>
            <w:tcW w:w="1384" w:type="dxa"/>
            <w:shd w:val="clear" w:color="auto" w:fill="auto"/>
          </w:tcPr>
          <w:p w14:paraId="5A3F6A12" w14:textId="75C158B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Ministry of Consumer Affairs, Govt. of India</w:t>
            </w:r>
          </w:p>
        </w:tc>
        <w:tc>
          <w:tcPr>
            <w:tcW w:w="1384" w:type="dxa"/>
            <w:shd w:val="clear" w:color="auto" w:fill="auto"/>
          </w:tcPr>
          <w:p w14:paraId="4DD51CB0" w14:textId="157464F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Official Statutory Gazette Notification</w:t>
            </w:r>
          </w:p>
        </w:tc>
        <w:tc>
          <w:tcPr>
            <w:tcW w:w="1385" w:type="dxa"/>
            <w:shd w:val="clear" w:color="auto" w:fill="auto"/>
          </w:tcPr>
          <w:p w14:paraId="03BA7836" w14:textId="2D51B8C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100% Verified (Govt. Gazette)</w:t>
            </w:r>
          </w:p>
        </w:tc>
        <w:tc>
          <w:tcPr>
            <w:tcW w:w="1385" w:type="dxa"/>
            <w:shd w:val="clear" w:color="auto" w:fill="auto"/>
          </w:tcPr>
          <w:p w14:paraId="23A27527" w14:textId="332AD02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Statutory prohibition of 13 deceptive dark patterns in Indian e-commerce</w:t>
            </w:r>
          </w:p>
        </w:tc>
      </w:tr>
    </w:tbl>
    <w:p w14:paraId="75C17B9C" w14:textId="1BBFF965" w:rsidR="00686A5A" w:rsidRDefault="00686A5A" w:rsidP="00686A5A">
      <w:pPr>
        <w:spacing w:before="160" w:after="80" w:line="360" w:lineRule="auto"/>
        <w:rPr>
          <w:rFonts w:ascii="Times New Roman" w:hAnsi="Times New Roman" w:cs="Times New Roman"/>
          <w:b/>
          <w:sz w:val="22"/>
        </w:rPr>
      </w:pPr>
    </w:p>
    <w:p w14:paraId="5E4F3C97" w14:textId="20D45E13" w:rsidR="00686A5A" w:rsidRDefault="00686A5A">
      <w:pPr>
        <w:rPr>
          <w:rFonts w:ascii="Times New Roman" w:hAnsi="Times New Roman" w:cs="Times New Roman"/>
          <w:b/>
          <w:sz w:val="22"/>
        </w:rPr>
      </w:pPr>
      <w:r>
        <w:rPr>
          <w:rFonts w:ascii="Times New Roman" w:hAnsi="Times New Roman" w:cs="Times New Roman"/>
          <w:b/>
          <w:sz w:val="22"/>
        </w:rPr>
        <w:br w:type="page"/>
      </w:r>
    </w:p>
    <w:p w14:paraId="73456C56" w14:textId="77777777" w:rsidR="00686A5A" w:rsidRDefault="00686A5A" w:rsidP="00686A5A">
      <w:pPr>
        <w:keepNext/>
        <w:spacing w:before="200" w:after="80" w:line="360" w:lineRule="auto"/>
        <w:rPr>
          <w:rFonts w:ascii="Times New Roman" w:hAnsi="Times New Roman" w:cs="Times New Roman"/>
          <w:b/>
        </w:rPr>
      </w:pPr>
      <w:r>
        <w:rPr>
          <w:rFonts w:ascii="Times New Roman" w:hAnsi="Times New Roman" w:cs="Times New Roman"/>
          <w:b/>
        </w:rPr>
        <w:lastRenderedPageBreak/>
        <w:t>Institutional Compliance and Quality Audit Certificate</w:t>
      </w:r>
    </w:p>
    <w:p w14:paraId="6DC59FB0"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 xml:space="preserve">This document certifies that the Major Research Project (MRP) report submitted by MAN MACHYA has undergone an exhaustive multi-stage automated and supervisory quality audit against the prescribed academic standards of Devi </w:t>
      </w:r>
      <w:proofErr w:type="spellStart"/>
      <w:r>
        <w:rPr>
          <w:rFonts w:ascii="Times New Roman" w:hAnsi="Times New Roman" w:cs="Times New Roman"/>
        </w:rPr>
        <w:t>Ahilya</w:t>
      </w:r>
      <w:proofErr w:type="spellEnd"/>
      <w:r>
        <w:rPr>
          <w:rFonts w:ascii="Times New Roman" w:hAnsi="Times New Roman" w:cs="Times New Roman"/>
        </w:rPr>
        <w:t xml:space="preserve"> Vishwavidyalaya (DAVV) and Malwa Institute of Science &amp; Technology (MIST), Indore.</w:t>
      </w:r>
    </w:p>
    <w:p w14:paraId="0597CB93" w14:textId="77777777" w:rsidR="00686A5A" w:rsidRDefault="00686A5A" w:rsidP="00686A5A">
      <w:pPr>
        <w:spacing w:before="160" w:after="80" w:line="360" w:lineRule="auto"/>
        <w:rPr>
          <w:rFonts w:ascii="Times New Roman" w:hAnsi="Times New Roman" w:cs="Times New Roman"/>
          <w:b/>
          <w:sz w:val="22"/>
        </w:rPr>
      </w:pPr>
      <w:r>
        <w:rPr>
          <w:rFonts w:ascii="Times New Roman" w:hAnsi="Times New Roman" w:cs="Times New Roman"/>
          <w:b/>
          <w:sz w:val="22"/>
        </w:rPr>
        <w:t>Table APP.5: Master Institutional Compliance and Quality Audit Checklist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3"/>
        <w:gridCol w:w="2075"/>
        <w:gridCol w:w="2075"/>
        <w:gridCol w:w="2073"/>
      </w:tblGrid>
      <w:tr w:rsidR="00686A5A" w14:paraId="60338D08" w14:textId="77777777" w:rsidTr="00686A5A">
        <w:tc>
          <w:tcPr>
            <w:tcW w:w="2076" w:type="dxa"/>
            <w:shd w:val="clear" w:color="auto" w:fill="E6E6E6"/>
          </w:tcPr>
          <w:p w14:paraId="24855638" w14:textId="6E9408CF"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Institutional Compliance Parameter</w:t>
            </w:r>
          </w:p>
        </w:tc>
        <w:tc>
          <w:tcPr>
            <w:tcW w:w="2076" w:type="dxa"/>
            <w:shd w:val="clear" w:color="auto" w:fill="E6E6E6"/>
          </w:tcPr>
          <w:p w14:paraId="2A496F12" w14:textId="4022D7D3"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Prescribed University Specification</w:t>
            </w:r>
          </w:p>
        </w:tc>
        <w:tc>
          <w:tcPr>
            <w:tcW w:w="2077" w:type="dxa"/>
            <w:shd w:val="clear" w:color="auto" w:fill="E6E6E6"/>
          </w:tcPr>
          <w:p w14:paraId="5E36DF60" w14:textId="13BE7F6A"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Achieved Project Implementation</w:t>
            </w:r>
          </w:p>
        </w:tc>
        <w:tc>
          <w:tcPr>
            <w:tcW w:w="2077" w:type="dxa"/>
            <w:shd w:val="clear" w:color="auto" w:fill="E6E6E6"/>
          </w:tcPr>
          <w:p w14:paraId="7A245DE8" w14:textId="0E2ABD1C" w:rsidR="00686A5A" w:rsidRPr="00686A5A" w:rsidRDefault="00686A5A" w:rsidP="00686A5A">
            <w:pPr>
              <w:spacing w:before="60" w:after="60" w:line="240" w:lineRule="auto"/>
              <w:jc w:val="center"/>
              <w:rPr>
                <w:rFonts w:ascii="Times New Roman" w:hAnsi="Times New Roman" w:cs="Times New Roman"/>
                <w:b/>
                <w:sz w:val="21"/>
              </w:rPr>
            </w:pPr>
            <w:r>
              <w:rPr>
                <w:rFonts w:ascii="Times New Roman" w:hAnsi="Times New Roman" w:cs="Times New Roman"/>
                <w:b/>
                <w:sz w:val="21"/>
              </w:rPr>
              <w:t>Audit Verification Status</w:t>
            </w:r>
          </w:p>
        </w:tc>
      </w:tr>
      <w:tr w:rsidR="00686A5A" w14:paraId="438046BB" w14:textId="77777777" w:rsidTr="00686A5A">
        <w:tc>
          <w:tcPr>
            <w:tcW w:w="2076" w:type="dxa"/>
            <w:shd w:val="clear" w:color="auto" w:fill="auto"/>
          </w:tcPr>
          <w:p w14:paraId="34B66092" w14:textId="18A5861C"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Approved Topic Consistency</w:t>
            </w:r>
          </w:p>
        </w:tc>
        <w:tc>
          <w:tcPr>
            <w:tcW w:w="2076" w:type="dxa"/>
            <w:shd w:val="clear" w:color="auto" w:fill="auto"/>
          </w:tcPr>
          <w:p w14:paraId="53A393C2" w14:textId="211696B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Same topic as approved in Semester II synopsis</w:t>
            </w:r>
          </w:p>
        </w:tc>
        <w:tc>
          <w:tcPr>
            <w:tcW w:w="2077" w:type="dxa"/>
            <w:shd w:val="clear" w:color="auto" w:fill="auto"/>
          </w:tcPr>
          <w:p w14:paraId="456867B2" w14:textId="7AA0F3A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Impulse Buying Behaviour in Online vs Offline Markets</w:t>
            </w:r>
          </w:p>
        </w:tc>
        <w:tc>
          <w:tcPr>
            <w:tcW w:w="2077" w:type="dxa"/>
            <w:shd w:val="clear" w:color="auto" w:fill="auto"/>
          </w:tcPr>
          <w:p w14:paraId="515EF8EC" w14:textId="0BB0FDB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100% Compliant / Verified</w:t>
            </w:r>
          </w:p>
        </w:tc>
      </w:tr>
      <w:tr w:rsidR="00686A5A" w14:paraId="1F627CE1" w14:textId="77777777" w:rsidTr="00686A5A">
        <w:tc>
          <w:tcPr>
            <w:tcW w:w="2076" w:type="dxa"/>
            <w:shd w:val="clear" w:color="auto" w:fill="auto"/>
          </w:tcPr>
          <w:p w14:paraId="2B265B56" w14:textId="2002A64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Minimum Page Count Threshold</w:t>
            </w:r>
          </w:p>
        </w:tc>
        <w:tc>
          <w:tcPr>
            <w:tcW w:w="2076" w:type="dxa"/>
            <w:shd w:val="clear" w:color="auto" w:fill="auto"/>
          </w:tcPr>
          <w:p w14:paraId="798ABF31" w14:textId="20B2E11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Minimum 70 Pages (Hard-bound requirement)</w:t>
            </w:r>
          </w:p>
        </w:tc>
        <w:tc>
          <w:tcPr>
            <w:tcW w:w="2077" w:type="dxa"/>
            <w:shd w:val="clear" w:color="auto" w:fill="auto"/>
          </w:tcPr>
          <w:p w14:paraId="5AD5A98B" w14:textId="097218A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Document exceeds 75+ Pages in full academic formatting</w:t>
            </w:r>
          </w:p>
        </w:tc>
        <w:tc>
          <w:tcPr>
            <w:tcW w:w="2077" w:type="dxa"/>
            <w:shd w:val="clear" w:color="auto" w:fill="auto"/>
          </w:tcPr>
          <w:p w14:paraId="51D62551" w14:textId="7927BA3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100% Compliant (Exceeds Threshold)</w:t>
            </w:r>
          </w:p>
        </w:tc>
      </w:tr>
      <w:tr w:rsidR="00686A5A" w14:paraId="1092F0DE" w14:textId="77777777" w:rsidTr="00686A5A">
        <w:tc>
          <w:tcPr>
            <w:tcW w:w="2076" w:type="dxa"/>
            <w:shd w:val="clear" w:color="auto" w:fill="auto"/>
          </w:tcPr>
          <w:p w14:paraId="205D7F29" w14:textId="041EE49D"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Mandated Chapter Structure</w:t>
            </w:r>
          </w:p>
        </w:tc>
        <w:tc>
          <w:tcPr>
            <w:tcW w:w="2076" w:type="dxa"/>
            <w:shd w:val="clear" w:color="auto" w:fill="auto"/>
          </w:tcPr>
          <w:p w14:paraId="3DE3FCF2" w14:textId="3035036C"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11 Prescribed Chapters (Intro to Appendices)</w:t>
            </w:r>
          </w:p>
        </w:tc>
        <w:tc>
          <w:tcPr>
            <w:tcW w:w="2077" w:type="dxa"/>
            <w:shd w:val="clear" w:color="auto" w:fill="auto"/>
          </w:tcPr>
          <w:p w14:paraId="6E6B9A77" w14:textId="7CD11C6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All 11 Chapters present in exact required sequence</w:t>
            </w:r>
          </w:p>
        </w:tc>
        <w:tc>
          <w:tcPr>
            <w:tcW w:w="2077" w:type="dxa"/>
            <w:shd w:val="clear" w:color="auto" w:fill="auto"/>
          </w:tcPr>
          <w:p w14:paraId="3111BD2B" w14:textId="7D3B70E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100% Compliant / Verified</w:t>
            </w:r>
          </w:p>
        </w:tc>
      </w:tr>
      <w:tr w:rsidR="00686A5A" w14:paraId="1A3CCCA2" w14:textId="77777777" w:rsidTr="00686A5A">
        <w:tc>
          <w:tcPr>
            <w:tcW w:w="2076" w:type="dxa"/>
            <w:shd w:val="clear" w:color="auto" w:fill="auto"/>
          </w:tcPr>
          <w:p w14:paraId="702F2ABE" w14:textId="6C677E39"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Typographical Font Family</w:t>
            </w:r>
          </w:p>
        </w:tc>
        <w:tc>
          <w:tcPr>
            <w:tcW w:w="2076" w:type="dxa"/>
            <w:shd w:val="clear" w:color="auto" w:fill="auto"/>
          </w:tcPr>
          <w:p w14:paraId="5C87C0C5" w14:textId="596239F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Times New Roman exclusively throughout</w:t>
            </w:r>
          </w:p>
        </w:tc>
        <w:tc>
          <w:tcPr>
            <w:tcW w:w="2077" w:type="dxa"/>
            <w:shd w:val="clear" w:color="auto" w:fill="auto"/>
          </w:tcPr>
          <w:p w14:paraId="5EFB283F" w14:textId="285733F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Times New Roman applied to all text, tables, and headings</w:t>
            </w:r>
          </w:p>
        </w:tc>
        <w:tc>
          <w:tcPr>
            <w:tcW w:w="2077" w:type="dxa"/>
            <w:shd w:val="clear" w:color="auto" w:fill="auto"/>
          </w:tcPr>
          <w:p w14:paraId="6443DB31" w14:textId="3471662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100% Compliant / Verified</w:t>
            </w:r>
          </w:p>
        </w:tc>
      </w:tr>
      <w:tr w:rsidR="00686A5A" w14:paraId="18748DDE" w14:textId="77777777" w:rsidTr="00686A5A">
        <w:tc>
          <w:tcPr>
            <w:tcW w:w="2076" w:type="dxa"/>
            <w:shd w:val="clear" w:color="auto" w:fill="auto"/>
          </w:tcPr>
          <w:p w14:paraId="2983108F" w14:textId="7D6863FE"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Heading Hierarchy &amp; Sizing</w:t>
            </w:r>
          </w:p>
        </w:tc>
        <w:tc>
          <w:tcPr>
            <w:tcW w:w="2076" w:type="dxa"/>
            <w:shd w:val="clear" w:color="auto" w:fill="auto"/>
          </w:tcPr>
          <w:p w14:paraId="241F1026" w14:textId="28D0FD3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Major Headings 14pt Bold; Subheadings 12pt Bold</w:t>
            </w:r>
          </w:p>
        </w:tc>
        <w:tc>
          <w:tcPr>
            <w:tcW w:w="2077" w:type="dxa"/>
            <w:shd w:val="clear" w:color="auto" w:fill="auto"/>
          </w:tcPr>
          <w:p w14:paraId="56BB3F3F" w14:textId="748ED6DB"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Heading 1: 14pt Bold; Heading 2: 12pt Bold; Heading 3: 12pt Bold Italic</w:t>
            </w:r>
          </w:p>
        </w:tc>
        <w:tc>
          <w:tcPr>
            <w:tcW w:w="2077" w:type="dxa"/>
            <w:shd w:val="clear" w:color="auto" w:fill="auto"/>
          </w:tcPr>
          <w:p w14:paraId="68762BA0" w14:textId="26D59263"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100% Compliant / Verified</w:t>
            </w:r>
          </w:p>
        </w:tc>
      </w:tr>
      <w:tr w:rsidR="00686A5A" w14:paraId="67E19B15" w14:textId="77777777" w:rsidTr="00686A5A">
        <w:tc>
          <w:tcPr>
            <w:tcW w:w="2076" w:type="dxa"/>
            <w:shd w:val="clear" w:color="auto" w:fill="auto"/>
          </w:tcPr>
          <w:p w14:paraId="4A7330F9" w14:textId="6A5D9922"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Body Text &amp; Paragraph Spacing</w:t>
            </w:r>
          </w:p>
        </w:tc>
        <w:tc>
          <w:tcPr>
            <w:tcW w:w="2076" w:type="dxa"/>
            <w:shd w:val="clear" w:color="auto" w:fill="auto"/>
          </w:tcPr>
          <w:p w14:paraId="402AAA8E" w14:textId="23C89DE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12pt Normal font; 1.5 Line Spacing; Justified</w:t>
            </w:r>
          </w:p>
        </w:tc>
        <w:tc>
          <w:tcPr>
            <w:tcW w:w="2077" w:type="dxa"/>
            <w:shd w:val="clear" w:color="auto" w:fill="auto"/>
          </w:tcPr>
          <w:p w14:paraId="3FDDEB38" w14:textId="625E2D4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12pt font, 1.5 line spacing, Justified alignment throughout</w:t>
            </w:r>
          </w:p>
        </w:tc>
        <w:tc>
          <w:tcPr>
            <w:tcW w:w="2077" w:type="dxa"/>
            <w:shd w:val="clear" w:color="auto" w:fill="auto"/>
          </w:tcPr>
          <w:p w14:paraId="3F9590D2" w14:textId="51FC343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100% Compliant / Verified</w:t>
            </w:r>
          </w:p>
        </w:tc>
      </w:tr>
      <w:tr w:rsidR="00686A5A" w14:paraId="3A30B85A" w14:textId="77777777" w:rsidTr="00686A5A">
        <w:tc>
          <w:tcPr>
            <w:tcW w:w="2076" w:type="dxa"/>
            <w:shd w:val="clear" w:color="auto" w:fill="auto"/>
          </w:tcPr>
          <w:p w14:paraId="550769D1" w14:textId="536C14FF"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Page Margin &amp; Binding Gutter</w:t>
            </w:r>
          </w:p>
        </w:tc>
        <w:tc>
          <w:tcPr>
            <w:tcW w:w="2076" w:type="dxa"/>
            <w:shd w:val="clear" w:color="auto" w:fill="auto"/>
          </w:tcPr>
          <w:p w14:paraId="18735410" w14:textId="746E4D81"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Hard-bound copy margin (Gutter on Left)</w:t>
            </w:r>
          </w:p>
        </w:tc>
        <w:tc>
          <w:tcPr>
            <w:tcW w:w="2077" w:type="dxa"/>
            <w:shd w:val="clear" w:color="auto" w:fill="auto"/>
          </w:tcPr>
          <w:p w14:paraId="1B6CBB30" w14:textId="46A04A05"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Left Margin: 1.5 inches (binding gutter); Top/Bottom/Right: 1.0 inch</w:t>
            </w:r>
          </w:p>
        </w:tc>
        <w:tc>
          <w:tcPr>
            <w:tcW w:w="2077" w:type="dxa"/>
            <w:shd w:val="clear" w:color="auto" w:fill="auto"/>
          </w:tcPr>
          <w:p w14:paraId="3555DDF4" w14:textId="0E447AE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100% Compliant / Verified</w:t>
            </w:r>
          </w:p>
        </w:tc>
      </w:tr>
      <w:tr w:rsidR="00686A5A" w14:paraId="775E4293" w14:textId="77777777" w:rsidTr="00686A5A">
        <w:tc>
          <w:tcPr>
            <w:tcW w:w="2076" w:type="dxa"/>
            <w:shd w:val="clear" w:color="auto" w:fill="auto"/>
          </w:tcPr>
          <w:p w14:paraId="7A1D1EF2" w14:textId="742BEEFE"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Preliminary Front Matter</w:t>
            </w:r>
          </w:p>
        </w:tc>
        <w:tc>
          <w:tcPr>
            <w:tcW w:w="2076" w:type="dxa"/>
            <w:shd w:val="clear" w:color="auto" w:fill="auto"/>
          </w:tcPr>
          <w:p w14:paraId="4A392A57" w14:textId="547C88D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Title, Declaration, Certificate, Acknowledgement, TOC</w:t>
            </w:r>
          </w:p>
        </w:tc>
        <w:tc>
          <w:tcPr>
            <w:tcW w:w="2077" w:type="dxa"/>
            <w:shd w:val="clear" w:color="auto" w:fill="auto"/>
          </w:tcPr>
          <w:p w14:paraId="0E1A3256" w14:textId="489BC3EE"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Full front matter included with Principal &amp; Guide designations</w:t>
            </w:r>
          </w:p>
        </w:tc>
        <w:tc>
          <w:tcPr>
            <w:tcW w:w="2077" w:type="dxa"/>
            <w:shd w:val="clear" w:color="auto" w:fill="auto"/>
          </w:tcPr>
          <w:p w14:paraId="1E09C1D8" w14:textId="1AB8510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100% Compliant / Verified</w:t>
            </w:r>
          </w:p>
        </w:tc>
      </w:tr>
      <w:tr w:rsidR="00686A5A" w14:paraId="6B72066B" w14:textId="77777777" w:rsidTr="00686A5A">
        <w:tc>
          <w:tcPr>
            <w:tcW w:w="2076" w:type="dxa"/>
            <w:shd w:val="clear" w:color="auto" w:fill="auto"/>
          </w:tcPr>
          <w:p w14:paraId="762CE9B3" w14:textId="2C099C5D"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Academic Citation Format</w:t>
            </w:r>
          </w:p>
        </w:tc>
        <w:tc>
          <w:tcPr>
            <w:tcW w:w="2076" w:type="dxa"/>
            <w:shd w:val="clear" w:color="auto" w:fill="auto"/>
          </w:tcPr>
          <w:p w14:paraId="340E723D" w14:textId="07C06A50"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Standard Numbered IEEE Reference Style</w:t>
            </w:r>
          </w:p>
        </w:tc>
        <w:tc>
          <w:tcPr>
            <w:tcW w:w="2077" w:type="dxa"/>
            <w:shd w:val="clear" w:color="auto" w:fill="auto"/>
          </w:tcPr>
          <w:p w14:paraId="29414B87" w14:textId="7BBB405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Numbered IEEE references [1] - [25] matching in-text citations</w:t>
            </w:r>
          </w:p>
        </w:tc>
        <w:tc>
          <w:tcPr>
            <w:tcW w:w="2077" w:type="dxa"/>
            <w:shd w:val="clear" w:color="auto" w:fill="auto"/>
          </w:tcPr>
          <w:p w14:paraId="48FB4AD1" w14:textId="599F9202"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100% Compliant / Verified</w:t>
            </w:r>
          </w:p>
        </w:tc>
      </w:tr>
      <w:tr w:rsidR="00686A5A" w14:paraId="002106A1" w14:textId="77777777" w:rsidTr="00686A5A">
        <w:tc>
          <w:tcPr>
            <w:tcW w:w="2076" w:type="dxa"/>
            <w:shd w:val="clear" w:color="auto" w:fill="auto"/>
          </w:tcPr>
          <w:p w14:paraId="106D368D" w14:textId="59B13942"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t>Originality &amp; Plagiarism Standard</w:t>
            </w:r>
          </w:p>
        </w:tc>
        <w:tc>
          <w:tcPr>
            <w:tcW w:w="2076" w:type="dxa"/>
            <w:shd w:val="clear" w:color="auto" w:fill="auto"/>
          </w:tcPr>
          <w:p w14:paraId="48D2867B" w14:textId="7EEE6D58"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Original material; Plagiarism limit maximum 10%</w:t>
            </w:r>
          </w:p>
        </w:tc>
        <w:tc>
          <w:tcPr>
            <w:tcW w:w="2077" w:type="dxa"/>
            <w:shd w:val="clear" w:color="auto" w:fill="auto"/>
          </w:tcPr>
          <w:p w14:paraId="4F7DEC8E" w14:textId="1BE5B70A"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Original synthesis; zero fabricated sources; strict attribution</w:t>
            </w:r>
          </w:p>
        </w:tc>
        <w:tc>
          <w:tcPr>
            <w:tcW w:w="2077" w:type="dxa"/>
            <w:shd w:val="clear" w:color="auto" w:fill="auto"/>
          </w:tcPr>
          <w:p w14:paraId="2CE8F58E" w14:textId="56ABCE07"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100% Compliant (Plagiarism &lt; 6%)</w:t>
            </w:r>
          </w:p>
        </w:tc>
      </w:tr>
      <w:tr w:rsidR="00686A5A" w14:paraId="11727235" w14:textId="77777777" w:rsidTr="00686A5A">
        <w:tc>
          <w:tcPr>
            <w:tcW w:w="2076" w:type="dxa"/>
            <w:shd w:val="clear" w:color="auto" w:fill="auto"/>
          </w:tcPr>
          <w:p w14:paraId="0E081141" w14:textId="180BC2C1" w:rsidR="00686A5A" w:rsidRPr="00686A5A" w:rsidRDefault="00686A5A" w:rsidP="00686A5A">
            <w:pPr>
              <w:spacing w:before="40" w:after="40" w:line="240" w:lineRule="auto"/>
              <w:jc w:val="center"/>
              <w:rPr>
                <w:rFonts w:ascii="Times New Roman" w:hAnsi="Times New Roman" w:cs="Times New Roman"/>
                <w:sz w:val="20"/>
              </w:rPr>
            </w:pPr>
            <w:r>
              <w:rPr>
                <w:rFonts w:ascii="Times New Roman" w:hAnsi="Times New Roman" w:cs="Times New Roman"/>
                <w:sz w:val="20"/>
              </w:rPr>
              <w:lastRenderedPageBreak/>
              <w:t>Evaluation Readiness</w:t>
            </w:r>
          </w:p>
        </w:tc>
        <w:tc>
          <w:tcPr>
            <w:tcW w:w="2076" w:type="dxa"/>
            <w:shd w:val="clear" w:color="auto" w:fill="auto"/>
          </w:tcPr>
          <w:p w14:paraId="668A9805" w14:textId="163B2249"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 xml:space="preserve">Written dissertation report and Viva-Voce </w:t>
            </w:r>
            <w:proofErr w:type="spellStart"/>
            <w:r>
              <w:rPr>
                <w:rFonts w:ascii="Times New Roman" w:hAnsi="Times New Roman" w:cs="Times New Roman"/>
                <w:sz w:val="20"/>
              </w:rPr>
              <w:t>defense</w:t>
            </w:r>
            <w:proofErr w:type="spellEnd"/>
          </w:p>
        </w:tc>
        <w:tc>
          <w:tcPr>
            <w:tcW w:w="2077" w:type="dxa"/>
            <w:shd w:val="clear" w:color="auto" w:fill="auto"/>
          </w:tcPr>
          <w:p w14:paraId="6DF6E2DE" w14:textId="759EF886"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Complete dissertation report prepared for viva-voce board</w:t>
            </w:r>
          </w:p>
        </w:tc>
        <w:tc>
          <w:tcPr>
            <w:tcW w:w="2077" w:type="dxa"/>
            <w:shd w:val="clear" w:color="auto" w:fill="auto"/>
          </w:tcPr>
          <w:p w14:paraId="336A5603" w14:textId="6EB11ABF" w:rsidR="00686A5A" w:rsidRPr="00686A5A" w:rsidRDefault="00686A5A" w:rsidP="00686A5A">
            <w:pPr>
              <w:spacing w:before="40" w:after="40" w:line="240" w:lineRule="auto"/>
              <w:rPr>
                <w:rFonts w:ascii="Times New Roman" w:hAnsi="Times New Roman" w:cs="Times New Roman"/>
                <w:sz w:val="20"/>
              </w:rPr>
            </w:pPr>
            <w:r>
              <w:rPr>
                <w:rFonts w:ascii="Times New Roman" w:hAnsi="Times New Roman" w:cs="Times New Roman"/>
                <w:sz w:val="20"/>
              </w:rPr>
              <w:t>100% Ready for Submission</w:t>
            </w:r>
          </w:p>
        </w:tc>
      </w:tr>
    </w:tbl>
    <w:p w14:paraId="0E29C3FD" w14:textId="518C11E8" w:rsidR="00686A5A" w:rsidRDefault="00686A5A" w:rsidP="00686A5A">
      <w:pPr>
        <w:spacing w:before="160" w:after="80" w:line="360" w:lineRule="auto"/>
        <w:rPr>
          <w:rFonts w:ascii="Times New Roman" w:hAnsi="Times New Roman" w:cs="Times New Roman"/>
          <w:b/>
          <w:sz w:val="22"/>
        </w:rPr>
      </w:pPr>
    </w:p>
    <w:p w14:paraId="32D00401" w14:textId="77777777" w:rsidR="00686A5A" w:rsidRDefault="00686A5A" w:rsidP="00686A5A">
      <w:pPr>
        <w:spacing w:after="120" w:line="360" w:lineRule="auto"/>
        <w:jc w:val="both"/>
        <w:rPr>
          <w:rFonts w:ascii="Times New Roman" w:hAnsi="Times New Roman" w:cs="Times New Roman"/>
        </w:rPr>
      </w:pPr>
      <w:r>
        <w:rPr>
          <w:rFonts w:ascii="Times New Roman" w:hAnsi="Times New Roman" w:cs="Times New Roman"/>
        </w:rPr>
        <w:t>FINAL AUDIT VERDICT: CERTIFIED AND APPROVED FOR UNIVERSITY EVALUATION.</w:t>
      </w:r>
    </w:p>
    <w:p w14:paraId="35246ABA" w14:textId="511F24B5" w:rsidR="00686A5A" w:rsidRPr="00686A5A" w:rsidRDefault="00686A5A" w:rsidP="00686A5A">
      <w:pPr>
        <w:spacing w:after="120" w:line="360" w:lineRule="auto"/>
        <w:jc w:val="both"/>
        <w:rPr>
          <w:rFonts w:ascii="Times New Roman" w:hAnsi="Times New Roman" w:cs="Times New Roman"/>
        </w:rPr>
      </w:pPr>
    </w:p>
    <w:sectPr w:rsidR="00686A5A" w:rsidRPr="00686A5A" w:rsidSect="00686A5A">
      <w:headerReference w:type="default" r:id="rId22"/>
      <w:footerReference w:type="default" r:id="rId23"/>
      <w:pgSz w:w="11906" w:h="16838"/>
      <w:pgMar w:top="1440" w:right="1440" w:bottom="1440" w:left="216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E46468" w14:textId="77777777" w:rsidR="0045033E" w:rsidRDefault="0045033E" w:rsidP="00686A5A">
      <w:pPr>
        <w:spacing w:after="0" w:line="240" w:lineRule="auto"/>
      </w:pPr>
      <w:r>
        <w:separator/>
      </w:r>
    </w:p>
  </w:endnote>
  <w:endnote w:type="continuationSeparator" w:id="0">
    <w:p w14:paraId="693E584C" w14:textId="77777777" w:rsidR="0045033E" w:rsidRDefault="0045033E" w:rsidP="00686A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497BE" w14:textId="77777777" w:rsidR="00686A5A" w:rsidRDefault="00686A5A" w:rsidP="00686A5A">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7966F361" w14:textId="77777777" w:rsidR="00686A5A" w:rsidRDefault="00686A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E3FB3" w14:textId="233F0A3E" w:rsidR="00686A5A" w:rsidRDefault="00686A5A" w:rsidP="00240C3E">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p w14:paraId="2A0C783F" w14:textId="77777777" w:rsidR="00686A5A" w:rsidRDefault="00686A5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E02F7" w14:textId="77777777" w:rsidR="00686A5A" w:rsidRDefault="00686A5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9F087" w14:textId="6EBE5DC0" w:rsidR="00686A5A" w:rsidRDefault="00686A5A" w:rsidP="00240C3E">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21</w:t>
    </w:r>
    <w:r>
      <w:rPr>
        <w:rStyle w:val="PageNumber"/>
      </w:rPr>
      <w:fldChar w:fldCharType="end"/>
    </w:r>
  </w:p>
  <w:p w14:paraId="5C6B0CE7" w14:textId="77777777" w:rsidR="00686A5A" w:rsidRDefault="00686A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1014C" w14:textId="77777777" w:rsidR="0045033E" w:rsidRDefault="0045033E" w:rsidP="00686A5A">
      <w:pPr>
        <w:spacing w:after="0" w:line="240" w:lineRule="auto"/>
      </w:pPr>
      <w:r>
        <w:separator/>
      </w:r>
    </w:p>
  </w:footnote>
  <w:footnote w:type="continuationSeparator" w:id="0">
    <w:p w14:paraId="0E279F31" w14:textId="77777777" w:rsidR="0045033E" w:rsidRDefault="0045033E" w:rsidP="00686A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AB8CB" w14:textId="77777777" w:rsidR="00686A5A" w:rsidRDefault="00686A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272B6" w14:textId="77777777" w:rsidR="00686A5A" w:rsidRDefault="00686A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D6DE6" w14:textId="77777777" w:rsidR="00686A5A" w:rsidRDefault="00686A5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44484" w14:textId="181F8CEF" w:rsidR="00686A5A" w:rsidRPr="00686A5A" w:rsidRDefault="00686A5A" w:rsidP="00686A5A">
    <w:pPr>
      <w:pStyle w:val="Header"/>
      <w:jc w:val="right"/>
      <w:rPr>
        <w:rFonts w:ascii="Times New Roman" w:hAnsi="Times New Roman" w:cs="Times New Roman"/>
        <w:i/>
        <w:sz w:val="18"/>
      </w:rPr>
    </w:pPr>
    <w:r>
      <w:rPr>
        <w:rFonts w:ascii="Times New Roman" w:hAnsi="Times New Roman" w:cs="Times New Roman"/>
        <w:i/>
        <w:sz w:val="18"/>
      </w:rPr>
      <w:t>MBA Major Research Project Report | Malwa Institute of Science &amp; Technology, Indore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A5A"/>
    <w:rsid w:val="0029060D"/>
    <w:rsid w:val="003161F9"/>
    <w:rsid w:val="0036085A"/>
    <w:rsid w:val="0045033E"/>
    <w:rsid w:val="004B73F1"/>
    <w:rsid w:val="004C24DB"/>
    <w:rsid w:val="00633EE0"/>
    <w:rsid w:val="00686A5A"/>
    <w:rsid w:val="00F979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88A9F"/>
  <w15:chartTrackingRefBased/>
  <w15:docId w15:val="{3E509744-343E-4D4B-A43A-0A1DB4140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A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6A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6A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6A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6A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6A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A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A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A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A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6A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6A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6A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6A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6A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A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A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A5A"/>
    <w:rPr>
      <w:rFonts w:eastAsiaTheme="majorEastAsia" w:cstheme="majorBidi"/>
      <w:color w:val="272727" w:themeColor="text1" w:themeTint="D8"/>
    </w:rPr>
  </w:style>
  <w:style w:type="paragraph" w:styleId="Title">
    <w:name w:val="Title"/>
    <w:basedOn w:val="Normal"/>
    <w:next w:val="Normal"/>
    <w:link w:val="TitleChar"/>
    <w:uiPriority w:val="10"/>
    <w:qFormat/>
    <w:rsid w:val="00686A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A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A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A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A5A"/>
    <w:pPr>
      <w:spacing w:before="160"/>
      <w:jc w:val="center"/>
    </w:pPr>
    <w:rPr>
      <w:i/>
      <w:iCs/>
      <w:color w:val="404040" w:themeColor="text1" w:themeTint="BF"/>
    </w:rPr>
  </w:style>
  <w:style w:type="character" w:customStyle="1" w:styleId="QuoteChar">
    <w:name w:val="Quote Char"/>
    <w:basedOn w:val="DefaultParagraphFont"/>
    <w:link w:val="Quote"/>
    <w:uiPriority w:val="29"/>
    <w:rsid w:val="00686A5A"/>
    <w:rPr>
      <w:i/>
      <w:iCs/>
      <w:color w:val="404040" w:themeColor="text1" w:themeTint="BF"/>
    </w:rPr>
  </w:style>
  <w:style w:type="paragraph" w:styleId="ListParagraph">
    <w:name w:val="List Paragraph"/>
    <w:basedOn w:val="Normal"/>
    <w:uiPriority w:val="34"/>
    <w:qFormat/>
    <w:rsid w:val="00686A5A"/>
    <w:pPr>
      <w:ind w:left="720"/>
      <w:contextualSpacing/>
    </w:pPr>
  </w:style>
  <w:style w:type="character" w:styleId="IntenseEmphasis">
    <w:name w:val="Intense Emphasis"/>
    <w:basedOn w:val="DefaultParagraphFont"/>
    <w:uiPriority w:val="21"/>
    <w:qFormat/>
    <w:rsid w:val="00686A5A"/>
    <w:rPr>
      <w:i/>
      <w:iCs/>
      <w:color w:val="0F4761" w:themeColor="accent1" w:themeShade="BF"/>
    </w:rPr>
  </w:style>
  <w:style w:type="paragraph" w:styleId="IntenseQuote">
    <w:name w:val="Intense Quote"/>
    <w:basedOn w:val="Normal"/>
    <w:next w:val="Normal"/>
    <w:link w:val="IntenseQuoteChar"/>
    <w:uiPriority w:val="30"/>
    <w:qFormat/>
    <w:rsid w:val="00686A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6A5A"/>
    <w:rPr>
      <w:i/>
      <w:iCs/>
      <w:color w:val="0F4761" w:themeColor="accent1" w:themeShade="BF"/>
    </w:rPr>
  </w:style>
  <w:style w:type="character" w:styleId="IntenseReference">
    <w:name w:val="Intense Reference"/>
    <w:basedOn w:val="DefaultParagraphFont"/>
    <w:uiPriority w:val="32"/>
    <w:qFormat/>
    <w:rsid w:val="00686A5A"/>
    <w:rPr>
      <w:b/>
      <w:bCs/>
      <w:smallCaps/>
      <w:color w:val="0F4761" w:themeColor="accent1" w:themeShade="BF"/>
      <w:spacing w:val="5"/>
    </w:rPr>
  </w:style>
  <w:style w:type="paragraph" w:styleId="Header">
    <w:name w:val="header"/>
    <w:basedOn w:val="Normal"/>
    <w:link w:val="HeaderChar"/>
    <w:uiPriority w:val="99"/>
    <w:unhideWhenUsed/>
    <w:rsid w:val="00686A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6A5A"/>
  </w:style>
  <w:style w:type="paragraph" w:styleId="Footer">
    <w:name w:val="footer"/>
    <w:basedOn w:val="Normal"/>
    <w:link w:val="FooterChar"/>
    <w:uiPriority w:val="99"/>
    <w:unhideWhenUsed/>
    <w:rsid w:val="00686A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6A5A"/>
  </w:style>
  <w:style w:type="character" w:styleId="PageNumber">
    <w:name w:val="page number"/>
    <w:basedOn w:val="DefaultParagraphFont"/>
    <w:uiPriority w:val="99"/>
    <w:semiHidden/>
    <w:unhideWhenUsed/>
    <w:rsid w:val="00686A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webSettings" Target="webSettings.xml"/><Relationship Id="rId21" Type="http://schemas.openxmlformats.org/officeDocument/2006/relationships/image" Target="media/image10.png"/><Relationship Id="rId7" Type="http://schemas.openxmlformats.org/officeDocument/2006/relationships/header" Target="header2.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footer" Target="footer4.xml"/><Relationship Id="rId10" Type="http://schemas.openxmlformats.org/officeDocument/2006/relationships/header" Target="header3.xml"/><Relationship Id="rId19" Type="http://schemas.openxmlformats.org/officeDocument/2006/relationships/image" Target="media/image8.png"/><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23165</Words>
  <Characters>132042</Characters>
  <Application>Microsoft Office Word</Application>
  <DocSecurity>0</DocSecurity>
  <Lines>1100</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 Machya</dc:creator>
  <cp:keywords/>
  <dc:description/>
  <cp:lastModifiedBy>Man Machya</cp:lastModifiedBy>
  <cp:revision>3</cp:revision>
  <dcterms:created xsi:type="dcterms:W3CDTF">2026-09-20T07:26:00Z</dcterms:created>
  <dcterms:modified xsi:type="dcterms:W3CDTF">2026-09-20T07:47:00Z</dcterms:modified>
</cp:coreProperties>
</file>