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28EEE08D" w14:textId="77777777" w:rsidTr="00756305">
            <w:tc>
              <w:tcPr>
                <w:tcW w:w="5185" w:type="dxa"/>
              </w:tcPr>
              <w:p w14:paraId="05D2332E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6C022268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6F2942EF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1CF9B02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1E6ABA5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7953A19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186C31F2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5478C501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9C4DB0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60131AF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7FD7E5E" w14:textId="77777777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315A23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2E5CECA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53AF1C7" w14:textId="77777777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1" w:name="Num"/>
                <w:r>
                  <w:rPr>
                    <w:rFonts w:ascii="Arial" w:eastAsia="Times New Roman" w:hAnsi="Arial" w:cs="Arial"/>
                    <w:lang w:val="en-US" w:eastAsia="ru-RU"/>
                  </w:rPr>
                  <w:t>№ __/1 от __.__.2026</w:t>
                </w:r>
                <w:bookmarkEnd w:id="1"/>
              </w:p>
            </w:tc>
          </w:tr>
          <w:tr w:rsidR="00F25EEE" w:rsidRPr="00604F04" w14:paraId="38D9BE4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6A0A24A8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22D2463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2" w:name="Customer"/>
                <w:bookmarkEnd w:id="2"/>
              </w:p>
            </w:tc>
          </w:tr>
          <w:tr w:rsidR="00F25EEE" w:rsidRPr="00604F04" w14:paraId="2A21CF9F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464D115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AB5C3B4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" w:name="Object"/>
                <w:bookmarkEnd w:id="3"/>
              </w:p>
            </w:tc>
          </w:tr>
          <w:tr w:rsidR="00F25EEE" w:rsidRPr="00604F04" w14:paraId="52C1CFD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6E26CAB8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613BEB61" w14:textId="77777777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4" w:name="Subject"/>
                <w:r w:rsidRPr="00A009A9">
                  <w:rPr>
                    <w:rFonts w:ascii="Arial" w:eastAsia="Times New Roman" w:hAnsi="Arial" w:cs="Arial"/>
                    <w:lang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4"/>
              </w:p>
            </w:tc>
          </w:tr>
          <w:tr w:rsidR="00F25EEE" w:rsidRPr="00604F04" w14:paraId="18EB4B61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70503324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4FC6CE75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15B778CB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AA1D232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D09A8D2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269E6645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25C620C9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CE48FF1" w14:textId="77777777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2772F0FC" w14:textId="77777777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7F93C49E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2EACFC4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65318178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740CEAE" w14:textId="777777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C45CD3D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16B68C37" w14:textId="77777777" w:rsidR="004F5CE3" w:rsidRPr="00604F04" w:rsidRDefault="004F5CE3" w:rsidP="00A009A9">
          <w:pPr>
            <w:pStyle w:val="afb"/>
            <w:ind w:left="4820"/>
            <w:rPr>
              <w:rFonts w:ascii="Arial" w:hAnsi="Arial" w:cs="Arial"/>
              <w:b/>
            </w:rPr>
          </w:pPr>
          <w:bookmarkStart w:id="5" w:name="_Toc445373329"/>
          <w:bookmarkStart w:id="6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5"/>
          <w:bookmarkEnd w:id="6"/>
        </w:p>
        <w:p w14:paraId="742DCE6D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1C55317F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0B589F65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lang w:val="en-US"/>
            </w:rPr>
            <w:fldChar w:fldCharType="begin"/>
          </w:r>
          <w:r w:rsidRPr="00604F04">
            <w:rPr>
              <w:rFonts w:ascii="Arial" w:hAnsi="Arial" w:cs="Arial"/>
              <w:lang w:val="en-US"/>
            </w:rPr>
            <w:instrText>HYPERLINK "mailto:A.Bagdasaryan@exara.ru</w:instrText>
          </w:r>
        </w:p>
        <w:p w14:paraId="61E79964" w14:textId="77777777" w:rsidR="00F93C9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lang w:val="en-US"/>
            </w:rPr>
            <w:instrText>"</w:instrText>
          </w:r>
          <w:r w:rsidRPr="00604F04">
            <w:rPr>
              <w:rFonts w:ascii="Arial" w:hAnsi="Arial" w:cs="Arial"/>
              <w:lang w:val="en-US"/>
            </w:rPr>
          </w:r>
          <w:r w:rsidRPr="00604F04">
            <w:rPr>
              <w:rFonts w:ascii="Arial" w:hAnsi="Arial" w:cs="Arial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lang w:val="en-US"/>
            </w:rPr>
            <w:t>A.Bagdasaryan@exara.ru</w:t>
          </w:r>
          <w:r w:rsidRPr="00604F04">
            <w:rPr>
              <w:rFonts w:ascii="Arial" w:hAnsi="Arial" w:cs="Arial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0CF477E9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7" w:name="_Toc436071786"/>
      <w:bookmarkStart w:id="8" w:name="_Toc436071809"/>
      <w:bookmarkStart w:id="9" w:name="_Toc383601784"/>
      <w:bookmarkStart w:id="10" w:name="_Toc428800386"/>
      <w:bookmarkStart w:id="11" w:name="_Toc428802166"/>
      <w:bookmarkStart w:id="12" w:name="_Toc428802271"/>
      <w:bookmarkStart w:id="13" w:name="_Toc436223468"/>
      <w:bookmarkStart w:id="14" w:name="_Toc383169663"/>
      <w:bookmarkEnd w:id="7"/>
      <w:bookmarkEnd w:id="8"/>
      <w:bookmarkEnd w:id="9"/>
      <w:bookmarkEnd w:id="10"/>
      <w:bookmarkEnd w:id="11"/>
      <w:bookmarkEnd w:id="12"/>
      <w:bookmarkEnd w:id="13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5026"/>
        <w:gridCol w:w="1882"/>
        <w:gridCol w:w="2378"/>
      </w:tblGrid>
      <w:tr w:rsidR="00D532A7" w:rsidRPr="00D532A7" w14:paraId="307EEDA7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19A8CC4F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7BB2C20C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13CB2DEA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74AD1EAE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18A95A91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06FDDA3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96720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A08E9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22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68C1FB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1A1384C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404312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FDECC7C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577BA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4307264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2C58DD2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0F9B0E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033F1F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992F2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0B2B48F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478C8DF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DE69C8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8D1C36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A802C71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235C94F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B4E8B5D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EDF7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D8EB003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6036B9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C4417B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E50F25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F455E5B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18E4B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4FCA6C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B97818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BEF6CA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D7C0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3ACCAA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CA663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6C0C26B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C206CC6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B28C83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96D08F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CBD638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0E5D4C6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615E9C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2F9AE4A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A0215D" w14:textId="77777777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2CD216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848602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FB8AA10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1B60BC1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FED8EC8" w14:textId="77777777" w:rsidR="00D532A7" w:rsidRPr="00D532A7" w:rsidRDefault="00D532A7" w:rsidP="00D532A7">
            <w:pPr>
              <w:rPr>
                <w:rFonts w:ascii="Arial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B53D2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71B5C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</w:p>
        </w:tc>
      </w:tr>
      <w:tr w:rsidR="00D532A7" w:rsidRPr="00D532A7" w14:paraId="341D1AD5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7A61028C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6ABB3C9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468D4DC9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5B9B3E1C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6DAAA51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5BB1A921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35EDE26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0214313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49B24B2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>
        <w:rPr>
          <w:rFonts w:ascii="Arial" w:eastAsia="Times New Roman" w:hAnsi="Arial" w:cs="Arial"/>
          <w:b/>
          <w:lang w:eastAsia="ru-RU"/>
        </w:rPr>
        <w:t>Исходные данные и допущения:</w:t>
      </w:r>
    </w:p>
    <w:p w14:paraId="08F30F40" w14:textId="528BA50C" w:rsidR="00557E79" w:rsidRPr="002E635F" w:rsidRDefault="00D532A7" w:rsidP="00A009A9">
      <w:pPr>
        <w:spacing w:line="264" w:lineRule="auto"/>
        <w:jc w:val="both"/>
        <w:rPr>
          <w:rFonts w:ascii="Arial" w:hAnsi="Arial" w:cs="Arial"/>
        </w:rPr>
      </w:pPr>
      <w:r>
        <w:rPr>
          <w:rFonts w:ascii="Arial" w:hAnsi="Arial" w:cs="Arial"/>
          <w:lang w:eastAsia="ru-RU"/>
        </w:rPr>
        <w:t>Предложение подготовлено на основании следующих исходных данных:</w:t>
      </w:r>
      <w:r w:rsidR="00A009A9" w:rsidRPr="00A009A9">
        <w:rPr>
          <w:rFonts w:ascii="Arial" w:hAnsi="Arial" w:cs="Arial"/>
          <w:lang w:eastAsia="ru-RU"/>
        </w:rPr>
        <w:br/>
      </w:r>
      <w:r>
        <w:rPr>
          <w:rFonts w:ascii="Arial" w:hAnsi="Arial" w:cs="Arial"/>
        </w:rPr>
        <w:t>документ-основание: ____________ (наименование), № ____ от _</w:t>
      </w:r>
      <w:proofErr w:type="gramStart"/>
      <w:r>
        <w:rPr>
          <w:rFonts w:ascii="Arial" w:hAnsi="Arial" w:cs="Arial"/>
        </w:rPr>
        <w:t>_.__._</w:t>
      </w:r>
      <w:proofErr w:type="gramEnd"/>
      <w:r>
        <w:rPr>
          <w:rFonts w:ascii="Arial" w:hAnsi="Arial" w:cs="Arial"/>
        </w:rPr>
        <w:t>___, ревизия ____;</w:t>
      </w:r>
    </w:p>
    <w:p w14:paraId="29F1228C" w14:textId="77777777" w:rsidR="00A009A9" w:rsidRPr="00D532A7" w:rsidRDefault="00A009A9" w:rsidP="00A009A9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 w:rsidRPr="00D532A7">
        <w:rPr>
          <w:rFonts w:ascii="Arial" w:eastAsia="Times New Roman" w:hAnsi="Arial" w:cs="Arial"/>
          <w:b/>
          <w:lang w:eastAsia="ru-RU"/>
        </w:rPr>
        <w:t>Условия оплаты:</w:t>
      </w:r>
    </w:p>
    <w:p w14:paraId="22C711A1" w14:textId="403C3C61" w:rsidR="00A009A9" w:rsidRPr="00D532A7" w:rsidRDefault="00A009A9" w:rsidP="00A009A9">
      <w:pPr>
        <w:spacing w:line="276" w:lineRule="auto"/>
        <w:jc w:val="both"/>
        <w:rPr>
          <w:rFonts w:ascii="Arial" w:eastAsia="Times New Roman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 xml:space="preserve">Оплата аванса в размере 50% от стоимости оборудования согласно пунктам 1–4 в течение 7 (семи) календарных дней с даты подписания Сторонами Договора, </w:t>
      </w:r>
      <w:r w:rsidRPr="00A009A9">
        <w:rPr>
          <w:rFonts w:ascii="Arial" w:eastAsia="Calibri" w:hAnsi="Arial" w:cs="Arial"/>
          <w:lang w:eastAsia="ru-RU"/>
        </w:rPr>
        <w:t xml:space="preserve">50% </w:t>
      </w:r>
      <w:r>
        <w:rPr>
          <w:rFonts w:ascii="Arial" w:eastAsia="Calibri" w:hAnsi="Arial" w:cs="Arial"/>
          <w:lang w:eastAsia="ru-RU"/>
        </w:rPr>
        <w:t>от</w:t>
      </w:r>
      <w:r w:rsidRPr="00A009A9">
        <w:rPr>
          <w:rFonts w:ascii="Arial" w:eastAsia="Calibri" w:hAnsi="Arial" w:cs="Arial"/>
          <w:lang w:eastAsia="ru-RU"/>
        </w:rPr>
        <w:t xml:space="preserve"> стоимости в течение 7 (семи) календарных дней с даты подписания Сторонами универсального передаточного документа (УПД), оформляемого при передаче оборудования на складе Заказчика</w:t>
      </w:r>
      <w:r>
        <w:rPr>
          <w:rFonts w:ascii="Arial" w:eastAsia="Calibri" w:hAnsi="Arial" w:cs="Arial"/>
          <w:lang w:eastAsia="ru-RU"/>
        </w:rPr>
        <w:t>.</w:t>
      </w:r>
    </w:p>
    <w:p w14:paraId="49FC0CE1" w14:textId="77777777" w:rsidR="00A009A9" w:rsidRPr="00D532A7" w:rsidRDefault="00A009A9" w:rsidP="00A009A9">
      <w:pPr>
        <w:spacing w:line="276" w:lineRule="auto"/>
        <w:jc w:val="both"/>
        <w:rPr>
          <w:rFonts w:ascii="Arial" w:eastAsia="Calibri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работ по пунктам 5–8 осуществляется поэтапно: аванс в размере 50% от стоимости работ по этапу в течение 7 (семи)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зачёт аванса пропорционально сумме ежемесячного выполнения.</w:t>
      </w:r>
    </w:p>
    <w:p w14:paraId="6586E0D6" w14:textId="77777777" w:rsidR="00A009A9" w:rsidRPr="00D532A7" w:rsidRDefault="00A009A9" w:rsidP="00A009A9">
      <w:pPr>
        <w:spacing w:line="276" w:lineRule="auto"/>
        <w:jc w:val="both"/>
        <w:rPr>
          <w:rFonts w:ascii="Arial" w:eastAsia="Calibri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по пункту 9 в размере 100% осуществляется в течение 10 (десяти) календарных дней с даты направления счёта; счёт выставляется после подписания Сторонами акта оказанных услуг.</w:t>
      </w:r>
    </w:p>
    <w:p w14:paraId="026C6E6D" w14:textId="77777777" w:rsidR="00A009A9" w:rsidRPr="00D532A7" w:rsidRDefault="00A009A9" w:rsidP="00A009A9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 w:rsidRPr="00D532A7">
        <w:rPr>
          <w:rFonts w:ascii="Arial" w:eastAsia="Times New Roman" w:hAnsi="Arial" w:cs="Arial"/>
          <w:b/>
          <w:lang w:eastAsia="ru-RU"/>
        </w:rPr>
        <w:t>Условия поставки:</w:t>
      </w:r>
    </w:p>
    <w:p w14:paraId="14D508AB" w14:textId="77777777" w:rsidR="00A009A9" w:rsidRPr="00D532A7" w:rsidRDefault="00A009A9" w:rsidP="00A009A9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для создания АСУ ТП осуществляется на склад Заказчика по адресу: ____________.</w:t>
      </w:r>
    </w:p>
    <w:p w14:paraId="392CF024" w14:textId="5B7342AE" w:rsidR="00A009A9" w:rsidRDefault="00A009A9">
      <w:pPr>
        <w:spacing w:after="160" w:line="259" w:lineRule="auto"/>
        <w:rPr>
          <w:rFonts w:ascii="Arial" w:hAnsi="Arial" w:cs="Arial"/>
          <w:lang w:eastAsia="ru-RU"/>
        </w:rPr>
      </w:pPr>
      <w:r>
        <w:rPr>
          <w:rFonts w:ascii="Arial" w:hAnsi="Arial" w:cs="Arial"/>
          <w:lang w:eastAsia="ru-RU"/>
        </w:rPr>
        <w:br w:type="page"/>
      </w:r>
    </w:p>
    <w:p w14:paraId="08229F64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>
        <w:rPr>
          <w:rFonts w:ascii="Arial" w:eastAsia="Times New Roman" w:hAnsi="Arial" w:cs="Arial"/>
          <w:b/>
          <w:lang w:eastAsia="ru-RU"/>
        </w:rPr>
        <w:lastRenderedPageBreak/>
        <w:t>Не входит в объём предложения:</w:t>
      </w:r>
    </w:p>
    <w:p w14:paraId="3116F96C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поставка, монтаж и подключение датчиков, измерительных преобразователей и исполнительных механизмов;</w:t>
      </w:r>
    </w:p>
    <w:p w14:paraId="6CDCBAC6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внешние кабельные связи между датчиками, механизмами и шкафами управления: поставка, прокладка и расключение;</w:t>
      </w:r>
    </w:p>
    <w:p w14:paraId="00FB449A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строительная часть, подготовка помещений и устройство оснований под шкафы;</w:t>
      </w:r>
    </w:p>
    <w:p w14:paraId="7693BFAC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поставка и установка АРМ и серверов верхнего уровня;</w:t>
      </w:r>
    </w:p>
    <w:p w14:paraId="110AFA72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электропитание шкафов, включая ИБП и контур гарантированного питания;</w:t>
      </w:r>
    </w:p>
    <w:p w14:paraId="7F5484CD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проектная документация стадий «П» и «Р» по объекту в целом: Исполнитель разрабатывает РКД в части ПТК АСУ ТП;</w:t>
      </w:r>
    </w:p>
    <w:p w14:paraId="77E80EEF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метрологическая аттестация измерительных каналов и поверка средств измерений;</w:t>
      </w:r>
    </w:p>
    <w:p w14:paraId="0321E2A6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  <w:lang w:val="en-US"/>
        </w:rPr>
      </w:pPr>
      <w:r w:rsidRPr="00A009A9">
        <w:rPr>
          <w:rFonts w:ascii="Arial" w:hAnsi="Arial" w:cs="Arial"/>
        </w:rPr>
        <w:t>экспертиза промышленной безопасности документации и технических устройств;</w:t>
      </w:r>
    </w:p>
    <w:p w14:paraId="11B128EB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мероприятия по категорированию объекта КИИ и выполнению требований ФСТЭК России, включая аттестацию по требованиям информационной безопасности;</w:t>
      </w:r>
    </w:p>
    <w:p w14:paraId="29EA2D67" w14:textId="253F8A80" w:rsidR="00557E7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  <w:lang w:eastAsia="ru-RU"/>
        </w:rPr>
      </w:pPr>
      <w:r w:rsidRPr="00A009A9">
        <w:rPr>
          <w:rFonts w:ascii="Arial" w:hAnsi="Arial" w:cs="Arial"/>
        </w:rPr>
        <w:t>согласование документации и получение разрешений в надзорных органах.</w:t>
      </w:r>
    </w:p>
    <w:p w14:paraId="060F67F3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15" w:name="_Hlk126227757"/>
      <w:r w:rsidRPr="00D532A7">
        <w:rPr>
          <w:rFonts w:ascii="Arial" w:eastAsia="Times New Roman" w:hAnsi="Arial" w:cs="Arial"/>
          <w:b/>
          <w:lang w:eastAsia="ru-RU"/>
        </w:rPr>
        <w:t>Гарантийные обязательства:</w:t>
      </w:r>
    </w:p>
    <w:p w14:paraId="181393D8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421B92A5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Возможно продление сроков гарантии с увеличением стоимости.</w:t>
      </w:r>
    </w:p>
    <w:p w14:paraId="0D8477E3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16" w:name="_Toc522107128"/>
      <w:bookmarkStart w:id="17" w:name="_Toc522109367"/>
      <w:bookmarkStart w:id="18" w:name="_Toc445373327"/>
      <w:bookmarkStart w:id="19" w:name="_Toc97039624"/>
      <w:bookmarkEnd w:id="15"/>
      <w:bookmarkEnd w:id="16"/>
      <w:bookmarkEnd w:id="17"/>
      <w:r w:rsidRPr="00D532A7">
        <w:rPr>
          <w:rFonts w:ascii="Arial" w:eastAsia="Times New Roman" w:hAnsi="Arial" w:cs="Arial"/>
          <w:b/>
          <w:lang w:eastAsia="ru-RU"/>
        </w:rPr>
        <w:t>Статус документа</w:t>
      </w:r>
      <w:bookmarkEnd w:id="18"/>
      <w:bookmarkEnd w:id="19"/>
      <w:r w:rsidRPr="00D532A7">
        <w:rPr>
          <w:rFonts w:ascii="Arial" w:eastAsia="Times New Roman" w:hAnsi="Arial" w:cs="Arial"/>
          <w:b/>
          <w:lang w:eastAsia="ru-RU"/>
        </w:rPr>
        <w:t>:</w:t>
      </w:r>
    </w:p>
    <w:p w14:paraId="2DF7E947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ABD09E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20" w:name="_Toc445373328"/>
      <w:bookmarkStart w:id="21" w:name="_Toc97039625"/>
      <w:r w:rsidRPr="00D532A7">
        <w:rPr>
          <w:rFonts w:ascii="Arial" w:eastAsia="Times New Roman" w:hAnsi="Arial" w:cs="Arial"/>
          <w:b/>
          <w:lang w:eastAsia="ru-RU"/>
        </w:rPr>
        <w:t>Условия конфиденциальности</w:t>
      </w:r>
      <w:bookmarkEnd w:id="20"/>
      <w:bookmarkEnd w:id="21"/>
      <w:r w:rsidRPr="00D532A7">
        <w:rPr>
          <w:rFonts w:ascii="Arial" w:eastAsia="Times New Roman" w:hAnsi="Arial" w:cs="Arial"/>
          <w:b/>
          <w:lang w:eastAsia="ru-RU"/>
        </w:rPr>
        <w:t>:</w:t>
      </w:r>
    </w:p>
    <w:p w14:paraId="6131DD33" w14:textId="77777777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50FFD826" w14:textId="77777777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5C2DBDD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021415DB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bookmarkStart w:id="22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797233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приложения</w:t>
            </w:r>
          </w:p>
        </w:tc>
      </w:tr>
      <w:tr w:rsidR="00035237" w:rsidRPr="00604F04" w14:paraId="5338FF75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D96E19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D61925E" w14:textId="77777777" w:rsidR="00035237" w:rsidRPr="00604F04" w:rsidRDefault="000352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Перечень сигналов АСУ ТП</w:t>
            </w:r>
          </w:p>
        </w:tc>
      </w:tr>
      <w:tr w:rsidR="0091123C" w:rsidRPr="00604F04" w14:paraId="51E1A45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AD0724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4F7CF8A" w14:textId="77777777" w:rsidR="0091123C" w:rsidRPr="00604F04" w:rsidRDefault="0091123C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Структура ПТК</w:t>
            </w:r>
          </w:p>
        </w:tc>
      </w:tr>
      <w:tr w:rsidR="00035237" w:rsidRPr="00604F04" w14:paraId="2CDCCD3B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86A9B2F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CD04467" w14:textId="77777777" w:rsidR="00035237" w:rsidRPr="00604F04" w:rsidRDefault="000352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Спецификация оборудования</w:t>
            </w:r>
          </w:p>
        </w:tc>
      </w:tr>
      <w:tr w:rsidR="009D245F" w:rsidRPr="00604F04" w14:paraId="6FAAEBEA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DBA118C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63FFBC7" w14:textId="77777777" w:rsidR="009D245F" w:rsidRPr="00604F04" w:rsidRDefault="006E184C" w:rsidP="009D245F">
            <w:pPr>
              <w:rPr>
                <w:rFonts w:ascii="Arial" w:hAnsi="Arial" w:cs="Arial"/>
              </w:rPr>
            </w:pPr>
            <w:r w:rsidRPr="006E184C">
              <w:rPr>
                <w:rFonts w:ascii="Arial" w:hAnsi="Arial" w:cs="Arial"/>
              </w:rPr>
              <w:t>Перечень передаваемой документации</w:t>
            </w:r>
          </w:p>
        </w:tc>
      </w:tr>
      <w:tr w:rsidR="009D245F" w:rsidRPr="00604F04" w14:paraId="1788006E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B295C0F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CBD5C3A" w14:textId="77777777" w:rsidR="009D245F" w:rsidRPr="00604F04" w:rsidRDefault="009D245F" w:rsidP="009D245F">
            <w:pPr>
              <w:rPr>
                <w:rFonts w:ascii="Arial" w:hAnsi="Arial" w:cs="Arial"/>
              </w:rPr>
            </w:pPr>
            <w:r w:rsidRPr="009D245F">
              <w:rPr>
                <w:rFonts w:ascii="Arial" w:hAnsi="Arial" w:cs="Arial"/>
              </w:rPr>
              <w:t>Монтажные работы</w:t>
            </w:r>
          </w:p>
        </w:tc>
      </w:tr>
      <w:tr w:rsidR="009D245F" w:rsidRPr="00604F04" w14:paraId="15A1DFE8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78529E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A4F6EE" w14:textId="77777777" w:rsidR="009D245F" w:rsidRPr="00604F04" w:rsidRDefault="009D245F" w:rsidP="009D245F">
            <w:pPr>
              <w:rPr>
                <w:rFonts w:ascii="Arial" w:hAnsi="Arial" w:cs="Arial"/>
              </w:rPr>
            </w:pPr>
            <w:r w:rsidRPr="009D245F">
              <w:rPr>
                <w:rFonts w:ascii="Arial" w:hAnsi="Arial" w:cs="Arial"/>
              </w:rPr>
              <w:t>Пусконаладочные работы</w:t>
            </w:r>
          </w:p>
        </w:tc>
      </w:tr>
      <w:tr w:rsidR="00956F04" w:rsidRPr="00604F04" w14:paraId="730FC8B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E1779C8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7D7D4" w14:textId="77777777" w:rsidR="00956F04" w:rsidRPr="00604F04" w:rsidRDefault="0064162E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 xml:space="preserve">Обучение </w:t>
            </w:r>
            <w:r w:rsidR="00956F04" w:rsidRPr="00604F04">
              <w:rPr>
                <w:rFonts w:ascii="Arial" w:hAnsi="Arial" w:cs="Arial"/>
              </w:rPr>
              <w:t>персонала</w:t>
            </w:r>
          </w:p>
        </w:tc>
      </w:tr>
      <w:tr w:rsidR="00956F04" w:rsidRPr="00604F04" w14:paraId="5F35FD06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F92FEA0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3F0F2E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Календарный план</w:t>
            </w:r>
          </w:p>
        </w:tc>
      </w:tr>
      <w:tr w:rsidR="00956F04" w:rsidRPr="00604F04" w14:paraId="7431BD36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38BA8E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599839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Описание ПТК АРКС400</w:t>
            </w:r>
          </w:p>
        </w:tc>
      </w:tr>
      <w:tr w:rsidR="00956F04" w:rsidRPr="00604F04" w14:paraId="12D5027C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334C025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BC2B47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 компании «ЭКСАРА»</w:t>
            </w:r>
          </w:p>
        </w:tc>
      </w:tr>
    </w:tbl>
    <w:bookmarkEnd w:id="22"/>
    <w:p w14:paraId="10CD11A9" w14:textId="77777777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262B463B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53203FF" w14:textId="77777777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AD0412D" w14:textId="77777777" w:rsidR="0091123C" w:rsidRPr="00A009A9" w:rsidRDefault="0091123C">
      <w:pPr>
        <w:spacing w:after="160" w:line="259" w:lineRule="auto"/>
        <w:rPr>
          <w:rFonts w:ascii="Arial" w:hAnsi="Arial" w:cs="Arial"/>
        </w:rPr>
      </w:pPr>
    </w:p>
    <w:p w14:paraId="326138A2" w14:textId="77777777" w:rsidR="00CD4C3A" w:rsidRPr="00A009A9" w:rsidRDefault="00CD4C3A">
      <w:pPr>
        <w:spacing w:after="160" w:line="259" w:lineRule="auto"/>
        <w:rPr>
          <w:rFonts w:ascii="Arial" w:hAnsi="Arial" w:cs="Arial"/>
        </w:rPr>
        <w:sectPr w:rsidR="00CD4C3A" w:rsidRPr="00A009A9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56C67E29" w14:textId="77777777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17E2C689" w14:textId="77777777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1E72EDD" w14:textId="77777777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4CFDBDDC" w14:textId="77777777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3D697837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1235A0E9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2E6AD6B3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3BB5284" w14:textId="77777777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24" w:name="_Hlk196754983"/>
      <w:bookmarkStart w:id="25" w:name="_Hlk121469078"/>
      <w:bookmarkStart w:id="26" w:name="_Toc515618241"/>
      <w:bookmarkStart w:id="27" w:name="_Hlk121468504"/>
      <w:r w:rsidRPr="00604F04">
        <w:rPr>
          <w:rFonts w:cs="Arial"/>
          <w:color w:val="C00000"/>
        </w:rPr>
        <w:t>Спецификация оборудования</w:t>
      </w:r>
    </w:p>
    <w:p w14:paraId="5459625A" w14:textId="77777777" w:rsidR="00557E79" w:rsidRDefault="00557E79">
      <w:bookmarkStart w:id="28" w:name="Spec_Table"/>
      <w:bookmarkEnd w:id="28"/>
    </w:p>
    <w:bookmarkEnd w:id="24"/>
    <w:p w14:paraId="041EECB8" w14:textId="7777777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</w:rPr>
      </w:pPr>
      <w:r w:rsidRPr="00604F04">
        <w:rPr>
          <w:rFonts w:ascii="Arial" w:hAnsi="Arial" w:cs="Arial"/>
          <w:b/>
        </w:rPr>
        <w:t xml:space="preserve">Примечания к Приложению </w:t>
      </w:r>
      <w:r w:rsidR="003121A3" w:rsidRPr="00604F04">
        <w:rPr>
          <w:rFonts w:ascii="Arial" w:hAnsi="Arial" w:cs="Arial"/>
          <w:b/>
        </w:rPr>
        <w:t>3</w:t>
      </w:r>
      <w:r w:rsidRPr="00604F04">
        <w:rPr>
          <w:rFonts w:ascii="Arial" w:hAnsi="Arial" w:cs="Arial"/>
          <w:b/>
        </w:rPr>
        <w:t>:</w:t>
      </w:r>
    </w:p>
    <w:p w14:paraId="316BF00A" w14:textId="7777777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>Объём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14E47505" w14:textId="77777777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1B69FBF0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4BF2E5BA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</w:rPr>
      </w:pPr>
      <w:bookmarkStart w:id="29" w:name="_Toc97039653"/>
      <w:bookmarkEnd w:id="25"/>
      <w:bookmarkEnd w:id="26"/>
      <w:bookmarkEnd w:id="27"/>
      <w:r w:rsidRPr="009D245F">
        <w:rPr>
          <w:rFonts w:ascii="Arial" w:eastAsia="Calibri" w:hAnsi="Arial" w:cs="Arial"/>
          <w:b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noProof/>
          <w:color w:val="000000" w:themeColor="text1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end"/>
      </w:r>
    </w:p>
    <w:p w14:paraId="4063EB9C" w14:textId="77777777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438"/>
      </w:tblGrid>
      <w:tr w:rsidR="009D245F" w:rsidRPr="009D245F" w14:paraId="7C92DAE4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528DBF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5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7E14BC9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7945756D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9E61ED7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C3A07A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Схема структурная комплекса технических средств автоматизации</w:t>
            </w:r>
          </w:p>
        </w:tc>
      </w:tr>
      <w:tr w:rsidR="009D245F" w:rsidRPr="009D245F" w14:paraId="159DA4B5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B6C0E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613EDF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соединений внешних проводок и таблицы соединений внешних проводок</w:t>
            </w:r>
          </w:p>
        </w:tc>
      </w:tr>
      <w:tr w:rsidR="009D245F" w:rsidRPr="009D245F" w14:paraId="65FE33AE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BC46428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843396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принципиальные и схемы подключений</w:t>
            </w:r>
          </w:p>
        </w:tc>
      </w:tr>
      <w:tr w:rsidR="009D245F" w:rsidRPr="009D245F" w14:paraId="1AB8237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117F70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E52D4BE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Чертежи общего вида шкафов</w:t>
            </w:r>
          </w:p>
        </w:tc>
      </w:tr>
      <w:tr w:rsidR="009D245F" w:rsidRPr="009D245F" w14:paraId="7D4BAAD1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53546A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7E5286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покупных изделий</w:t>
            </w:r>
          </w:p>
        </w:tc>
      </w:tr>
      <w:tr w:rsidR="009D245F" w:rsidRPr="009D245F" w14:paraId="79A009BD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AE504F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EFD61D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 (ПМИ)</w:t>
            </w:r>
          </w:p>
        </w:tc>
      </w:tr>
      <w:tr w:rsidR="009D245F" w:rsidRPr="009D245F" w14:paraId="3398BFB2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BA2892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575646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заводских приёмо‑сдаточных испытаний (ЗПИ)</w:t>
            </w:r>
          </w:p>
        </w:tc>
      </w:tr>
      <w:tr w:rsidR="009D245F" w:rsidRPr="009D245F" w14:paraId="54814A1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FEDD38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D7960B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приёмо‑сдаточных испытаний (ПСИ)</w:t>
            </w:r>
          </w:p>
        </w:tc>
      </w:tr>
      <w:tr w:rsidR="009D245F" w:rsidRPr="009D245F" w14:paraId="330000D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F0431D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EF9DF7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Описание прикладного программного обеспечения (ППО)</w:t>
            </w:r>
          </w:p>
        </w:tc>
      </w:tr>
      <w:tr w:rsidR="009D245F" w:rsidRPr="009D245F" w14:paraId="7D028FE9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2D6C63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3A3C67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оператора</w:t>
            </w:r>
          </w:p>
        </w:tc>
      </w:tr>
      <w:tr w:rsidR="009D245F" w:rsidRPr="009D245F" w14:paraId="18E79DFE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657CA10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0EFC1B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администратора</w:t>
            </w:r>
          </w:p>
        </w:tc>
      </w:tr>
      <w:tr w:rsidR="009D245F" w:rsidRPr="009D245F" w14:paraId="63498AF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8A4CD34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560F2A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Инструкция по техническому обслуживанию</w:t>
            </w:r>
          </w:p>
        </w:tc>
      </w:tr>
      <w:tr w:rsidR="009D245F" w:rsidRPr="009D245F" w14:paraId="01301433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651C92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D05C3AA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Формуляр (паспорт) на оборудование</w:t>
            </w:r>
          </w:p>
        </w:tc>
      </w:tr>
      <w:tr w:rsidR="009D245F" w:rsidRPr="009D245F" w14:paraId="6B5EF776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8387EC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D0246B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ЗИП</w:t>
            </w:r>
          </w:p>
        </w:tc>
      </w:tr>
      <w:tr w:rsidR="009D245F" w:rsidRPr="009D245F" w14:paraId="29C95F13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485577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30389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43AD8066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D513631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F98CAE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6C8BCF6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239986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AC5AD0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</w:tc>
      </w:tr>
      <w:tr w:rsidR="009D245F" w:rsidRPr="009D245F" w14:paraId="39FD93E8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AA1089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ED3AF6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Кабельный журнал</w:t>
            </w:r>
          </w:p>
        </w:tc>
      </w:tr>
      <w:tr w:rsidR="009D245F" w:rsidRPr="009D245F" w14:paraId="3A3AF9DF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2004AC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76008B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24B64F28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390AC11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025C9A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14:paraId="1580050B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107878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8E7F3C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Паспорта и сертификаты соответствия на покупное оборудование</w:t>
            </w:r>
          </w:p>
        </w:tc>
      </w:tr>
      <w:tr w:rsidR="009D245F" w:rsidRPr="009D245F" w14:paraId="681CE9F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B4E3D9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39EA49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Акт выполненных пусконаладочных работ</w:t>
            </w:r>
          </w:p>
        </w:tc>
      </w:tr>
    </w:tbl>
    <w:p w14:paraId="384913B5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6685D234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</w:rPr>
      </w:pPr>
      <w:r w:rsidRPr="009D245F">
        <w:rPr>
          <w:rFonts w:ascii="Arial" w:eastAsia="Calibri" w:hAnsi="Arial" w:cs="Arial"/>
          <w:b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noProof/>
          <w:color w:val="000000" w:themeColor="text1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end"/>
      </w:r>
    </w:p>
    <w:p w14:paraId="36DE11B9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286"/>
      </w:tblGrid>
      <w:tr w:rsidR="009D245F" w:rsidRPr="009D245F" w14:paraId="575C4BF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5AB13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24D37A4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20483BA6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DA6214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6F1409A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Разгрузка оборудования и перемещение к месту установки</w:t>
            </w:r>
          </w:p>
        </w:tc>
      </w:tr>
      <w:tr w:rsidR="009D245F" w:rsidRPr="009D245F" w14:paraId="662C1E0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2511C5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F276A7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5F7EAD7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89320F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B524D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Маркировка шкафов и оборудования</w:t>
            </w:r>
          </w:p>
        </w:tc>
      </w:tr>
      <w:tr w:rsidR="009D245F" w:rsidRPr="009D245F" w14:paraId="45C5CBC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9D0ECAC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F14386E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Подключение питания шкафов</w:t>
            </w:r>
          </w:p>
        </w:tc>
      </w:tr>
      <w:tr w:rsidR="009D245F" w:rsidRPr="009D245F" w14:paraId="144C839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272F7D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A55AFF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Заземление шкафов</w:t>
            </w:r>
          </w:p>
        </w:tc>
      </w:tr>
      <w:tr w:rsidR="009D245F" w:rsidRPr="009D245F" w14:paraId="59AB11F4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66181DC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5BFC9B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межшкафных связей</w:t>
            </w:r>
          </w:p>
        </w:tc>
      </w:tr>
      <w:tr w:rsidR="009D245F" w:rsidRPr="009D245F" w14:paraId="11BE218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DCA3C5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583862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ЛВС и АРМ</w:t>
            </w:r>
          </w:p>
        </w:tc>
      </w:tr>
      <w:tr w:rsidR="009D245F" w:rsidRPr="009D245F" w14:paraId="64EF628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618AA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B486FA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Сборка кроссов</w:t>
            </w:r>
          </w:p>
        </w:tc>
      </w:tr>
      <w:tr w:rsidR="009D245F" w:rsidRPr="009D245F" w14:paraId="14DC07A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A3DC96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F5256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Маркировка кабелей</w:t>
            </w:r>
          </w:p>
        </w:tc>
      </w:tr>
    </w:tbl>
    <w:p w14:paraId="77D71229" w14:textId="77777777" w:rsidR="00557E79" w:rsidRDefault="00000000">
      <w:pPr>
        <w:spacing w:after="160" w:line="259" w:lineRule="auto"/>
        <w:jc w:val="both"/>
        <w:rPr>
          <w:rFonts w:ascii="Arial" w:hAnsi="Arial" w:cs="Arial"/>
          <w:lang w:eastAsia="ru-RU"/>
        </w:rPr>
      </w:pPr>
      <w:r>
        <w:rPr>
          <w:rFonts w:ascii="Arial" w:hAnsi="Arial" w:cs="Arial"/>
        </w:rPr>
        <w:t>К началу монтажных работ Заказчик обеспечивает:</w:t>
      </w:r>
    </w:p>
    <w:p w14:paraId="55530647" w14:textId="05B299A4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основания и фальшпол: выполненные основания (цоколи) под шкафы по чертежам общего вида, фальшпол с необходимой несущей способностью и кабельными каналами, разметка мест установки.</w:t>
      </w:r>
    </w:p>
    <w:p w14:paraId="6D24AE07" w14:textId="7CBFE654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контур заземления: смонтированный контур защитного и рабочего (информационного) заземления с сопротивлением не более 4 Ом, главная заземляющая шина в помещении.</w:t>
      </w:r>
    </w:p>
    <w:p w14:paraId="33353363" w14:textId="4B0D273C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электропитание: подведённые сети ~220 В (1ф) и ~380 В (3ф) частотой 50 Гц с запасом по мощности не менее 5 кВт на шкаф, отдельные аппараты защиты.</w:t>
      </w:r>
    </w:p>
    <w:p w14:paraId="1B0125B9" w14:textId="6AAA299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освещение: рабочее и аварийное освещение не менее 300 лк в зоне монтажа, розетки ~220 В для подключения инструмента.</w:t>
      </w:r>
    </w:p>
    <w:p w14:paraId="1610EBFF" w14:textId="146436A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пропускной режим: оформленные пропуска для персонала и транспорта, допуск к работам, согласование огневых и высотных работ, вводный инструктаж по охране труда.</w:t>
      </w:r>
    </w:p>
    <w:p w14:paraId="223A5B8C" w14:textId="03BA5CF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бытовки: помещения для хранения инструмента и спецодежды, места для отдыха и приёма пищи, доступ к санитарно-бытовым помещениям.</w:t>
      </w:r>
    </w:p>
    <w:p w14:paraId="33D6CF65" w14:textId="6255E3FB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места складирования: крытая запираемая площадка для разгрузки и временного хранения оборудования с подъездными путями и возможностью применения грузоподъёмной техники.</w:t>
      </w:r>
    </w:p>
    <w:p w14:paraId="52DF1EBF" w14:textId="6A544EA7" w:rsidR="00557E79" w:rsidRPr="00A009A9" w:rsidRDefault="00A009A9" w:rsidP="00A009A9">
      <w:pPr>
        <w:spacing w:before="240" w:after="160" w:line="259" w:lineRule="auto"/>
        <w:jc w:val="both"/>
        <w:rPr>
          <w:rFonts w:ascii="Arial" w:hAnsi="Arial" w:cs="Arial"/>
        </w:rPr>
      </w:pPr>
      <w:r>
        <w:rPr>
          <w:rFonts w:ascii="Arial" w:hAnsi="Arial" w:cs="Arial"/>
        </w:rPr>
        <w:t>П</w:t>
      </w:r>
      <w:r w:rsidRPr="00A009A9">
        <w:rPr>
          <w:rFonts w:ascii="Arial" w:hAnsi="Arial" w:cs="Arial"/>
        </w:rPr>
        <w:t>римечание: Прокладка и расключение внешних кабельных связей от датчиков/механизмов до шкафов управления выполняются силами Заказчика. В объём монтажных работ также не входят: поставка и монтаж кабеленесущих систем (лотки, короба, эстакады), устройство кабельных и противопожарных проходок через стены и перекрытия, огнезащита кабельных линий и конструкций, демонтаж существующего оборудования и кабельных линий, общестроительные и отделочные работы на объекте.</w:t>
      </w:r>
    </w:p>
    <w:p w14:paraId="54AB630C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4E039F2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</w:rPr>
      </w:pPr>
      <w:r w:rsidRPr="009D245F">
        <w:rPr>
          <w:rFonts w:ascii="Arial" w:eastAsia="Calibri" w:hAnsi="Arial" w:cs="Arial"/>
          <w:b/>
          <w:bCs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bCs/>
          <w:noProof/>
          <w:color w:val="000000" w:themeColor="text1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end"/>
      </w:r>
    </w:p>
    <w:p w14:paraId="7BFD3BD5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286"/>
      </w:tblGrid>
      <w:tr w:rsidR="009D245F" w:rsidRPr="009D245F" w14:paraId="79BFE9C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CED621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79D84AF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2506EA9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27926D4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D3664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73524204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634D7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9EE209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5901FEE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BB8FFC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78F8C30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6EDEBBA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9BD7E1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1B599EC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282444B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1D1524D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64F3801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D261FE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6D3631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2C4A622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646D3576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AA28137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743F079" w14:textId="77777777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91EE0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A8D21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390E7F2" w14:textId="77777777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0482E31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0A0AAD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EC707CC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</w:p>
        </w:tc>
      </w:tr>
      <w:tr w:rsidR="006E184C" w:rsidRPr="009D245F" w14:paraId="41F3E09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4EDC3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8633BA4" w14:textId="77777777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Приёмо‑сдаточные испытания</w:t>
            </w:r>
          </w:p>
        </w:tc>
      </w:tr>
    </w:tbl>
    <w:p w14:paraId="43FCBF4D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5243C5C3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0D06AD0C" w14:textId="77777777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47E41AE0" w14:textId="77777777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4296BB7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4163AD3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73DB8757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Количество дней</w:t>
            </w:r>
          </w:p>
        </w:tc>
      </w:tr>
      <w:tr w:rsidR="00BC4037" w:rsidRPr="00604F04" w14:paraId="182CB996" w14:textId="77777777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4E7F06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0FE378C" w14:textId="77777777" w:rsidR="00BC4037" w:rsidRPr="00604F04" w:rsidRDefault="001371C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3A5BC11" w14:textId="22DDFDDD" w:rsidR="00BC4037" w:rsidRPr="00604F04" w:rsidRDefault="00BC40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 xml:space="preserve">5 (пять) рабочих дней. Дата проведения обучения согласуется заранее. </w:t>
            </w:r>
          </w:p>
        </w:tc>
      </w:tr>
    </w:tbl>
    <w:p w14:paraId="06D86811" w14:textId="77777777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выдаётся сертификат. </w:t>
      </w:r>
    </w:p>
    <w:p w14:paraId="371D0CF9" w14:textId="067B375F" w:rsidR="00C97EE9" w:rsidRPr="00A009A9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  <w:r w:rsidR="00A009A9" w:rsidRPr="00A009A9">
        <w:t xml:space="preserve"> </w:t>
      </w:r>
      <w:r w:rsidR="00A009A9" w:rsidRPr="00A009A9">
        <w:rPr>
          <w:rFonts w:ascii="Arial" w:hAnsi="Arial" w:cs="Arial"/>
        </w:rPr>
        <w:t xml:space="preserve">Оплату командировочных расходов (трансфер до Москвы и обратно, проживание, питание) Заказчик осуществляет самостоятельно. </w:t>
      </w:r>
    </w:p>
    <w:p w14:paraId="70877A28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1866383C" w14:textId="77777777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4881843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224" w:type="pct"/>
        <w:tblInd w:w="-147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627"/>
        <w:gridCol w:w="5418"/>
        <w:gridCol w:w="2440"/>
        <w:gridCol w:w="1723"/>
      </w:tblGrid>
      <w:tr w:rsidR="00CF5EFB" w:rsidRPr="00604F04" w14:paraId="0638EEF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14177A3D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bookmarkStart w:id="30" w:name="_Hlk199236990"/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№</w:t>
            </w: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3B93CF7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Наименование этапа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64C285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 xml:space="preserve">Срок </w:t>
            </w:r>
          </w:p>
          <w:p w14:paraId="38874CA5" w14:textId="77777777" w:rsidR="00CF5EFB" w:rsidRPr="00A009A9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в</w:t>
            </w:r>
            <w:r w:rsidR="00CF5EFB"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ыполнения</w:t>
            </w: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9943819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430B43A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134A2C5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B553103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Разработка РКД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E462AF0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4EA13ED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2"/>
                <w:szCs w:val="22"/>
              </w:rPr>
            </w:pPr>
          </w:p>
        </w:tc>
      </w:tr>
      <w:tr w:rsidR="00CF5EFB" w:rsidRPr="00604F04" w14:paraId="443F010F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2F9F0F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7F5D52C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Разработка конструкторской документации.</w:t>
            </w:r>
          </w:p>
          <w:p w14:paraId="4CFFC0D7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подписанием Акта приёма‑передачи документации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A95D95E" w14:textId="77777777" w:rsidR="00CF5EFB" w:rsidRPr="00A009A9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10</w:t>
            </w:r>
            <w:r w:rsidR="00CF5EFB" w:rsidRPr="00A009A9">
              <w:rPr>
                <w:rFonts w:ascii="Arial" w:eastAsia="Calibri" w:hAnsi="Arial" w:cs="Arial"/>
                <w:sz w:val="22"/>
                <w:szCs w:val="22"/>
              </w:rPr>
              <w:t xml:space="preserve"> (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>десять</w:t>
            </w:r>
            <w:r w:rsidR="00CF5EFB" w:rsidRPr="00A009A9">
              <w:rPr>
                <w:rFonts w:ascii="Arial" w:eastAsia="Calibri" w:hAnsi="Arial" w:cs="Arial"/>
                <w:sz w:val="22"/>
                <w:szCs w:val="22"/>
              </w:rPr>
              <w:t>) недель от заключения Договора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C095C9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613F3A5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0186967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3905CCD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Разработка ППО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444E9C8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2C9782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</w:tr>
      <w:tr w:rsidR="00CF5EFB" w:rsidRPr="00604F04" w14:paraId="72CA8309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76DBAE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D67AC8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Разработка прикладного программного обеспечения АСУ</w:t>
            </w:r>
            <w:r w:rsidR="00C97EE9" w:rsidRPr="00A009A9">
              <w:rPr>
                <w:rFonts w:ascii="Arial" w:eastAsia="Calibri" w:hAnsi="Arial" w:cs="Arial"/>
                <w:sz w:val="22"/>
                <w:szCs w:val="22"/>
              </w:rPr>
              <w:t xml:space="preserve"> 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>ТП.</w:t>
            </w:r>
          </w:p>
          <w:p w14:paraId="2730F298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Протокола приёма‑передачи прикладного программного обеспечения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BD783F1" w14:textId="77777777" w:rsidR="00CF5EFB" w:rsidRPr="00A009A9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19 (девятнадцать) недель от заключения Договора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5ED7C68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D835B25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E11E7A1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FEFF2F6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Заказ и сборка оборудования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348C1A6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939E7ED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69B5732C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4C7195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6AE447C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Заказ и сборка оборудования.</w:t>
            </w:r>
          </w:p>
          <w:p w14:paraId="76861D7D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2263974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 xml:space="preserve">20 (двадцать) недель </w:t>
            </w:r>
            <w:r w:rsidR="00346664" w:rsidRPr="00A009A9">
              <w:rPr>
                <w:rFonts w:ascii="Arial" w:eastAsia="Calibri" w:hAnsi="Arial" w:cs="Arial"/>
                <w:sz w:val="22"/>
                <w:szCs w:val="22"/>
              </w:rPr>
              <w:t>с даты поступления авансового платежа на р/с Исполнителя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F76C020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5568AB" w:rsidRPr="00604F04" w14:paraId="5FCA1C0D" w14:textId="77777777" w:rsidTr="00A009A9">
        <w:trPr>
          <w:trHeight w:val="98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10603C" w14:textId="77777777" w:rsidR="005568AB" w:rsidRPr="00A009A9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48C44D" w14:textId="77777777" w:rsidR="005568AB" w:rsidRPr="00A009A9" w:rsidRDefault="005568AB" w:rsidP="005568AB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Заводские приёмо‑сдаточные испытания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9F8408" w14:textId="77777777" w:rsidR="005568AB" w:rsidRPr="00A009A9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3898FA61" w14:textId="77777777" w:rsidR="005568AB" w:rsidRPr="00A009A9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5568AB" w:rsidRPr="00604F04" w14:paraId="3CBC3D83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7A2FD21" w14:textId="77777777" w:rsidR="005568AB" w:rsidRPr="00A009A9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D5D618" w14:textId="77777777" w:rsidR="005568AB" w:rsidRPr="00A009A9" w:rsidRDefault="005568A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Cs/>
                <w:sz w:val="22"/>
                <w:szCs w:val="22"/>
              </w:rPr>
              <w:t xml:space="preserve">Проведение заводских приёмо‑сдаточных испытаний. 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</w:t>
            </w:r>
            <w:r w:rsidR="00C97EE9" w:rsidRPr="00A009A9">
              <w:rPr>
                <w:rFonts w:ascii="Arial" w:eastAsia="Calibri" w:hAnsi="Arial" w:cs="Arial"/>
                <w:b/>
                <w:sz w:val="22"/>
                <w:szCs w:val="22"/>
              </w:rPr>
              <w:t>м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 xml:space="preserve"> протокола ЗПИ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0834145" w14:textId="77777777" w:rsidR="005568AB" w:rsidRPr="00A009A9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7 (семь) дней с момента окончания работ по этапу № 3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66BB2EF" w14:textId="77777777" w:rsidR="005568AB" w:rsidRPr="00A009A9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8034C3E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909765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20CB822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Доставка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00E443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5641DE8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47E5642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190C6E1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A2A9634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Упаковка и доставка оборудования на склад Заказчика.</w:t>
            </w:r>
          </w:p>
          <w:p w14:paraId="2ED13B75" w14:textId="6D53D15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подписанием УПД.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2BE2C6EE" w14:textId="77777777" w:rsidR="00CF5EFB" w:rsidRPr="00A009A9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7 (семь) дней с момента окончания работ по этапу № 4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5F6609E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74A29D4F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6408622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466AF41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Монтажные работы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25E0F7A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D84A45F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4AC63029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D79E6DF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89AC68F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Монтаж оборудования</w:t>
            </w:r>
          </w:p>
          <w:p w14:paraId="14C05C14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29935F8" w14:textId="77777777" w:rsidR="00CF5EFB" w:rsidRPr="00A009A9" w:rsidRDefault="006C3CB6" w:rsidP="009D66BE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A009A9">
              <w:rPr>
                <w:rFonts w:ascii="Arial" w:hAnsi="Arial" w:cs="Arial"/>
                <w:sz w:val="22"/>
                <w:szCs w:val="22"/>
              </w:rPr>
              <w:t>3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 xml:space="preserve"> (</w:t>
            </w:r>
            <w:r w:rsidRPr="00A009A9">
              <w:rPr>
                <w:rFonts w:ascii="Arial" w:hAnsi="Arial" w:cs="Arial"/>
                <w:sz w:val="22"/>
                <w:szCs w:val="22"/>
              </w:rPr>
              <w:t>три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>) недел</w:t>
            </w:r>
            <w:r w:rsidRPr="00A009A9">
              <w:rPr>
                <w:rFonts w:ascii="Arial" w:hAnsi="Arial" w:cs="Arial"/>
                <w:sz w:val="22"/>
                <w:szCs w:val="22"/>
              </w:rPr>
              <w:t>и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 xml:space="preserve"> с момента окончания работ по этапу № 5 и готовности площадки Заказчика к проведению монтажных работ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AB8489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72F7BB3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032642C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1839A635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Пусконаладочные работы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6A9F7E6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19818AE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65D5D1FE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4D68F31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6400CA9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Пусконаладочные работы</w:t>
            </w:r>
            <w:r w:rsidR="00C97EE9" w:rsidRPr="00A009A9">
              <w:rPr>
                <w:rFonts w:ascii="Arial" w:eastAsia="Calibri" w:hAnsi="Arial" w:cs="Arial"/>
                <w:sz w:val="22"/>
                <w:szCs w:val="22"/>
              </w:rPr>
              <w:t>,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 xml:space="preserve"> включая приёмо‑сдаточные испытания. 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Акта о завершении ПНР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232A2A2" w14:textId="77777777" w:rsidR="00CF5EFB" w:rsidRPr="00A009A9" w:rsidRDefault="006C3CB6" w:rsidP="009D66BE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A009A9">
              <w:rPr>
                <w:rFonts w:ascii="Arial" w:hAnsi="Arial" w:cs="Arial"/>
                <w:sz w:val="22"/>
                <w:szCs w:val="22"/>
              </w:rPr>
              <w:t>10 (десять) недель с момента окончания работ по этапу № 6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B9608A1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897332B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6E5DE61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B9118A9" w14:textId="77777777" w:rsidR="00CF5EFB" w:rsidRPr="00A009A9" w:rsidRDefault="00346664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Обучение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186BFB0A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18A7AD7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55744E00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92C0C8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FA7486" w14:textId="77777777" w:rsidR="00CF5EFB" w:rsidRPr="00A009A9" w:rsidRDefault="00346664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Обучение персонала (оперативного персонала и инженеров).</w:t>
            </w:r>
          </w:p>
          <w:p w14:paraId="0E55178B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174E152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5 (пять) рабочих дней.</w:t>
            </w:r>
          </w:p>
          <w:p w14:paraId="2BF4FEFA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Дата проведения обучения согласуется заранее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70E67DC8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bookmarkEnd w:id="30"/>
      </w:tr>
    </w:tbl>
    <w:p w14:paraId="358C379F" w14:textId="77777777" w:rsidR="00A009A9" w:rsidRDefault="00A009A9">
      <w:pPr>
        <w:spacing w:after="160" w:line="259" w:lineRule="auto"/>
        <w:jc w:val="both"/>
        <w:rPr>
          <w:rFonts w:ascii="Arial" w:hAnsi="Arial" w:cs="Arial"/>
          <w:lang w:eastAsia="ru-RU"/>
        </w:rPr>
        <w:sectPr w:rsidR="00A009A9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tbl>
      <w:tblPr>
        <w:tblW w:w="14586" w:type="dxa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ayout w:type="fixed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4949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12"/>
      </w:tblGrid>
      <w:tr w:rsidR="00557E79" w14:paraId="5E89F2C4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8C8D2F2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  <w:b/>
                <w:color w:val="FFFFFF"/>
              </w:rPr>
            </w:pPr>
            <w:r>
              <w:rPr>
                <w:rFonts w:ascii="Arial" w:hAnsi="Arial" w:cs="Arial"/>
                <w:b/>
                <w:color w:val="FFFFFF"/>
              </w:rPr>
              <w:lastRenderedPageBreak/>
              <w:t>Этап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2B5166EF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CE6A135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6C36BE8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720F94A5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AC67753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0ADC8EE3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4A6244E0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36F917DF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0D159F54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118E20C7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148C1BCE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E137970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2C26A218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125357A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B818373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29CD5D3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35C3F404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39751AAA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C8CC419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1F4BD2D8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3AE46131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6715B88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25D15C3B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BCC0585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0CFCA11A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2BD1792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3B3E0D90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69B18C4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1711EDAC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25D7AA7D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DB4506E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697E6FB0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328FAA13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4C7C6D66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 w14:paraId="5C7DBB5E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35</w:t>
            </w:r>
          </w:p>
        </w:tc>
      </w:tr>
      <w:tr w:rsidR="00557E79" w14:paraId="376789B3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D333F70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РКД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2159DA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24DF42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339C1F8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7729A6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29AD7E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195AB63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80DB71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1350BE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B155E2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DC9C67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0CFF4B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4ECB5F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80DFDF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BD4541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BAA665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324369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F4E769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029AE1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A07A93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2F3005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F61CCC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5F98B5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1645AE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200543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1AC9FD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67C183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1B93F5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AC0764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487458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48453C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38E77B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B93AEC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BA5C9F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241B3E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D9EFD4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3AD72AE2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A1A6A00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26150E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A696BA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953FFA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683583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7DB6EA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830B32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F5547F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15B5B68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7291C6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F34A6A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21EAA79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22C31F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34865A2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213C65B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2516695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7D3AB8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3E686F7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7886FF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83BFA6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001E03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3036A8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51BBBD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402741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D2D2ED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969B6D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797D7F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745806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05C403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E196D5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08505F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A41A5C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38171C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7F59DE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4B787D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FE477D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293ACAF6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B94F285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Заказ и сборка оборудования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C28D10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4E7C4F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A7D411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123773D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462C59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C42C8D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92070C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C930F0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0B47B3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6E91BE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37DFEB4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2451900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81048B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3C1A5C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702EB8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612D1D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2B09149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1668163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3228ED4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723D0E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412F1E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5D73B0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CFF7A8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00BFC0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6D0B64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FED361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A4176C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C75DF3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101530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ADA9AF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F77DFC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4CFC9C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27CA8E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368054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89E3A9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3824922D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F890EDE" w14:textId="47AA81EB" w:rsidR="00557E79" w:rsidRDefault="00A009A9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 w:rsidRPr="00A009A9">
              <w:rPr>
                <w:rFonts w:ascii="Arial" w:hAnsi="Arial" w:cs="Arial"/>
              </w:rPr>
              <w:t>ЗПИ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80C29C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5AB639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B17E5A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ED21D0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DB1260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00DD8F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E49CC4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02DC6D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732B95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FFC38A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A15816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61160F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3C1F82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35A369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6ECA50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F82FE0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F57B37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28C0E0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202244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737024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45E234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A7CF07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622587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EA835B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62112E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DDE2F8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FD16C0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02A7EF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956BB6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F6126A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D15B22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45FA2C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3F4CA1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0F9C2B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8B0226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1156B186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E088A22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Доставка оборудования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8A8269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5DE8DB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5F0355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B3A645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A27C6A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2FDC4E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C7679A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826B37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FBEEEE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AE039F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71C59A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5A71F0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75D0E9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8060E5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B61557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0183D5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CF662F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3404DB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4F249B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E038C7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9314D0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366146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E28EEE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3631FE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CCC2CB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FDC917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BC48CF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E60D5B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3F4B72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E23714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0BD219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2BE2FE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540F53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80CAE6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98A7FD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3056760F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5E51C6C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18044A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0D6D0A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C10490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7CF52A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7A2811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03E766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751A96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2DCE00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E8A95C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5A0C01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2F6399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B0C9D7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E01B3E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25E637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A1A332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A2858A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8DE969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E445CC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FA8E98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E14D89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0C4B60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588CAD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BDB7EB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E98102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2AB1CAA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1B7E14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6492EC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093D8D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2F387F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3B3082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64CDE0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DEF31F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C5CFF7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6C1423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F14E9B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6F576F39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FFBE4DA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Пусконаладочные работы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D87835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2C796D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DF3CE3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D3BE33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D885B6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327F8A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F7BF8C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2032A9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E86472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064DB5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83F849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7CDF1C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2C1ABE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2AED58E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E78331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44BDFE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DD97AC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B47362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5F5293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93A316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885951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7B5129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897A53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CA91D5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ED6A86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C08757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3B8FAA5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1187212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80FA29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ADC86D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92EC59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725F34F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4980561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5B730F7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682505A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5F5BD6F8" w14:textId="77777777" w:rsidTr="00A009A9">
        <w:trPr>
          <w:gridAfter w:val="1"/>
          <w:wAfter w:w="12" w:type="dxa"/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852D273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C60394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281444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4257E0E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D61E19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F1907B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E49125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450F21C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06514F6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0E1CD5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18FC11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2EEC56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5D17CF8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581DA2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19A7E55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EED420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F0B7E8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702F06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6CE02C0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84C5D57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4A5810F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C550DF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6059DC3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082244D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6BB74502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0DF4FE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209BD5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AB0A94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365A4B3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103D7E4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B7E230A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41130EF9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1332463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0ABC8B11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 w14:paraId="7E2FD1E8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 w14:paraId="0B949D1B" w14:textId="77777777" w:rsidR="00557E79" w:rsidRDefault="00557E79"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57E79" w14:paraId="6E0994C4" w14:textId="77777777" w:rsidTr="00A009A9"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 w14:paraId="6152D0D7" w14:textId="77777777" w:rsidR="00557E79" w:rsidRDefault="00000000">
            <w:pPr>
              <w:spacing w:line="254" w:lineRule="auto"/>
              <w:ind w:left="57"/>
              <w:contextualSpacing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37" w:type="dxa"/>
            <w:gridSpan w:val="36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 w14:paraId="4122C5C3" w14:textId="77777777" w:rsidR="00557E79" w:rsidRDefault="00000000"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</w:tr>
    </w:tbl>
    <w:p w14:paraId="00D43943" w14:textId="5BB6AAED" w:rsidR="00A009A9" w:rsidRDefault="00A009A9">
      <w:pPr>
        <w:spacing w:after="160" w:line="259" w:lineRule="auto"/>
        <w:rPr>
          <w:rFonts w:ascii="Arial" w:hAnsi="Arial" w:cs="Arial"/>
        </w:rPr>
      </w:pPr>
    </w:p>
    <w:p w14:paraId="4E9F6A35" w14:textId="77777777" w:rsidR="004724AF" w:rsidRPr="00604F04" w:rsidRDefault="004724AF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A009A9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261B5A90" w14:textId="77777777" w:rsidR="00A009A9" w:rsidRDefault="00035237" w:rsidP="00A009A9">
      <w:pPr>
        <w:pStyle w:val="22"/>
        <w:spacing w:before="0"/>
        <w:jc w:val="right"/>
        <w:rPr>
          <w:rFonts w:ascii="Arial" w:hAnsi="Arial" w:cs="Arial"/>
          <w:color w:val="000000" w:themeColor="text1"/>
          <w:sz w:val="24"/>
          <w:szCs w:val="24"/>
          <w:lang w:val="en-US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9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0457E586" w14:textId="40194FE8" w:rsidR="00F61431" w:rsidRPr="00604F04" w:rsidRDefault="00F61431" w:rsidP="00A009A9">
      <w:pPr>
        <w:pStyle w:val="22"/>
        <w:spacing w:before="0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3B0CFCB7" w14:textId="5C20232C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4"/>
          <w:szCs w:val="24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00AA719A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110105" cy="4533900"/>
            <wp:effectExtent l="0" t="0" r="4445" b="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8474" cy="4551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сочетает мощность, надёжность,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7C47CF0F" w14:textId="24B57DB2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счёт трёхуровневой сетевой структуры:</w:t>
      </w:r>
    </w:p>
    <w:p w14:paraId="69DF5B0C" w14:textId="0E88DB29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38B4CB14" w14:textId="2BA9C87F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ADF9171" w14:textId="5DE3A6B3" w:rsidR="00F61431" w:rsidRPr="00604F04" w:rsidRDefault="00A009A9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noProof/>
        </w:rPr>
        <w:drawing>
          <wp:anchor distT="0" distB="0" distL="114300" distR="114300" simplePos="0" relativeHeight="251660288" behindDoc="1" locked="0" layoutInCell="1" allowOverlap="1" wp14:anchorId="7BF3A2DE" wp14:editId="017F10AD">
            <wp:simplePos x="0" y="0"/>
            <wp:positionH relativeFrom="margin">
              <wp:align>left</wp:align>
            </wp:positionH>
            <wp:positionV relativeFrom="paragraph">
              <wp:posOffset>600075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hAnsi="Arial" w:cs="Arial"/>
          <w:b/>
        </w:rPr>
        <w:t>Клеммные модули-преобразователи</w:t>
      </w:r>
      <w:r w:rsidR="00F61431"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3DDB40FE" w14:textId="4AE5686B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1F5918CE" w14:textId="0618F0E0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</w:rPr>
      </w:pPr>
      <w:r w:rsidRPr="00604F04">
        <w:rPr>
          <w:rFonts w:ascii="Arial" w:eastAsia="Arial" w:hAnsi="Arial" w:cs="Arial"/>
          <w:color w:val="000000"/>
        </w:rPr>
        <w:br w:type="page"/>
      </w:r>
    </w:p>
    <w:p w14:paraId="38196A15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</w:rPr>
      </w:pPr>
      <w:r w:rsidRPr="00604F04">
        <w:rPr>
          <w:rFonts w:ascii="Arial" w:eastAsia="Times New Roman" w:hAnsi="Arial" w:cs="Arial"/>
          <w:b/>
        </w:rPr>
        <w:lastRenderedPageBreak/>
        <w:t>Важные преимущества контроллера АРКС400:</w:t>
      </w:r>
    </w:p>
    <w:p w14:paraId="420779E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33DC5754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270F0523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0644DE78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1B175167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</w:rPr>
      </w:pPr>
      <w:r w:rsidRPr="00604F04">
        <w:rPr>
          <w:rFonts w:ascii="Arial" w:eastAsia="Times New Roman" w:hAnsi="Arial" w:cs="Arial"/>
          <w:b/>
        </w:rPr>
        <w:t>Сертификация:</w:t>
      </w:r>
    </w:p>
    <w:p w14:paraId="689A8B8C" w14:textId="77777777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ПТК АРКС400 входит в состав системы «МИРТС», которая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BE85D5E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6C529B04" w14:textId="77777777" w:rsidR="00035237" w:rsidRPr="00604F04" w:rsidRDefault="00035237" w:rsidP="00A009A9">
      <w:pPr>
        <w:pStyle w:val="22"/>
        <w:spacing w:before="0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10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811C750" w14:textId="77777777" w:rsidR="00F93C93" w:rsidRPr="00604F04" w:rsidRDefault="00F93C93" w:rsidP="00A009A9">
      <w:pPr>
        <w:pStyle w:val="CE1-"/>
        <w:spacing w:before="0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9"/>
      <w:r w:rsidRPr="00604F04">
        <w:rPr>
          <w:rFonts w:cs="Arial"/>
          <w:color w:val="C00000"/>
        </w:rPr>
        <w:t xml:space="preserve"> </w:t>
      </w:r>
    </w:p>
    <w:p w14:paraId="1D182068" w14:textId="77777777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r w:rsidR="00253DF3" w:rsidRPr="00604F04">
          <w:rPr>
            <w:rStyle w:val="a8"/>
            <w:rFonts w:ascii="Arial" w:hAnsi="Arial" w:cs="Arial"/>
          </w:rPr>
          <w:t>.</w:t>
        </w:r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419FEF2D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2FA7706F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СЕРТИФИКАТЫ</w:t>
      </w:r>
    </w:p>
    <w:p w14:paraId="4591190E" w14:textId="77777777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</w:p>
    <w:p w14:paraId="6A7B19E8" w14:textId="77777777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45001-2020;</w:t>
      </w:r>
    </w:p>
    <w:p w14:paraId="0F9DC1BC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321E04B7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ЧЛЕНСТВО В САМОРЕГУЛИРУЕМЫХ ОРГАНИЗАЦИЯХ И РЕЕСТРАХ</w:t>
      </w:r>
    </w:p>
    <w:p w14:paraId="44A7BBE5" w14:textId="77777777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71E00ABE" w14:textId="77777777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3B0910F6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65DC839C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ЛИЦЕНЗИИ</w:t>
      </w:r>
    </w:p>
    <w:p w14:paraId="57B1D422" w14:textId="77777777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5C23FBBC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НАПРАВЛЕНИЯ ДЕЯТЕЛЬНОСТИ</w:t>
      </w:r>
    </w:p>
    <w:bookmarkEnd w:id="14"/>
    <w:p w14:paraId="6B7D3DE6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3EBCA24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65A981A3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32DF24E1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35969D56" w14:textId="77777777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p w14:paraId="6E1EBEA9" w14:textId="77777777" w:rsidR="00035237" w:rsidRPr="00604F04" w:rsidRDefault="00035237" w:rsidP="009D66BE">
      <w:pPr>
        <w:pStyle w:val="CE1-"/>
        <w:pageBreakBefore/>
        <w:jc w:val="center"/>
        <w:outlineLvl w:val="0"/>
        <w:rPr>
          <w:rFonts w:cs="Arial"/>
          <w:color w:val="C00000"/>
        </w:rPr>
      </w:pPr>
      <w:r>
        <w:rPr>
          <w:rFonts w:cs="Arial"/>
          <w:color w:val="C00000"/>
        </w:rPr>
        <w:lastRenderedPageBreak/>
        <w:t>Термины и сокращения</w:t>
      </w:r>
    </w:p>
    <w:p w14:paraId="2C85521B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lang w:eastAsia="ru-RU"/>
        </w:rPr>
      </w:pPr>
      <w:r>
        <w:rPr>
          <w:rFonts w:ascii="Arial" w:hAnsi="Arial" w:cs="Arial"/>
          <w:lang w:eastAsia="ru-RU"/>
        </w:rPr>
        <w:t>В настоящем документе используются следующие термины и сокращения: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2205"/>
        <w:gridCol w:w="7717"/>
      </w:tblGrid>
      <w:tr w:rsidR="009D245F" w:rsidRPr="009D245F" w14:paraId="0C59993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11ABA144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Сокращение</w:t>
            </w:r>
          </w:p>
        </w:tc>
        <w:tc>
          <w:tcPr>
            <w:tcW w:w="3889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565DD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Расшифровка</w:t>
            </w:r>
          </w:p>
        </w:tc>
      </w:tr>
      <w:tr w:rsidR="009D245F" w:rsidRPr="009D245F" w14:paraId="0C94D6CF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5732E9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ПТК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04906C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программно-технический комплекс</w:t>
            </w:r>
          </w:p>
        </w:tc>
      </w:tr>
      <w:tr w:rsidR="009D245F" w:rsidRPr="009D245F" w14:paraId="74FA4BA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017B9F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ППО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F0625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прикладное программное обеспечение</w:t>
            </w:r>
          </w:p>
        </w:tc>
      </w:tr>
      <w:tr w:rsidR="009D245F" w:rsidRPr="009D245F" w14:paraId="3A67AC9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34EC2E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РКД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65588A3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рабочая конструкторская документация</w:t>
            </w:r>
          </w:p>
        </w:tc>
      </w:tr>
      <w:tr w:rsidR="009D245F" w:rsidRPr="009D245F" w14:paraId="7EAA402E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54A207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УСО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7D8AE7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устройства связи с объектом</w:t>
            </w:r>
          </w:p>
        </w:tc>
      </w:tr>
      <w:tr w:rsidR="009D245F" w:rsidRPr="009D245F" w14:paraId="5ACD7B41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6D17F3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ЗПИ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83CAD3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заводские приёмо‑сдаточные испытания</w:t>
            </w:r>
          </w:p>
        </w:tc>
      </w:tr>
      <w:tr w:rsidR="009D245F" w:rsidRPr="009D245F" w14:paraId="1EB57190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FE64E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570AD4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приёмо‑сдаточные испытания на объекте</w:t>
            </w:r>
          </w:p>
        </w:tc>
      </w:tr>
      <w:tr w:rsidR="009D245F" w:rsidRPr="009D245F" w14:paraId="78867A68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1D26E3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АРМ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0DA0F3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автоматизированное рабочее место</w:t>
            </w:r>
          </w:p>
        </w:tc>
      </w:tr>
      <w:tr w:rsidR="009D245F" w:rsidRPr="009D245F" w14:paraId="3E12452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A12E848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КИИ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265FF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критическая информационная инфраструктура</w:t>
            </w:r>
          </w:p>
        </w:tc>
      </w:tr>
      <w:tr w:rsidR="009D245F" w:rsidRPr="009D245F" w14:paraId="74BBAC4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DF44E39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АСУ ТП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069C51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автоматизированная система управления технологическим процессом</w:t>
            </w:r>
          </w:p>
        </w:tc>
      </w:tr>
      <w:tr w:rsidR="009D245F" w:rsidRPr="009D245F" w14:paraId="60F27531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ECDB36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ЗИП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4677B5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запасные части, инструменты и принадлежности</w:t>
            </w:r>
          </w:p>
        </w:tc>
      </w:tr>
      <w:tr w:rsidR="009D245F" w:rsidRPr="009D245F" w14:paraId="057173E6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86BD6E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ИБП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C1DFCA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источник бесперебойного питания</w:t>
            </w:r>
          </w:p>
        </w:tc>
      </w:tr>
      <w:tr w:rsidR="009D245F" w:rsidRPr="009D245F" w14:paraId="1E3D6970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C77F60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12547B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исполнительный механизм</w:t>
            </w:r>
          </w:p>
        </w:tc>
      </w:tr>
      <w:tr w:rsidR="009D245F" w:rsidRPr="009D245F" w14:paraId="680D10A7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02B06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ЛВС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3351FA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локальная вычислительная сеть</w:t>
            </w:r>
          </w:p>
        </w:tc>
      </w:tr>
      <w:tr w:rsidR="009D245F" w:rsidRPr="009D245F" w14:paraId="7CC90EE4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844CA95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НДС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21C8FE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налог на добавленную стоимость</w:t>
            </w:r>
          </w:p>
        </w:tc>
      </w:tr>
      <w:tr w:rsidR="009D245F" w:rsidRPr="009D245F" w14:paraId="6BF1C8CC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4D44B4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7517B3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проектная документация</w:t>
            </w:r>
          </w:p>
        </w:tc>
      </w:tr>
      <w:tr w:rsidR="009D245F" w:rsidRPr="009D245F" w14:paraId="1FA8B7B3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B11AB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ПМИ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659D76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</w:t>
            </w:r>
          </w:p>
        </w:tc>
      </w:tr>
      <w:tr w:rsidR="009D245F" w:rsidRPr="009D245F" w14:paraId="59B03DE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9C137D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ПНР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CA4647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пусконаладочные работы</w:t>
            </w:r>
          </w:p>
        </w:tc>
      </w:tr>
      <w:tr w:rsidR="009D245F" w:rsidRPr="009D245F" w14:paraId="5370CEFA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443BC8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9B65893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средство измерений</w:t>
            </w:r>
          </w:p>
        </w:tc>
      </w:tr>
      <w:tr w:rsidR="009D245F" w:rsidRPr="009D245F" w14:paraId="535CFE08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9C122EA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ТО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165398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техническое обслуживание</w:t>
            </w:r>
          </w:p>
        </w:tc>
      </w:tr>
      <w:tr w:rsidR="009D245F" w:rsidRPr="009D245F" w14:paraId="57BC3407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18A5AD7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ФСТЭК России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3CBAD1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Федеральная служба по техническому и экспортному контролю</w:t>
            </w:r>
          </w:p>
        </w:tc>
      </w:tr>
      <w:tr w:rsidR="009D245F" w:rsidRPr="009D245F" w14:paraId="17250DBA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A24E73A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ЭД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4C7917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эксплуатационная документация</w:t>
            </w:r>
          </w:p>
        </w:tc>
      </w:tr>
    </w:tbl>
    <w:p w14:paraId="038C5D95" w14:textId="77777777" w:rsidR="00A009A9" w:rsidRDefault="00A009A9"/>
    <w:sectPr w:rsidR="00A009A9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7BE4AC" w14:textId="77777777" w:rsidR="00E63DE1" w:rsidRDefault="00E63DE1" w:rsidP="00F93C93">
      <w:r>
        <w:separator/>
      </w:r>
    </w:p>
  </w:endnote>
  <w:endnote w:type="continuationSeparator" w:id="0">
    <w:p w14:paraId="0EECB15B" w14:textId="77777777" w:rsidR="00E63DE1" w:rsidRDefault="00E63DE1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0A097890" w14:textId="77777777" w:rsidTr="00B977C3">
      <w:tc>
        <w:tcPr>
          <w:tcW w:w="8080" w:type="dxa"/>
        </w:tcPr>
        <w:p w14:paraId="2C9CB8D1" w14:textId="77777777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52D380FE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52D380FE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711C5BA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136AFA1A" w14:textId="77777777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2862D9DF" w14:textId="77777777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27E63B" w14:textId="77777777" w:rsidR="00E63DE1" w:rsidRDefault="00E63DE1" w:rsidP="00F93C93">
      <w:bookmarkStart w:id="0" w:name="_Hlk125798327"/>
      <w:bookmarkEnd w:id="0"/>
      <w:r>
        <w:separator/>
      </w:r>
    </w:p>
  </w:footnote>
  <w:footnote w:type="continuationSeparator" w:id="0">
    <w:p w14:paraId="5288F2D2" w14:textId="77777777" w:rsidR="00E63DE1" w:rsidRDefault="00E63DE1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27FDF539" w14:textId="77777777" w:rsidTr="00FE1B91">
      <w:trPr>
        <w:trHeight w:val="72"/>
      </w:trPr>
      <w:tc>
        <w:tcPr>
          <w:tcW w:w="1505" w:type="pct"/>
          <w:vAlign w:val="center"/>
        </w:tcPr>
        <w:p w14:paraId="0396BB82" w14:textId="7777777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998023492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48A4232C" w14:textId="77777777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BE62A9F" w14:textId="77777777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23" w:name="HeaderNum"/>
          <w:r>
            <w:rPr>
              <w:color w:val="999999"/>
              <w:sz w:val="16"/>
            </w:rPr>
            <w:fldChar w:fldCharType="begin"/>
          </w:r>
          <w:r>
            <w:rPr>
              <w:color w:val="999999"/>
              <w:sz w:val="16"/>
            </w:rPr>
            <w:instrText xml:space="preserve"> REF Num \* MERGEFORMAT </w:instrText>
          </w:r>
          <w:r>
            <w:rPr>
              <w:color w:val="999999"/>
              <w:sz w:val="16"/>
            </w:rPr>
            <w:fldChar w:fldCharType="separate"/>
          </w:r>
          <w:r w:rsidR="00A009A9" w:rsidRPr="00A009A9">
            <w:rPr>
              <w:color w:val="999999"/>
              <w:sz w:val="16"/>
            </w:rPr>
            <w:t>№ __/1 от _</w:t>
          </w:r>
          <w:proofErr w:type="gramStart"/>
          <w:r w:rsidR="00A009A9" w:rsidRPr="00A009A9">
            <w:rPr>
              <w:color w:val="999999"/>
              <w:sz w:val="16"/>
            </w:rPr>
            <w:t>_._</w:t>
          </w:r>
          <w:proofErr w:type="gramEnd"/>
          <w:r w:rsidR="00A009A9" w:rsidRPr="00A009A9">
            <w:rPr>
              <w:color w:val="999999"/>
              <w:sz w:val="16"/>
            </w:rPr>
            <w:t>_.2026</w:t>
          </w:r>
          <w:r>
            <w:rPr>
              <w:color w:val="999999"/>
              <w:sz w:val="16"/>
            </w:rPr>
            <w:fldChar w:fldCharType="end"/>
          </w:r>
          <w:bookmarkEnd w:id="23"/>
        </w:p>
      </w:tc>
    </w:tr>
  </w:tbl>
  <w:p w14:paraId="54B54EEB" w14:textId="77777777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0CC5EA2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3B48A9F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A9B71C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45E2AAAD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3BA9248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47C7FA8"/>
    <w:multiLevelType w:val="hybridMultilevel"/>
    <w:tmpl w:val="5D668966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9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8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20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7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52FA7F30"/>
    <w:multiLevelType w:val="hybridMultilevel"/>
    <w:tmpl w:val="53684122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5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4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4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4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7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8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9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0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2"/>
  </w:num>
  <w:num w:numId="3" w16cid:durableId="1172136205">
    <w:abstractNumId w:val="23"/>
  </w:num>
  <w:num w:numId="4" w16cid:durableId="1107432519">
    <w:abstractNumId w:val="14"/>
  </w:num>
  <w:num w:numId="5" w16cid:durableId="1606425810">
    <w:abstractNumId w:val="30"/>
  </w:num>
  <w:num w:numId="6" w16cid:durableId="930313719">
    <w:abstractNumId w:val="19"/>
  </w:num>
  <w:num w:numId="7" w16cid:durableId="742339790">
    <w:abstractNumId w:val="36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2"/>
  </w:num>
  <w:num w:numId="9" w16cid:durableId="1332487064">
    <w:abstractNumId w:val="37"/>
  </w:num>
  <w:num w:numId="10" w16cid:durableId="680158204">
    <w:abstractNumId w:val="26"/>
  </w:num>
  <w:num w:numId="11" w16cid:durableId="729423232">
    <w:abstractNumId w:val="2"/>
  </w:num>
  <w:num w:numId="12" w16cid:durableId="326058803">
    <w:abstractNumId w:val="18"/>
  </w:num>
  <w:num w:numId="13" w16cid:durableId="739134333">
    <w:abstractNumId w:val="40"/>
  </w:num>
  <w:num w:numId="14" w16cid:durableId="520822766">
    <w:abstractNumId w:val="15"/>
    <w:lvlOverride w:ilvl="0">
      <w:startOverride w:val="1"/>
    </w:lvlOverride>
  </w:num>
  <w:num w:numId="15" w16cid:durableId="312222388">
    <w:abstractNumId w:val="38"/>
  </w:num>
  <w:num w:numId="16" w16cid:durableId="1016351142">
    <w:abstractNumId w:val="0"/>
  </w:num>
  <w:num w:numId="17" w16cid:durableId="1249148370">
    <w:abstractNumId w:val="9"/>
  </w:num>
  <w:num w:numId="18" w16cid:durableId="1286040223">
    <w:abstractNumId w:val="8"/>
  </w:num>
  <w:num w:numId="19" w16cid:durableId="1509980768">
    <w:abstractNumId w:val="10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5"/>
  </w:num>
  <w:num w:numId="21" w16cid:durableId="1215116927">
    <w:abstractNumId w:val="17"/>
  </w:num>
  <w:num w:numId="22" w16cid:durableId="606423954">
    <w:abstractNumId w:val="20"/>
  </w:num>
  <w:num w:numId="23" w16cid:durableId="1431731562">
    <w:abstractNumId w:val="34"/>
  </w:num>
  <w:num w:numId="24" w16cid:durableId="1003506513">
    <w:abstractNumId w:val="13"/>
  </w:num>
  <w:num w:numId="25" w16cid:durableId="1102139998">
    <w:abstractNumId w:val="25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3"/>
  </w:num>
  <w:num w:numId="29" w16cid:durableId="12374353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10"/>
  </w:num>
  <w:num w:numId="40" w16cid:durableId="705370569">
    <w:abstractNumId w:val="41"/>
  </w:num>
  <w:num w:numId="41" w16cid:durableId="450827188">
    <w:abstractNumId w:val="5"/>
  </w:num>
  <w:num w:numId="42" w16cid:durableId="225339676">
    <w:abstractNumId w:val="7"/>
  </w:num>
  <w:num w:numId="43" w16cid:durableId="1330131262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09A9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E635F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57E79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1232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4C8"/>
    <w:rsid w:val="009F297A"/>
    <w:rsid w:val="009F3305"/>
    <w:rsid w:val="009F370D"/>
    <w:rsid w:val="009F5750"/>
    <w:rsid w:val="009F6710"/>
    <w:rsid w:val="009F6834"/>
    <w:rsid w:val="00A009A9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5BE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6712D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3DE1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8422A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4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4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 1.dotx</Template>
  <TotalTime>0</TotalTime>
  <Pages>18</Pages>
  <Words>2471</Words>
  <Characters>14086</Characters>
  <Application>Microsoft Office Word</Application>
  <DocSecurity>0</DocSecurity>
  <Lines>117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ТКП</vt:lpstr>
    </vt:vector>
  </TitlesOfParts>
  <Company/>
  <LinksUpToDate>false</LinksUpToDate>
  <CharactersWithSpaces>16524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ТКП</dc:title>
  <dc:subject/>
  <dc:creator>ABagdasaryan</dc:creator>
  <cp:keywords/>
  <dc:description/>
  <cp:lastModifiedBy>ABagdasaryan</cp:lastModifiedBy>
  <cp:revision>2</cp:revision>
  <cp:lastPrinted>2026-10-26T11:48:00Z</cp:lastPrinted>
  <dcterms:created xsi:type="dcterms:W3CDTF">2026-10-26T12:14:00Z</dcterms:created>
  <dcterms:modified xsi:type="dcterms:W3CDTF">2026-10-26T12:14:00Z</dcterms:modified>
</cp:coreProperties>
</file>