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286F3" w14:textId="0AA7A6D8" w:rsidR="00F90C5B" w:rsidRPr="00F90C5B" w:rsidRDefault="00F90C5B" w:rsidP="00F90C5B">
      <w:pPr>
        <w:jc w:val="center"/>
        <w:rPr>
          <w:sz w:val="32"/>
          <w:szCs w:val="32"/>
          <w:lang w:val="ru-RU"/>
        </w:rPr>
      </w:pPr>
      <w:r w:rsidRPr="00F90C5B">
        <w:rPr>
          <w:sz w:val="32"/>
          <w:szCs w:val="32"/>
          <w:lang w:val="ru-RU"/>
        </w:rPr>
        <w:t>Анализ предметной области для веб-приложения "</w:t>
      </w:r>
      <w:r w:rsidRPr="00F90C5B">
        <w:rPr>
          <w:sz w:val="32"/>
          <w:szCs w:val="32"/>
        </w:rPr>
        <w:t>Chess</w:t>
      </w:r>
      <w:r w:rsidRPr="00F90C5B">
        <w:rPr>
          <w:sz w:val="32"/>
          <w:szCs w:val="32"/>
          <w:lang w:val="ru-RU"/>
        </w:rPr>
        <w:t xml:space="preserve"> </w:t>
      </w:r>
      <w:r w:rsidRPr="00F90C5B">
        <w:rPr>
          <w:sz w:val="32"/>
          <w:szCs w:val="32"/>
        </w:rPr>
        <w:t>Mentor</w:t>
      </w:r>
      <w:r w:rsidRPr="00F90C5B">
        <w:rPr>
          <w:sz w:val="32"/>
          <w:szCs w:val="32"/>
          <w:lang w:val="ru-RU"/>
        </w:rPr>
        <w:t>"</w:t>
      </w:r>
    </w:p>
    <w:p w14:paraId="478FDBB6" w14:textId="77777777" w:rsidR="00F90C5B" w:rsidRPr="00F90C5B" w:rsidRDefault="00F90C5B" w:rsidP="00F90C5B">
      <w:pPr>
        <w:rPr>
          <w:lang w:val="ru-RU"/>
        </w:rPr>
      </w:pPr>
    </w:p>
    <w:p w14:paraId="74ECC13C" w14:textId="3E4E83BE" w:rsidR="00F90C5B" w:rsidRPr="00F90C5B" w:rsidRDefault="00F90C5B" w:rsidP="00F90C5B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F90C5B">
        <w:rPr>
          <w:b/>
          <w:bCs/>
          <w:color w:val="000000" w:themeColor="text1"/>
          <w:sz w:val="28"/>
          <w:szCs w:val="28"/>
          <w:lang w:val="ru-RU"/>
        </w:rPr>
        <w:t>1. Обзор шахматного софтвера</w:t>
      </w:r>
    </w:p>
    <w:p w14:paraId="39BE1F1F" w14:textId="77777777" w:rsidR="00F90C5B" w:rsidRPr="00F90C5B" w:rsidRDefault="00F90C5B" w:rsidP="00F90C5B">
      <w:pPr>
        <w:rPr>
          <w:lang w:val="ru-RU"/>
        </w:rPr>
      </w:pPr>
    </w:p>
    <w:p w14:paraId="4DBCB9B5" w14:textId="0C224442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1.1. Существующие аналоги</w:t>
      </w:r>
    </w:p>
    <w:p w14:paraId="5C2D3F9A" w14:textId="67FC2291" w:rsidR="00F90C5B" w:rsidRPr="00F90C5B" w:rsidRDefault="00F90C5B" w:rsidP="00F90C5B">
      <w:pPr>
        <w:rPr>
          <w:lang w:val="ru-RU"/>
        </w:rPr>
      </w:pPr>
      <w:r w:rsidRPr="00F90C5B">
        <w:rPr>
          <w:b/>
          <w:bCs/>
        </w:rPr>
        <w:t>Lichess</w:t>
      </w:r>
      <w:r w:rsidRPr="00F90C5B">
        <w:rPr>
          <w:lang w:val="ru-RU"/>
        </w:rPr>
        <w:t xml:space="preserve"> и </w:t>
      </w:r>
      <w:r w:rsidRPr="00F90C5B">
        <w:rPr>
          <w:b/>
          <w:bCs/>
        </w:rPr>
        <w:t>Chess</w:t>
      </w:r>
      <w:r w:rsidRPr="00F90C5B">
        <w:rPr>
          <w:b/>
          <w:bCs/>
          <w:lang w:val="ru-RU"/>
        </w:rPr>
        <w:t>.</w:t>
      </w:r>
      <w:r w:rsidRPr="00F90C5B">
        <w:rPr>
          <w:b/>
          <w:bCs/>
        </w:rPr>
        <w:t>com</w:t>
      </w:r>
      <w:r>
        <w:rPr>
          <w:lang w:val="ru-RU"/>
        </w:rPr>
        <w:t xml:space="preserve"> </w:t>
      </w:r>
      <w:r w:rsidRPr="00F90C5B">
        <w:rPr>
          <w:lang w:val="ru-RU"/>
        </w:rPr>
        <w:t>- лидеры рынка с онлайн-игрой и обучением</w:t>
      </w:r>
    </w:p>
    <w:p w14:paraId="4EEDD188" w14:textId="406B5404" w:rsidR="00F90C5B" w:rsidRPr="00F90C5B" w:rsidRDefault="00F90C5B" w:rsidP="00F90C5B">
      <w:pPr>
        <w:rPr>
          <w:lang w:val="ru-RU"/>
        </w:rPr>
      </w:pPr>
      <w:r w:rsidRPr="00F90C5B">
        <w:rPr>
          <w:b/>
          <w:bCs/>
        </w:rPr>
        <w:t>ChessBase</w:t>
      </w:r>
      <w:r w:rsidRPr="00F90C5B">
        <w:rPr>
          <w:lang w:val="ru-RU"/>
        </w:rPr>
        <w:t xml:space="preserve"> - профессиональный инструмент для анализа</w:t>
      </w:r>
    </w:p>
    <w:p w14:paraId="148C3F67" w14:textId="490F03BC" w:rsidR="00F90C5B" w:rsidRPr="00F90C5B" w:rsidRDefault="00F90C5B" w:rsidP="00F90C5B">
      <w:pPr>
        <w:rPr>
          <w:lang w:val="ru-RU"/>
        </w:rPr>
      </w:pPr>
      <w:r w:rsidRPr="00F90C5B">
        <w:rPr>
          <w:b/>
          <w:bCs/>
        </w:rPr>
        <w:t>DroidFish</w:t>
      </w:r>
      <w:r w:rsidRPr="00F90C5B">
        <w:rPr>
          <w:lang w:val="ru-RU"/>
        </w:rPr>
        <w:t xml:space="preserve"> - мобильное приложение с движком </w:t>
      </w:r>
      <w:r>
        <w:t>Stockfish</w:t>
      </w:r>
    </w:p>
    <w:p w14:paraId="63690298" w14:textId="7DB255CE" w:rsidR="00F90C5B" w:rsidRPr="00F90C5B" w:rsidRDefault="00F90C5B" w:rsidP="00F90C5B">
      <w:pPr>
        <w:rPr>
          <w:lang w:val="ru-RU"/>
        </w:rPr>
      </w:pPr>
      <w:r w:rsidRPr="00F90C5B">
        <w:rPr>
          <w:b/>
          <w:bCs/>
        </w:rPr>
        <w:t>Arena</w:t>
      </w:r>
      <w:r w:rsidRPr="00F90C5B">
        <w:rPr>
          <w:b/>
          <w:bCs/>
          <w:lang w:val="ru-RU"/>
        </w:rPr>
        <w:t xml:space="preserve"> </w:t>
      </w:r>
      <w:r w:rsidRPr="00F90C5B">
        <w:rPr>
          <w:b/>
          <w:bCs/>
        </w:rPr>
        <w:t>Chess</w:t>
      </w:r>
      <w:r w:rsidRPr="00F90C5B">
        <w:rPr>
          <w:lang w:val="ru-RU"/>
        </w:rPr>
        <w:t xml:space="preserve"> - десктопное решение для анализа партий</w:t>
      </w:r>
    </w:p>
    <w:p w14:paraId="4E95798E" w14:textId="77777777" w:rsidR="00F90C5B" w:rsidRPr="00F90C5B" w:rsidRDefault="00F90C5B" w:rsidP="00F90C5B">
      <w:pPr>
        <w:rPr>
          <w:lang w:val="ru-RU"/>
        </w:rPr>
      </w:pPr>
    </w:p>
    <w:p w14:paraId="57650B7C" w14:textId="31D67B54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1.2. Нишевые особенности</w:t>
      </w:r>
    </w:p>
    <w:p w14:paraId="5A767826" w14:textId="48505EEB" w:rsidR="00F90C5B" w:rsidRPr="00F90C5B" w:rsidRDefault="00F90C5B" w:rsidP="00F90C5B">
      <w:pPr>
        <w:rPr>
          <w:lang w:val="ru-RU"/>
        </w:rPr>
      </w:pPr>
      <w:r w:rsidRPr="00E22EBE">
        <w:rPr>
          <w:b/>
          <w:bCs/>
        </w:rPr>
        <w:t>Chess</w:t>
      </w:r>
      <w:r w:rsidRPr="00E22EBE">
        <w:rPr>
          <w:b/>
          <w:bCs/>
          <w:lang w:val="ru-RU"/>
        </w:rPr>
        <w:t xml:space="preserve"> </w:t>
      </w:r>
      <w:r w:rsidRPr="00E22EBE">
        <w:rPr>
          <w:b/>
          <w:bCs/>
        </w:rPr>
        <w:t>Mentor</w:t>
      </w:r>
      <w:r w:rsidRPr="00F90C5B">
        <w:rPr>
          <w:lang w:val="ru-RU"/>
        </w:rPr>
        <w:t xml:space="preserve"> занимает промежуточное положение между:</w:t>
      </w:r>
    </w:p>
    <w:p w14:paraId="0DEC3D6C" w14:textId="7CACA5C3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Развлекательными платформами (минимум обучения)</w:t>
      </w:r>
    </w:p>
    <w:p w14:paraId="3AFD1620" w14:textId="33AC88FC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Профессиональными инструментами (сложность для новичков)</w:t>
      </w:r>
    </w:p>
    <w:p w14:paraId="1A46A4D1" w14:textId="77777777" w:rsidR="00F90C5B" w:rsidRPr="00F90C5B" w:rsidRDefault="00F90C5B" w:rsidP="00F90C5B">
      <w:pPr>
        <w:rPr>
          <w:lang w:val="ru-RU"/>
        </w:rPr>
      </w:pPr>
    </w:p>
    <w:p w14:paraId="27B63257" w14:textId="556F2874" w:rsidR="00F90C5B" w:rsidRPr="00D864AE" w:rsidRDefault="00F90C5B" w:rsidP="00D864AE">
      <w:pPr>
        <w:pStyle w:val="2"/>
        <w:rPr>
          <w:b/>
          <w:bCs/>
          <w:color w:val="000000" w:themeColor="text1"/>
          <w:sz w:val="28"/>
          <w:szCs w:val="28"/>
        </w:rPr>
      </w:pPr>
      <w:r w:rsidRPr="00D864AE">
        <w:rPr>
          <w:b/>
          <w:bCs/>
          <w:color w:val="000000" w:themeColor="text1"/>
          <w:sz w:val="28"/>
          <w:szCs w:val="28"/>
          <w:lang w:val="ru-RU"/>
        </w:rPr>
        <w:t>2. Целевая аудитория</w:t>
      </w:r>
    </w:p>
    <w:p w14:paraId="024E0280" w14:textId="7D342B54" w:rsidR="00F90C5B" w:rsidRPr="00D864AE" w:rsidRDefault="00F90C5B" w:rsidP="00F90C5B">
      <w:r w:rsidRPr="00F90C5B">
        <w:rPr>
          <w:lang w:val="ru-RU"/>
        </w:rPr>
        <w:t>2.1. Основные сегменты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D864AE" w14:paraId="6F6069D6" w14:textId="77777777">
        <w:tc>
          <w:tcPr>
            <w:tcW w:w="3226" w:type="dxa"/>
          </w:tcPr>
          <w:p w14:paraId="2F9D16D3" w14:textId="686EF309" w:rsidR="00D864AE" w:rsidRDefault="00D864AE" w:rsidP="00F90C5B">
            <w:r w:rsidRPr="00F90C5B">
              <w:rPr>
                <w:lang w:val="ru-RU"/>
              </w:rPr>
              <w:t>Группа</w:t>
            </w:r>
          </w:p>
        </w:tc>
        <w:tc>
          <w:tcPr>
            <w:tcW w:w="3226" w:type="dxa"/>
          </w:tcPr>
          <w:p w14:paraId="3881608A" w14:textId="77649824" w:rsidR="00D864AE" w:rsidRDefault="00D864AE" w:rsidP="00F90C5B">
            <w:r w:rsidRPr="00F90C5B">
              <w:rPr>
                <w:lang w:val="ru-RU"/>
              </w:rPr>
              <w:t>Характеристики</w:t>
            </w:r>
          </w:p>
        </w:tc>
        <w:tc>
          <w:tcPr>
            <w:tcW w:w="3227" w:type="dxa"/>
          </w:tcPr>
          <w:p w14:paraId="56615756" w14:textId="41108687" w:rsidR="00D864AE" w:rsidRDefault="00D864AE" w:rsidP="00F90C5B">
            <w:r w:rsidRPr="00F90C5B">
              <w:rPr>
                <w:lang w:val="ru-RU"/>
              </w:rPr>
              <w:t>Потребности</w:t>
            </w:r>
          </w:p>
        </w:tc>
      </w:tr>
      <w:tr w:rsidR="00D864AE" w14:paraId="67BA772F" w14:textId="77777777">
        <w:tc>
          <w:tcPr>
            <w:tcW w:w="3226" w:type="dxa"/>
          </w:tcPr>
          <w:p w14:paraId="60C930A6" w14:textId="5C90ABD6" w:rsidR="00D864AE" w:rsidRDefault="00D864AE" w:rsidP="00F90C5B">
            <w:r w:rsidRPr="00F90C5B">
              <w:rPr>
                <w:lang w:val="ru-RU"/>
              </w:rPr>
              <w:t>Новички</w:t>
            </w:r>
          </w:p>
        </w:tc>
        <w:tc>
          <w:tcPr>
            <w:tcW w:w="3226" w:type="dxa"/>
          </w:tcPr>
          <w:p w14:paraId="215C3E87" w14:textId="6D67C9EA" w:rsidR="00D864AE" w:rsidRDefault="00D864AE" w:rsidP="00F90C5B">
            <w:r w:rsidRPr="00F90C5B">
              <w:rPr>
                <w:lang w:val="ru-RU"/>
              </w:rPr>
              <w:t>Опыт &lt;1 года</w:t>
            </w:r>
          </w:p>
        </w:tc>
        <w:tc>
          <w:tcPr>
            <w:tcW w:w="3227" w:type="dxa"/>
          </w:tcPr>
          <w:p w14:paraId="6AD77BEF" w14:textId="65E21F5B" w:rsidR="00D864AE" w:rsidRDefault="00D864AE" w:rsidP="00F90C5B">
            <w:r w:rsidRPr="00F90C5B">
              <w:rPr>
                <w:lang w:val="ru-RU"/>
              </w:rPr>
              <w:t>Базовые правила, простые задачи</w:t>
            </w:r>
          </w:p>
        </w:tc>
      </w:tr>
      <w:tr w:rsidR="00D864AE" w14:paraId="7AA2B012" w14:textId="77777777">
        <w:tc>
          <w:tcPr>
            <w:tcW w:w="3226" w:type="dxa"/>
          </w:tcPr>
          <w:p w14:paraId="777B2D8C" w14:textId="07F0DB88" w:rsidR="00D864AE" w:rsidRDefault="00D864AE" w:rsidP="00F90C5B">
            <w:r w:rsidRPr="00F90C5B">
              <w:rPr>
                <w:lang w:val="ru-RU"/>
              </w:rPr>
              <w:t>Любители</w:t>
            </w:r>
          </w:p>
        </w:tc>
        <w:tc>
          <w:tcPr>
            <w:tcW w:w="3226" w:type="dxa"/>
          </w:tcPr>
          <w:p w14:paraId="4B8F4E24" w14:textId="744A9CB4" w:rsidR="00D864AE" w:rsidRDefault="00D864AE" w:rsidP="00F90C5B">
            <w:r w:rsidRPr="00F90C5B">
              <w:rPr>
                <w:lang w:val="ru-RU"/>
              </w:rPr>
              <w:t>1-3 года игры</w:t>
            </w:r>
          </w:p>
        </w:tc>
        <w:tc>
          <w:tcPr>
            <w:tcW w:w="3227" w:type="dxa"/>
          </w:tcPr>
          <w:p w14:paraId="53B5A5B3" w14:textId="7DEA4619" w:rsidR="00D864AE" w:rsidRDefault="00D864AE" w:rsidP="00F90C5B">
            <w:r w:rsidRPr="00F90C5B">
              <w:rPr>
                <w:lang w:val="ru-RU"/>
              </w:rPr>
              <w:t>Тактические тренировки, анализ ошибок</w:t>
            </w:r>
          </w:p>
        </w:tc>
      </w:tr>
      <w:tr w:rsidR="00D864AE" w14:paraId="604E5B7F" w14:textId="77777777">
        <w:tc>
          <w:tcPr>
            <w:tcW w:w="3226" w:type="dxa"/>
          </w:tcPr>
          <w:p w14:paraId="4E499FE5" w14:textId="1C9F6562" w:rsidR="00D864AE" w:rsidRDefault="00D864AE" w:rsidP="00F90C5B">
            <w:r w:rsidRPr="00F90C5B">
              <w:rPr>
                <w:lang w:val="ru-RU"/>
              </w:rPr>
              <w:t>Клубные игроки</w:t>
            </w:r>
          </w:p>
        </w:tc>
        <w:tc>
          <w:tcPr>
            <w:tcW w:w="3226" w:type="dxa"/>
          </w:tcPr>
          <w:p w14:paraId="7987E9AE" w14:textId="7813B498" w:rsidR="00D864AE" w:rsidRDefault="00D864AE" w:rsidP="00F90C5B">
            <w:r w:rsidRPr="00F90C5B">
              <w:rPr>
                <w:lang w:val="ru-RU"/>
              </w:rPr>
              <w:t>Рейтинг 1400-1800</w:t>
            </w:r>
          </w:p>
        </w:tc>
        <w:tc>
          <w:tcPr>
            <w:tcW w:w="3227" w:type="dxa"/>
          </w:tcPr>
          <w:p w14:paraId="6E1CC214" w14:textId="239C1B45" w:rsidR="00D864AE" w:rsidRDefault="00D864AE" w:rsidP="00F90C5B">
            <w:r w:rsidRPr="00F90C5B">
              <w:rPr>
                <w:lang w:val="ru-RU"/>
              </w:rPr>
              <w:t>Позиционная игра, дебютная подготовка</w:t>
            </w:r>
          </w:p>
        </w:tc>
      </w:tr>
    </w:tbl>
    <w:p w14:paraId="106545F5" w14:textId="77777777" w:rsidR="00D864AE" w:rsidRPr="00D864AE" w:rsidRDefault="00D864AE" w:rsidP="00F90C5B"/>
    <w:p w14:paraId="05C2983C" w14:textId="77777777" w:rsidR="00F90C5B" w:rsidRPr="00F90C5B" w:rsidRDefault="00F90C5B" w:rsidP="00F90C5B">
      <w:pPr>
        <w:rPr>
          <w:lang w:val="ru-RU"/>
        </w:rPr>
      </w:pPr>
    </w:p>
    <w:p w14:paraId="1556DDF7" w14:textId="246FDC8F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2.2. Особенности восприятия</w:t>
      </w:r>
    </w:p>
    <w:p w14:paraId="408DFEA0" w14:textId="15429EA0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 xml:space="preserve">Визуальные </w:t>
      </w:r>
      <w:r>
        <w:t>learners</w:t>
      </w:r>
      <w:r w:rsidRPr="00F90C5B">
        <w:rPr>
          <w:lang w:val="ru-RU"/>
        </w:rPr>
        <w:t>: требуют графических подсказок</w:t>
      </w:r>
    </w:p>
    <w:p w14:paraId="226E09AB" w14:textId="0DE4FDEA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Тактики: предпочитают задачи с "ударными" ходами</w:t>
      </w:r>
    </w:p>
    <w:p w14:paraId="7275B67E" w14:textId="384CB1AA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Стратеги: нуждаются в долгосрочных планах</w:t>
      </w:r>
    </w:p>
    <w:p w14:paraId="28E6E3A8" w14:textId="77777777" w:rsidR="00F90C5B" w:rsidRPr="00F90C5B" w:rsidRDefault="00F90C5B" w:rsidP="00F90C5B">
      <w:pPr>
        <w:rPr>
          <w:lang w:val="ru-RU"/>
        </w:rPr>
      </w:pPr>
    </w:p>
    <w:p w14:paraId="07BF9F5E" w14:textId="43AE7E20" w:rsidR="00F90C5B" w:rsidRPr="00667BFB" w:rsidRDefault="00F90C5B" w:rsidP="00667BFB">
      <w:pPr>
        <w:pStyle w:val="2"/>
        <w:rPr>
          <w:b/>
          <w:bCs/>
          <w:color w:val="000000" w:themeColor="text1"/>
          <w:sz w:val="28"/>
          <w:szCs w:val="28"/>
        </w:rPr>
      </w:pPr>
      <w:r w:rsidRPr="00667BFB">
        <w:rPr>
          <w:b/>
          <w:bCs/>
          <w:color w:val="000000" w:themeColor="text1"/>
          <w:sz w:val="28"/>
          <w:szCs w:val="28"/>
          <w:lang w:val="ru-RU"/>
        </w:rPr>
        <w:t>3. Технические аспекты</w:t>
      </w:r>
    </w:p>
    <w:p w14:paraId="5D5188BA" w14:textId="07887ED0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3.1. Ключевые алгоритмы</w:t>
      </w:r>
    </w:p>
    <w:p w14:paraId="3CECD1DF" w14:textId="76184B33" w:rsidR="00D864AE" w:rsidRPr="00D864AE" w:rsidRDefault="00D864AE" w:rsidP="00D864AE">
      <w:r w:rsidRPr="00D864AE">
        <w:drawing>
          <wp:inline distT="0" distB="0" distL="0" distR="0" wp14:anchorId="3DA9FA1C" wp14:editId="50F0E0B7">
            <wp:extent cx="6152515" cy="1183640"/>
            <wp:effectExtent l="0" t="0" r="635" b="0"/>
            <wp:docPr id="19534623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8790" w14:textId="77777777" w:rsidR="00F90C5B" w:rsidRPr="00F90C5B" w:rsidRDefault="00F90C5B" w:rsidP="00F90C5B">
      <w:pPr>
        <w:rPr>
          <w:lang w:val="ru-RU"/>
        </w:rPr>
      </w:pPr>
    </w:p>
    <w:p w14:paraId="04A97615" w14:textId="49083B49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 xml:space="preserve">3.2. Ограничения </w:t>
      </w:r>
      <w:r>
        <w:t>web</w:t>
      </w:r>
      <w:r w:rsidRPr="00F90C5B">
        <w:rPr>
          <w:lang w:val="ru-RU"/>
        </w:rPr>
        <w:t>-платформы</w:t>
      </w:r>
    </w:p>
    <w:p w14:paraId="7423C424" w14:textId="5BD74100" w:rsidR="00F90C5B" w:rsidRPr="00D864AE" w:rsidRDefault="00F90C5B" w:rsidP="00D864AE">
      <w:pPr>
        <w:pStyle w:val="a7"/>
        <w:numPr>
          <w:ilvl w:val="0"/>
          <w:numId w:val="3"/>
        </w:numPr>
        <w:rPr>
          <w:lang w:val="ru-RU"/>
        </w:rPr>
      </w:pPr>
      <w:r w:rsidRPr="00D864AE">
        <w:rPr>
          <w:lang w:val="ru-RU"/>
        </w:rPr>
        <w:t xml:space="preserve">Производительность </w:t>
      </w:r>
      <w:r>
        <w:t>JS</w:t>
      </w:r>
      <w:r w:rsidRPr="00D864AE">
        <w:rPr>
          <w:lang w:val="ru-RU"/>
        </w:rPr>
        <w:t xml:space="preserve"> для </w:t>
      </w:r>
      <w:r>
        <w:t>deep</w:t>
      </w:r>
      <w:r w:rsidRPr="00D864AE">
        <w:rPr>
          <w:lang w:val="ru-RU"/>
        </w:rPr>
        <w:t xml:space="preserve"> </w:t>
      </w:r>
      <w:r>
        <w:t>calculation</w:t>
      </w:r>
    </w:p>
    <w:p w14:paraId="1B2881FB" w14:textId="5EDBB2F4" w:rsidR="00F90C5B" w:rsidRPr="00D864AE" w:rsidRDefault="00F90C5B" w:rsidP="00D864AE">
      <w:pPr>
        <w:pStyle w:val="a7"/>
        <w:numPr>
          <w:ilvl w:val="0"/>
          <w:numId w:val="3"/>
        </w:numPr>
        <w:rPr>
          <w:lang w:val="ru-RU"/>
        </w:rPr>
      </w:pPr>
      <w:r w:rsidRPr="00D864AE">
        <w:rPr>
          <w:lang w:val="ru-RU"/>
        </w:rPr>
        <w:t xml:space="preserve">Лимиты </w:t>
      </w:r>
      <w:proofErr w:type="spellStart"/>
      <w:r>
        <w:t>LocalStorage</w:t>
      </w:r>
      <w:proofErr w:type="spellEnd"/>
      <w:r w:rsidRPr="00D864AE">
        <w:rPr>
          <w:lang w:val="ru-RU"/>
        </w:rPr>
        <w:t xml:space="preserve"> (5-10</w:t>
      </w:r>
      <w:r>
        <w:t>MB</w:t>
      </w:r>
      <w:r w:rsidRPr="00D864AE">
        <w:rPr>
          <w:lang w:val="ru-RU"/>
        </w:rPr>
        <w:t>)</w:t>
      </w:r>
    </w:p>
    <w:p w14:paraId="7C0F390C" w14:textId="50B6D651" w:rsidR="00F90C5B" w:rsidRPr="00D864AE" w:rsidRDefault="00F90C5B" w:rsidP="00D864AE">
      <w:pPr>
        <w:pStyle w:val="a7"/>
        <w:numPr>
          <w:ilvl w:val="0"/>
          <w:numId w:val="3"/>
        </w:numPr>
        <w:rPr>
          <w:lang w:val="ru-RU"/>
        </w:rPr>
      </w:pPr>
      <w:r w:rsidRPr="00D864AE">
        <w:rPr>
          <w:lang w:val="ru-RU"/>
        </w:rPr>
        <w:t xml:space="preserve">Отсутствие </w:t>
      </w:r>
      <w:r>
        <w:t>multithreading</w:t>
      </w:r>
      <w:r w:rsidRPr="00D864AE">
        <w:rPr>
          <w:lang w:val="ru-RU"/>
        </w:rPr>
        <w:t xml:space="preserve"> в браузере</w:t>
      </w:r>
    </w:p>
    <w:p w14:paraId="6F0C6A68" w14:textId="77777777" w:rsidR="00F90C5B" w:rsidRPr="00F90C5B" w:rsidRDefault="00F90C5B" w:rsidP="00F90C5B">
      <w:pPr>
        <w:rPr>
          <w:lang w:val="ru-RU"/>
        </w:rPr>
      </w:pPr>
    </w:p>
    <w:p w14:paraId="21C5868A" w14:textId="51484F24" w:rsidR="00F90C5B" w:rsidRPr="00667BFB" w:rsidRDefault="00F90C5B" w:rsidP="00667BFB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667BFB">
        <w:rPr>
          <w:b/>
          <w:bCs/>
          <w:color w:val="000000" w:themeColor="text1"/>
          <w:sz w:val="28"/>
          <w:szCs w:val="28"/>
          <w:lang w:val="ru-RU"/>
        </w:rPr>
        <w:t>4. Педагогические модели</w:t>
      </w:r>
    </w:p>
    <w:p w14:paraId="31C72869" w14:textId="5C603CC7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4.1. Методы обучения</w:t>
      </w:r>
    </w:p>
    <w:p w14:paraId="40661A8A" w14:textId="4F235B78" w:rsidR="00F90C5B" w:rsidRPr="00D864AE" w:rsidRDefault="00F90C5B" w:rsidP="00F90C5B">
      <w:r w:rsidRPr="00F90C5B">
        <w:rPr>
          <w:lang w:val="ru-RU"/>
        </w:rPr>
        <w:t>1. Тактические</w:t>
      </w:r>
    </w:p>
    <w:p w14:paraId="2814E42B" w14:textId="02E3DC3B" w:rsidR="00F90C5B" w:rsidRPr="00D864AE" w:rsidRDefault="00F90C5B" w:rsidP="00D864AE">
      <w:pPr>
        <w:pStyle w:val="a7"/>
        <w:numPr>
          <w:ilvl w:val="0"/>
          <w:numId w:val="4"/>
        </w:numPr>
        <w:rPr>
          <w:lang w:val="ru-RU"/>
        </w:rPr>
      </w:pPr>
      <w:r w:rsidRPr="00D864AE">
        <w:rPr>
          <w:lang w:val="ru-RU"/>
        </w:rPr>
        <w:t>"Тактические удары" (2-3 хода)</w:t>
      </w:r>
    </w:p>
    <w:p w14:paraId="44821CC3" w14:textId="509F50C2" w:rsidR="00F90C5B" w:rsidRPr="00D864AE" w:rsidRDefault="00F90C5B" w:rsidP="00D864AE">
      <w:pPr>
        <w:pStyle w:val="a7"/>
        <w:numPr>
          <w:ilvl w:val="0"/>
          <w:numId w:val="4"/>
        </w:numPr>
        <w:rPr>
          <w:lang w:val="ru-RU"/>
        </w:rPr>
      </w:pPr>
      <w:r w:rsidRPr="00D864AE">
        <w:rPr>
          <w:lang w:val="ru-RU"/>
        </w:rPr>
        <w:t>Распознавание паттернов</w:t>
      </w:r>
    </w:p>
    <w:p w14:paraId="4E964832" w14:textId="77777777" w:rsidR="00F90C5B" w:rsidRPr="00F90C5B" w:rsidRDefault="00F90C5B" w:rsidP="00F90C5B">
      <w:pPr>
        <w:rPr>
          <w:lang w:val="ru-RU"/>
        </w:rPr>
      </w:pPr>
    </w:p>
    <w:p w14:paraId="765C7A75" w14:textId="74D91247" w:rsidR="00F90C5B" w:rsidRPr="00D864AE" w:rsidRDefault="00F90C5B" w:rsidP="00F90C5B">
      <w:r w:rsidRPr="00F90C5B">
        <w:rPr>
          <w:lang w:val="ru-RU"/>
        </w:rPr>
        <w:t>2. Позиционные</w:t>
      </w:r>
    </w:p>
    <w:p w14:paraId="54D2C19B" w14:textId="7C2B6209" w:rsidR="00F90C5B" w:rsidRPr="00D864AE" w:rsidRDefault="00F90C5B" w:rsidP="00D864AE">
      <w:pPr>
        <w:pStyle w:val="a7"/>
        <w:numPr>
          <w:ilvl w:val="0"/>
          <w:numId w:val="5"/>
        </w:numPr>
        <w:rPr>
          <w:lang w:val="ru-RU"/>
        </w:rPr>
      </w:pPr>
      <w:r w:rsidRPr="00D864AE">
        <w:rPr>
          <w:lang w:val="ru-RU"/>
        </w:rPr>
        <w:t>Оценка пешечной структуры</w:t>
      </w:r>
    </w:p>
    <w:p w14:paraId="345A2EC0" w14:textId="353CEBF6" w:rsidR="00F90C5B" w:rsidRPr="00D864AE" w:rsidRDefault="00F90C5B" w:rsidP="00D864AE">
      <w:pPr>
        <w:pStyle w:val="a7"/>
        <w:numPr>
          <w:ilvl w:val="0"/>
          <w:numId w:val="5"/>
        </w:numPr>
        <w:rPr>
          <w:lang w:val="ru-RU"/>
        </w:rPr>
      </w:pPr>
      <w:r w:rsidRPr="00D864AE">
        <w:rPr>
          <w:lang w:val="ru-RU"/>
        </w:rPr>
        <w:t>Контроль ключевых полей</w:t>
      </w:r>
    </w:p>
    <w:p w14:paraId="02C0549E" w14:textId="77777777" w:rsidR="00F90C5B" w:rsidRPr="00F90C5B" w:rsidRDefault="00F90C5B" w:rsidP="00F90C5B">
      <w:pPr>
        <w:rPr>
          <w:lang w:val="ru-RU"/>
        </w:rPr>
      </w:pPr>
    </w:p>
    <w:p w14:paraId="277AF536" w14:textId="40CE99D9" w:rsidR="00F90C5B" w:rsidRPr="00D864AE" w:rsidRDefault="00F90C5B" w:rsidP="00F90C5B">
      <w:r w:rsidRPr="00F90C5B">
        <w:rPr>
          <w:lang w:val="ru-RU"/>
        </w:rPr>
        <w:t xml:space="preserve">3. </w:t>
      </w:r>
      <w:proofErr w:type="spellStart"/>
      <w:r w:rsidRPr="00F90C5B">
        <w:rPr>
          <w:lang w:val="ru-RU"/>
        </w:rPr>
        <w:t>Эндшпильные</w:t>
      </w:r>
      <w:proofErr w:type="spellEnd"/>
    </w:p>
    <w:p w14:paraId="331DDADB" w14:textId="1D1FA157" w:rsidR="00F90C5B" w:rsidRPr="00D864AE" w:rsidRDefault="00F90C5B" w:rsidP="00D864AE">
      <w:pPr>
        <w:pStyle w:val="a7"/>
        <w:numPr>
          <w:ilvl w:val="0"/>
          <w:numId w:val="6"/>
        </w:numPr>
        <w:rPr>
          <w:lang w:val="ru-RU"/>
        </w:rPr>
      </w:pPr>
      <w:r w:rsidRPr="00D864AE">
        <w:rPr>
          <w:lang w:val="ru-RU"/>
        </w:rPr>
        <w:t>Техника реализации преимущества</w:t>
      </w:r>
    </w:p>
    <w:p w14:paraId="1B61E3EB" w14:textId="2090D69B" w:rsidR="00F90C5B" w:rsidRPr="00D864AE" w:rsidRDefault="00F90C5B" w:rsidP="00D864AE">
      <w:pPr>
        <w:pStyle w:val="a7"/>
        <w:numPr>
          <w:ilvl w:val="0"/>
          <w:numId w:val="6"/>
        </w:numPr>
        <w:rPr>
          <w:lang w:val="ru-RU"/>
        </w:rPr>
      </w:pPr>
      <w:r w:rsidRPr="00D864AE">
        <w:rPr>
          <w:lang w:val="ru-RU"/>
        </w:rPr>
        <w:t>Табличные позиции</w:t>
      </w:r>
    </w:p>
    <w:p w14:paraId="1571787A" w14:textId="77777777" w:rsidR="00F90C5B" w:rsidRPr="00F90C5B" w:rsidRDefault="00F90C5B" w:rsidP="00F90C5B">
      <w:pPr>
        <w:rPr>
          <w:lang w:val="ru-RU"/>
        </w:rPr>
      </w:pPr>
    </w:p>
    <w:p w14:paraId="3D27AC73" w14:textId="5FED326E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 xml:space="preserve"> 4.2. Кривые обучения</w:t>
      </w:r>
    </w:p>
    <w:p w14:paraId="1C38951A" w14:textId="49F9E98F" w:rsidR="00F90C5B" w:rsidRPr="00F90C5B" w:rsidRDefault="00137AB0" w:rsidP="00F90C5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C31D366" wp14:editId="625F6C48">
            <wp:extent cx="6152515" cy="4394835"/>
            <wp:effectExtent l="0" t="0" r="635" b="5715"/>
            <wp:docPr id="20497026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CB7E6" w14:textId="10DBFC01" w:rsidR="00F90C5B" w:rsidRPr="00667BFB" w:rsidRDefault="00F90C5B" w:rsidP="00667BFB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667BFB">
        <w:rPr>
          <w:b/>
          <w:bCs/>
          <w:color w:val="000000" w:themeColor="text1"/>
          <w:sz w:val="28"/>
          <w:szCs w:val="28"/>
          <w:lang w:val="ru-RU"/>
        </w:rPr>
        <w:t xml:space="preserve"> 5. Эргономика интерфейса</w:t>
      </w:r>
    </w:p>
    <w:p w14:paraId="7FE7C7E5" w14:textId="77777777" w:rsidR="00F90C5B" w:rsidRPr="00F90C5B" w:rsidRDefault="00F90C5B" w:rsidP="00F90C5B">
      <w:pPr>
        <w:rPr>
          <w:lang w:val="ru-RU"/>
        </w:rPr>
      </w:pPr>
    </w:p>
    <w:p w14:paraId="79EC981F" w14:textId="166D216A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5.1. Когнитивная нагрузка</w:t>
      </w:r>
    </w:p>
    <w:p w14:paraId="0494C7E3" w14:textId="013702C5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Оптимальная плотность: 3-5 элементов управления на экран</w:t>
      </w:r>
    </w:p>
    <w:p w14:paraId="5AC51539" w14:textId="4E96A6DF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 xml:space="preserve">Цветовая схема: </w:t>
      </w:r>
      <w:r>
        <w:t>high</w:t>
      </w:r>
      <w:r w:rsidRPr="00F90C5B">
        <w:rPr>
          <w:lang w:val="ru-RU"/>
        </w:rPr>
        <w:t xml:space="preserve"> </w:t>
      </w:r>
      <w:r>
        <w:t>contrast</w:t>
      </w:r>
      <w:r w:rsidRPr="00F90C5B">
        <w:rPr>
          <w:lang w:val="ru-RU"/>
        </w:rPr>
        <w:t xml:space="preserve"> для визуализации угроз</w:t>
      </w:r>
    </w:p>
    <w:p w14:paraId="55CC09AB" w14:textId="22EA0457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Зоны внимания: тепловая карта фокуса на доске</w:t>
      </w:r>
    </w:p>
    <w:p w14:paraId="0F9BB66C" w14:textId="77777777" w:rsidR="00F90C5B" w:rsidRPr="00F90C5B" w:rsidRDefault="00F90C5B" w:rsidP="00F90C5B">
      <w:pPr>
        <w:rPr>
          <w:lang w:val="ru-RU"/>
        </w:rPr>
      </w:pPr>
    </w:p>
    <w:p w14:paraId="63B203C8" w14:textId="06B53CD9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 xml:space="preserve">5.2. </w:t>
      </w:r>
      <w:r>
        <w:t>Mobile</w:t>
      </w:r>
      <w:r w:rsidRPr="00F90C5B">
        <w:rPr>
          <w:lang w:val="ru-RU"/>
        </w:rPr>
        <w:t>-</w:t>
      </w:r>
      <w:r>
        <w:t>first</w:t>
      </w:r>
      <w:r w:rsidRPr="00F90C5B">
        <w:rPr>
          <w:lang w:val="ru-RU"/>
        </w:rPr>
        <w:t xml:space="preserve"> принципы</w:t>
      </w:r>
    </w:p>
    <w:p w14:paraId="3F47F27D" w14:textId="71EC0FFE" w:rsidR="00F90C5B" w:rsidRPr="00667BFB" w:rsidRDefault="00F90C5B" w:rsidP="00667BFB">
      <w:pPr>
        <w:pStyle w:val="a7"/>
        <w:numPr>
          <w:ilvl w:val="0"/>
          <w:numId w:val="7"/>
        </w:numPr>
        <w:rPr>
          <w:lang w:val="ru-RU"/>
        </w:rPr>
      </w:pPr>
      <w:r w:rsidRPr="00667BFB">
        <w:rPr>
          <w:lang w:val="ru-RU"/>
        </w:rPr>
        <w:t xml:space="preserve">Минимальный </w:t>
      </w:r>
      <w:r>
        <w:t>tap</w:t>
      </w:r>
      <w:r w:rsidRPr="00667BFB">
        <w:rPr>
          <w:lang w:val="ru-RU"/>
        </w:rPr>
        <w:t>-</w:t>
      </w:r>
      <w:r>
        <w:t>target</w:t>
      </w:r>
      <w:r w:rsidRPr="00667BFB">
        <w:rPr>
          <w:lang w:val="ru-RU"/>
        </w:rPr>
        <w:t>: 48×48</w:t>
      </w:r>
      <w:proofErr w:type="spellStart"/>
      <w:r>
        <w:t>px</w:t>
      </w:r>
      <w:proofErr w:type="spellEnd"/>
    </w:p>
    <w:p w14:paraId="462E6F4A" w14:textId="7C2BC8FE" w:rsidR="00F90C5B" w:rsidRPr="00667BFB" w:rsidRDefault="00F90C5B" w:rsidP="00667BFB">
      <w:pPr>
        <w:pStyle w:val="a7"/>
        <w:numPr>
          <w:ilvl w:val="0"/>
          <w:numId w:val="7"/>
        </w:numPr>
        <w:rPr>
          <w:lang w:val="ru-RU"/>
        </w:rPr>
      </w:pPr>
      <w:r w:rsidRPr="00667BFB">
        <w:rPr>
          <w:lang w:val="ru-RU"/>
        </w:rPr>
        <w:t>Жесты для навигации (</w:t>
      </w:r>
      <w:r>
        <w:t>swipe</w:t>
      </w:r>
      <w:r w:rsidRPr="00667BFB">
        <w:rPr>
          <w:lang w:val="ru-RU"/>
        </w:rPr>
        <w:t xml:space="preserve"> между ходами)</w:t>
      </w:r>
    </w:p>
    <w:p w14:paraId="7E704777" w14:textId="17AFADB1" w:rsidR="00F90C5B" w:rsidRPr="00667BFB" w:rsidRDefault="00F90C5B" w:rsidP="00667BFB">
      <w:pPr>
        <w:pStyle w:val="a7"/>
        <w:numPr>
          <w:ilvl w:val="0"/>
          <w:numId w:val="7"/>
        </w:numPr>
        <w:rPr>
          <w:lang w:val="ru-RU"/>
        </w:rPr>
      </w:pPr>
      <w:r w:rsidRPr="00667BFB">
        <w:rPr>
          <w:lang w:val="ru-RU"/>
        </w:rPr>
        <w:t>Вертикальное расположение панелей</w:t>
      </w:r>
    </w:p>
    <w:p w14:paraId="34729B6A" w14:textId="77777777" w:rsidR="00F90C5B" w:rsidRPr="00F90C5B" w:rsidRDefault="00F90C5B" w:rsidP="00F90C5B">
      <w:pPr>
        <w:rPr>
          <w:lang w:val="ru-RU"/>
        </w:rPr>
      </w:pPr>
    </w:p>
    <w:p w14:paraId="2BC0FCAA" w14:textId="65BE657E" w:rsidR="00F90C5B" w:rsidRPr="00667BFB" w:rsidRDefault="00F90C5B" w:rsidP="00667BFB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667BFB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 6. Бизнес-контекст</w:t>
      </w:r>
    </w:p>
    <w:p w14:paraId="25A9C05B" w14:textId="77777777" w:rsidR="00F90C5B" w:rsidRPr="00F90C5B" w:rsidRDefault="00F90C5B" w:rsidP="00F90C5B">
      <w:pPr>
        <w:rPr>
          <w:lang w:val="ru-RU"/>
        </w:rPr>
      </w:pPr>
    </w:p>
    <w:p w14:paraId="7C45182E" w14:textId="4B3E97C9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 xml:space="preserve"> 6.1. Монетизация</w:t>
      </w:r>
    </w:p>
    <w:p w14:paraId="01BD949A" w14:textId="7033D49F" w:rsidR="00F90C5B" w:rsidRPr="00F90C5B" w:rsidRDefault="00F90C5B" w:rsidP="00F90C5B">
      <w:pPr>
        <w:rPr>
          <w:lang w:val="ru-RU"/>
        </w:rPr>
      </w:pPr>
      <w:r>
        <w:t>Freemium</w:t>
      </w:r>
      <w:r w:rsidRPr="00F90C5B">
        <w:rPr>
          <w:lang w:val="ru-RU"/>
        </w:rPr>
        <w:t xml:space="preserve"> модель (базовый функционал бесплатно)</w:t>
      </w:r>
    </w:p>
    <w:p w14:paraId="60FA7D08" w14:textId="7730EF71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Премиум-функции:</w:t>
      </w:r>
    </w:p>
    <w:p w14:paraId="049B98BE" w14:textId="0F2C69C4" w:rsidR="00F90C5B" w:rsidRPr="00667BFB" w:rsidRDefault="00F90C5B" w:rsidP="00667BFB">
      <w:pPr>
        <w:pStyle w:val="a7"/>
        <w:numPr>
          <w:ilvl w:val="0"/>
          <w:numId w:val="8"/>
        </w:numPr>
        <w:rPr>
          <w:lang w:val="ru-RU"/>
        </w:rPr>
      </w:pPr>
      <w:r w:rsidRPr="00667BFB">
        <w:rPr>
          <w:lang w:val="ru-RU"/>
        </w:rPr>
        <w:t>Углубленный анализ</w:t>
      </w:r>
    </w:p>
    <w:p w14:paraId="603F6CAA" w14:textId="4308D9AD" w:rsidR="00F90C5B" w:rsidRPr="00667BFB" w:rsidRDefault="00F90C5B" w:rsidP="00667BFB">
      <w:pPr>
        <w:pStyle w:val="a7"/>
        <w:numPr>
          <w:ilvl w:val="0"/>
          <w:numId w:val="8"/>
        </w:numPr>
        <w:rPr>
          <w:lang w:val="ru-RU"/>
        </w:rPr>
      </w:pPr>
      <w:r w:rsidRPr="00667BFB">
        <w:rPr>
          <w:lang w:val="ru-RU"/>
        </w:rPr>
        <w:t>Персональные рекомендации</w:t>
      </w:r>
    </w:p>
    <w:p w14:paraId="7C38A612" w14:textId="49D14BBB" w:rsidR="00F90C5B" w:rsidRPr="00667BFB" w:rsidRDefault="00F90C5B" w:rsidP="00667BFB">
      <w:pPr>
        <w:pStyle w:val="a7"/>
        <w:numPr>
          <w:ilvl w:val="0"/>
          <w:numId w:val="8"/>
        </w:numPr>
        <w:rPr>
          <w:lang w:val="ru-RU"/>
        </w:rPr>
      </w:pPr>
      <w:r w:rsidRPr="00667BFB">
        <w:rPr>
          <w:lang w:val="ru-RU"/>
        </w:rPr>
        <w:t>Расширенная база задач</w:t>
      </w:r>
    </w:p>
    <w:p w14:paraId="24480B75" w14:textId="77777777" w:rsidR="00F90C5B" w:rsidRPr="00F90C5B" w:rsidRDefault="00F90C5B" w:rsidP="00F90C5B">
      <w:pPr>
        <w:rPr>
          <w:lang w:val="ru-RU"/>
        </w:rPr>
      </w:pPr>
    </w:p>
    <w:p w14:paraId="7AEC5859" w14:textId="5E10FC08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6.2. Тренды рынка</w:t>
      </w:r>
    </w:p>
    <w:p w14:paraId="58064E29" w14:textId="21CCF932" w:rsidR="00F90C5B" w:rsidRPr="00667BFB" w:rsidRDefault="00F90C5B" w:rsidP="00667BFB">
      <w:pPr>
        <w:pStyle w:val="a7"/>
        <w:numPr>
          <w:ilvl w:val="0"/>
          <w:numId w:val="9"/>
        </w:numPr>
        <w:rPr>
          <w:lang w:val="ru-RU"/>
        </w:rPr>
      </w:pPr>
      <w:r w:rsidRPr="00667BFB">
        <w:rPr>
          <w:lang w:val="ru-RU"/>
        </w:rPr>
        <w:t>Рост онлайн-обучения (</w:t>
      </w:r>
      <w:r>
        <w:t>CAGR</w:t>
      </w:r>
      <w:r w:rsidRPr="00667BFB">
        <w:rPr>
          <w:lang w:val="ru-RU"/>
        </w:rPr>
        <w:t xml:space="preserve"> 15% в шахматном сегменте)</w:t>
      </w:r>
    </w:p>
    <w:p w14:paraId="04F1503E" w14:textId="1557B552" w:rsidR="00F90C5B" w:rsidRPr="00667BFB" w:rsidRDefault="00F90C5B" w:rsidP="00667BFB">
      <w:pPr>
        <w:pStyle w:val="a7"/>
        <w:numPr>
          <w:ilvl w:val="0"/>
          <w:numId w:val="9"/>
        </w:numPr>
        <w:rPr>
          <w:lang w:val="ru-RU"/>
        </w:rPr>
      </w:pPr>
      <w:r w:rsidRPr="00667BFB">
        <w:rPr>
          <w:lang w:val="ru-RU"/>
        </w:rPr>
        <w:t xml:space="preserve">Популяризация через стримеров (например, </w:t>
      </w:r>
      <w:proofErr w:type="spellStart"/>
      <w:r>
        <w:t>GothamChess</w:t>
      </w:r>
      <w:proofErr w:type="spellEnd"/>
      <w:r w:rsidRPr="00667BFB">
        <w:rPr>
          <w:lang w:val="ru-RU"/>
        </w:rPr>
        <w:t>)</w:t>
      </w:r>
    </w:p>
    <w:p w14:paraId="38A009BB" w14:textId="3A47998F" w:rsidR="00F90C5B" w:rsidRPr="00667BFB" w:rsidRDefault="00F90C5B" w:rsidP="00667BFB">
      <w:pPr>
        <w:pStyle w:val="a7"/>
        <w:numPr>
          <w:ilvl w:val="0"/>
          <w:numId w:val="9"/>
        </w:numPr>
        <w:rPr>
          <w:lang w:val="ru-RU"/>
        </w:rPr>
      </w:pPr>
      <w:r w:rsidRPr="00667BFB">
        <w:rPr>
          <w:lang w:val="ru-RU"/>
        </w:rPr>
        <w:t>Интеграция с образовательными платформами (</w:t>
      </w:r>
      <w:r>
        <w:t>Khan</w:t>
      </w:r>
      <w:r w:rsidRPr="00667BFB">
        <w:rPr>
          <w:lang w:val="ru-RU"/>
        </w:rPr>
        <w:t xml:space="preserve"> </w:t>
      </w:r>
      <w:r>
        <w:t>Academy</w:t>
      </w:r>
      <w:r w:rsidRPr="00667BFB">
        <w:rPr>
          <w:lang w:val="ru-RU"/>
        </w:rPr>
        <w:t>)</w:t>
      </w:r>
    </w:p>
    <w:p w14:paraId="6EA20F0A" w14:textId="77777777" w:rsidR="00F90C5B" w:rsidRPr="00F90C5B" w:rsidRDefault="00F90C5B" w:rsidP="00F90C5B">
      <w:pPr>
        <w:rPr>
          <w:lang w:val="ru-RU"/>
        </w:rPr>
      </w:pPr>
    </w:p>
    <w:p w14:paraId="5A27F71B" w14:textId="13DBF2BE" w:rsidR="00F90C5B" w:rsidRPr="00E22EBE" w:rsidRDefault="00F90C5B" w:rsidP="00E22EBE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E22EBE">
        <w:rPr>
          <w:b/>
          <w:bCs/>
          <w:color w:val="000000" w:themeColor="text1"/>
          <w:sz w:val="28"/>
          <w:szCs w:val="28"/>
          <w:lang w:val="ru-RU"/>
        </w:rPr>
        <w:t>7. Риски и ограничения</w:t>
      </w:r>
    </w:p>
    <w:p w14:paraId="4A3FA60B" w14:textId="77777777" w:rsidR="00F90C5B" w:rsidRPr="00F90C5B" w:rsidRDefault="00F90C5B" w:rsidP="00F90C5B">
      <w:pPr>
        <w:rPr>
          <w:lang w:val="ru-RU"/>
        </w:rPr>
      </w:pPr>
    </w:p>
    <w:p w14:paraId="06D1C8AB" w14:textId="5B126A41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7.1. Технические риски</w:t>
      </w:r>
    </w:p>
    <w:p w14:paraId="390C0557" w14:textId="77777777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1. Производительность ИИ на слабых устройствах</w:t>
      </w:r>
    </w:p>
    <w:p w14:paraId="1D359D72" w14:textId="77777777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2. Неточности в оценке позиции</w:t>
      </w:r>
    </w:p>
    <w:p w14:paraId="2CE5D2CA" w14:textId="77777777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 xml:space="preserve">3. Ограничения </w:t>
      </w:r>
      <w:r>
        <w:t>PGN</w:t>
      </w:r>
      <w:r w:rsidRPr="00F90C5B">
        <w:rPr>
          <w:lang w:val="ru-RU"/>
        </w:rPr>
        <w:t>-парсера для нестандартных нотаций</w:t>
      </w:r>
    </w:p>
    <w:p w14:paraId="07D467F4" w14:textId="77777777" w:rsidR="00F90C5B" w:rsidRPr="00F90C5B" w:rsidRDefault="00F90C5B" w:rsidP="00F90C5B">
      <w:pPr>
        <w:rPr>
          <w:lang w:val="ru-RU"/>
        </w:rPr>
      </w:pPr>
    </w:p>
    <w:p w14:paraId="7AA4A393" w14:textId="3250A68E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7.2. Педагогические риски</w:t>
      </w:r>
    </w:p>
    <w:p w14:paraId="1924377D" w14:textId="3FF09F71" w:rsidR="00F90C5B" w:rsidRPr="00667BFB" w:rsidRDefault="00F90C5B" w:rsidP="00667BFB">
      <w:pPr>
        <w:pStyle w:val="a7"/>
        <w:numPr>
          <w:ilvl w:val="0"/>
          <w:numId w:val="10"/>
        </w:numPr>
        <w:rPr>
          <w:lang w:val="ru-RU"/>
        </w:rPr>
      </w:pPr>
      <w:r w:rsidRPr="00667BFB">
        <w:rPr>
          <w:lang w:val="ru-RU"/>
        </w:rPr>
        <w:t>Формирование "шаблонного" мышления</w:t>
      </w:r>
    </w:p>
    <w:p w14:paraId="1D717E45" w14:textId="57B92143" w:rsidR="00F90C5B" w:rsidRPr="00667BFB" w:rsidRDefault="00F90C5B" w:rsidP="00667BFB">
      <w:pPr>
        <w:pStyle w:val="a7"/>
        <w:numPr>
          <w:ilvl w:val="0"/>
          <w:numId w:val="10"/>
        </w:numPr>
        <w:rPr>
          <w:lang w:val="ru-RU"/>
        </w:rPr>
      </w:pPr>
      <w:r w:rsidRPr="00667BFB">
        <w:rPr>
          <w:lang w:val="ru-RU"/>
        </w:rPr>
        <w:t>Перекос в тактику в ущерб стратегии</w:t>
      </w:r>
    </w:p>
    <w:p w14:paraId="2605D7F6" w14:textId="06FF9BD9" w:rsidR="00F90C5B" w:rsidRPr="00667BFB" w:rsidRDefault="00F90C5B" w:rsidP="00667BFB">
      <w:pPr>
        <w:pStyle w:val="a7"/>
        <w:numPr>
          <w:ilvl w:val="0"/>
          <w:numId w:val="10"/>
        </w:numPr>
        <w:rPr>
          <w:lang w:val="ru-RU"/>
        </w:rPr>
      </w:pPr>
      <w:r w:rsidRPr="00667BFB">
        <w:rPr>
          <w:lang w:val="ru-RU"/>
        </w:rPr>
        <w:t>Неадаптивная сложность задач</w:t>
      </w:r>
    </w:p>
    <w:p w14:paraId="493AC95D" w14:textId="77777777" w:rsidR="00F90C5B" w:rsidRPr="00F90C5B" w:rsidRDefault="00F90C5B" w:rsidP="00F90C5B">
      <w:pPr>
        <w:rPr>
          <w:lang w:val="ru-RU"/>
        </w:rPr>
      </w:pPr>
    </w:p>
    <w:p w14:paraId="4C4AEA63" w14:textId="5FDB409C" w:rsidR="00F90C5B" w:rsidRPr="00E22EBE" w:rsidRDefault="00F90C5B" w:rsidP="00F90C5B">
      <w:r w:rsidRPr="00F90C5B">
        <w:rPr>
          <w:lang w:val="ru-RU"/>
        </w:rPr>
        <w:t>8. Перспективы развития</w:t>
      </w:r>
    </w:p>
    <w:p w14:paraId="710EC6C8" w14:textId="346FFFE0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 xml:space="preserve"> 8.1. </w:t>
      </w:r>
      <w:r>
        <w:t>AI</w:t>
      </w:r>
      <w:r w:rsidRPr="00F90C5B">
        <w:rPr>
          <w:lang w:val="ru-RU"/>
        </w:rPr>
        <w:t>-тренды</w:t>
      </w:r>
    </w:p>
    <w:p w14:paraId="5EECD94C" w14:textId="3B7F4C04" w:rsidR="00F90C5B" w:rsidRPr="00F90C5B" w:rsidRDefault="00F90C5B" w:rsidP="00F90C5B">
      <w:pPr>
        <w:pStyle w:val="a7"/>
        <w:numPr>
          <w:ilvl w:val="0"/>
          <w:numId w:val="2"/>
        </w:numPr>
        <w:rPr>
          <w:lang w:val="ru-RU"/>
        </w:rPr>
      </w:pPr>
      <w:r w:rsidRPr="00F90C5B">
        <w:rPr>
          <w:lang w:val="ru-RU"/>
        </w:rPr>
        <w:t xml:space="preserve">Нейросетевые оценки (по аналогии с </w:t>
      </w:r>
      <w:r>
        <w:t>Leela</w:t>
      </w:r>
      <w:r w:rsidRPr="00F90C5B">
        <w:rPr>
          <w:lang w:val="ru-RU"/>
        </w:rPr>
        <w:t xml:space="preserve"> </w:t>
      </w:r>
      <w:r>
        <w:t>Chess</w:t>
      </w:r>
      <w:r w:rsidRPr="00F90C5B">
        <w:rPr>
          <w:lang w:val="ru-RU"/>
        </w:rPr>
        <w:t xml:space="preserve"> </w:t>
      </w:r>
      <w:r>
        <w:t>Zero</w:t>
      </w:r>
      <w:r w:rsidRPr="00F90C5B">
        <w:rPr>
          <w:lang w:val="ru-RU"/>
        </w:rPr>
        <w:t>)</w:t>
      </w:r>
    </w:p>
    <w:p w14:paraId="3F590F27" w14:textId="5232D7E7" w:rsidR="00F90C5B" w:rsidRPr="00F90C5B" w:rsidRDefault="00F90C5B" w:rsidP="00F90C5B">
      <w:pPr>
        <w:pStyle w:val="a7"/>
        <w:numPr>
          <w:ilvl w:val="0"/>
          <w:numId w:val="2"/>
        </w:numPr>
        <w:rPr>
          <w:lang w:val="ru-RU"/>
        </w:rPr>
      </w:pPr>
      <w:r w:rsidRPr="00F90C5B">
        <w:rPr>
          <w:lang w:val="ru-RU"/>
        </w:rPr>
        <w:lastRenderedPageBreak/>
        <w:t>Персонализированные рекомендации</w:t>
      </w:r>
    </w:p>
    <w:p w14:paraId="56A71D23" w14:textId="0427DD99" w:rsidR="00F90C5B" w:rsidRPr="00F90C5B" w:rsidRDefault="00F90C5B" w:rsidP="00F90C5B">
      <w:pPr>
        <w:pStyle w:val="a7"/>
        <w:numPr>
          <w:ilvl w:val="0"/>
          <w:numId w:val="2"/>
        </w:numPr>
        <w:rPr>
          <w:lang w:val="ru-RU"/>
        </w:rPr>
      </w:pPr>
      <w:r w:rsidRPr="00F90C5B">
        <w:rPr>
          <w:lang w:val="ru-RU"/>
        </w:rPr>
        <w:t>Адаптивная сложность в реальном времени</w:t>
      </w:r>
    </w:p>
    <w:p w14:paraId="6415BCFA" w14:textId="77777777" w:rsidR="00F90C5B" w:rsidRPr="00F90C5B" w:rsidRDefault="00F90C5B" w:rsidP="00F90C5B">
      <w:pPr>
        <w:rPr>
          <w:lang w:val="ru-RU"/>
        </w:rPr>
      </w:pPr>
    </w:p>
    <w:p w14:paraId="30FFA6ED" w14:textId="3DDA37BF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8.2. Социальные функции</w:t>
      </w:r>
    </w:p>
    <w:p w14:paraId="5AB39F59" w14:textId="7AC9C85D" w:rsidR="00F90C5B" w:rsidRPr="00F90C5B" w:rsidRDefault="00F90C5B" w:rsidP="00F90C5B">
      <w:pPr>
        <w:pStyle w:val="a7"/>
        <w:numPr>
          <w:ilvl w:val="0"/>
          <w:numId w:val="1"/>
        </w:numPr>
        <w:rPr>
          <w:lang w:val="ru-RU"/>
        </w:rPr>
      </w:pPr>
      <w:r w:rsidRPr="00F90C5B">
        <w:rPr>
          <w:lang w:val="ru-RU"/>
        </w:rPr>
        <w:t>Система наставничества</w:t>
      </w:r>
    </w:p>
    <w:p w14:paraId="37F4FD96" w14:textId="0DF2E66B" w:rsidR="00F90C5B" w:rsidRPr="00F90C5B" w:rsidRDefault="00F90C5B" w:rsidP="00F90C5B">
      <w:pPr>
        <w:pStyle w:val="a7"/>
        <w:numPr>
          <w:ilvl w:val="0"/>
          <w:numId w:val="1"/>
        </w:numPr>
        <w:rPr>
          <w:lang w:val="ru-RU"/>
        </w:rPr>
      </w:pPr>
      <w:r w:rsidRPr="00F90C5B">
        <w:rPr>
          <w:lang w:val="ru-RU"/>
        </w:rPr>
        <w:t>Турнирные режимы</w:t>
      </w:r>
    </w:p>
    <w:p w14:paraId="4CB13EAE" w14:textId="1D3004E4" w:rsidR="00F90C5B" w:rsidRPr="00F90C5B" w:rsidRDefault="00F90C5B" w:rsidP="00F90C5B">
      <w:pPr>
        <w:pStyle w:val="a7"/>
        <w:numPr>
          <w:ilvl w:val="0"/>
          <w:numId w:val="1"/>
        </w:numPr>
        <w:rPr>
          <w:lang w:val="ru-RU"/>
        </w:rPr>
      </w:pPr>
      <w:r w:rsidRPr="00F90C5B">
        <w:rPr>
          <w:lang w:val="ru-RU"/>
        </w:rPr>
        <w:t>Интеграция с шахматными федерациями</w:t>
      </w:r>
    </w:p>
    <w:p w14:paraId="46BE7539" w14:textId="77777777" w:rsidR="00F90C5B" w:rsidRPr="00F90C5B" w:rsidRDefault="00F90C5B" w:rsidP="00F90C5B">
      <w:pPr>
        <w:rPr>
          <w:lang w:val="ru-RU"/>
        </w:rPr>
      </w:pPr>
    </w:p>
    <w:p w14:paraId="5EF17AD7" w14:textId="1F2EC228" w:rsidR="00E22EBE" w:rsidRPr="00E22EBE" w:rsidRDefault="00F90C5B" w:rsidP="00E22EBE">
      <w:pPr>
        <w:pStyle w:val="2"/>
        <w:rPr>
          <w:b/>
          <w:bCs/>
          <w:color w:val="000000" w:themeColor="text1"/>
        </w:rPr>
      </w:pPr>
      <w:r w:rsidRPr="00E22EBE">
        <w:rPr>
          <w:b/>
          <w:bCs/>
          <w:color w:val="000000" w:themeColor="text1"/>
          <w:sz w:val="28"/>
          <w:szCs w:val="28"/>
          <w:lang w:val="ru-RU"/>
        </w:rPr>
        <w:t>Заключение</w:t>
      </w:r>
    </w:p>
    <w:p w14:paraId="5123B8BC" w14:textId="77777777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Анализ выявил три ключевых направления для дифференциации:</w:t>
      </w:r>
    </w:p>
    <w:p w14:paraId="6272DD03" w14:textId="73D251D1" w:rsidR="00F90C5B" w:rsidRPr="00E22EBE" w:rsidRDefault="00F90C5B" w:rsidP="00E22EBE">
      <w:pPr>
        <w:pStyle w:val="a7"/>
        <w:numPr>
          <w:ilvl w:val="0"/>
          <w:numId w:val="12"/>
        </w:numPr>
        <w:rPr>
          <w:lang w:val="ru-RU"/>
        </w:rPr>
      </w:pPr>
      <w:r w:rsidRPr="00E22EBE">
        <w:rPr>
          <w:lang w:val="ru-RU"/>
        </w:rPr>
        <w:t>Гибкая система обучения - адаптация под уровень игрока</w:t>
      </w:r>
    </w:p>
    <w:p w14:paraId="6B959853" w14:textId="17C6883B" w:rsidR="00F90C5B" w:rsidRPr="00E22EBE" w:rsidRDefault="00F90C5B" w:rsidP="00E22EBE">
      <w:pPr>
        <w:pStyle w:val="a7"/>
        <w:numPr>
          <w:ilvl w:val="0"/>
          <w:numId w:val="12"/>
        </w:numPr>
        <w:rPr>
          <w:lang w:val="ru-RU"/>
        </w:rPr>
      </w:pPr>
      <w:r w:rsidRPr="00E22EBE">
        <w:rPr>
          <w:lang w:val="ru-RU"/>
        </w:rPr>
        <w:t>Баланс развлечения и обучения - геймификация без ущерба для педагогики</w:t>
      </w:r>
    </w:p>
    <w:p w14:paraId="650198FE" w14:textId="649640C8" w:rsidR="00F90C5B" w:rsidRPr="00E22EBE" w:rsidRDefault="00F90C5B" w:rsidP="00E22EBE">
      <w:pPr>
        <w:pStyle w:val="a7"/>
        <w:numPr>
          <w:ilvl w:val="0"/>
          <w:numId w:val="12"/>
        </w:numPr>
        <w:rPr>
          <w:lang w:val="ru-RU"/>
        </w:rPr>
      </w:pPr>
      <w:r w:rsidRPr="00E22EBE">
        <w:rPr>
          <w:lang w:val="ru-RU"/>
        </w:rPr>
        <w:t>Оптимизация для слабых устройств - расширение аудитории</w:t>
      </w:r>
    </w:p>
    <w:p w14:paraId="73059ABF" w14:textId="71F4DF7A" w:rsidR="00F90C5B" w:rsidRPr="00F90C5B" w:rsidRDefault="00F90C5B" w:rsidP="00F90C5B">
      <w:pPr>
        <w:rPr>
          <w:lang w:val="ru-RU"/>
        </w:rPr>
      </w:pPr>
      <w:r w:rsidRPr="00F90C5B">
        <w:rPr>
          <w:lang w:val="ru-RU"/>
        </w:rPr>
        <w:t>Приложение имеет потенциал занять нишу между "развлекательными" и "профессиональными" шахматными платформами, предлагая научно обоснованные методы обучения в доступной форме.</w:t>
      </w:r>
    </w:p>
    <w:sectPr w:rsidR="00F90C5B" w:rsidRPr="00F90C5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734C6"/>
    <w:multiLevelType w:val="hybridMultilevel"/>
    <w:tmpl w:val="AB7C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97C1A"/>
    <w:multiLevelType w:val="hybridMultilevel"/>
    <w:tmpl w:val="9314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A550F"/>
    <w:multiLevelType w:val="hybridMultilevel"/>
    <w:tmpl w:val="DB5C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B7B6F"/>
    <w:multiLevelType w:val="hybridMultilevel"/>
    <w:tmpl w:val="63FE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2258C"/>
    <w:multiLevelType w:val="hybridMultilevel"/>
    <w:tmpl w:val="31AA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D257B"/>
    <w:multiLevelType w:val="hybridMultilevel"/>
    <w:tmpl w:val="53041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C0AF7"/>
    <w:multiLevelType w:val="hybridMultilevel"/>
    <w:tmpl w:val="BC9E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247F5"/>
    <w:multiLevelType w:val="hybridMultilevel"/>
    <w:tmpl w:val="6746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E73A1"/>
    <w:multiLevelType w:val="hybridMultilevel"/>
    <w:tmpl w:val="58FE6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E1EBB"/>
    <w:multiLevelType w:val="hybridMultilevel"/>
    <w:tmpl w:val="4480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90F03"/>
    <w:multiLevelType w:val="hybridMultilevel"/>
    <w:tmpl w:val="0E20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116F4"/>
    <w:multiLevelType w:val="hybridMultilevel"/>
    <w:tmpl w:val="A5F6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464162">
    <w:abstractNumId w:val="10"/>
  </w:num>
  <w:num w:numId="2" w16cid:durableId="1233999838">
    <w:abstractNumId w:val="3"/>
  </w:num>
  <w:num w:numId="3" w16cid:durableId="216010625">
    <w:abstractNumId w:val="9"/>
  </w:num>
  <w:num w:numId="4" w16cid:durableId="382755051">
    <w:abstractNumId w:val="7"/>
  </w:num>
  <w:num w:numId="5" w16cid:durableId="1045565721">
    <w:abstractNumId w:val="2"/>
  </w:num>
  <w:num w:numId="6" w16cid:durableId="523440999">
    <w:abstractNumId w:val="0"/>
  </w:num>
  <w:num w:numId="7" w16cid:durableId="546067082">
    <w:abstractNumId w:val="1"/>
  </w:num>
  <w:num w:numId="8" w16cid:durableId="1509903396">
    <w:abstractNumId w:val="4"/>
  </w:num>
  <w:num w:numId="9" w16cid:durableId="797724897">
    <w:abstractNumId w:val="11"/>
  </w:num>
  <w:num w:numId="10" w16cid:durableId="343820791">
    <w:abstractNumId w:val="6"/>
  </w:num>
  <w:num w:numId="11" w16cid:durableId="1449281389">
    <w:abstractNumId w:val="8"/>
  </w:num>
  <w:num w:numId="12" w16cid:durableId="506945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5B"/>
    <w:rsid w:val="00137AB0"/>
    <w:rsid w:val="00667BFB"/>
    <w:rsid w:val="00D864AE"/>
    <w:rsid w:val="00E22EBE"/>
    <w:rsid w:val="00F90C5B"/>
    <w:rsid w:val="00F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EB34"/>
  <w15:chartTrackingRefBased/>
  <w15:docId w15:val="{461F73E0-8E6D-426B-BA92-D08EB4E2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0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90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0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90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0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0C5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0C5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0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0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0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0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0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0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0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0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0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0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0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0C5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0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0C5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90C5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86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3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15F52-6CDB-4A37-9543-B037A5AF2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.</dc:creator>
  <cp:keywords/>
  <dc:description/>
  <cp:lastModifiedBy>Даниил .</cp:lastModifiedBy>
  <cp:revision>2</cp:revision>
  <dcterms:created xsi:type="dcterms:W3CDTF">2025-06-25T22:30:00Z</dcterms:created>
  <dcterms:modified xsi:type="dcterms:W3CDTF">2025-06-25T23:30:00Z</dcterms:modified>
</cp:coreProperties>
</file>