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0D9" w:rsidRDefault="00AF7755" w:rsidP="00C82E16">
      <w:pPr>
        <w:spacing w:line="360" w:lineRule="auto"/>
        <w:ind w:firstLine="709"/>
        <w:jc w:val="both"/>
        <w:rPr>
          <w:b/>
          <w:sz w:val="28"/>
          <w:szCs w:val="28"/>
        </w:rPr>
      </w:pPr>
      <w:r>
        <w:rPr>
          <w:b/>
          <w:sz w:val="28"/>
          <w:szCs w:val="28"/>
        </w:rPr>
        <w:t>10ОХРАНА ТРУДА</w:t>
      </w:r>
    </w:p>
    <w:p w:rsidR="002D0FF8" w:rsidRPr="000A05F8" w:rsidRDefault="002D0FF8" w:rsidP="00C82E16">
      <w:pPr>
        <w:spacing w:line="360" w:lineRule="auto"/>
        <w:ind w:firstLine="709"/>
        <w:jc w:val="both"/>
        <w:rPr>
          <w:b/>
          <w:sz w:val="28"/>
          <w:szCs w:val="28"/>
        </w:rPr>
      </w:pPr>
    </w:p>
    <w:p w:rsidR="002D0FF8" w:rsidRPr="00006953" w:rsidRDefault="002D0FF8" w:rsidP="00C82E16">
      <w:pPr>
        <w:pStyle w:val="2"/>
        <w:spacing w:before="0" w:line="360" w:lineRule="auto"/>
        <w:ind w:firstLine="709"/>
        <w:jc w:val="both"/>
        <w:rPr>
          <w:rFonts w:ascii="Times New Roman" w:eastAsia="Times New Roman" w:hAnsi="Times New Roman" w:cs="Times New Roman"/>
          <w:bCs w:val="0"/>
          <w:color w:val="auto"/>
          <w:sz w:val="28"/>
          <w:szCs w:val="28"/>
        </w:rPr>
      </w:pPr>
      <w:r w:rsidRPr="00006953">
        <w:rPr>
          <w:rFonts w:ascii="Times New Roman" w:eastAsia="Times New Roman" w:hAnsi="Times New Roman" w:cs="Times New Roman"/>
          <w:bCs w:val="0"/>
          <w:color w:val="auto"/>
          <w:sz w:val="28"/>
          <w:szCs w:val="28"/>
        </w:rPr>
        <w:t>10.1 Общие положения</w:t>
      </w:r>
    </w:p>
    <w:p w:rsidR="002D0FF8" w:rsidRPr="002D0FF8" w:rsidRDefault="002D0FF8" w:rsidP="00C82E16">
      <w:pPr>
        <w:spacing w:line="360" w:lineRule="auto"/>
      </w:pPr>
    </w:p>
    <w:p w:rsidR="00EE019A" w:rsidRPr="00C77855" w:rsidRDefault="00EE019A" w:rsidP="00C82E16">
      <w:pPr>
        <w:spacing w:line="360" w:lineRule="auto"/>
        <w:ind w:firstLine="709"/>
        <w:jc w:val="both"/>
        <w:rPr>
          <w:sz w:val="28"/>
          <w:szCs w:val="28"/>
        </w:rPr>
      </w:pPr>
      <w:r w:rsidRPr="00C77855">
        <w:rPr>
          <w:sz w:val="28"/>
          <w:szCs w:val="28"/>
        </w:rPr>
        <w:t>Охрана труда является системо</w:t>
      </w:r>
      <w:r>
        <w:rPr>
          <w:sz w:val="28"/>
          <w:szCs w:val="28"/>
        </w:rPr>
        <w:t xml:space="preserve">й безопасности жизни и здоровья, </w:t>
      </w:r>
      <w:r w:rsidRPr="00C77855">
        <w:rPr>
          <w:sz w:val="28"/>
          <w:szCs w:val="28"/>
        </w:rPr>
        <w:t>работающих в процессе трудовой деят</w:t>
      </w:r>
      <w:r w:rsidRPr="00EE019A">
        <w:rPr>
          <w:sz w:val="28"/>
          <w:szCs w:val="28"/>
        </w:rPr>
        <w:t>ельности, которая включает правовые, социально-экономические,</w:t>
      </w:r>
      <w:r w:rsidRPr="00C77855">
        <w:rPr>
          <w:sz w:val="28"/>
          <w:szCs w:val="28"/>
        </w:rPr>
        <w:t>организационные,</w:t>
      </w:r>
      <w:r>
        <w:rPr>
          <w:sz w:val="28"/>
          <w:szCs w:val="28"/>
        </w:rPr>
        <w:t xml:space="preserve"> технические, </w:t>
      </w:r>
      <w:r w:rsidRPr="00C77855">
        <w:rPr>
          <w:sz w:val="28"/>
          <w:szCs w:val="28"/>
        </w:rPr>
        <w:t>психофизиологические, санитарно-</w:t>
      </w:r>
      <w:r w:rsidR="00785B80">
        <w:rPr>
          <w:sz w:val="28"/>
          <w:szCs w:val="28"/>
        </w:rPr>
        <w:t>противоэпидемические</w:t>
      </w:r>
      <w:r w:rsidRPr="00C77855">
        <w:rPr>
          <w:sz w:val="28"/>
          <w:szCs w:val="28"/>
        </w:rPr>
        <w:t xml:space="preserve">, лечебно-профилактические и другие мероприятия и средства. </w:t>
      </w:r>
    </w:p>
    <w:p w:rsidR="00EE019A" w:rsidRPr="00C77855" w:rsidRDefault="00EE019A" w:rsidP="00C82E16">
      <w:pPr>
        <w:spacing w:line="360" w:lineRule="auto"/>
        <w:ind w:firstLine="709"/>
        <w:jc w:val="both"/>
        <w:rPr>
          <w:sz w:val="28"/>
          <w:szCs w:val="28"/>
        </w:rPr>
      </w:pPr>
      <w:r w:rsidRPr="00C77855">
        <w:rPr>
          <w:sz w:val="28"/>
          <w:szCs w:val="28"/>
        </w:rPr>
        <w:t>При исследовании проблем безопасности труда в настоящее время широко используется системный подход, при котором объект исследования представляется в качестве управляющей системы, рассматриваемой с выделением специфических подсистем и связей между ними. При анализе производственного травматизма объектом исследования является система человек – производственный процесс (машина). Окружающая среда влияет па объекты этой системы и в свою очер</w:t>
      </w:r>
      <w:r w:rsidR="005D7DF1">
        <w:rPr>
          <w:sz w:val="28"/>
          <w:szCs w:val="28"/>
        </w:rPr>
        <w:t xml:space="preserve">едь входит в систему человек – машина – </w:t>
      </w:r>
      <w:r w:rsidRPr="00C77855">
        <w:rPr>
          <w:sz w:val="28"/>
          <w:szCs w:val="28"/>
        </w:rPr>
        <w:t>производственная среда.</w:t>
      </w:r>
    </w:p>
    <w:p w:rsidR="00EE019A" w:rsidRPr="00C77855" w:rsidRDefault="00EE019A" w:rsidP="00C82E16">
      <w:pPr>
        <w:spacing w:line="360" w:lineRule="auto"/>
        <w:ind w:firstLine="709"/>
        <w:jc w:val="both"/>
        <w:rPr>
          <w:sz w:val="28"/>
          <w:szCs w:val="28"/>
        </w:rPr>
      </w:pPr>
      <w:r w:rsidRPr="00C77855">
        <w:rPr>
          <w:sz w:val="28"/>
          <w:szCs w:val="28"/>
        </w:rPr>
        <w:t>Анализ работы предприятия, учитывающий характер технологических процессов и условий труда, позволяет определить с достаточной достоверностью потенциально опасные и вредные факторы отдельных производств.</w:t>
      </w:r>
    </w:p>
    <w:p w:rsidR="002D0FF8" w:rsidRDefault="00EE019A" w:rsidP="00C82E16">
      <w:pPr>
        <w:spacing w:line="360" w:lineRule="auto"/>
        <w:ind w:firstLine="709"/>
        <w:jc w:val="both"/>
        <w:rPr>
          <w:sz w:val="28"/>
          <w:szCs w:val="28"/>
        </w:rPr>
      </w:pPr>
      <w:r w:rsidRPr="00C77855">
        <w:rPr>
          <w:sz w:val="28"/>
          <w:szCs w:val="28"/>
        </w:rPr>
        <w:t>Причина производственного травматизма или профессионального заболевания, как правило, определяется комплексом факторов, зависящих от надежности и безопасности машины (технологического процесса), поведения человека, управляющего этой машиной, его быстродействия, точности, надежности, влияния окружающей среды.</w:t>
      </w:r>
    </w:p>
    <w:p w:rsidR="005350A7" w:rsidRDefault="00EE019A" w:rsidP="00C82E16">
      <w:pPr>
        <w:spacing w:line="360" w:lineRule="auto"/>
        <w:ind w:firstLine="709"/>
        <w:jc w:val="both"/>
        <w:rPr>
          <w:sz w:val="28"/>
          <w:szCs w:val="28"/>
        </w:rPr>
      </w:pPr>
      <w:r w:rsidRPr="00C77855">
        <w:rPr>
          <w:sz w:val="28"/>
          <w:szCs w:val="28"/>
        </w:rPr>
        <w:t xml:space="preserve">Структура и штаты службы охраны труда определяются масштабом </w:t>
      </w:r>
      <w:r w:rsidR="005350A7">
        <w:rPr>
          <w:sz w:val="28"/>
          <w:szCs w:val="28"/>
        </w:rPr>
        <w:br/>
      </w:r>
      <w:r w:rsidR="005350A7">
        <w:rPr>
          <w:sz w:val="28"/>
          <w:szCs w:val="28"/>
        </w:rPr>
        <w:br w:type="page"/>
      </w:r>
    </w:p>
    <w:p w:rsidR="00EE019A" w:rsidRDefault="00EE019A" w:rsidP="00C82E16">
      <w:pPr>
        <w:spacing w:line="360" w:lineRule="auto"/>
        <w:jc w:val="both"/>
        <w:rPr>
          <w:sz w:val="28"/>
          <w:szCs w:val="28"/>
        </w:rPr>
      </w:pPr>
      <w:r w:rsidRPr="00C77855">
        <w:rPr>
          <w:sz w:val="28"/>
          <w:szCs w:val="28"/>
        </w:rPr>
        <w:lastRenderedPageBreak/>
        <w:t>предприятия, числом работающих на нем и опасностью производства.</w:t>
      </w:r>
    </w:p>
    <w:p w:rsidR="00EE019A" w:rsidRPr="00C77855" w:rsidRDefault="00EE019A" w:rsidP="00C82E16">
      <w:pPr>
        <w:spacing w:line="360" w:lineRule="auto"/>
        <w:ind w:firstLine="709"/>
        <w:jc w:val="both"/>
        <w:rPr>
          <w:sz w:val="28"/>
          <w:szCs w:val="28"/>
        </w:rPr>
      </w:pPr>
      <w:r w:rsidRPr="00C77855">
        <w:rPr>
          <w:sz w:val="28"/>
          <w:szCs w:val="28"/>
        </w:rPr>
        <w:t>В зависимости от этого может быть создан отдел охраны труда или введена должность старшего инженера, инженера по охране труда.</w:t>
      </w:r>
    </w:p>
    <w:p w:rsidR="00EE019A" w:rsidRPr="00C77855" w:rsidRDefault="00EE019A" w:rsidP="00C82E16">
      <w:pPr>
        <w:spacing w:line="360" w:lineRule="auto"/>
        <w:ind w:firstLine="709"/>
        <w:jc w:val="both"/>
        <w:rPr>
          <w:sz w:val="28"/>
          <w:szCs w:val="28"/>
        </w:rPr>
      </w:pPr>
      <w:r w:rsidRPr="00C77855">
        <w:rPr>
          <w:sz w:val="28"/>
          <w:szCs w:val="28"/>
        </w:rPr>
        <w:t>Основная задача службы охраны труда – осуществление систематического контроля за проведением мероприятий по созданию безопасных и здоровых условий труда, контроль за современным обеспечением рабочих средствами индивидуальной защиты и предохранительными приспособлениями.</w:t>
      </w:r>
    </w:p>
    <w:p w:rsidR="00EE019A" w:rsidRPr="00C77855" w:rsidRDefault="00EE019A" w:rsidP="00C82E16">
      <w:pPr>
        <w:spacing w:line="360" w:lineRule="auto"/>
        <w:ind w:firstLine="709"/>
        <w:jc w:val="both"/>
        <w:rPr>
          <w:sz w:val="28"/>
          <w:szCs w:val="28"/>
        </w:rPr>
      </w:pPr>
      <w:r w:rsidRPr="00C77855">
        <w:rPr>
          <w:sz w:val="28"/>
          <w:szCs w:val="28"/>
        </w:rPr>
        <w:t>Систему законодательных актов, регулирующих вопросы охраны труда в республике, составляют Конституция Республики Беларусь, Концепция государственного управления охраной труда Республики Беларусь, Трудовой кодекс Республики Беларусь, Законы Республики Беларусь «Об охране труда», «Об основах государственного социального страхования», «О пенсионном обеспечении», «О санитарно-эпидемическом благополучии населения», «О техническом нормировании и стандартизации», «О пожарной безопасно</w:t>
      </w:r>
      <w:r w:rsidR="009D1809">
        <w:rPr>
          <w:sz w:val="28"/>
          <w:szCs w:val="28"/>
        </w:rPr>
        <w:t>сти», «О промышленной безопасно</w:t>
      </w:r>
      <w:r w:rsidRPr="00C77855">
        <w:rPr>
          <w:sz w:val="28"/>
          <w:szCs w:val="28"/>
        </w:rPr>
        <w:t xml:space="preserve">сти», </w:t>
      </w:r>
      <w:r w:rsidR="009D1809">
        <w:rPr>
          <w:sz w:val="28"/>
          <w:szCs w:val="28"/>
        </w:rPr>
        <w:t>«О радиационной безопасности на</w:t>
      </w:r>
      <w:r w:rsidRPr="00C77855">
        <w:rPr>
          <w:sz w:val="28"/>
          <w:szCs w:val="28"/>
        </w:rPr>
        <w:t>селения», «О защите населения и территор</w:t>
      </w:r>
      <w:r w:rsidR="009D1809">
        <w:rPr>
          <w:sz w:val="28"/>
          <w:szCs w:val="28"/>
        </w:rPr>
        <w:t>ий от чрезвычайных ситуаций при</w:t>
      </w:r>
      <w:r w:rsidRPr="00C77855">
        <w:rPr>
          <w:sz w:val="28"/>
          <w:szCs w:val="28"/>
        </w:rPr>
        <w:t xml:space="preserve">родного и техногенного характера», «О </w:t>
      </w:r>
      <w:r w:rsidR="009D1809">
        <w:rPr>
          <w:sz w:val="28"/>
          <w:szCs w:val="28"/>
        </w:rPr>
        <w:t>здравоохранении», «О предприяти</w:t>
      </w:r>
      <w:r w:rsidRPr="00C77855">
        <w:rPr>
          <w:sz w:val="28"/>
          <w:szCs w:val="28"/>
        </w:rPr>
        <w:t>ях» и др. НПА, ТНПА, ЛНПА.</w:t>
      </w:r>
    </w:p>
    <w:p w:rsidR="00943347" w:rsidRPr="008273B9" w:rsidRDefault="00943347" w:rsidP="00C82E16">
      <w:pPr>
        <w:spacing w:line="360" w:lineRule="auto"/>
        <w:ind w:firstLine="709"/>
        <w:jc w:val="both"/>
        <w:rPr>
          <w:sz w:val="28"/>
        </w:rPr>
      </w:pPr>
      <w:r w:rsidRPr="008273B9">
        <w:rPr>
          <w:sz w:val="28"/>
        </w:rPr>
        <w:t>Социальное значение охраны труда заключается в содействии росту эффективности общественного производства путем непрерывного совершенствования и улучшения условий труда, повышения его безопасности, снижения производственного травматизма и заболеваемости.</w:t>
      </w:r>
    </w:p>
    <w:p w:rsidR="00943347" w:rsidRDefault="00943347" w:rsidP="00C82E16">
      <w:pPr>
        <w:spacing w:line="360" w:lineRule="auto"/>
        <w:ind w:firstLine="709"/>
        <w:jc w:val="both"/>
        <w:rPr>
          <w:sz w:val="28"/>
        </w:rPr>
      </w:pPr>
      <w:r w:rsidRPr="008273B9">
        <w:rPr>
          <w:sz w:val="28"/>
        </w:rPr>
        <w:t>Экономическое значение охраны труда определяется эффективностью мероприятий по улучшению условий и повышению безопасности труда и является экономическим выражением социальной значимости охраны труда. В связи с этим экономическое значение охраны труда оценивается результатами, получаемыми при изменении социальных показателей за счет внедрения мероприятий по улучшению условий труда.</w:t>
      </w:r>
    </w:p>
    <w:p w:rsidR="00943347" w:rsidRPr="00F266E7" w:rsidRDefault="00943347" w:rsidP="00C82E16">
      <w:pPr>
        <w:spacing w:line="360" w:lineRule="auto"/>
        <w:ind w:firstLine="709"/>
        <w:jc w:val="both"/>
        <w:rPr>
          <w:sz w:val="28"/>
        </w:rPr>
      </w:pPr>
      <w:r w:rsidRPr="00F266E7">
        <w:rPr>
          <w:sz w:val="28"/>
        </w:rPr>
        <w:lastRenderedPageBreak/>
        <w:t>Для организации работы по охране труда и осуществления контроля за соблюдением законодательства об охране труда наниматель в установленном законодательством порядке создает службу охраны труда,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(индивидуального предпринимателя), аккредитованное (аккредитованного) на оказание услуг в области охраны труда, в соответствии с законодательством</w:t>
      </w:r>
      <w:r w:rsidR="00481A8B" w:rsidRPr="00481A8B">
        <w:rPr>
          <w:sz w:val="28"/>
        </w:rPr>
        <w:t xml:space="preserve"> [</w:t>
      </w:r>
      <w:r w:rsidR="00481A8B">
        <w:rPr>
          <w:sz w:val="28"/>
        </w:rPr>
        <w:t>31</w:t>
      </w:r>
      <w:bookmarkStart w:id="0" w:name="_GoBack"/>
      <w:bookmarkEnd w:id="0"/>
      <w:r w:rsidR="00481A8B" w:rsidRPr="00481A8B">
        <w:rPr>
          <w:sz w:val="28"/>
        </w:rPr>
        <w:t>]</w:t>
      </w:r>
      <w:r w:rsidRPr="00F266E7">
        <w:rPr>
          <w:sz w:val="28"/>
        </w:rPr>
        <w:t>.</w:t>
      </w:r>
    </w:p>
    <w:p w:rsidR="00943347" w:rsidRPr="00785B80" w:rsidRDefault="00943347" w:rsidP="00C82E16">
      <w:pPr>
        <w:spacing w:line="360" w:lineRule="auto"/>
        <w:ind w:firstLine="709"/>
        <w:jc w:val="both"/>
        <w:rPr>
          <w:sz w:val="28"/>
        </w:rPr>
      </w:pPr>
      <w:r w:rsidRPr="00F266E7">
        <w:rPr>
          <w:sz w:val="28"/>
        </w:rPr>
        <w:t>Структура и численность службы охраны труда устанавливаются в зависимости от численности работников, характера и степени опасности факторов производственной среды и трудового процесса, наличия опасных производственных объектов, работ с повышенной опасностью.</w:t>
      </w:r>
    </w:p>
    <w:p w:rsidR="00943347" w:rsidRDefault="00943347" w:rsidP="00C82E16">
      <w:pPr>
        <w:spacing w:line="360" w:lineRule="auto"/>
        <w:ind w:firstLine="709"/>
        <w:jc w:val="both"/>
        <w:rPr>
          <w:sz w:val="28"/>
        </w:rPr>
      </w:pPr>
      <w:r>
        <w:rPr>
          <w:sz w:val="28"/>
        </w:rPr>
        <w:t xml:space="preserve">Тема проекта «Разработка автоматизированной системы управления </w:t>
      </w:r>
      <w:r w:rsidR="008349AD">
        <w:rPr>
          <w:sz w:val="28"/>
        </w:rPr>
        <w:t>разбрако</w:t>
      </w:r>
      <w:r w:rsidR="009116FF">
        <w:rPr>
          <w:sz w:val="28"/>
        </w:rPr>
        <w:t>в</w:t>
      </w:r>
      <w:r w:rsidR="008349AD">
        <w:rPr>
          <w:sz w:val="28"/>
        </w:rPr>
        <w:t>кой ткани</w:t>
      </w:r>
      <w:r>
        <w:rPr>
          <w:sz w:val="28"/>
        </w:rPr>
        <w:t>». Поэтому рассмотрим состояние охраны труда на примере оператора разбраковочной машины.</w:t>
      </w:r>
    </w:p>
    <w:p w:rsidR="00943347" w:rsidRDefault="00943347" w:rsidP="00C82E16">
      <w:pPr>
        <w:spacing w:line="360" w:lineRule="auto"/>
        <w:ind w:firstLine="709"/>
        <w:jc w:val="both"/>
        <w:rPr>
          <w:sz w:val="28"/>
          <w:szCs w:val="28"/>
        </w:rPr>
      </w:pPr>
      <w:r w:rsidRPr="00CA403C">
        <w:rPr>
          <w:sz w:val="28"/>
        </w:rPr>
        <w:t xml:space="preserve">При разработке и организации технологических процессов необходимо руководствоваться </w:t>
      </w:r>
      <w:r>
        <w:rPr>
          <w:sz w:val="28"/>
          <w:szCs w:val="28"/>
        </w:rPr>
        <w:t>т</w:t>
      </w:r>
      <w:r w:rsidRPr="007C4404">
        <w:rPr>
          <w:sz w:val="28"/>
          <w:szCs w:val="28"/>
        </w:rPr>
        <w:t>ребования</w:t>
      </w:r>
      <w:r>
        <w:rPr>
          <w:sz w:val="28"/>
          <w:szCs w:val="28"/>
        </w:rPr>
        <w:t>ми</w:t>
      </w:r>
      <w:r w:rsidRPr="007C4404">
        <w:rPr>
          <w:sz w:val="28"/>
          <w:szCs w:val="28"/>
        </w:rPr>
        <w:t xml:space="preserve"> к условиям труда работающих и содержанию производственных объектов</w:t>
      </w:r>
      <w:r>
        <w:rPr>
          <w:sz w:val="28"/>
          <w:szCs w:val="28"/>
        </w:rPr>
        <w:t>,</w:t>
      </w:r>
      <w:r w:rsidR="0059376F">
        <w:rPr>
          <w:sz w:val="28"/>
          <w:szCs w:val="28"/>
        </w:rPr>
        <w:t xml:space="preserve"> </w:t>
      </w:r>
      <w:r w:rsidRPr="007C4404">
        <w:rPr>
          <w:rFonts w:eastAsia="Calibri"/>
          <w:bCs/>
          <w:sz w:val="28"/>
          <w:szCs w:val="28"/>
        </w:rPr>
        <w:t>утв</w:t>
      </w:r>
      <w:r>
        <w:rPr>
          <w:rFonts w:eastAsia="Calibri"/>
          <w:bCs/>
          <w:sz w:val="28"/>
          <w:szCs w:val="28"/>
        </w:rPr>
        <w:t>ерждённых</w:t>
      </w:r>
      <w:r w:rsidRPr="007C4404">
        <w:rPr>
          <w:rFonts w:eastAsia="Calibri"/>
          <w:bCs/>
          <w:sz w:val="28"/>
          <w:szCs w:val="28"/>
        </w:rPr>
        <w:t xml:space="preserve"> постановлением </w:t>
      </w:r>
      <w:r w:rsidRPr="007C4404">
        <w:rPr>
          <w:rFonts w:eastAsia="Calibri"/>
          <w:sz w:val="28"/>
          <w:szCs w:val="28"/>
        </w:rPr>
        <w:t>Министерства здравоохранения Республики Беларусь</w:t>
      </w:r>
      <w:r w:rsidRPr="007C4404">
        <w:rPr>
          <w:rFonts w:eastAsia="Calibri"/>
          <w:bCs/>
          <w:sz w:val="28"/>
          <w:szCs w:val="28"/>
        </w:rPr>
        <w:t xml:space="preserve"> от 08.07.2016 № 85</w:t>
      </w:r>
      <w:r w:rsidRPr="007C4404">
        <w:rPr>
          <w:sz w:val="28"/>
          <w:szCs w:val="28"/>
        </w:rPr>
        <w:t>.</w:t>
      </w:r>
    </w:p>
    <w:p w:rsidR="00943347" w:rsidRDefault="00943347" w:rsidP="00C82E16">
      <w:pPr>
        <w:spacing w:line="360" w:lineRule="auto"/>
        <w:ind w:firstLine="709"/>
        <w:jc w:val="both"/>
        <w:rPr>
          <w:sz w:val="28"/>
          <w:szCs w:val="28"/>
        </w:rPr>
      </w:pPr>
    </w:p>
    <w:p w:rsidR="00943347" w:rsidRDefault="00943347" w:rsidP="00C82E16">
      <w:pPr>
        <w:spacing w:line="360" w:lineRule="auto"/>
        <w:ind w:firstLine="709"/>
        <w:jc w:val="both"/>
        <w:rPr>
          <w:sz w:val="28"/>
          <w:szCs w:val="28"/>
        </w:rPr>
      </w:pPr>
      <w:r>
        <w:rPr>
          <w:sz w:val="28"/>
          <w:szCs w:val="28"/>
        </w:rPr>
        <w:t>Таблица 10.1 – Оценка факторов производственной среды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12"/>
        <w:gridCol w:w="2695"/>
        <w:gridCol w:w="1663"/>
      </w:tblGrid>
      <w:tr w:rsidR="00943347" w:rsidRPr="005350A7" w:rsidTr="005350A7">
        <w:tc>
          <w:tcPr>
            <w:tcW w:w="2723" w:type="pct"/>
            <w:tcBorders>
              <w:top w:val="single" w:sz="4" w:space="0" w:color="auto"/>
            </w:tcBorders>
            <w:shd w:val="clear" w:color="auto" w:fill="auto"/>
            <w:vAlign w:val="center"/>
          </w:tcPr>
          <w:p w:rsidR="00943347" w:rsidRPr="005350A7" w:rsidRDefault="00943347" w:rsidP="00C82E16">
            <w:pPr>
              <w:spacing w:line="360" w:lineRule="auto"/>
              <w:jc w:val="center"/>
            </w:pPr>
            <w:r w:rsidRPr="005350A7">
              <w:t>Факторы и показатели производственной среды</w:t>
            </w:r>
          </w:p>
        </w:tc>
        <w:tc>
          <w:tcPr>
            <w:tcW w:w="1408" w:type="pct"/>
            <w:tcBorders>
              <w:top w:val="single" w:sz="4" w:space="0" w:color="auto"/>
            </w:tcBorders>
            <w:shd w:val="clear" w:color="auto" w:fill="auto"/>
            <w:vAlign w:val="center"/>
          </w:tcPr>
          <w:p w:rsidR="00943347" w:rsidRPr="005350A7" w:rsidRDefault="00943347" w:rsidP="00C82E16">
            <w:pPr>
              <w:spacing w:line="360" w:lineRule="auto"/>
              <w:jc w:val="center"/>
            </w:pPr>
            <w:r w:rsidRPr="005350A7">
              <w:t>Гигиенические нормативы (ПДК, ПДУ)</w:t>
            </w:r>
          </w:p>
        </w:tc>
        <w:tc>
          <w:tcPr>
            <w:tcW w:w="869" w:type="pct"/>
            <w:tcBorders>
              <w:top w:val="single" w:sz="4" w:space="0" w:color="auto"/>
            </w:tcBorders>
            <w:shd w:val="clear" w:color="auto" w:fill="auto"/>
            <w:vAlign w:val="center"/>
          </w:tcPr>
          <w:p w:rsidR="00943347" w:rsidRPr="005350A7" w:rsidRDefault="00943347" w:rsidP="00C82E16">
            <w:pPr>
              <w:spacing w:line="360" w:lineRule="auto"/>
              <w:jc w:val="center"/>
            </w:pPr>
            <w:r w:rsidRPr="005350A7">
              <w:t>Фактические величины</w:t>
            </w:r>
          </w:p>
        </w:tc>
      </w:tr>
      <w:tr w:rsidR="00943347" w:rsidRPr="005350A7" w:rsidTr="005350A7">
        <w:tc>
          <w:tcPr>
            <w:tcW w:w="2723" w:type="pct"/>
            <w:tcBorders>
              <w:top w:val="single" w:sz="4" w:space="0" w:color="auto"/>
              <w:bottom w:val="single" w:sz="4" w:space="0" w:color="auto"/>
            </w:tcBorders>
            <w:shd w:val="clear" w:color="auto" w:fill="auto"/>
            <w:vAlign w:val="center"/>
          </w:tcPr>
          <w:p w:rsidR="00943347" w:rsidRPr="005350A7" w:rsidRDefault="00943347" w:rsidP="00C82E16">
            <w:pPr>
              <w:spacing w:line="360" w:lineRule="auto"/>
              <w:jc w:val="center"/>
            </w:pPr>
            <w:r w:rsidRPr="005350A7">
              <w:t>1</w:t>
            </w:r>
          </w:p>
        </w:tc>
        <w:tc>
          <w:tcPr>
            <w:tcW w:w="1408" w:type="pct"/>
            <w:tcBorders>
              <w:top w:val="single" w:sz="4" w:space="0" w:color="auto"/>
              <w:bottom w:val="single" w:sz="4" w:space="0" w:color="auto"/>
            </w:tcBorders>
            <w:shd w:val="clear" w:color="auto" w:fill="auto"/>
            <w:vAlign w:val="center"/>
          </w:tcPr>
          <w:p w:rsidR="00943347" w:rsidRPr="005350A7" w:rsidRDefault="00943347" w:rsidP="00C82E16">
            <w:pPr>
              <w:spacing w:line="360" w:lineRule="auto"/>
              <w:jc w:val="center"/>
            </w:pPr>
            <w:r w:rsidRPr="005350A7">
              <w:t>2</w:t>
            </w:r>
          </w:p>
        </w:tc>
        <w:tc>
          <w:tcPr>
            <w:tcW w:w="869" w:type="pct"/>
            <w:tcBorders>
              <w:top w:val="single" w:sz="4" w:space="0" w:color="auto"/>
              <w:bottom w:val="single" w:sz="4" w:space="0" w:color="auto"/>
            </w:tcBorders>
            <w:shd w:val="clear" w:color="auto" w:fill="auto"/>
            <w:vAlign w:val="center"/>
          </w:tcPr>
          <w:p w:rsidR="00943347" w:rsidRPr="005350A7" w:rsidRDefault="00943347" w:rsidP="00C82E16">
            <w:pPr>
              <w:spacing w:line="360" w:lineRule="auto"/>
              <w:jc w:val="center"/>
            </w:pPr>
            <w:r w:rsidRPr="005350A7">
              <w:t>3</w:t>
            </w:r>
          </w:p>
        </w:tc>
      </w:tr>
      <w:tr w:rsidR="00943347" w:rsidRPr="005350A7" w:rsidTr="005350A7">
        <w:trPr>
          <w:trHeight w:val="397"/>
        </w:trPr>
        <w:tc>
          <w:tcPr>
            <w:tcW w:w="5000" w:type="pct"/>
            <w:gridSpan w:val="3"/>
            <w:tcBorders>
              <w:bottom w:val="nil"/>
            </w:tcBorders>
            <w:shd w:val="clear" w:color="auto" w:fill="auto"/>
          </w:tcPr>
          <w:p w:rsidR="00943347" w:rsidRPr="005350A7" w:rsidRDefault="00397F49" w:rsidP="00C82E16">
            <w:pPr>
              <w:spacing w:line="360" w:lineRule="auto"/>
            </w:pPr>
            <w:r w:rsidRPr="005350A7">
              <w:t>1</w:t>
            </w:r>
            <w:r w:rsidR="00943347" w:rsidRPr="005350A7">
              <w:t>.1 пыли, аэрозоли, мг/м</w:t>
            </w:r>
            <w:r w:rsidR="00943347" w:rsidRPr="005350A7">
              <w:rPr>
                <w:vertAlign w:val="superscript"/>
              </w:rPr>
              <w:t>3</w:t>
            </w:r>
          </w:p>
        </w:tc>
      </w:tr>
      <w:tr w:rsidR="006044A4" w:rsidRPr="005350A7" w:rsidTr="005350A7">
        <w:trPr>
          <w:trHeight w:val="397"/>
        </w:trPr>
        <w:tc>
          <w:tcPr>
            <w:tcW w:w="2723" w:type="pct"/>
            <w:shd w:val="clear" w:color="auto" w:fill="auto"/>
          </w:tcPr>
          <w:p w:rsidR="006044A4" w:rsidRPr="005350A7" w:rsidRDefault="006044A4" w:rsidP="00C82E16">
            <w:pPr>
              <w:spacing w:line="360" w:lineRule="auto"/>
            </w:pPr>
            <w:r w:rsidRPr="005350A7">
              <w:t>– пыль с примесью кремния 10%</w:t>
            </w:r>
          </w:p>
        </w:tc>
        <w:tc>
          <w:tcPr>
            <w:tcW w:w="1408" w:type="pct"/>
            <w:shd w:val="clear" w:color="auto" w:fill="auto"/>
          </w:tcPr>
          <w:p w:rsidR="006044A4" w:rsidRPr="005350A7" w:rsidRDefault="006044A4" w:rsidP="00C82E16">
            <w:pPr>
              <w:spacing w:line="360" w:lineRule="auto"/>
              <w:jc w:val="center"/>
            </w:pPr>
            <w:r w:rsidRPr="005350A7">
              <w:t>4</w:t>
            </w:r>
          </w:p>
        </w:tc>
        <w:tc>
          <w:tcPr>
            <w:tcW w:w="869" w:type="pct"/>
            <w:shd w:val="clear" w:color="auto" w:fill="auto"/>
          </w:tcPr>
          <w:p w:rsidR="006044A4" w:rsidRPr="005350A7" w:rsidRDefault="006044A4" w:rsidP="00C82E16">
            <w:pPr>
              <w:spacing w:line="360" w:lineRule="auto"/>
              <w:jc w:val="center"/>
            </w:pPr>
            <w:r w:rsidRPr="005350A7">
              <w:t>2,8</w:t>
            </w:r>
          </w:p>
        </w:tc>
      </w:tr>
      <w:tr w:rsidR="006044A4" w:rsidRPr="005350A7" w:rsidTr="005350A7">
        <w:trPr>
          <w:trHeight w:val="397"/>
        </w:trPr>
        <w:tc>
          <w:tcPr>
            <w:tcW w:w="5000" w:type="pct"/>
            <w:gridSpan w:val="3"/>
            <w:shd w:val="clear" w:color="auto" w:fill="auto"/>
          </w:tcPr>
          <w:p w:rsidR="006044A4" w:rsidRPr="005350A7" w:rsidRDefault="00DB6A8D" w:rsidP="00C82E16">
            <w:pPr>
              <w:widowControl w:val="0"/>
              <w:suppressAutoHyphens/>
              <w:spacing w:line="360" w:lineRule="auto"/>
            </w:pPr>
            <w:r w:rsidRPr="005350A7">
              <w:t>1.2</w:t>
            </w:r>
            <w:r w:rsidR="0059376F">
              <w:t xml:space="preserve"> Электромагнитные поля и</w:t>
            </w:r>
            <w:r w:rsidR="006044A4" w:rsidRPr="005350A7">
              <w:t xml:space="preserve"> неионизирующие излучения</w:t>
            </w:r>
          </w:p>
        </w:tc>
      </w:tr>
      <w:tr w:rsidR="006044A4" w:rsidRPr="005350A7" w:rsidTr="005350A7">
        <w:trPr>
          <w:trHeight w:val="397"/>
        </w:trPr>
        <w:tc>
          <w:tcPr>
            <w:tcW w:w="5000" w:type="pct"/>
            <w:gridSpan w:val="3"/>
            <w:shd w:val="clear" w:color="auto" w:fill="auto"/>
            <w:vAlign w:val="center"/>
          </w:tcPr>
          <w:p w:rsidR="006044A4" w:rsidRPr="005350A7" w:rsidRDefault="006044A4" w:rsidP="00C82E16">
            <w:pPr>
              <w:widowControl w:val="0"/>
              <w:suppressAutoHyphens/>
              <w:spacing w:line="360" w:lineRule="auto"/>
            </w:pPr>
            <w:r w:rsidRPr="005350A7">
              <w:t>Напряженность электрического поля, В/м</w:t>
            </w:r>
          </w:p>
        </w:tc>
      </w:tr>
      <w:tr w:rsidR="006044A4" w:rsidRPr="005350A7" w:rsidTr="005350A7">
        <w:trPr>
          <w:trHeight w:val="397"/>
        </w:trPr>
        <w:tc>
          <w:tcPr>
            <w:tcW w:w="2723" w:type="pct"/>
            <w:shd w:val="clear" w:color="auto" w:fill="auto"/>
          </w:tcPr>
          <w:p w:rsidR="006044A4" w:rsidRPr="005350A7" w:rsidRDefault="006044A4" w:rsidP="00C82E16">
            <w:pPr>
              <w:widowControl w:val="0"/>
              <w:suppressAutoHyphens/>
              <w:spacing w:line="360" w:lineRule="auto"/>
            </w:pPr>
            <w:r w:rsidRPr="005350A7">
              <w:t>– от 5 Гц до 2 кГц</w:t>
            </w:r>
          </w:p>
        </w:tc>
        <w:tc>
          <w:tcPr>
            <w:tcW w:w="1408" w:type="pct"/>
            <w:shd w:val="clear" w:color="auto" w:fill="auto"/>
          </w:tcPr>
          <w:p w:rsidR="006044A4" w:rsidRPr="005350A7" w:rsidRDefault="006044A4" w:rsidP="00C82E16">
            <w:pPr>
              <w:widowControl w:val="0"/>
              <w:suppressAutoHyphens/>
              <w:spacing w:line="360" w:lineRule="auto"/>
              <w:jc w:val="center"/>
            </w:pPr>
            <w:r w:rsidRPr="005350A7">
              <w:t>25</w:t>
            </w:r>
          </w:p>
        </w:tc>
        <w:tc>
          <w:tcPr>
            <w:tcW w:w="869" w:type="pct"/>
            <w:shd w:val="clear" w:color="auto" w:fill="auto"/>
          </w:tcPr>
          <w:p w:rsidR="006044A4" w:rsidRPr="005350A7" w:rsidRDefault="006044A4" w:rsidP="00C82E16">
            <w:pPr>
              <w:widowControl w:val="0"/>
              <w:suppressAutoHyphens/>
              <w:spacing w:line="360" w:lineRule="auto"/>
              <w:jc w:val="center"/>
            </w:pPr>
            <w:r w:rsidRPr="005350A7">
              <w:t>21</w:t>
            </w:r>
          </w:p>
        </w:tc>
      </w:tr>
      <w:tr w:rsidR="006044A4" w:rsidRPr="005350A7" w:rsidTr="005350A7">
        <w:trPr>
          <w:trHeight w:val="397"/>
        </w:trPr>
        <w:tc>
          <w:tcPr>
            <w:tcW w:w="2723" w:type="pct"/>
            <w:tcBorders>
              <w:bottom w:val="nil"/>
            </w:tcBorders>
            <w:shd w:val="clear" w:color="auto" w:fill="auto"/>
          </w:tcPr>
          <w:p w:rsidR="006044A4" w:rsidRPr="005350A7" w:rsidRDefault="006044A4" w:rsidP="00C82E16">
            <w:pPr>
              <w:widowControl w:val="0"/>
              <w:suppressAutoHyphens/>
              <w:spacing w:line="360" w:lineRule="auto"/>
            </w:pPr>
            <w:r w:rsidRPr="005350A7">
              <w:t>– от 2 кГц до 400 кГц</w:t>
            </w:r>
          </w:p>
        </w:tc>
        <w:tc>
          <w:tcPr>
            <w:tcW w:w="1408" w:type="pct"/>
            <w:tcBorders>
              <w:bottom w:val="nil"/>
            </w:tcBorders>
            <w:shd w:val="clear" w:color="auto" w:fill="auto"/>
          </w:tcPr>
          <w:p w:rsidR="006044A4" w:rsidRPr="005350A7" w:rsidRDefault="006044A4" w:rsidP="00C82E16">
            <w:pPr>
              <w:widowControl w:val="0"/>
              <w:suppressAutoHyphens/>
              <w:spacing w:line="360" w:lineRule="auto"/>
              <w:jc w:val="center"/>
            </w:pPr>
            <w:r w:rsidRPr="005350A7">
              <w:t>2,5</w:t>
            </w:r>
          </w:p>
        </w:tc>
        <w:tc>
          <w:tcPr>
            <w:tcW w:w="869" w:type="pct"/>
            <w:tcBorders>
              <w:bottom w:val="nil"/>
            </w:tcBorders>
            <w:shd w:val="clear" w:color="auto" w:fill="auto"/>
          </w:tcPr>
          <w:p w:rsidR="006044A4" w:rsidRPr="005350A7" w:rsidRDefault="006044A4" w:rsidP="00C82E16">
            <w:pPr>
              <w:widowControl w:val="0"/>
              <w:suppressAutoHyphens/>
              <w:spacing w:line="360" w:lineRule="auto"/>
              <w:jc w:val="center"/>
            </w:pPr>
            <w:r w:rsidRPr="005350A7">
              <w:t>0,6</w:t>
            </w:r>
          </w:p>
        </w:tc>
      </w:tr>
      <w:tr w:rsidR="005350A7" w:rsidRPr="005350A7" w:rsidTr="005350A7">
        <w:trPr>
          <w:trHeight w:val="397"/>
        </w:trPr>
        <w:tc>
          <w:tcPr>
            <w:tcW w:w="5000" w:type="pct"/>
            <w:gridSpan w:val="3"/>
            <w:tcBorders>
              <w:top w:val="nil"/>
              <w:left w:val="nil"/>
              <w:right w:val="nil"/>
            </w:tcBorders>
            <w:shd w:val="clear" w:color="auto" w:fill="auto"/>
          </w:tcPr>
          <w:p w:rsidR="005350A7" w:rsidRPr="005350A7" w:rsidRDefault="005350A7" w:rsidP="00C82E16">
            <w:pPr>
              <w:widowControl w:val="0"/>
              <w:suppressAutoHyphens/>
              <w:spacing w:line="360" w:lineRule="auto"/>
              <w:ind w:firstLine="709"/>
            </w:pPr>
            <w:r w:rsidRPr="005350A7">
              <w:rPr>
                <w:sz w:val="28"/>
              </w:rPr>
              <w:lastRenderedPageBreak/>
              <w:t>Окончание таблицы 10.1</w:t>
            </w:r>
          </w:p>
        </w:tc>
      </w:tr>
      <w:tr w:rsidR="005350A7" w:rsidRPr="005350A7" w:rsidTr="005350A7">
        <w:tc>
          <w:tcPr>
            <w:tcW w:w="2723" w:type="pct"/>
            <w:tcBorders>
              <w:top w:val="single" w:sz="4" w:space="0" w:color="auto"/>
              <w:bottom w:val="single" w:sz="4" w:space="0" w:color="auto"/>
            </w:tcBorders>
            <w:shd w:val="clear" w:color="auto" w:fill="auto"/>
            <w:vAlign w:val="center"/>
          </w:tcPr>
          <w:p w:rsidR="005350A7" w:rsidRPr="005350A7" w:rsidRDefault="005350A7" w:rsidP="00C82E16">
            <w:pPr>
              <w:spacing w:line="360" w:lineRule="auto"/>
              <w:jc w:val="center"/>
            </w:pPr>
            <w:r w:rsidRPr="005350A7">
              <w:t>1</w:t>
            </w:r>
          </w:p>
        </w:tc>
        <w:tc>
          <w:tcPr>
            <w:tcW w:w="1408" w:type="pct"/>
            <w:tcBorders>
              <w:top w:val="single" w:sz="4" w:space="0" w:color="auto"/>
              <w:bottom w:val="single" w:sz="4" w:space="0" w:color="auto"/>
            </w:tcBorders>
            <w:shd w:val="clear" w:color="auto" w:fill="auto"/>
            <w:vAlign w:val="center"/>
          </w:tcPr>
          <w:p w:rsidR="005350A7" w:rsidRPr="005350A7" w:rsidRDefault="005350A7" w:rsidP="00C82E16">
            <w:pPr>
              <w:spacing w:line="360" w:lineRule="auto"/>
              <w:jc w:val="center"/>
            </w:pPr>
            <w:r w:rsidRPr="005350A7">
              <w:t>2</w:t>
            </w:r>
          </w:p>
        </w:tc>
        <w:tc>
          <w:tcPr>
            <w:tcW w:w="869" w:type="pct"/>
            <w:tcBorders>
              <w:top w:val="single" w:sz="4" w:space="0" w:color="auto"/>
              <w:bottom w:val="single" w:sz="4" w:space="0" w:color="auto"/>
            </w:tcBorders>
            <w:shd w:val="clear" w:color="auto" w:fill="auto"/>
            <w:vAlign w:val="center"/>
          </w:tcPr>
          <w:p w:rsidR="005350A7" w:rsidRPr="005350A7" w:rsidRDefault="005350A7" w:rsidP="00C82E16">
            <w:pPr>
              <w:spacing w:line="360" w:lineRule="auto"/>
              <w:jc w:val="center"/>
            </w:pPr>
            <w:r w:rsidRPr="005350A7">
              <w:t>3</w:t>
            </w:r>
          </w:p>
        </w:tc>
      </w:tr>
      <w:tr w:rsidR="006044A4" w:rsidRPr="005350A7" w:rsidTr="005350A7">
        <w:trPr>
          <w:trHeight w:val="397"/>
        </w:trPr>
        <w:tc>
          <w:tcPr>
            <w:tcW w:w="5000" w:type="pct"/>
            <w:gridSpan w:val="3"/>
            <w:shd w:val="clear" w:color="auto" w:fill="auto"/>
            <w:vAlign w:val="center"/>
          </w:tcPr>
          <w:p w:rsidR="006044A4" w:rsidRPr="005350A7" w:rsidRDefault="006044A4" w:rsidP="00C82E16">
            <w:pPr>
              <w:widowControl w:val="0"/>
              <w:suppressAutoHyphens/>
              <w:spacing w:line="360" w:lineRule="auto"/>
            </w:pPr>
            <w:r w:rsidRPr="005350A7">
              <w:t>Плотность магнитного потока, нТл</w:t>
            </w:r>
          </w:p>
        </w:tc>
      </w:tr>
      <w:tr w:rsidR="006044A4" w:rsidRPr="005350A7" w:rsidTr="005350A7">
        <w:trPr>
          <w:trHeight w:val="397"/>
        </w:trPr>
        <w:tc>
          <w:tcPr>
            <w:tcW w:w="2723" w:type="pct"/>
            <w:shd w:val="clear" w:color="auto" w:fill="auto"/>
          </w:tcPr>
          <w:p w:rsidR="006044A4" w:rsidRPr="005350A7" w:rsidRDefault="006044A4" w:rsidP="00C82E16">
            <w:pPr>
              <w:widowControl w:val="0"/>
              <w:suppressAutoHyphens/>
              <w:spacing w:line="360" w:lineRule="auto"/>
            </w:pPr>
            <w:r w:rsidRPr="005350A7">
              <w:t>– от 5 Гц до 2 кГц</w:t>
            </w:r>
          </w:p>
        </w:tc>
        <w:tc>
          <w:tcPr>
            <w:tcW w:w="1408" w:type="pct"/>
            <w:shd w:val="clear" w:color="auto" w:fill="auto"/>
          </w:tcPr>
          <w:p w:rsidR="006044A4" w:rsidRPr="005350A7" w:rsidRDefault="006044A4" w:rsidP="00C82E16">
            <w:pPr>
              <w:widowControl w:val="0"/>
              <w:suppressAutoHyphens/>
              <w:spacing w:line="360" w:lineRule="auto"/>
              <w:jc w:val="center"/>
            </w:pPr>
            <w:r w:rsidRPr="005350A7">
              <w:t>250</w:t>
            </w:r>
          </w:p>
        </w:tc>
        <w:tc>
          <w:tcPr>
            <w:tcW w:w="869" w:type="pct"/>
            <w:shd w:val="clear" w:color="auto" w:fill="auto"/>
          </w:tcPr>
          <w:p w:rsidR="006044A4" w:rsidRPr="005350A7" w:rsidRDefault="006044A4" w:rsidP="00C82E16">
            <w:pPr>
              <w:widowControl w:val="0"/>
              <w:suppressAutoHyphens/>
              <w:spacing w:line="360" w:lineRule="auto"/>
              <w:jc w:val="center"/>
            </w:pPr>
            <w:r w:rsidRPr="005350A7">
              <w:t>210</w:t>
            </w:r>
          </w:p>
        </w:tc>
      </w:tr>
      <w:tr w:rsidR="006044A4" w:rsidRPr="005350A7" w:rsidTr="005350A7">
        <w:trPr>
          <w:trHeight w:val="397"/>
        </w:trPr>
        <w:tc>
          <w:tcPr>
            <w:tcW w:w="2723" w:type="pct"/>
            <w:shd w:val="clear" w:color="auto" w:fill="auto"/>
          </w:tcPr>
          <w:p w:rsidR="006044A4" w:rsidRPr="005350A7" w:rsidRDefault="006044A4" w:rsidP="00C82E16">
            <w:pPr>
              <w:widowControl w:val="0"/>
              <w:suppressAutoHyphens/>
              <w:spacing w:line="360" w:lineRule="auto"/>
            </w:pPr>
            <w:r w:rsidRPr="005350A7">
              <w:t>– от 2 кГц до 400 кГц</w:t>
            </w:r>
          </w:p>
        </w:tc>
        <w:tc>
          <w:tcPr>
            <w:tcW w:w="1408" w:type="pct"/>
            <w:shd w:val="clear" w:color="auto" w:fill="auto"/>
          </w:tcPr>
          <w:p w:rsidR="006044A4" w:rsidRPr="005350A7" w:rsidRDefault="006044A4" w:rsidP="00C82E16">
            <w:pPr>
              <w:widowControl w:val="0"/>
              <w:suppressAutoHyphens/>
              <w:spacing w:line="360" w:lineRule="auto"/>
              <w:jc w:val="center"/>
            </w:pPr>
            <w:r w:rsidRPr="005350A7">
              <w:t>25</w:t>
            </w:r>
          </w:p>
        </w:tc>
        <w:tc>
          <w:tcPr>
            <w:tcW w:w="869" w:type="pct"/>
            <w:shd w:val="clear" w:color="auto" w:fill="auto"/>
          </w:tcPr>
          <w:p w:rsidR="006044A4" w:rsidRPr="005350A7" w:rsidRDefault="006044A4" w:rsidP="00C82E16">
            <w:pPr>
              <w:widowControl w:val="0"/>
              <w:suppressAutoHyphens/>
              <w:spacing w:line="360" w:lineRule="auto"/>
              <w:jc w:val="center"/>
            </w:pPr>
            <w:r w:rsidRPr="005350A7">
              <w:t>6</w:t>
            </w:r>
          </w:p>
        </w:tc>
      </w:tr>
      <w:tr w:rsidR="006044A4" w:rsidRPr="005350A7" w:rsidTr="005350A7">
        <w:trPr>
          <w:trHeight w:val="397"/>
        </w:trPr>
        <w:tc>
          <w:tcPr>
            <w:tcW w:w="2723" w:type="pct"/>
            <w:shd w:val="clear" w:color="auto" w:fill="auto"/>
          </w:tcPr>
          <w:p w:rsidR="006044A4" w:rsidRPr="005350A7" w:rsidRDefault="006044A4" w:rsidP="00C82E16">
            <w:pPr>
              <w:widowControl w:val="0"/>
              <w:suppressAutoHyphens/>
              <w:spacing w:line="360" w:lineRule="auto"/>
            </w:pPr>
            <w:r w:rsidRPr="005350A7">
              <w:t>Электростатические поля, кВт/м</w:t>
            </w:r>
          </w:p>
        </w:tc>
        <w:tc>
          <w:tcPr>
            <w:tcW w:w="1408" w:type="pct"/>
            <w:shd w:val="clear" w:color="auto" w:fill="auto"/>
          </w:tcPr>
          <w:p w:rsidR="006044A4" w:rsidRPr="005350A7" w:rsidRDefault="006044A4" w:rsidP="00C82E16">
            <w:pPr>
              <w:widowControl w:val="0"/>
              <w:suppressAutoHyphens/>
              <w:spacing w:line="360" w:lineRule="auto"/>
              <w:jc w:val="center"/>
            </w:pPr>
            <w:r w:rsidRPr="005350A7">
              <w:t>15</w:t>
            </w:r>
          </w:p>
        </w:tc>
        <w:tc>
          <w:tcPr>
            <w:tcW w:w="869" w:type="pct"/>
            <w:shd w:val="clear" w:color="auto" w:fill="auto"/>
          </w:tcPr>
          <w:p w:rsidR="006044A4" w:rsidRPr="005350A7" w:rsidRDefault="006044A4" w:rsidP="00C82E16">
            <w:pPr>
              <w:widowControl w:val="0"/>
              <w:suppressAutoHyphens/>
              <w:spacing w:line="360" w:lineRule="auto"/>
              <w:jc w:val="center"/>
            </w:pPr>
            <w:r w:rsidRPr="005350A7">
              <w:t>5,6</w:t>
            </w:r>
          </w:p>
        </w:tc>
      </w:tr>
      <w:tr w:rsidR="00785B80" w:rsidRPr="005350A7" w:rsidTr="005350A7">
        <w:trPr>
          <w:trHeight w:val="397"/>
        </w:trPr>
        <w:tc>
          <w:tcPr>
            <w:tcW w:w="2723" w:type="pct"/>
            <w:shd w:val="clear" w:color="auto" w:fill="auto"/>
          </w:tcPr>
          <w:p w:rsidR="00785B80" w:rsidRPr="005350A7" w:rsidRDefault="00DB6A8D" w:rsidP="00C82E16">
            <w:pPr>
              <w:spacing w:line="360" w:lineRule="auto"/>
            </w:pPr>
            <w:r w:rsidRPr="005350A7">
              <w:t>1.3</w:t>
            </w:r>
            <w:r w:rsidR="00785B80" w:rsidRPr="005350A7">
              <w:t xml:space="preserve"> Шум, дБА, дБ</w:t>
            </w:r>
          </w:p>
        </w:tc>
        <w:tc>
          <w:tcPr>
            <w:tcW w:w="1408" w:type="pct"/>
            <w:shd w:val="clear" w:color="auto" w:fill="auto"/>
            <w:vAlign w:val="center"/>
          </w:tcPr>
          <w:p w:rsidR="00785B80" w:rsidRPr="005350A7" w:rsidRDefault="00785B80" w:rsidP="00C82E16">
            <w:pPr>
              <w:spacing w:line="360" w:lineRule="auto"/>
              <w:jc w:val="center"/>
            </w:pPr>
            <w:r w:rsidRPr="005350A7">
              <w:t>80</w:t>
            </w:r>
          </w:p>
        </w:tc>
        <w:tc>
          <w:tcPr>
            <w:tcW w:w="869" w:type="pct"/>
            <w:shd w:val="clear" w:color="auto" w:fill="auto"/>
            <w:vAlign w:val="center"/>
          </w:tcPr>
          <w:p w:rsidR="00785B80" w:rsidRPr="005350A7" w:rsidRDefault="00785B80" w:rsidP="00C82E16">
            <w:pPr>
              <w:spacing w:line="360" w:lineRule="auto"/>
              <w:jc w:val="center"/>
            </w:pPr>
            <w:r w:rsidRPr="005350A7">
              <w:t>78</w:t>
            </w:r>
          </w:p>
        </w:tc>
      </w:tr>
      <w:tr w:rsidR="00785B80" w:rsidRPr="005350A7" w:rsidTr="005350A7">
        <w:trPr>
          <w:trHeight w:val="397"/>
        </w:trPr>
        <w:tc>
          <w:tcPr>
            <w:tcW w:w="2723" w:type="pct"/>
            <w:shd w:val="clear" w:color="auto" w:fill="auto"/>
          </w:tcPr>
          <w:p w:rsidR="00785B80" w:rsidRPr="005350A7" w:rsidRDefault="00DB6A8D" w:rsidP="00C82E16">
            <w:pPr>
              <w:spacing w:line="360" w:lineRule="auto"/>
            </w:pPr>
            <w:r w:rsidRPr="005350A7">
              <w:t>1.4</w:t>
            </w:r>
            <w:r w:rsidR="00785B80" w:rsidRPr="005350A7">
              <w:t xml:space="preserve"> Вибрация локальная (виброускорение), м/с</w:t>
            </w:r>
            <w:r w:rsidR="00785B80" w:rsidRPr="005350A7">
              <w:rPr>
                <w:vertAlign w:val="superscript"/>
              </w:rPr>
              <w:t>2</w:t>
            </w:r>
          </w:p>
        </w:tc>
        <w:tc>
          <w:tcPr>
            <w:tcW w:w="1408" w:type="pct"/>
            <w:shd w:val="clear" w:color="auto" w:fill="auto"/>
          </w:tcPr>
          <w:p w:rsidR="00785B80" w:rsidRPr="005350A7" w:rsidRDefault="00785B80" w:rsidP="00C82E16">
            <w:pPr>
              <w:spacing w:line="360" w:lineRule="auto"/>
              <w:jc w:val="center"/>
            </w:pPr>
            <w:r w:rsidRPr="005350A7">
              <w:t>2</w:t>
            </w:r>
          </w:p>
        </w:tc>
        <w:tc>
          <w:tcPr>
            <w:tcW w:w="869" w:type="pct"/>
            <w:shd w:val="clear" w:color="auto" w:fill="auto"/>
          </w:tcPr>
          <w:p w:rsidR="00785B80" w:rsidRPr="005350A7" w:rsidRDefault="00785B80" w:rsidP="00C82E16">
            <w:pPr>
              <w:spacing w:line="360" w:lineRule="auto"/>
              <w:jc w:val="center"/>
            </w:pPr>
            <w:r w:rsidRPr="005350A7">
              <w:t>0,008</w:t>
            </w:r>
          </w:p>
        </w:tc>
      </w:tr>
      <w:tr w:rsidR="00785B80" w:rsidRPr="005350A7" w:rsidTr="005350A7">
        <w:trPr>
          <w:trHeight w:val="397"/>
        </w:trPr>
        <w:tc>
          <w:tcPr>
            <w:tcW w:w="5000" w:type="pct"/>
            <w:gridSpan w:val="3"/>
            <w:shd w:val="clear" w:color="auto" w:fill="auto"/>
          </w:tcPr>
          <w:p w:rsidR="00785B80" w:rsidRPr="005350A7" w:rsidRDefault="00785B80" w:rsidP="00C82E16">
            <w:pPr>
              <w:spacing w:line="360" w:lineRule="auto"/>
              <w:jc w:val="both"/>
            </w:pPr>
            <w:r w:rsidRPr="005350A7">
              <w:t>1.4 Микроклимат</w:t>
            </w:r>
          </w:p>
        </w:tc>
      </w:tr>
      <w:tr w:rsidR="00785B80" w:rsidRPr="005350A7" w:rsidTr="005350A7">
        <w:trPr>
          <w:trHeight w:val="397"/>
        </w:trPr>
        <w:tc>
          <w:tcPr>
            <w:tcW w:w="2723" w:type="pct"/>
            <w:shd w:val="clear" w:color="auto" w:fill="auto"/>
          </w:tcPr>
          <w:p w:rsidR="00785B80" w:rsidRPr="005350A7" w:rsidRDefault="00785B80" w:rsidP="00C82E16">
            <w:pPr>
              <w:spacing w:line="360" w:lineRule="auto"/>
            </w:pPr>
            <w:r w:rsidRPr="005350A7">
              <w:t xml:space="preserve">1.4.1 Температура воздуха, </w:t>
            </w:r>
            <w:r w:rsidRPr="005350A7">
              <w:rPr>
                <w:vertAlign w:val="superscript"/>
              </w:rPr>
              <w:t>о</w:t>
            </w:r>
            <w:r w:rsidRPr="005350A7">
              <w:t>С</w:t>
            </w:r>
          </w:p>
        </w:tc>
        <w:tc>
          <w:tcPr>
            <w:tcW w:w="1408" w:type="pct"/>
            <w:shd w:val="clear" w:color="auto" w:fill="auto"/>
          </w:tcPr>
          <w:p w:rsidR="00785B80" w:rsidRPr="005350A7" w:rsidRDefault="00785B80" w:rsidP="00C82E16">
            <w:pPr>
              <w:spacing w:line="360" w:lineRule="auto"/>
              <w:jc w:val="center"/>
            </w:pPr>
            <w:r w:rsidRPr="005350A7">
              <w:t>22-23</w:t>
            </w:r>
          </w:p>
        </w:tc>
        <w:tc>
          <w:tcPr>
            <w:tcW w:w="869" w:type="pct"/>
            <w:shd w:val="clear" w:color="auto" w:fill="auto"/>
          </w:tcPr>
          <w:p w:rsidR="00785B80" w:rsidRPr="005350A7" w:rsidRDefault="00785B80" w:rsidP="00C82E16">
            <w:pPr>
              <w:spacing w:line="360" w:lineRule="auto"/>
              <w:jc w:val="center"/>
            </w:pPr>
            <w:r w:rsidRPr="005350A7">
              <w:t>24</w:t>
            </w:r>
          </w:p>
        </w:tc>
      </w:tr>
      <w:tr w:rsidR="00785B80" w:rsidRPr="005350A7" w:rsidTr="005350A7">
        <w:trPr>
          <w:trHeight w:val="397"/>
        </w:trPr>
        <w:tc>
          <w:tcPr>
            <w:tcW w:w="2723" w:type="pct"/>
            <w:shd w:val="clear" w:color="auto" w:fill="auto"/>
          </w:tcPr>
          <w:p w:rsidR="00785B80" w:rsidRPr="005350A7" w:rsidRDefault="00785B80" w:rsidP="00C82E16">
            <w:pPr>
              <w:spacing w:line="360" w:lineRule="auto"/>
            </w:pPr>
            <w:r w:rsidRPr="005350A7">
              <w:t>1.4.2 Относительная влажность, %</w:t>
            </w:r>
          </w:p>
        </w:tc>
        <w:tc>
          <w:tcPr>
            <w:tcW w:w="1408" w:type="pct"/>
            <w:shd w:val="clear" w:color="auto" w:fill="auto"/>
          </w:tcPr>
          <w:p w:rsidR="00785B80" w:rsidRPr="005350A7" w:rsidRDefault="00785B80" w:rsidP="00C82E16">
            <w:pPr>
              <w:spacing w:line="360" w:lineRule="auto"/>
              <w:jc w:val="center"/>
            </w:pPr>
            <w:r w:rsidRPr="005350A7">
              <w:t>65-60</w:t>
            </w:r>
          </w:p>
        </w:tc>
        <w:tc>
          <w:tcPr>
            <w:tcW w:w="869" w:type="pct"/>
            <w:shd w:val="clear" w:color="auto" w:fill="auto"/>
          </w:tcPr>
          <w:p w:rsidR="00785B80" w:rsidRPr="005350A7" w:rsidRDefault="00785B80" w:rsidP="00C82E16">
            <w:pPr>
              <w:spacing w:line="360" w:lineRule="auto"/>
              <w:jc w:val="center"/>
            </w:pPr>
            <w:r w:rsidRPr="005350A7">
              <w:t>60</w:t>
            </w:r>
          </w:p>
        </w:tc>
      </w:tr>
      <w:tr w:rsidR="00785B80" w:rsidRPr="005350A7" w:rsidTr="005350A7">
        <w:trPr>
          <w:trHeight w:val="397"/>
        </w:trPr>
        <w:tc>
          <w:tcPr>
            <w:tcW w:w="2723" w:type="pct"/>
            <w:shd w:val="clear" w:color="auto" w:fill="auto"/>
          </w:tcPr>
          <w:p w:rsidR="00785B80" w:rsidRPr="005350A7" w:rsidRDefault="00785B80" w:rsidP="00C82E16">
            <w:pPr>
              <w:spacing w:line="360" w:lineRule="auto"/>
            </w:pPr>
            <w:r w:rsidRPr="005350A7">
              <w:t>1.4.3 Скорость движения воздуха, м/с</w:t>
            </w:r>
          </w:p>
        </w:tc>
        <w:tc>
          <w:tcPr>
            <w:tcW w:w="1408" w:type="pct"/>
            <w:shd w:val="clear" w:color="auto" w:fill="auto"/>
          </w:tcPr>
          <w:p w:rsidR="00785B80" w:rsidRPr="005350A7" w:rsidRDefault="00785B80" w:rsidP="00C82E16">
            <w:pPr>
              <w:spacing w:line="360" w:lineRule="auto"/>
              <w:jc w:val="center"/>
            </w:pPr>
            <w:r w:rsidRPr="005350A7">
              <w:t>0,1</w:t>
            </w:r>
          </w:p>
        </w:tc>
        <w:tc>
          <w:tcPr>
            <w:tcW w:w="869" w:type="pct"/>
            <w:shd w:val="clear" w:color="auto" w:fill="auto"/>
          </w:tcPr>
          <w:p w:rsidR="00785B80" w:rsidRPr="005350A7" w:rsidRDefault="00785B80" w:rsidP="00C82E16">
            <w:pPr>
              <w:spacing w:line="360" w:lineRule="auto"/>
              <w:jc w:val="center"/>
            </w:pPr>
            <w:r w:rsidRPr="005350A7">
              <w:t>0,1</w:t>
            </w:r>
          </w:p>
        </w:tc>
      </w:tr>
      <w:tr w:rsidR="00785B80" w:rsidRPr="005350A7" w:rsidTr="005350A7">
        <w:trPr>
          <w:trHeight w:val="397"/>
        </w:trPr>
        <w:tc>
          <w:tcPr>
            <w:tcW w:w="2723" w:type="pct"/>
            <w:shd w:val="clear" w:color="auto" w:fill="auto"/>
          </w:tcPr>
          <w:p w:rsidR="00785B80" w:rsidRPr="005350A7" w:rsidRDefault="00785B80" w:rsidP="00C82E16">
            <w:pPr>
              <w:spacing w:line="360" w:lineRule="auto"/>
            </w:pPr>
            <w:r w:rsidRPr="005350A7">
              <w:t xml:space="preserve">1.5 Освещенность </w:t>
            </w:r>
          </w:p>
        </w:tc>
        <w:tc>
          <w:tcPr>
            <w:tcW w:w="1408" w:type="pct"/>
            <w:shd w:val="clear" w:color="auto" w:fill="auto"/>
          </w:tcPr>
          <w:p w:rsidR="00785B80" w:rsidRPr="005350A7" w:rsidRDefault="00785B80" w:rsidP="00C82E16">
            <w:pPr>
              <w:spacing w:line="360" w:lineRule="auto"/>
              <w:jc w:val="center"/>
            </w:pPr>
            <w:r w:rsidRPr="005350A7">
              <w:t>300</w:t>
            </w:r>
          </w:p>
        </w:tc>
        <w:tc>
          <w:tcPr>
            <w:tcW w:w="869" w:type="pct"/>
            <w:shd w:val="clear" w:color="auto" w:fill="auto"/>
          </w:tcPr>
          <w:p w:rsidR="00785B80" w:rsidRPr="005350A7" w:rsidRDefault="00785B80" w:rsidP="00C82E16">
            <w:pPr>
              <w:spacing w:line="360" w:lineRule="auto"/>
              <w:jc w:val="center"/>
            </w:pPr>
            <w:r w:rsidRPr="005350A7">
              <w:t>500</w:t>
            </w:r>
          </w:p>
        </w:tc>
      </w:tr>
    </w:tbl>
    <w:p w:rsidR="00943347" w:rsidRDefault="00943347" w:rsidP="00C82E16">
      <w:pPr>
        <w:spacing w:line="360" w:lineRule="auto"/>
        <w:ind w:firstLine="709"/>
        <w:jc w:val="both"/>
        <w:rPr>
          <w:sz w:val="28"/>
        </w:rPr>
      </w:pPr>
    </w:p>
    <w:p w:rsidR="006044A4" w:rsidRDefault="00397F49" w:rsidP="00C82E16">
      <w:pPr>
        <w:spacing w:line="360" w:lineRule="auto"/>
        <w:ind w:firstLine="709"/>
        <w:jc w:val="both"/>
        <w:rPr>
          <w:sz w:val="28"/>
        </w:rPr>
      </w:pPr>
      <w:r>
        <w:rPr>
          <w:sz w:val="28"/>
        </w:rPr>
        <w:t>Таблица 10.2 – Оценка тяжести трудового процесса</w:t>
      </w:r>
    </w:p>
    <w:tbl>
      <w:tblPr>
        <w:tblW w:w="5000" w:type="pct"/>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6749"/>
        <w:gridCol w:w="26"/>
        <w:gridCol w:w="2669"/>
      </w:tblGrid>
      <w:tr w:rsidR="00397F49" w:rsidRPr="005350A7" w:rsidTr="005350A7">
        <w:trPr>
          <w:trHeight w:val="397"/>
        </w:trPr>
        <w:tc>
          <w:tcPr>
            <w:tcW w:w="3573" w:type="pct"/>
            <w:tcMar>
              <w:left w:w="45" w:type="dxa"/>
              <w:right w:w="45" w:type="dxa"/>
            </w:tcMar>
            <w:vAlign w:val="center"/>
          </w:tcPr>
          <w:p w:rsidR="00397F49" w:rsidRPr="005350A7" w:rsidRDefault="00397F49" w:rsidP="00C82E16">
            <w:pPr>
              <w:spacing w:line="360" w:lineRule="auto"/>
              <w:jc w:val="center"/>
            </w:pPr>
            <w:r w:rsidRPr="005350A7">
              <w:t>Показатели тяжести трудового процесса</w:t>
            </w:r>
          </w:p>
        </w:tc>
        <w:tc>
          <w:tcPr>
            <w:tcW w:w="1427" w:type="pct"/>
            <w:gridSpan w:val="2"/>
            <w:tcMar>
              <w:left w:w="45" w:type="dxa"/>
              <w:right w:w="45" w:type="dxa"/>
            </w:tcMar>
            <w:vAlign w:val="center"/>
          </w:tcPr>
          <w:p w:rsidR="00397F49" w:rsidRPr="005350A7" w:rsidRDefault="00397F49" w:rsidP="00C82E16">
            <w:pPr>
              <w:spacing w:line="360" w:lineRule="auto"/>
              <w:jc w:val="center"/>
            </w:pPr>
            <w:r w:rsidRPr="005350A7">
              <w:t>Фактическое значение показателя</w:t>
            </w:r>
          </w:p>
        </w:tc>
      </w:tr>
      <w:tr w:rsidR="00397F49" w:rsidRPr="005350A7" w:rsidTr="005350A7">
        <w:trPr>
          <w:trHeight w:val="397"/>
        </w:trPr>
        <w:tc>
          <w:tcPr>
            <w:tcW w:w="5000" w:type="pct"/>
            <w:gridSpan w:val="3"/>
            <w:vAlign w:val="center"/>
          </w:tcPr>
          <w:p w:rsidR="00397F49" w:rsidRPr="005350A7" w:rsidRDefault="00397F49" w:rsidP="00C82E16">
            <w:pPr>
              <w:spacing w:line="360" w:lineRule="auto"/>
            </w:pPr>
            <w:r w:rsidRPr="005350A7">
              <w:rPr>
                <w:bCs/>
              </w:rPr>
              <w:t>2.1 Стереотипные рабочие движения, количество за смену</w:t>
            </w:r>
          </w:p>
        </w:tc>
      </w:tr>
      <w:tr w:rsidR="00397F49" w:rsidRPr="005350A7" w:rsidTr="005350A7">
        <w:trPr>
          <w:trHeight w:val="397"/>
        </w:trPr>
        <w:tc>
          <w:tcPr>
            <w:tcW w:w="3573" w:type="pct"/>
          </w:tcPr>
          <w:p w:rsidR="00397F49" w:rsidRPr="005350A7" w:rsidRDefault="00397F49" w:rsidP="00C82E16">
            <w:pPr>
              <w:spacing w:line="360" w:lineRule="auto"/>
            </w:pPr>
            <w:r w:rsidRPr="005350A7">
              <w:rPr>
                <w:bCs/>
              </w:rPr>
              <w:t>2.1</w:t>
            </w:r>
            <w:r w:rsidRPr="005350A7">
              <w:t>.1 При локальной нагрузке</w:t>
            </w:r>
          </w:p>
        </w:tc>
        <w:tc>
          <w:tcPr>
            <w:tcW w:w="1427" w:type="pct"/>
            <w:gridSpan w:val="2"/>
          </w:tcPr>
          <w:p w:rsidR="00397F49" w:rsidRPr="005350A7" w:rsidRDefault="00397F49" w:rsidP="00C82E16">
            <w:pPr>
              <w:spacing w:line="360" w:lineRule="auto"/>
              <w:jc w:val="center"/>
            </w:pPr>
            <w:r w:rsidRPr="005350A7">
              <w:t>До 20 000</w:t>
            </w:r>
          </w:p>
        </w:tc>
      </w:tr>
      <w:tr w:rsidR="00397F49" w:rsidRPr="005350A7" w:rsidTr="005350A7">
        <w:trPr>
          <w:trHeight w:val="397"/>
        </w:trPr>
        <w:tc>
          <w:tcPr>
            <w:tcW w:w="3573" w:type="pct"/>
          </w:tcPr>
          <w:p w:rsidR="00397F49" w:rsidRPr="005350A7" w:rsidRDefault="00397F49" w:rsidP="00C82E16">
            <w:pPr>
              <w:spacing w:line="360" w:lineRule="auto"/>
            </w:pPr>
            <w:r w:rsidRPr="005350A7">
              <w:rPr>
                <w:bCs/>
              </w:rPr>
              <w:t>2.1</w:t>
            </w:r>
            <w:r w:rsidRPr="005350A7">
              <w:t>.2 При региональной нагрузке</w:t>
            </w:r>
          </w:p>
        </w:tc>
        <w:tc>
          <w:tcPr>
            <w:tcW w:w="1427" w:type="pct"/>
            <w:gridSpan w:val="2"/>
          </w:tcPr>
          <w:p w:rsidR="00397F49" w:rsidRPr="005350A7" w:rsidRDefault="00397F49" w:rsidP="00C82E16">
            <w:pPr>
              <w:spacing w:line="360" w:lineRule="auto"/>
              <w:jc w:val="center"/>
            </w:pPr>
            <w:r w:rsidRPr="005350A7">
              <w:t>До 6 000</w:t>
            </w:r>
          </w:p>
        </w:tc>
      </w:tr>
      <w:tr w:rsidR="00397F49" w:rsidRPr="005350A7" w:rsidTr="005350A7">
        <w:trPr>
          <w:trHeight w:val="397"/>
        </w:trPr>
        <w:tc>
          <w:tcPr>
            <w:tcW w:w="5000" w:type="pct"/>
            <w:gridSpan w:val="3"/>
            <w:vAlign w:val="center"/>
          </w:tcPr>
          <w:p w:rsidR="00397F49" w:rsidRPr="005350A7" w:rsidRDefault="00DB6A8D" w:rsidP="00C82E16">
            <w:pPr>
              <w:spacing w:line="360" w:lineRule="auto"/>
            </w:pPr>
            <w:r w:rsidRPr="005350A7">
              <w:rPr>
                <w:bCs/>
              </w:rPr>
              <w:t>2.2 Статическая нагрузка, кг</w:t>
            </w:r>
            <w:r w:rsidR="00397F49" w:rsidRPr="005350A7">
              <w:rPr>
                <w:bCs/>
              </w:rPr>
              <w:t>·с(силы)</w:t>
            </w:r>
          </w:p>
        </w:tc>
      </w:tr>
      <w:tr w:rsidR="00397F49" w:rsidRPr="005350A7" w:rsidTr="005350A7">
        <w:trPr>
          <w:trHeight w:val="397"/>
        </w:trPr>
        <w:tc>
          <w:tcPr>
            <w:tcW w:w="3573" w:type="pct"/>
          </w:tcPr>
          <w:p w:rsidR="00397F49" w:rsidRPr="005350A7" w:rsidRDefault="00397F49" w:rsidP="00C82E16">
            <w:pPr>
              <w:spacing w:line="360" w:lineRule="auto"/>
            </w:pPr>
            <w:r w:rsidRPr="005350A7">
              <w:rPr>
                <w:bCs/>
              </w:rPr>
              <w:t>2.2</w:t>
            </w:r>
            <w:r w:rsidRPr="005350A7">
              <w:t>.1 Одной рукой</w:t>
            </w:r>
          </w:p>
        </w:tc>
        <w:tc>
          <w:tcPr>
            <w:tcW w:w="1427" w:type="pct"/>
            <w:gridSpan w:val="2"/>
          </w:tcPr>
          <w:p w:rsidR="00397F49" w:rsidRPr="005350A7" w:rsidRDefault="00397F49" w:rsidP="00C82E16">
            <w:pPr>
              <w:spacing w:line="360" w:lineRule="auto"/>
              <w:jc w:val="center"/>
            </w:pPr>
            <w:r w:rsidRPr="005350A7">
              <w:t>До 18 000</w:t>
            </w:r>
          </w:p>
        </w:tc>
      </w:tr>
      <w:tr w:rsidR="00397F49" w:rsidRPr="005350A7" w:rsidTr="005350A7">
        <w:trPr>
          <w:trHeight w:val="397"/>
        </w:trPr>
        <w:tc>
          <w:tcPr>
            <w:tcW w:w="3573" w:type="pct"/>
          </w:tcPr>
          <w:p w:rsidR="00397F49" w:rsidRPr="005350A7" w:rsidRDefault="00397F49" w:rsidP="00C82E16">
            <w:pPr>
              <w:spacing w:line="360" w:lineRule="auto"/>
            </w:pPr>
            <w:r w:rsidRPr="005350A7">
              <w:rPr>
                <w:bCs/>
              </w:rPr>
              <w:t>2.2</w:t>
            </w:r>
            <w:r w:rsidRPr="005350A7">
              <w:t>.2 Двумя руками</w:t>
            </w:r>
          </w:p>
        </w:tc>
        <w:tc>
          <w:tcPr>
            <w:tcW w:w="1427" w:type="pct"/>
            <w:gridSpan w:val="2"/>
          </w:tcPr>
          <w:p w:rsidR="00397F49" w:rsidRPr="005350A7" w:rsidRDefault="00397F49" w:rsidP="00C82E16">
            <w:pPr>
              <w:spacing w:line="360" w:lineRule="auto"/>
              <w:jc w:val="center"/>
            </w:pPr>
            <w:r w:rsidRPr="005350A7">
              <w:t>До 42 000</w:t>
            </w:r>
          </w:p>
        </w:tc>
      </w:tr>
      <w:tr w:rsidR="00397F49" w:rsidRPr="005350A7" w:rsidTr="005350A7">
        <w:trPr>
          <w:trHeight w:val="397"/>
        </w:trPr>
        <w:tc>
          <w:tcPr>
            <w:tcW w:w="3573" w:type="pct"/>
          </w:tcPr>
          <w:p w:rsidR="00397F49" w:rsidRPr="005350A7" w:rsidRDefault="00D55AAA" w:rsidP="00C82E16">
            <w:pPr>
              <w:tabs>
                <w:tab w:val="left" w:pos="3060"/>
              </w:tabs>
              <w:spacing w:line="360" w:lineRule="auto"/>
              <w:rPr>
                <w:bCs/>
              </w:rPr>
            </w:pPr>
            <w:r w:rsidRPr="005350A7">
              <w:rPr>
                <w:bCs/>
              </w:rPr>
              <w:t>2.3</w:t>
            </w:r>
            <w:r w:rsidR="00397F49" w:rsidRPr="005350A7">
              <w:rPr>
                <w:bCs/>
              </w:rPr>
              <w:t xml:space="preserve"> Рабочая поза</w:t>
            </w:r>
          </w:p>
        </w:tc>
        <w:tc>
          <w:tcPr>
            <w:tcW w:w="1427" w:type="pct"/>
            <w:gridSpan w:val="2"/>
          </w:tcPr>
          <w:p w:rsidR="00397F49" w:rsidRPr="005350A7" w:rsidRDefault="00397F49" w:rsidP="00C82E16">
            <w:pPr>
              <w:spacing w:line="360" w:lineRule="auto"/>
              <w:jc w:val="center"/>
            </w:pPr>
            <w:r w:rsidRPr="005350A7">
              <w:t>стоя</w:t>
            </w:r>
          </w:p>
        </w:tc>
      </w:tr>
      <w:tr w:rsidR="00397F49" w:rsidRPr="005350A7" w:rsidTr="005350A7">
        <w:trPr>
          <w:trHeight w:val="397"/>
        </w:trPr>
        <w:tc>
          <w:tcPr>
            <w:tcW w:w="3573" w:type="pct"/>
          </w:tcPr>
          <w:p w:rsidR="00397F49" w:rsidRPr="005350A7" w:rsidRDefault="00D55AAA" w:rsidP="00C82E16">
            <w:pPr>
              <w:spacing w:line="360" w:lineRule="auto"/>
              <w:rPr>
                <w:bCs/>
              </w:rPr>
            </w:pPr>
            <w:r w:rsidRPr="005350A7">
              <w:rPr>
                <w:bCs/>
              </w:rPr>
              <w:t>2.4</w:t>
            </w:r>
            <w:r w:rsidR="00397F49" w:rsidRPr="005350A7">
              <w:rPr>
                <w:bCs/>
              </w:rPr>
              <w:t xml:space="preserve"> Наклоны корпуса</w:t>
            </w:r>
          </w:p>
        </w:tc>
        <w:tc>
          <w:tcPr>
            <w:tcW w:w="1427" w:type="pct"/>
            <w:gridSpan w:val="2"/>
          </w:tcPr>
          <w:p w:rsidR="00397F49" w:rsidRPr="005350A7" w:rsidRDefault="00397F49" w:rsidP="00C82E16">
            <w:pPr>
              <w:spacing w:line="360" w:lineRule="auto"/>
              <w:jc w:val="center"/>
            </w:pPr>
            <w:r w:rsidRPr="005350A7">
              <w:t>До 45</w:t>
            </w:r>
          </w:p>
        </w:tc>
      </w:tr>
      <w:tr w:rsidR="00397F49" w:rsidRPr="005350A7" w:rsidTr="005350A7">
        <w:trPr>
          <w:trHeight w:val="397"/>
        </w:trPr>
        <w:tc>
          <w:tcPr>
            <w:tcW w:w="5000" w:type="pct"/>
            <w:gridSpan w:val="3"/>
            <w:vAlign w:val="center"/>
          </w:tcPr>
          <w:p w:rsidR="00397F49" w:rsidRPr="005350A7" w:rsidRDefault="00D55AAA" w:rsidP="00C82E16">
            <w:pPr>
              <w:spacing w:line="360" w:lineRule="auto"/>
              <w:jc w:val="both"/>
            </w:pPr>
            <w:r w:rsidRPr="005350A7">
              <w:rPr>
                <w:bCs/>
              </w:rPr>
              <w:t>2.5</w:t>
            </w:r>
            <w:r w:rsidR="00397F49" w:rsidRPr="005350A7">
              <w:rPr>
                <w:bCs/>
              </w:rPr>
              <w:t xml:space="preserve"> Перемещения в пространстве, обусловленные технологическим процессом, км</w:t>
            </w:r>
          </w:p>
        </w:tc>
      </w:tr>
      <w:tr w:rsidR="00397F49" w:rsidRPr="005350A7" w:rsidTr="005350A7">
        <w:tblPrEx>
          <w:tblBorders>
            <w:bottom w:val="single" w:sz="4" w:space="0" w:color="auto"/>
          </w:tblBorders>
        </w:tblPrEx>
        <w:trPr>
          <w:trHeight w:val="397"/>
        </w:trPr>
        <w:tc>
          <w:tcPr>
            <w:tcW w:w="3587" w:type="pct"/>
            <w:gridSpan w:val="2"/>
            <w:tcBorders>
              <w:top w:val="single" w:sz="4" w:space="0" w:color="auto"/>
              <w:left w:val="single" w:sz="4" w:space="0" w:color="auto"/>
              <w:bottom w:val="single" w:sz="4" w:space="0" w:color="auto"/>
              <w:right w:val="single" w:sz="4" w:space="0" w:color="auto"/>
            </w:tcBorders>
          </w:tcPr>
          <w:p w:rsidR="00397F49" w:rsidRPr="005350A7" w:rsidRDefault="00D55AAA" w:rsidP="00C82E16">
            <w:pPr>
              <w:spacing w:line="360" w:lineRule="auto"/>
            </w:pPr>
            <w:r w:rsidRPr="005350A7">
              <w:t>2.5</w:t>
            </w:r>
            <w:r w:rsidR="00397F49" w:rsidRPr="005350A7">
              <w:t>.1 По горизонтали</w:t>
            </w:r>
          </w:p>
        </w:tc>
        <w:tc>
          <w:tcPr>
            <w:tcW w:w="1413" w:type="pct"/>
            <w:tcBorders>
              <w:top w:val="single" w:sz="4" w:space="0" w:color="auto"/>
              <w:left w:val="single" w:sz="4" w:space="0" w:color="auto"/>
              <w:bottom w:val="single" w:sz="4" w:space="0" w:color="auto"/>
              <w:right w:val="single" w:sz="4" w:space="0" w:color="auto"/>
            </w:tcBorders>
          </w:tcPr>
          <w:p w:rsidR="00397F49" w:rsidRPr="005350A7" w:rsidRDefault="00397F49" w:rsidP="00C82E16">
            <w:pPr>
              <w:spacing w:line="360" w:lineRule="auto"/>
              <w:jc w:val="center"/>
            </w:pPr>
            <w:r w:rsidRPr="005350A7">
              <w:t>До 8</w:t>
            </w:r>
          </w:p>
        </w:tc>
      </w:tr>
      <w:tr w:rsidR="00397F49" w:rsidRPr="005350A7" w:rsidTr="005350A7">
        <w:tblPrEx>
          <w:tblBorders>
            <w:bottom w:val="single" w:sz="4" w:space="0" w:color="auto"/>
          </w:tblBorders>
        </w:tblPrEx>
        <w:trPr>
          <w:trHeight w:val="397"/>
        </w:trPr>
        <w:tc>
          <w:tcPr>
            <w:tcW w:w="3587" w:type="pct"/>
            <w:gridSpan w:val="2"/>
            <w:tcBorders>
              <w:top w:val="single" w:sz="4" w:space="0" w:color="auto"/>
              <w:left w:val="single" w:sz="4" w:space="0" w:color="auto"/>
              <w:bottom w:val="single" w:sz="4" w:space="0" w:color="auto"/>
              <w:right w:val="single" w:sz="4" w:space="0" w:color="auto"/>
            </w:tcBorders>
          </w:tcPr>
          <w:p w:rsidR="00397F49" w:rsidRPr="005350A7" w:rsidRDefault="00D55AAA" w:rsidP="00C82E16">
            <w:pPr>
              <w:spacing w:line="360" w:lineRule="auto"/>
            </w:pPr>
            <w:r w:rsidRPr="005350A7">
              <w:t>2.5</w:t>
            </w:r>
            <w:r w:rsidR="00397F49" w:rsidRPr="005350A7">
              <w:t>.2 По вертикали</w:t>
            </w:r>
          </w:p>
        </w:tc>
        <w:tc>
          <w:tcPr>
            <w:tcW w:w="1413" w:type="pct"/>
            <w:tcBorders>
              <w:top w:val="single" w:sz="4" w:space="0" w:color="auto"/>
              <w:left w:val="single" w:sz="4" w:space="0" w:color="auto"/>
              <w:bottom w:val="single" w:sz="4" w:space="0" w:color="auto"/>
              <w:right w:val="single" w:sz="4" w:space="0" w:color="auto"/>
            </w:tcBorders>
          </w:tcPr>
          <w:p w:rsidR="00397F49" w:rsidRPr="005350A7" w:rsidRDefault="00397F49" w:rsidP="00C82E16">
            <w:pPr>
              <w:spacing w:line="360" w:lineRule="auto"/>
              <w:jc w:val="center"/>
            </w:pPr>
            <w:r w:rsidRPr="005350A7">
              <w:t>–</w:t>
            </w:r>
          </w:p>
        </w:tc>
      </w:tr>
    </w:tbl>
    <w:p w:rsidR="00DB6A8D" w:rsidRDefault="00DB6A8D" w:rsidP="00C82E16">
      <w:pPr>
        <w:spacing w:line="360" w:lineRule="auto"/>
        <w:ind w:firstLine="709"/>
        <w:jc w:val="both"/>
        <w:rPr>
          <w:sz w:val="28"/>
        </w:rPr>
      </w:pPr>
    </w:p>
    <w:p w:rsidR="005350A7" w:rsidRDefault="005350A7" w:rsidP="00C82E16">
      <w:pPr>
        <w:spacing w:line="360" w:lineRule="auto"/>
        <w:ind w:firstLine="709"/>
        <w:jc w:val="both"/>
        <w:rPr>
          <w:sz w:val="28"/>
        </w:rPr>
      </w:pPr>
    </w:p>
    <w:p w:rsidR="005350A7" w:rsidRDefault="005350A7" w:rsidP="00C82E16">
      <w:pPr>
        <w:spacing w:line="360" w:lineRule="auto"/>
        <w:ind w:firstLine="709"/>
        <w:jc w:val="both"/>
        <w:rPr>
          <w:sz w:val="28"/>
        </w:rPr>
      </w:pPr>
    </w:p>
    <w:p w:rsidR="005350A7" w:rsidRDefault="005350A7" w:rsidP="00C82E16">
      <w:pPr>
        <w:spacing w:line="360" w:lineRule="auto"/>
        <w:ind w:firstLine="709"/>
        <w:jc w:val="both"/>
        <w:rPr>
          <w:sz w:val="28"/>
        </w:rPr>
      </w:pPr>
    </w:p>
    <w:p w:rsidR="00397F49" w:rsidRDefault="002D0FF8" w:rsidP="00C82E16">
      <w:pPr>
        <w:spacing w:line="360" w:lineRule="auto"/>
        <w:ind w:firstLine="709"/>
        <w:jc w:val="both"/>
        <w:rPr>
          <w:sz w:val="28"/>
        </w:rPr>
      </w:pPr>
      <w:r>
        <w:rPr>
          <w:sz w:val="28"/>
        </w:rPr>
        <w:lastRenderedPageBreak/>
        <w:t>Таблица 10.3 – Оценка напряженности трудового процесса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6"/>
        <w:gridCol w:w="3728"/>
      </w:tblGrid>
      <w:tr w:rsidR="008D4EF9" w:rsidRPr="005350A7" w:rsidTr="005350A7">
        <w:trPr>
          <w:trHeight w:val="397"/>
        </w:trPr>
        <w:tc>
          <w:tcPr>
            <w:tcW w:w="3026"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8D4EF9" w:rsidRPr="005350A7" w:rsidRDefault="008D4EF9" w:rsidP="00C82E16">
            <w:pPr>
              <w:spacing w:line="360" w:lineRule="auto"/>
              <w:ind w:firstLine="29"/>
              <w:jc w:val="center"/>
            </w:pPr>
            <w:r w:rsidRPr="005350A7">
              <w:t>Показатели напряженности трудового процесса</w:t>
            </w:r>
          </w:p>
        </w:tc>
        <w:tc>
          <w:tcPr>
            <w:tcW w:w="1974"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8D4EF9" w:rsidRPr="005350A7" w:rsidRDefault="008D4EF9" w:rsidP="00C82E16">
            <w:pPr>
              <w:spacing w:line="360" w:lineRule="auto"/>
              <w:ind w:firstLine="29"/>
              <w:jc w:val="center"/>
            </w:pPr>
            <w:r w:rsidRPr="005350A7">
              <w:t>Характеристика показателей в соответствии с гигиеническими критериями</w:t>
            </w:r>
          </w:p>
        </w:tc>
      </w:tr>
      <w:tr w:rsidR="008D4EF9" w:rsidRPr="005350A7" w:rsidTr="005350A7">
        <w:trPr>
          <w:trHeight w:val="397"/>
        </w:trPr>
        <w:tc>
          <w:tcPr>
            <w:tcW w:w="3026"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8D4EF9" w:rsidRPr="005350A7" w:rsidRDefault="008D4EF9" w:rsidP="00C82E16">
            <w:pPr>
              <w:spacing w:line="360" w:lineRule="auto"/>
              <w:ind w:firstLine="29"/>
              <w:jc w:val="center"/>
            </w:pPr>
            <w:r w:rsidRPr="005350A7">
              <w:t>1</w:t>
            </w:r>
          </w:p>
        </w:tc>
        <w:tc>
          <w:tcPr>
            <w:tcW w:w="1974"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8D4EF9" w:rsidRPr="005350A7" w:rsidRDefault="008D4EF9" w:rsidP="00C82E16">
            <w:pPr>
              <w:spacing w:line="360" w:lineRule="auto"/>
              <w:ind w:firstLine="29"/>
              <w:jc w:val="center"/>
            </w:pPr>
            <w:r w:rsidRPr="005350A7">
              <w:t>2</w:t>
            </w:r>
          </w:p>
        </w:tc>
      </w:tr>
      <w:tr w:rsidR="008D4EF9" w:rsidRPr="005350A7" w:rsidTr="005350A7">
        <w:trPr>
          <w:trHeight w:val="397"/>
        </w:trPr>
        <w:tc>
          <w:tcPr>
            <w:tcW w:w="5000" w:type="pct"/>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rsidR="008D4EF9" w:rsidRPr="005350A7" w:rsidRDefault="008D4EF9" w:rsidP="00C82E16">
            <w:pPr>
              <w:spacing w:line="360" w:lineRule="auto"/>
              <w:ind w:firstLine="29"/>
            </w:pPr>
            <w:r w:rsidRPr="005350A7">
              <w:rPr>
                <w:bCs/>
              </w:rPr>
              <w:t xml:space="preserve"> 3.1 Интеллектуальные нагрузки</w:t>
            </w:r>
          </w:p>
        </w:tc>
      </w:tr>
      <w:tr w:rsidR="008D4EF9" w:rsidRPr="005350A7" w:rsidTr="005350A7">
        <w:trPr>
          <w:trHeight w:val="397"/>
        </w:trPr>
        <w:tc>
          <w:tcPr>
            <w:tcW w:w="3026" w:type="pct"/>
            <w:tcBorders>
              <w:top w:val="single" w:sz="4" w:space="0" w:color="auto"/>
              <w:left w:val="single" w:sz="4" w:space="0" w:color="auto"/>
              <w:bottom w:val="single" w:sz="4" w:space="0" w:color="auto"/>
              <w:right w:val="single" w:sz="4" w:space="0" w:color="auto"/>
            </w:tcBorders>
            <w:hideMark/>
          </w:tcPr>
          <w:p w:rsidR="008D4EF9" w:rsidRPr="005350A7" w:rsidRDefault="008D4EF9" w:rsidP="00C82E16">
            <w:pPr>
              <w:spacing w:line="360" w:lineRule="auto"/>
              <w:ind w:left="-60"/>
            </w:pPr>
            <w:r w:rsidRPr="005350A7">
              <w:t xml:space="preserve"> 3.1.1 Содержание работы</w:t>
            </w:r>
          </w:p>
        </w:tc>
        <w:tc>
          <w:tcPr>
            <w:tcW w:w="1974" w:type="pct"/>
            <w:tcBorders>
              <w:top w:val="single" w:sz="4" w:space="0" w:color="auto"/>
              <w:left w:val="single" w:sz="4" w:space="0" w:color="auto"/>
              <w:bottom w:val="single" w:sz="4" w:space="0" w:color="auto"/>
              <w:right w:val="single" w:sz="4" w:space="0" w:color="auto"/>
            </w:tcBorders>
          </w:tcPr>
          <w:p w:rsidR="008D4EF9" w:rsidRPr="005350A7" w:rsidRDefault="008D4EF9" w:rsidP="00C82E16">
            <w:pPr>
              <w:spacing w:line="360" w:lineRule="auto"/>
              <w:ind w:firstLine="28"/>
            </w:pPr>
            <w:r w:rsidRPr="005350A7">
              <w:t>Решение сложных задач с выбором по известным алгоритмам.</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3.1.2 Восприятие сигналов (информации) и их оценка</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Восприятие сигналов с последующим сопоставлением фактических значений параметров с их номинальным значением.</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3.1.3 Распределение функций по степени сложности задания</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Обработка, проверка и контроль за выполнением задания.</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pPr>
            <w:r w:rsidRPr="005350A7">
              <w:t>3.1.4 Характер выполняемой работы</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pPr>
            <w:r w:rsidRPr="005350A7">
              <w:t>Работа по установленному графику с возможной коррекцией по ходу деятельности.</w:t>
            </w:r>
          </w:p>
        </w:tc>
      </w:tr>
      <w:tr w:rsidR="008D4EF9" w:rsidRPr="005350A7" w:rsidTr="005350A7">
        <w:trPr>
          <w:trHeight w:val="397"/>
        </w:trPr>
        <w:tc>
          <w:tcPr>
            <w:tcW w:w="5000" w:type="pct"/>
            <w:gridSpan w:val="2"/>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pPr>
            <w:r w:rsidRPr="005350A7">
              <w:rPr>
                <w:bCs/>
              </w:rPr>
              <w:t>3.2 Сенсорные нагрузки</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3.2.1 Длительность сосредоточенного наблюдения (в % от времени смены)</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jc w:val="center"/>
            </w:pPr>
            <w:r w:rsidRPr="005350A7">
              <w:t xml:space="preserve">До </w:t>
            </w:r>
            <w:r w:rsidR="00785B80" w:rsidRPr="005350A7">
              <w:t>70</w:t>
            </w:r>
            <w:r w:rsidRPr="005350A7">
              <w:t xml:space="preserve"> %</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 xml:space="preserve">3.2.2 Плотность сигналов (световых, звуковых) и сообщений в среднем за 1 </w:t>
            </w:r>
            <w:r w:rsidRPr="005350A7">
              <w:rPr>
                <w:i/>
              </w:rPr>
              <w:t>ч</w:t>
            </w:r>
            <w:r w:rsidRPr="005350A7">
              <w:t xml:space="preserve"> работы</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jc w:val="center"/>
            </w:pPr>
            <w:r w:rsidRPr="005350A7">
              <w:t>До 75</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3.2.3 Число производственных объектов одновременного наблюдения</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jc w:val="center"/>
            </w:pPr>
            <w:r w:rsidRPr="005350A7">
              <w:t>1</w:t>
            </w:r>
          </w:p>
        </w:tc>
      </w:tr>
      <w:tr w:rsidR="008D4EF9" w:rsidRPr="005350A7" w:rsidTr="005350A7">
        <w:trPr>
          <w:trHeight w:val="397"/>
        </w:trPr>
        <w:tc>
          <w:tcPr>
            <w:tcW w:w="3026"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8"/>
            </w:pPr>
            <w:r w:rsidRPr="005350A7">
              <w:t>3.2.4 Размер объекта различения (при расстоянии от глаз работающего до объекта различения не более 0,5 м) в мм при длительности сосредоточенного наблюдения (% времени смены)</w:t>
            </w:r>
          </w:p>
        </w:tc>
        <w:tc>
          <w:tcPr>
            <w:tcW w:w="1974" w:type="pct"/>
            <w:tcBorders>
              <w:top w:val="single" w:sz="4" w:space="0" w:color="auto"/>
              <w:left w:val="single" w:sz="4" w:space="0" w:color="auto"/>
              <w:bottom w:val="nil"/>
              <w:right w:val="single" w:sz="4" w:space="0" w:color="auto"/>
            </w:tcBorders>
          </w:tcPr>
          <w:p w:rsidR="008D4EF9" w:rsidRPr="005350A7" w:rsidRDefault="008D4EF9" w:rsidP="00C82E16">
            <w:pPr>
              <w:spacing w:line="360" w:lineRule="auto"/>
              <w:ind w:firstLine="29"/>
              <w:jc w:val="center"/>
            </w:pPr>
            <w:r w:rsidRPr="005350A7">
              <w:t>Более 5</w:t>
            </w:r>
          </w:p>
        </w:tc>
      </w:tr>
      <w:tr w:rsidR="00DB6A8D" w:rsidRPr="005350A7" w:rsidTr="005350A7">
        <w:trPr>
          <w:trHeight w:val="397"/>
        </w:trPr>
        <w:tc>
          <w:tcPr>
            <w:tcW w:w="3026" w:type="pct"/>
            <w:tcBorders>
              <w:top w:val="single" w:sz="4" w:space="0" w:color="auto"/>
              <w:left w:val="single" w:sz="4" w:space="0" w:color="auto"/>
              <w:bottom w:val="nil"/>
              <w:right w:val="single" w:sz="4" w:space="0" w:color="auto"/>
            </w:tcBorders>
          </w:tcPr>
          <w:p w:rsidR="00DB6A8D" w:rsidRPr="005350A7" w:rsidRDefault="00DB6A8D" w:rsidP="00C82E16">
            <w:pPr>
              <w:spacing w:line="360" w:lineRule="auto"/>
              <w:ind w:firstLine="29"/>
            </w:pPr>
            <w:r w:rsidRPr="005350A7">
              <w:t>3.2.5 Работа с оптическими приборами (микроскопы, лупы и т.п.) при длительности сосредоточенного наблюдения (% времени смены)</w:t>
            </w:r>
          </w:p>
        </w:tc>
        <w:tc>
          <w:tcPr>
            <w:tcW w:w="1974" w:type="pct"/>
            <w:tcBorders>
              <w:top w:val="single" w:sz="4" w:space="0" w:color="auto"/>
              <w:left w:val="single" w:sz="4" w:space="0" w:color="auto"/>
              <w:bottom w:val="nil"/>
              <w:right w:val="single" w:sz="4" w:space="0" w:color="auto"/>
            </w:tcBorders>
          </w:tcPr>
          <w:p w:rsidR="00DB6A8D" w:rsidRPr="005350A7" w:rsidRDefault="00DB6A8D" w:rsidP="00C82E16">
            <w:pPr>
              <w:spacing w:line="360" w:lineRule="auto"/>
              <w:ind w:firstLine="29"/>
              <w:jc w:val="center"/>
            </w:pPr>
            <w:r w:rsidRPr="005350A7">
              <w:t>нет</w:t>
            </w:r>
          </w:p>
        </w:tc>
      </w:tr>
      <w:tr w:rsidR="005350A7" w:rsidRPr="005350A7" w:rsidTr="005350A7">
        <w:trPr>
          <w:trHeight w:val="397"/>
        </w:trPr>
        <w:tc>
          <w:tcPr>
            <w:tcW w:w="5000" w:type="pct"/>
            <w:gridSpan w:val="2"/>
            <w:tcBorders>
              <w:top w:val="nil"/>
              <w:left w:val="nil"/>
              <w:bottom w:val="nil"/>
              <w:right w:val="nil"/>
            </w:tcBorders>
          </w:tcPr>
          <w:p w:rsidR="005350A7" w:rsidRPr="005350A7" w:rsidRDefault="005350A7" w:rsidP="00C82E16">
            <w:pPr>
              <w:spacing w:line="360" w:lineRule="auto"/>
              <w:ind w:firstLine="649"/>
              <w:jc w:val="both"/>
              <w:rPr>
                <w:sz w:val="28"/>
              </w:rPr>
            </w:pPr>
            <w:r>
              <w:rPr>
                <w:sz w:val="28"/>
              </w:rPr>
              <w:lastRenderedPageBreak/>
              <w:t>Окончание таблицы 10.3</w:t>
            </w:r>
          </w:p>
        </w:tc>
      </w:tr>
      <w:tr w:rsidR="005350A7" w:rsidRPr="005350A7" w:rsidTr="00F577BB">
        <w:trPr>
          <w:trHeight w:val="397"/>
        </w:trPr>
        <w:tc>
          <w:tcPr>
            <w:tcW w:w="3026"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350A7" w:rsidRPr="005350A7" w:rsidRDefault="005350A7" w:rsidP="00C82E16">
            <w:pPr>
              <w:spacing w:line="360" w:lineRule="auto"/>
              <w:ind w:firstLine="29"/>
              <w:jc w:val="center"/>
            </w:pPr>
            <w:r w:rsidRPr="005350A7">
              <w:t>1</w:t>
            </w:r>
          </w:p>
        </w:tc>
        <w:tc>
          <w:tcPr>
            <w:tcW w:w="1974"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5350A7" w:rsidRPr="005350A7" w:rsidRDefault="005350A7" w:rsidP="00C82E16">
            <w:pPr>
              <w:spacing w:line="360" w:lineRule="auto"/>
              <w:ind w:firstLine="29"/>
              <w:jc w:val="center"/>
            </w:pPr>
            <w:r w:rsidRPr="005350A7">
              <w:t>2</w:t>
            </w:r>
          </w:p>
        </w:tc>
      </w:tr>
      <w:tr w:rsidR="005350A7" w:rsidRPr="005350A7" w:rsidTr="00F577BB">
        <w:trPr>
          <w:trHeight w:val="397"/>
        </w:trPr>
        <w:tc>
          <w:tcPr>
            <w:tcW w:w="5000" w:type="pct"/>
            <w:gridSpan w:val="2"/>
            <w:tcBorders>
              <w:top w:val="single" w:sz="4" w:space="0" w:color="auto"/>
              <w:left w:val="single" w:sz="4" w:space="0" w:color="auto"/>
              <w:bottom w:val="nil"/>
              <w:right w:val="single" w:sz="4" w:space="0" w:color="auto"/>
            </w:tcBorders>
          </w:tcPr>
          <w:p w:rsidR="005350A7" w:rsidRPr="005350A7" w:rsidRDefault="005350A7" w:rsidP="00C82E16">
            <w:pPr>
              <w:spacing w:line="360" w:lineRule="auto"/>
              <w:ind w:firstLine="29"/>
            </w:pPr>
            <w:r w:rsidRPr="005350A7">
              <w:t>3.2.6 Наблюдение за экранами видеотерминалов (часов в смену):</w:t>
            </w:r>
          </w:p>
        </w:tc>
      </w:tr>
      <w:tr w:rsidR="005350A7" w:rsidRPr="005350A7" w:rsidTr="005350A7">
        <w:trPr>
          <w:trHeight w:val="397"/>
        </w:trPr>
        <w:tc>
          <w:tcPr>
            <w:tcW w:w="3026" w:type="pct"/>
            <w:tcBorders>
              <w:top w:val="single" w:sz="4" w:space="0" w:color="auto"/>
              <w:left w:val="single" w:sz="4" w:space="0" w:color="auto"/>
              <w:bottom w:val="nil"/>
              <w:right w:val="single" w:sz="4" w:space="0" w:color="auto"/>
            </w:tcBorders>
          </w:tcPr>
          <w:p w:rsidR="005350A7" w:rsidRPr="005350A7" w:rsidRDefault="005350A7" w:rsidP="00C82E16">
            <w:pPr>
              <w:spacing w:line="360" w:lineRule="auto"/>
              <w:ind w:firstLine="29"/>
            </w:pPr>
            <w:r w:rsidRPr="005350A7">
              <w:t>– при буквенно-цифровом типе отображения информации</w:t>
            </w:r>
          </w:p>
        </w:tc>
        <w:tc>
          <w:tcPr>
            <w:tcW w:w="1974" w:type="pct"/>
            <w:tcBorders>
              <w:top w:val="single" w:sz="4" w:space="0" w:color="auto"/>
              <w:left w:val="single" w:sz="4" w:space="0" w:color="auto"/>
              <w:bottom w:val="nil"/>
              <w:right w:val="single" w:sz="4" w:space="0" w:color="auto"/>
            </w:tcBorders>
            <w:vAlign w:val="center"/>
          </w:tcPr>
          <w:p w:rsidR="005350A7" w:rsidRPr="005350A7" w:rsidRDefault="005350A7" w:rsidP="00C82E16">
            <w:pPr>
              <w:spacing w:line="360" w:lineRule="auto"/>
              <w:ind w:firstLine="29"/>
              <w:jc w:val="center"/>
            </w:pPr>
            <w:r w:rsidRPr="005350A7">
              <w:t>-</w:t>
            </w:r>
          </w:p>
        </w:tc>
      </w:tr>
      <w:tr w:rsidR="00CE163B" w:rsidRPr="005350A7" w:rsidTr="005350A7">
        <w:trPr>
          <w:trHeight w:val="397"/>
        </w:trPr>
        <w:tc>
          <w:tcPr>
            <w:tcW w:w="3026" w:type="pct"/>
            <w:tcBorders>
              <w:top w:val="single" w:sz="4" w:space="0" w:color="auto"/>
              <w:left w:val="single" w:sz="4" w:space="0" w:color="auto"/>
              <w:bottom w:val="single" w:sz="4" w:space="0" w:color="auto"/>
              <w:right w:val="single" w:sz="4" w:space="0" w:color="auto"/>
            </w:tcBorders>
          </w:tcPr>
          <w:p w:rsidR="00CE163B" w:rsidRPr="005350A7" w:rsidRDefault="00CE163B" w:rsidP="00C82E16">
            <w:pPr>
              <w:spacing w:line="360" w:lineRule="auto"/>
              <w:ind w:firstLine="29"/>
            </w:pPr>
            <w:r w:rsidRPr="005350A7">
              <w:t>– п</w:t>
            </w:r>
            <w:r w:rsidR="002E1F7F" w:rsidRPr="005350A7">
              <w:t>ри графическом типе отображения</w:t>
            </w:r>
          </w:p>
        </w:tc>
        <w:tc>
          <w:tcPr>
            <w:tcW w:w="1974" w:type="pct"/>
            <w:tcBorders>
              <w:top w:val="single" w:sz="4" w:space="0" w:color="auto"/>
              <w:left w:val="single" w:sz="4" w:space="0" w:color="auto"/>
              <w:bottom w:val="single" w:sz="4" w:space="0" w:color="auto"/>
              <w:right w:val="single" w:sz="4" w:space="0" w:color="auto"/>
            </w:tcBorders>
            <w:vAlign w:val="center"/>
          </w:tcPr>
          <w:p w:rsidR="00CE163B" w:rsidRPr="005350A7" w:rsidRDefault="00CE163B" w:rsidP="00C82E16">
            <w:pPr>
              <w:spacing w:line="360" w:lineRule="auto"/>
              <w:ind w:firstLine="29"/>
              <w:jc w:val="center"/>
            </w:pPr>
            <w:r w:rsidRPr="005350A7">
              <w:t>3-4</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3.2.7 Нагрузка на слуховой анализатор (при производственной необходимости восприятия речи или дифференцированных сигналов)</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jc w:val="center"/>
            </w:pPr>
            <w:r w:rsidRPr="005350A7">
              <w:t>Разборчивость слов и сигналов от 90% до 70%. Помехи присутствуют.</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3.2.8 Нагрузка на голосовой аппарат (суммарное количество часов, наговариваемое в неделю)</w:t>
            </w:r>
          </w:p>
        </w:tc>
        <w:tc>
          <w:tcPr>
            <w:tcW w:w="1974" w:type="pct"/>
            <w:tcBorders>
              <w:top w:val="single" w:sz="4" w:space="0" w:color="auto"/>
              <w:left w:val="single" w:sz="4" w:space="0" w:color="auto"/>
              <w:bottom w:val="nil"/>
              <w:right w:val="single" w:sz="4" w:space="0" w:color="auto"/>
            </w:tcBorders>
          </w:tcPr>
          <w:p w:rsidR="00CE163B" w:rsidRPr="005350A7" w:rsidRDefault="00785B80" w:rsidP="00C82E16">
            <w:pPr>
              <w:spacing w:line="360" w:lineRule="auto"/>
              <w:ind w:firstLine="29"/>
              <w:jc w:val="center"/>
            </w:pPr>
            <w:r w:rsidRPr="005350A7">
              <w:t>нет</w:t>
            </w:r>
          </w:p>
        </w:tc>
      </w:tr>
      <w:tr w:rsidR="00CE163B" w:rsidRPr="005350A7" w:rsidTr="005350A7">
        <w:trPr>
          <w:trHeight w:val="397"/>
        </w:trPr>
        <w:tc>
          <w:tcPr>
            <w:tcW w:w="5000" w:type="pct"/>
            <w:gridSpan w:val="2"/>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rPr>
                <w:bCs/>
              </w:rPr>
              <w:t>3.3 Эмоциональные нагрузки</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3.3.1 Степень ответственности за рез</w:t>
            </w:r>
            <w:r w:rsidR="002E1F7F" w:rsidRPr="005350A7">
              <w:t>ультат собственной деятельности, з</w:t>
            </w:r>
            <w:r w:rsidRPr="005350A7">
              <w:t>начимость ошибок</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 xml:space="preserve">Несёт ответственность за функциональное качество основной работы </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3.3.2 Степень риска для собственной жизни</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jc w:val="center"/>
            </w:pPr>
            <w:r w:rsidRPr="005350A7">
              <w:t>исключена</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3.3.3 Степень ответственности за безопасность других лиц</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jc w:val="center"/>
            </w:pPr>
            <w:r w:rsidRPr="005350A7">
              <w:t>исключена</w:t>
            </w:r>
          </w:p>
        </w:tc>
      </w:tr>
      <w:tr w:rsidR="00CE163B" w:rsidRPr="005350A7" w:rsidTr="005350A7">
        <w:trPr>
          <w:trHeight w:val="397"/>
        </w:trPr>
        <w:tc>
          <w:tcPr>
            <w:tcW w:w="5000" w:type="pct"/>
            <w:gridSpan w:val="2"/>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rPr>
                <w:bCs/>
              </w:rPr>
              <w:t>3.4 Монотонность нагрузок</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3.4.1 Число элементов (приемов), необходимых для реализации простого задания или в многократно повторяющихся операциях</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jc w:val="center"/>
            </w:pPr>
            <w:r w:rsidRPr="005350A7">
              <w:t>Менее 10</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3.4.2 Продолжительность выполнения простых производственных заданий или повторяющихся операций, с</w:t>
            </w:r>
          </w:p>
        </w:tc>
        <w:tc>
          <w:tcPr>
            <w:tcW w:w="1974"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jc w:val="center"/>
            </w:pPr>
            <w:r w:rsidRPr="005350A7">
              <w:t>Более 100</w:t>
            </w:r>
          </w:p>
        </w:tc>
      </w:tr>
      <w:tr w:rsidR="00CE163B" w:rsidRPr="005350A7" w:rsidTr="005350A7">
        <w:trPr>
          <w:trHeight w:val="397"/>
        </w:trPr>
        <w:tc>
          <w:tcPr>
            <w:tcW w:w="3026" w:type="pct"/>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t>3.4.3. Монотонность производственной обстановки (время пассивного наблюдения за ходом техпроцесса в % от времени смены)</w:t>
            </w:r>
          </w:p>
        </w:tc>
        <w:tc>
          <w:tcPr>
            <w:tcW w:w="1974" w:type="pct"/>
            <w:tcBorders>
              <w:top w:val="single" w:sz="4" w:space="0" w:color="auto"/>
              <w:left w:val="single" w:sz="4" w:space="0" w:color="auto"/>
              <w:bottom w:val="nil"/>
              <w:right w:val="single" w:sz="4" w:space="0" w:color="auto"/>
            </w:tcBorders>
          </w:tcPr>
          <w:p w:rsidR="00CE163B" w:rsidRPr="005350A7" w:rsidRDefault="00785B80" w:rsidP="00C82E16">
            <w:pPr>
              <w:spacing w:line="360" w:lineRule="auto"/>
              <w:ind w:firstLine="29"/>
              <w:jc w:val="center"/>
            </w:pPr>
            <w:r w:rsidRPr="005350A7">
              <w:t>2</w:t>
            </w:r>
            <w:r w:rsidR="00CE163B" w:rsidRPr="005350A7">
              <w:t>5</w:t>
            </w:r>
          </w:p>
        </w:tc>
      </w:tr>
      <w:tr w:rsidR="00CE163B" w:rsidRPr="005350A7" w:rsidTr="005350A7">
        <w:trPr>
          <w:trHeight w:val="397"/>
        </w:trPr>
        <w:tc>
          <w:tcPr>
            <w:tcW w:w="5000" w:type="pct"/>
            <w:gridSpan w:val="2"/>
            <w:tcBorders>
              <w:top w:val="single" w:sz="4" w:space="0" w:color="auto"/>
              <w:left w:val="single" w:sz="4" w:space="0" w:color="auto"/>
              <w:bottom w:val="nil"/>
              <w:right w:val="single" w:sz="4" w:space="0" w:color="auto"/>
            </w:tcBorders>
          </w:tcPr>
          <w:p w:rsidR="00CE163B" w:rsidRPr="005350A7" w:rsidRDefault="00CE163B" w:rsidP="00C82E16">
            <w:pPr>
              <w:spacing w:line="360" w:lineRule="auto"/>
              <w:ind w:firstLine="29"/>
            </w:pPr>
            <w:r w:rsidRPr="005350A7">
              <w:rPr>
                <w:bCs/>
              </w:rPr>
              <w:t>3.5 Режим работы</w:t>
            </w:r>
          </w:p>
        </w:tc>
      </w:tr>
      <w:tr w:rsidR="00CE163B" w:rsidRPr="005350A7" w:rsidTr="005350A7">
        <w:trPr>
          <w:trHeight w:val="397"/>
        </w:trPr>
        <w:tc>
          <w:tcPr>
            <w:tcW w:w="3026" w:type="pct"/>
            <w:tcBorders>
              <w:top w:val="single" w:sz="4" w:space="0" w:color="auto"/>
              <w:left w:val="single" w:sz="4" w:space="0" w:color="auto"/>
              <w:bottom w:val="single" w:sz="4" w:space="0" w:color="auto"/>
              <w:right w:val="single" w:sz="4" w:space="0" w:color="auto"/>
            </w:tcBorders>
          </w:tcPr>
          <w:p w:rsidR="00CE163B" w:rsidRPr="005350A7" w:rsidRDefault="00CE163B" w:rsidP="00C82E16">
            <w:pPr>
              <w:spacing w:line="360" w:lineRule="auto"/>
              <w:ind w:firstLine="29"/>
            </w:pPr>
            <w:r w:rsidRPr="005350A7">
              <w:t>3.5.1 Сменность работы</w:t>
            </w:r>
          </w:p>
        </w:tc>
        <w:tc>
          <w:tcPr>
            <w:tcW w:w="1974" w:type="pct"/>
            <w:tcBorders>
              <w:top w:val="single" w:sz="4" w:space="0" w:color="auto"/>
              <w:left w:val="single" w:sz="4" w:space="0" w:color="auto"/>
              <w:bottom w:val="single" w:sz="4" w:space="0" w:color="auto"/>
              <w:right w:val="single" w:sz="4" w:space="0" w:color="auto"/>
            </w:tcBorders>
          </w:tcPr>
          <w:p w:rsidR="00CE163B" w:rsidRPr="005350A7" w:rsidRDefault="00CE163B" w:rsidP="00C82E16">
            <w:pPr>
              <w:spacing w:line="360" w:lineRule="auto"/>
              <w:ind w:firstLine="29"/>
              <w:jc w:val="center"/>
            </w:pPr>
            <w:r w:rsidRPr="005350A7">
              <w:t xml:space="preserve">Односменная </w:t>
            </w:r>
          </w:p>
        </w:tc>
      </w:tr>
    </w:tbl>
    <w:p w:rsidR="002D0FF8" w:rsidRDefault="002D0FF8" w:rsidP="00C82E16">
      <w:pPr>
        <w:spacing w:line="360" w:lineRule="auto"/>
        <w:ind w:firstLine="709"/>
        <w:jc w:val="both"/>
        <w:rPr>
          <w:sz w:val="28"/>
        </w:rPr>
      </w:pPr>
    </w:p>
    <w:p w:rsidR="005350A7" w:rsidRDefault="005350A7" w:rsidP="00C82E16">
      <w:pPr>
        <w:spacing w:line="360" w:lineRule="auto"/>
        <w:ind w:firstLine="709"/>
        <w:jc w:val="both"/>
        <w:rPr>
          <w:sz w:val="28"/>
        </w:rPr>
      </w:pPr>
    </w:p>
    <w:p w:rsidR="00006953" w:rsidRPr="00006953" w:rsidRDefault="00006953" w:rsidP="00C82E16">
      <w:pPr>
        <w:pStyle w:val="2"/>
        <w:spacing w:before="0" w:line="360" w:lineRule="auto"/>
        <w:ind w:firstLine="709"/>
        <w:jc w:val="both"/>
        <w:rPr>
          <w:rFonts w:ascii="Times New Roman" w:hAnsi="Times New Roman" w:cs="Times New Roman"/>
          <w:color w:val="auto"/>
          <w:sz w:val="28"/>
          <w:szCs w:val="28"/>
          <w:lang w:val="en-US"/>
        </w:rPr>
      </w:pPr>
      <w:bookmarkStart w:id="1" w:name="_Toc514569242"/>
      <w:bookmarkStart w:id="2" w:name="_Toc517188791"/>
      <w:bookmarkStart w:id="3" w:name="_Toc532543248"/>
      <w:r w:rsidRPr="00006953">
        <w:rPr>
          <w:rFonts w:ascii="Times New Roman" w:hAnsi="Times New Roman" w:cs="Times New Roman"/>
          <w:color w:val="auto"/>
          <w:sz w:val="28"/>
          <w:szCs w:val="28"/>
        </w:rPr>
        <w:lastRenderedPageBreak/>
        <w:t>10.2 Разработка карты рисков</w:t>
      </w:r>
      <w:bookmarkEnd w:id="1"/>
      <w:bookmarkEnd w:id="2"/>
      <w:bookmarkEnd w:id="3"/>
    </w:p>
    <w:p w:rsidR="00006953" w:rsidRPr="00006953" w:rsidRDefault="00006953" w:rsidP="00C82E16">
      <w:pPr>
        <w:spacing w:line="360" w:lineRule="auto"/>
        <w:rPr>
          <w:lang w:val="en-US"/>
        </w:rPr>
      </w:pPr>
    </w:p>
    <w:p w:rsidR="00006953" w:rsidRPr="00006953" w:rsidRDefault="00006953" w:rsidP="00C82E16">
      <w:pPr>
        <w:spacing w:line="360" w:lineRule="auto"/>
        <w:ind w:firstLine="709"/>
        <w:jc w:val="both"/>
        <w:rPr>
          <w:sz w:val="28"/>
          <w:szCs w:val="28"/>
        </w:rPr>
      </w:pPr>
      <w:r w:rsidRPr="00006953">
        <w:rPr>
          <w:sz w:val="28"/>
          <w:szCs w:val="28"/>
        </w:rPr>
        <w:t>На основании данных таблиц 10.1–10.3 разрабатываем карту рисков. Для оценки рисков применяем классический метод. Оценка рисков рассчитывается по формуле:</w:t>
      </w:r>
    </w:p>
    <w:p w:rsidR="00006953" w:rsidRDefault="00006953" w:rsidP="00C82E16">
      <w:pPr>
        <w:spacing w:line="360" w:lineRule="auto"/>
        <w:rPr>
          <w:sz w:val="28"/>
          <w:szCs w:val="28"/>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84"/>
        <w:gridCol w:w="986"/>
      </w:tblGrid>
      <w:tr w:rsidR="00006953" w:rsidTr="005350A7">
        <w:tc>
          <w:tcPr>
            <w:tcW w:w="4485" w:type="pct"/>
          </w:tcPr>
          <w:p w:rsidR="00006953" w:rsidRDefault="00006953" w:rsidP="00C82E16">
            <w:pPr>
              <w:spacing w:line="360" w:lineRule="auto"/>
              <w:rPr>
                <w:sz w:val="28"/>
                <w:szCs w:val="28"/>
              </w:rPr>
            </w:pPr>
            <m:oMathPara>
              <m:oMath>
                <m:r>
                  <w:rPr>
                    <w:rFonts w:ascii="Cambria Math" w:hAnsi="Cambria Math"/>
                    <w:sz w:val="28"/>
                    <w:szCs w:val="28"/>
                  </w:rPr>
                  <m:t>R=P∙S ,</m:t>
                </m:r>
              </m:oMath>
            </m:oMathPara>
          </w:p>
        </w:tc>
        <w:tc>
          <w:tcPr>
            <w:tcW w:w="515" w:type="pct"/>
          </w:tcPr>
          <w:p w:rsidR="00006953" w:rsidRDefault="00006953" w:rsidP="00C82E16">
            <w:pPr>
              <w:spacing w:line="360" w:lineRule="auto"/>
              <w:jc w:val="right"/>
              <w:rPr>
                <w:sz w:val="28"/>
                <w:szCs w:val="28"/>
              </w:rPr>
            </w:pPr>
            <w:r>
              <w:rPr>
                <w:sz w:val="28"/>
                <w:szCs w:val="28"/>
              </w:rPr>
              <w:t>(10.1)</w:t>
            </w:r>
          </w:p>
        </w:tc>
      </w:tr>
    </w:tbl>
    <w:p w:rsidR="00006953" w:rsidRPr="00006953" w:rsidRDefault="00006953" w:rsidP="00C82E16">
      <w:pPr>
        <w:spacing w:line="360" w:lineRule="auto"/>
        <w:rPr>
          <w:sz w:val="28"/>
          <w:szCs w:val="28"/>
          <w:lang w:val="en-US"/>
        </w:rPr>
      </w:pPr>
    </w:p>
    <w:p w:rsidR="00006953" w:rsidRPr="00006953" w:rsidRDefault="00006953" w:rsidP="00C82E16">
      <w:pPr>
        <w:spacing w:line="360" w:lineRule="auto"/>
        <w:ind w:firstLine="709"/>
        <w:jc w:val="both"/>
        <w:rPr>
          <w:sz w:val="28"/>
          <w:szCs w:val="28"/>
        </w:rPr>
      </w:pPr>
      <w:r w:rsidRPr="00006953">
        <w:rPr>
          <w:sz w:val="28"/>
          <w:szCs w:val="28"/>
        </w:rPr>
        <w:t xml:space="preserve">где </w:t>
      </w:r>
      <w:r w:rsidRPr="00006953">
        <w:rPr>
          <w:i/>
          <w:sz w:val="28"/>
          <w:szCs w:val="28"/>
        </w:rPr>
        <w:t>R</w:t>
      </w:r>
      <w:r w:rsidRPr="00006953">
        <w:rPr>
          <w:sz w:val="28"/>
          <w:szCs w:val="28"/>
        </w:rPr>
        <w:t xml:space="preserve"> – риск, балл; </w:t>
      </w:r>
    </w:p>
    <w:p w:rsidR="00006953" w:rsidRPr="00006953" w:rsidRDefault="00006953" w:rsidP="00C82E16">
      <w:pPr>
        <w:spacing w:line="360" w:lineRule="auto"/>
        <w:ind w:firstLine="709"/>
        <w:jc w:val="both"/>
        <w:rPr>
          <w:sz w:val="28"/>
          <w:szCs w:val="28"/>
        </w:rPr>
      </w:pPr>
      <w:r w:rsidRPr="00006953">
        <w:rPr>
          <w:i/>
          <w:sz w:val="28"/>
          <w:szCs w:val="28"/>
        </w:rPr>
        <w:t>P</w:t>
      </w:r>
      <w:r w:rsidRPr="00006953">
        <w:rPr>
          <w:sz w:val="28"/>
          <w:szCs w:val="28"/>
        </w:rPr>
        <w:t xml:space="preserve"> – вероятность возникновения опасности, балл; </w:t>
      </w:r>
    </w:p>
    <w:p w:rsidR="00006953" w:rsidRPr="00006953" w:rsidRDefault="00006953" w:rsidP="00C82E16">
      <w:pPr>
        <w:spacing w:line="360" w:lineRule="auto"/>
        <w:ind w:firstLine="709"/>
        <w:jc w:val="both"/>
        <w:rPr>
          <w:sz w:val="28"/>
          <w:szCs w:val="28"/>
        </w:rPr>
      </w:pPr>
      <w:r w:rsidRPr="00006953">
        <w:rPr>
          <w:i/>
          <w:sz w:val="28"/>
          <w:szCs w:val="28"/>
        </w:rPr>
        <w:t>S</w:t>
      </w:r>
      <w:r w:rsidRPr="00006953">
        <w:rPr>
          <w:sz w:val="28"/>
          <w:szCs w:val="28"/>
        </w:rPr>
        <w:t xml:space="preserve"> – серьёзность последствий воздействия опасности, балл.</w:t>
      </w:r>
    </w:p>
    <w:p w:rsidR="00006953" w:rsidRPr="00006953" w:rsidRDefault="00006953" w:rsidP="00C82E16">
      <w:pPr>
        <w:spacing w:line="360" w:lineRule="auto"/>
        <w:ind w:firstLine="709"/>
        <w:jc w:val="both"/>
        <w:rPr>
          <w:sz w:val="28"/>
          <w:szCs w:val="28"/>
        </w:rPr>
      </w:pPr>
      <w:r w:rsidRPr="00006953">
        <w:rPr>
          <w:sz w:val="28"/>
          <w:szCs w:val="28"/>
        </w:rPr>
        <w:t xml:space="preserve">Исходя из значений </w:t>
      </w:r>
      <w:r w:rsidRPr="00006953">
        <w:rPr>
          <w:i/>
          <w:sz w:val="28"/>
          <w:szCs w:val="28"/>
        </w:rPr>
        <w:t>P</w:t>
      </w:r>
      <w:r w:rsidRPr="00006953">
        <w:rPr>
          <w:sz w:val="28"/>
          <w:szCs w:val="28"/>
        </w:rPr>
        <w:t xml:space="preserve"> и </w:t>
      </w:r>
      <w:r w:rsidRPr="00006953">
        <w:rPr>
          <w:i/>
          <w:sz w:val="28"/>
          <w:szCs w:val="28"/>
        </w:rPr>
        <w:t>S,</w:t>
      </w:r>
      <w:r w:rsidRPr="00006953">
        <w:rPr>
          <w:sz w:val="28"/>
          <w:szCs w:val="28"/>
        </w:rPr>
        <w:t xml:space="preserve"> определяем категорию риска по матрице классификации рисков (таблица 10.4).</w:t>
      </w:r>
    </w:p>
    <w:p w:rsidR="00006953" w:rsidRPr="00006953" w:rsidRDefault="00006953" w:rsidP="00C82E16">
      <w:pPr>
        <w:spacing w:line="360" w:lineRule="auto"/>
        <w:rPr>
          <w:sz w:val="28"/>
          <w:szCs w:val="28"/>
        </w:rPr>
      </w:pPr>
    </w:p>
    <w:p w:rsidR="00006953" w:rsidRPr="00006953" w:rsidRDefault="00006953" w:rsidP="00C82E16">
      <w:pPr>
        <w:spacing w:line="360" w:lineRule="auto"/>
        <w:ind w:firstLine="709"/>
        <w:jc w:val="both"/>
        <w:rPr>
          <w:sz w:val="28"/>
          <w:szCs w:val="28"/>
        </w:rPr>
      </w:pPr>
      <w:r w:rsidRPr="00006953">
        <w:rPr>
          <w:sz w:val="28"/>
          <w:szCs w:val="28"/>
        </w:rPr>
        <w:t>Таблица 10.4 – Матрица классификации рисков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1"/>
        <w:gridCol w:w="1598"/>
        <w:gridCol w:w="1596"/>
        <w:gridCol w:w="1598"/>
        <w:gridCol w:w="1606"/>
        <w:gridCol w:w="1581"/>
      </w:tblGrid>
      <w:tr w:rsidR="00006953" w:rsidRPr="005350A7" w:rsidTr="005350A7">
        <w:trPr>
          <w:trHeight w:val="393"/>
          <w:jc w:val="center"/>
        </w:trPr>
        <w:tc>
          <w:tcPr>
            <w:tcW w:w="8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 xml:space="preserve">Значение </w:t>
            </w:r>
            <w:r w:rsidRPr="005350A7">
              <w:rPr>
                <w:rFonts w:eastAsia="Calibri"/>
                <w:i/>
              </w:rPr>
              <w:t>S</w:t>
            </w:r>
            <w:r w:rsidRPr="005350A7">
              <w:rPr>
                <w:rFonts w:eastAsia="Calibri"/>
              </w:rPr>
              <w:t>,</w:t>
            </w:r>
          </w:p>
          <w:p w:rsidR="00006953" w:rsidRPr="005350A7" w:rsidRDefault="00006953" w:rsidP="00C82E16">
            <w:pPr>
              <w:spacing w:line="360" w:lineRule="auto"/>
              <w:ind w:firstLine="29"/>
              <w:jc w:val="center"/>
              <w:rPr>
                <w:rFonts w:eastAsia="Calibri"/>
              </w:rPr>
            </w:pPr>
            <w:r w:rsidRPr="005350A7">
              <w:rPr>
                <w:rFonts w:eastAsia="Calibri"/>
              </w:rPr>
              <w:t>балл</w:t>
            </w:r>
          </w:p>
        </w:tc>
        <w:tc>
          <w:tcPr>
            <w:tcW w:w="4169"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 xml:space="preserve">Риск </w:t>
            </w:r>
            <w:r w:rsidRPr="005350A7">
              <w:rPr>
                <w:rFonts w:eastAsia="Calibri"/>
                <w:i/>
              </w:rPr>
              <w:t>R</w:t>
            </w:r>
            <w:r w:rsidRPr="005350A7">
              <w:rPr>
                <w:rFonts w:eastAsia="Calibri"/>
              </w:rPr>
              <w:t>, балл</w:t>
            </w:r>
          </w:p>
        </w:tc>
      </w:tr>
      <w:tr w:rsidR="00006953" w:rsidRPr="005350A7" w:rsidTr="005350A7">
        <w:trPr>
          <w:trHeight w:val="555"/>
          <w:jc w:val="center"/>
        </w:trPr>
        <w:tc>
          <w:tcPr>
            <w:tcW w:w="8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1</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3</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4</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5</w:t>
            </w:r>
          </w:p>
        </w:tc>
      </w:tr>
      <w:tr w:rsidR="00006953" w:rsidRPr="005350A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5</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5</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10</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15</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20</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25</w:t>
            </w:r>
          </w:p>
        </w:tc>
      </w:tr>
      <w:tr w:rsidR="00006953" w:rsidRPr="005350A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4</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4</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8</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12</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16</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20</w:t>
            </w:r>
          </w:p>
        </w:tc>
      </w:tr>
      <w:tr w:rsidR="00006953" w:rsidRPr="005350A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3</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3</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6</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9</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12</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15</w:t>
            </w:r>
          </w:p>
        </w:tc>
      </w:tr>
      <w:tr w:rsidR="00006953" w:rsidRPr="005350A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4</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6</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8</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10</w:t>
            </w:r>
          </w:p>
        </w:tc>
      </w:tr>
      <w:tr w:rsidR="00006953" w:rsidRPr="005350A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1</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3</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4</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06953" w:rsidRPr="005350A7" w:rsidRDefault="00006953" w:rsidP="00C82E16">
            <w:pPr>
              <w:spacing w:line="360" w:lineRule="auto"/>
              <w:ind w:firstLine="29"/>
              <w:jc w:val="center"/>
              <w:rPr>
                <w:rFonts w:eastAsia="Calibri"/>
              </w:rPr>
            </w:pPr>
            <w:r w:rsidRPr="005350A7">
              <w:rPr>
                <w:rFonts w:eastAsia="Calibri"/>
              </w:rPr>
              <w:t>5</w:t>
            </w:r>
          </w:p>
        </w:tc>
      </w:tr>
    </w:tbl>
    <w:p w:rsidR="00006953" w:rsidRPr="00006953" w:rsidRDefault="00006953" w:rsidP="00C82E16">
      <w:pPr>
        <w:spacing w:line="360" w:lineRule="auto"/>
        <w:rPr>
          <w:sz w:val="28"/>
          <w:szCs w:val="28"/>
        </w:rPr>
      </w:pPr>
    </w:p>
    <w:p w:rsidR="00006953" w:rsidRPr="00006953" w:rsidRDefault="00006953" w:rsidP="00C82E16">
      <w:pPr>
        <w:spacing w:line="360" w:lineRule="auto"/>
        <w:ind w:firstLine="709"/>
        <w:jc w:val="both"/>
        <w:rPr>
          <w:sz w:val="28"/>
          <w:szCs w:val="28"/>
        </w:rPr>
      </w:pPr>
      <w:r w:rsidRPr="00006953">
        <w:rPr>
          <w:sz w:val="28"/>
          <w:szCs w:val="28"/>
        </w:rPr>
        <w:t>Категории рисков подразделяются на следующие: низкие (</w:t>
      </w:r>
      <w:r w:rsidRPr="00006953">
        <w:rPr>
          <w:i/>
          <w:sz w:val="28"/>
          <w:szCs w:val="28"/>
          <w:lang w:val="en-US"/>
        </w:rPr>
        <w:t>R</w:t>
      </w:r>
      <w:r w:rsidRPr="00006953">
        <w:rPr>
          <w:sz w:val="28"/>
          <w:szCs w:val="28"/>
        </w:rPr>
        <w:t> &lt; 6); умеренные (6 ≤ </w:t>
      </w:r>
      <w:r w:rsidRPr="00006953">
        <w:rPr>
          <w:i/>
          <w:sz w:val="28"/>
          <w:szCs w:val="28"/>
          <w:lang w:val="en-US"/>
        </w:rPr>
        <w:t>R</w:t>
      </w:r>
      <w:r w:rsidRPr="00006953">
        <w:rPr>
          <w:b/>
          <w:sz w:val="28"/>
          <w:szCs w:val="28"/>
        </w:rPr>
        <w:t> </w:t>
      </w:r>
      <w:r w:rsidRPr="00006953">
        <w:rPr>
          <w:sz w:val="28"/>
          <w:szCs w:val="28"/>
        </w:rPr>
        <w:t>≤ 12); высокие (</w:t>
      </w:r>
      <w:r w:rsidRPr="00006953">
        <w:rPr>
          <w:i/>
          <w:sz w:val="28"/>
          <w:szCs w:val="28"/>
          <w:lang w:val="en-US"/>
        </w:rPr>
        <w:t>R</w:t>
      </w:r>
      <w:r w:rsidRPr="00006953">
        <w:rPr>
          <w:b/>
          <w:sz w:val="28"/>
          <w:szCs w:val="28"/>
        </w:rPr>
        <w:t> </w:t>
      </w:r>
      <w:r w:rsidRPr="00006953">
        <w:rPr>
          <w:sz w:val="28"/>
          <w:szCs w:val="28"/>
        </w:rPr>
        <w:t>&gt; 12).</w:t>
      </w:r>
    </w:p>
    <w:p w:rsidR="00006953" w:rsidRPr="00006953" w:rsidRDefault="00006953" w:rsidP="00C82E16">
      <w:pPr>
        <w:spacing w:line="360" w:lineRule="auto"/>
        <w:ind w:firstLine="709"/>
        <w:jc w:val="both"/>
        <w:rPr>
          <w:sz w:val="28"/>
          <w:szCs w:val="28"/>
        </w:rPr>
      </w:pPr>
      <w:r w:rsidRPr="00006953">
        <w:rPr>
          <w:sz w:val="28"/>
          <w:szCs w:val="28"/>
        </w:rPr>
        <w:t xml:space="preserve">Риски, отнесенные к категории «низкие», считаются допустимыми и управляемыми в соответствии с существующими в организации мерами (имеются в наличии необходимые процедуры и инструкции, оборудование поддерживается в технически исправном состоянии, своевременно </w:t>
      </w:r>
      <w:r w:rsidRPr="00006953">
        <w:rPr>
          <w:sz w:val="28"/>
          <w:szCs w:val="28"/>
        </w:rPr>
        <w:lastRenderedPageBreak/>
        <w:t>проводится обучение, инструктаж и проверка знаний работников). Риски, отнесенные к категориям «умеренные» и «высокие», считаются недопустимыми и требуют ра</w:t>
      </w:r>
      <w:r>
        <w:rPr>
          <w:sz w:val="28"/>
          <w:szCs w:val="28"/>
        </w:rPr>
        <w:t>зработки мер по управлению ими.</w:t>
      </w:r>
    </w:p>
    <w:p w:rsidR="00006953" w:rsidRPr="00785B80" w:rsidRDefault="00006953" w:rsidP="00C82E16">
      <w:pPr>
        <w:spacing w:line="360" w:lineRule="auto"/>
        <w:ind w:firstLine="709"/>
        <w:jc w:val="both"/>
        <w:rPr>
          <w:sz w:val="28"/>
          <w:szCs w:val="28"/>
        </w:rPr>
      </w:pPr>
      <w:r w:rsidRPr="00006953">
        <w:rPr>
          <w:sz w:val="28"/>
          <w:szCs w:val="28"/>
        </w:rPr>
        <w:t>Разработанная карта рисков представлена в приложении Г.</w:t>
      </w:r>
    </w:p>
    <w:p w:rsidR="00006953" w:rsidRPr="00785B80" w:rsidRDefault="00006953" w:rsidP="00C82E16">
      <w:pPr>
        <w:spacing w:line="360" w:lineRule="auto"/>
        <w:ind w:firstLine="709"/>
        <w:jc w:val="both"/>
        <w:rPr>
          <w:sz w:val="28"/>
          <w:szCs w:val="28"/>
        </w:rPr>
      </w:pPr>
    </w:p>
    <w:p w:rsidR="00006953" w:rsidRPr="00006953" w:rsidRDefault="00006953" w:rsidP="00C82E16">
      <w:pPr>
        <w:spacing w:line="360" w:lineRule="auto"/>
        <w:ind w:firstLine="709"/>
        <w:jc w:val="both"/>
        <w:rPr>
          <w:b/>
          <w:sz w:val="28"/>
          <w:szCs w:val="28"/>
        </w:rPr>
      </w:pPr>
      <w:r w:rsidRPr="00785B80">
        <w:rPr>
          <w:b/>
          <w:sz w:val="28"/>
          <w:szCs w:val="28"/>
        </w:rPr>
        <w:t xml:space="preserve">10.3 </w:t>
      </w:r>
      <w:r w:rsidRPr="00006953">
        <w:rPr>
          <w:b/>
          <w:sz w:val="28"/>
          <w:szCs w:val="28"/>
        </w:rPr>
        <w:t xml:space="preserve">Оценка промышленной безопасности </w:t>
      </w:r>
    </w:p>
    <w:p w:rsidR="00006953" w:rsidRDefault="00006953" w:rsidP="00C82E16">
      <w:pPr>
        <w:spacing w:line="360" w:lineRule="auto"/>
        <w:ind w:firstLine="709"/>
        <w:jc w:val="both"/>
        <w:rPr>
          <w:sz w:val="28"/>
          <w:szCs w:val="28"/>
        </w:rPr>
      </w:pPr>
    </w:p>
    <w:p w:rsidR="00006953" w:rsidRDefault="00006953" w:rsidP="00C82E16">
      <w:pPr>
        <w:spacing w:line="360" w:lineRule="auto"/>
        <w:ind w:firstLine="709"/>
        <w:jc w:val="both"/>
        <w:rPr>
          <w:sz w:val="28"/>
          <w:szCs w:val="28"/>
        </w:rPr>
      </w:pPr>
      <w:r w:rsidRPr="00006953">
        <w:rPr>
          <w:sz w:val="28"/>
          <w:szCs w:val="28"/>
        </w:rPr>
        <w:t>Таблица 10.5 – Характеристика опасности поражения персонала электрическим током</w:t>
      </w:r>
    </w:p>
    <w:tbl>
      <w:tblPr>
        <w:tblW w:w="5000" w:type="pct"/>
        <w:tblBorders>
          <w:top w:val="single" w:sz="6" w:space="0" w:color="auto"/>
          <w:left w:val="single" w:sz="6" w:space="0" w:color="auto"/>
          <w:right w:val="single" w:sz="6" w:space="0" w:color="auto"/>
          <w:insideH w:val="single" w:sz="6" w:space="0" w:color="auto"/>
          <w:insideV w:val="single" w:sz="6" w:space="0" w:color="auto"/>
        </w:tblBorders>
        <w:tblCellMar>
          <w:left w:w="40" w:type="dxa"/>
          <w:right w:w="40" w:type="dxa"/>
        </w:tblCellMar>
        <w:tblLook w:val="04A0"/>
      </w:tblPr>
      <w:tblGrid>
        <w:gridCol w:w="5143"/>
        <w:gridCol w:w="4291"/>
      </w:tblGrid>
      <w:tr w:rsidR="00006953" w:rsidRPr="005350A7" w:rsidTr="00C82E16">
        <w:trPr>
          <w:trHeight w:val="397"/>
        </w:trPr>
        <w:tc>
          <w:tcPr>
            <w:tcW w:w="2726" w:type="pct"/>
            <w:hideMark/>
          </w:tcPr>
          <w:p w:rsidR="00006953" w:rsidRPr="005350A7" w:rsidRDefault="00006953" w:rsidP="00C82E16">
            <w:pPr>
              <w:spacing w:line="360" w:lineRule="auto"/>
              <w:jc w:val="center"/>
            </w:pPr>
            <w:r w:rsidRPr="005350A7">
              <w:t>Исходные параметры</w:t>
            </w:r>
          </w:p>
        </w:tc>
        <w:tc>
          <w:tcPr>
            <w:tcW w:w="2274" w:type="pct"/>
            <w:hideMark/>
          </w:tcPr>
          <w:p w:rsidR="00006953" w:rsidRPr="005350A7" w:rsidRDefault="00006953" w:rsidP="00C82E16">
            <w:pPr>
              <w:spacing w:line="360" w:lineRule="auto"/>
              <w:jc w:val="center"/>
            </w:pPr>
            <w:r w:rsidRPr="005350A7">
              <w:t>Характеристика реализуемого параметра</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Класс помещения по опасности поражения электрическим током</w:t>
            </w:r>
          </w:p>
        </w:tc>
        <w:tc>
          <w:tcPr>
            <w:tcW w:w="2274" w:type="pct"/>
            <w:vAlign w:val="center"/>
            <w:hideMark/>
          </w:tcPr>
          <w:p w:rsidR="00006953" w:rsidRPr="005350A7" w:rsidRDefault="00006953" w:rsidP="00C82E16">
            <w:pPr>
              <w:spacing w:line="360" w:lineRule="auto"/>
              <w:jc w:val="center"/>
            </w:pPr>
            <w:r w:rsidRPr="005350A7">
              <w:t>С повышенной опасностью</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Напряжение электрического тока питания электросистем объекта, В</w:t>
            </w:r>
          </w:p>
        </w:tc>
        <w:tc>
          <w:tcPr>
            <w:tcW w:w="2274" w:type="pct"/>
            <w:vAlign w:val="center"/>
            <w:hideMark/>
          </w:tcPr>
          <w:p w:rsidR="00006953" w:rsidRPr="005350A7" w:rsidRDefault="00006953" w:rsidP="00C82E16">
            <w:pPr>
              <w:spacing w:line="360" w:lineRule="auto"/>
              <w:jc w:val="center"/>
            </w:pPr>
            <w:r w:rsidRPr="005350A7">
              <w:t>Сеть освещения 220.</w:t>
            </w:r>
          </w:p>
          <w:p w:rsidR="00006953" w:rsidRPr="005350A7" w:rsidRDefault="00006953" w:rsidP="00C82E16">
            <w:pPr>
              <w:spacing w:line="360" w:lineRule="auto"/>
              <w:jc w:val="center"/>
            </w:pPr>
            <w:r w:rsidRPr="005350A7">
              <w:t>Сеть эл. привода (оборудования) 380</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Тип исполнения электрооборудования</w:t>
            </w:r>
          </w:p>
        </w:tc>
        <w:tc>
          <w:tcPr>
            <w:tcW w:w="2274" w:type="pct"/>
            <w:vAlign w:val="center"/>
            <w:hideMark/>
          </w:tcPr>
          <w:p w:rsidR="00006953" w:rsidRPr="005350A7" w:rsidRDefault="00006953" w:rsidP="00C82E16">
            <w:pPr>
              <w:spacing w:line="360" w:lineRule="auto"/>
              <w:jc w:val="center"/>
            </w:pPr>
            <w:r w:rsidRPr="005350A7">
              <w:t>Обычный</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Класс электрооборудования по способу защиты человека от поражения электрическим током</w:t>
            </w:r>
          </w:p>
        </w:tc>
        <w:tc>
          <w:tcPr>
            <w:tcW w:w="2274" w:type="pct"/>
            <w:vAlign w:val="center"/>
            <w:hideMark/>
          </w:tcPr>
          <w:p w:rsidR="00006953" w:rsidRPr="005350A7" w:rsidRDefault="00006953" w:rsidP="00C82E16">
            <w:pPr>
              <w:spacing w:line="360" w:lineRule="auto"/>
              <w:jc w:val="center"/>
            </w:pPr>
            <w:r w:rsidRPr="005350A7">
              <w:rPr>
                <w:lang w:val="en-US"/>
              </w:rPr>
              <w:t>I</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Способ отключения электрооборудования от сети</w:t>
            </w:r>
          </w:p>
        </w:tc>
        <w:tc>
          <w:tcPr>
            <w:tcW w:w="2274" w:type="pct"/>
            <w:vAlign w:val="center"/>
            <w:hideMark/>
          </w:tcPr>
          <w:p w:rsidR="00006953" w:rsidRPr="005350A7" w:rsidRDefault="00006953" w:rsidP="00C82E16">
            <w:pPr>
              <w:spacing w:line="360" w:lineRule="auto"/>
              <w:jc w:val="center"/>
            </w:pPr>
            <w:r w:rsidRPr="005350A7">
              <w:t>3-й (кнопка «Пуск-Стоп; УЗО; общий рубильник)</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Сопротивление изоляции токоведущих частей, МОм</w:t>
            </w:r>
          </w:p>
        </w:tc>
        <w:tc>
          <w:tcPr>
            <w:tcW w:w="2274" w:type="pct"/>
            <w:vAlign w:val="center"/>
            <w:hideMark/>
          </w:tcPr>
          <w:p w:rsidR="00006953" w:rsidRPr="005350A7" w:rsidRDefault="00006953" w:rsidP="00C82E16">
            <w:pPr>
              <w:spacing w:line="360" w:lineRule="auto"/>
              <w:jc w:val="center"/>
            </w:pPr>
            <w:r w:rsidRPr="005350A7">
              <w:t>1</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Тип заземления</w:t>
            </w:r>
          </w:p>
        </w:tc>
        <w:tc>
          <w:tcPr>
            <w:tcW w:w="2274" w:type="pct"/>
            <w:vAlign w:val="center"/>
            <w:hideMark/>
          </w:tcPr>
          <w:p w:rsidR="00006953" w:rsidRPr="005350A7" w:rsidRDefault="00006953" w:rsidP="00C82E16">
            <w:pPr>
              <w:spacing w:line="360" w:lineRule="auto"/>
              <w:jc w:val="center"/>
            </w:pPr>
            <w:r w:rsidRPr="005350A7">
              <w:rPr>
                <w:lang w:val="en-US"/>
              </w:rPr>
              <w:t>T-N</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Сопротивление защитного заземления, Ом</w:t>
            </w:r>
          </w:p>
        </w:tc>
        <w:tc>
          <w:tcPr>
            <w:tcW w:w="2274" w:type="pct"/>
            <w:vAlign w:val="center"/>
            <w:hideMark/>
          </w:tcPr>
          <w:p w:rsidR="00006953" w:rsidRPr="005350A7" w:rsidRDefault="00006953" w:rsidP="00C82E16">
            <w:pPr>
              <w:spacing w:line="360" w:lineRule="auto"/>
              <w:jc w:val="center"/>
            </w:pPr>
            <w:r w:rsidRPr="005350A7">
              <w:t>10</w:t>
            </w:r>
          </w:p>
        </w:tc>
      </w:tr>
      <w:tr w:rsidR="00006953" w:rsidRPr="005350A7" w:rsidTr="00C82E16">
        <w:trPr>
          <w:trHeight w:val="397"/>
        </w:trPr>
        <w:tc>
          <w:tcPr>
            <w:tcW w:w="2726" w:type="pct"/>
            <w:hideMark/>
          </w:tcPr>
          <w:p w:rsidR="00006953" w:rsidRPr="005350A7" w:rsidRDefault="00006953" w:rsidP="00C82E16">
            <w:pPr>
              <w:spacing w:line="360" w:lineRule="auto"/>
            </w:pPr>
            <w:r w:rsidRPr="005350A7">
              <w:t>Места (зоны) накопления зарядов статического электрич</w:t>
            </w:r>
            <w:r w:rsidR="002E1F7F" w:rsidRPr="005350A7">
              <w:t>ества</w:t>
            </w:r>
          </w:p>
        </w:tc>
        <w:tc>
          <w:tcPr>
            <w:tcW w:w="2274" w:type="pct"/>
            <w:vAlign w:val="center"/>
            <w:hideMark/>
          </w:tcPr>
          <w:p w:rsidR="00006953" w:rsidRPr="005350A7" w:rsidRDefault="00785B80" w:rsidP="00C82E16">
            <w:pPr>
              <w:spacing w:line="360" w:lineRule="auto"/>
              <w:jc w:val="center"/>
            </w:pPr>
            <w:r w:rsidRPr="005350A7">
              <w:t>Пр</w:t>
            </w:r>
            <w:r w:rsidR="008F681A" w:rsidRPr="005350A7">
              <w:t>опускные</w:t>
            </w:r>
            <w:r w:rsidRPr="005350A7">
              <w:t xml:space="preserve"> валики и ткань после прохождения валиков</w:t>
            </w:r>
          </w:p>
        </w:tc>
      </w:tr>
      <w:tr w:rsidR="00006953" w:rsidRPr="005350A7" w:rsidTr="00C82E16">
        <w:tblPrEx>
          <w:tblBorders>
            <w:bottom w:val="single" w:sz="6" w:space="0" w:color="auto"/>
          </w:tblBorders>
        </w:tblPrEx>
        <w:trPr>
          <w:trHeight w:val="397"/>
        </w:trPr>
        <w:tc>
          <w:tcPr>
            <w:tcW w:w="2726" w:type="pct"/>
            <w:tcBorders>
              <w:top w:val="single" w:sz="6" w:space="0" w:color="auto"/>
              <w:left w:val="single" w:sz="6" w:space="0" w:color="auto"/>
              <w:bottom w:val="single" w:sz="4" w:space="0" w:color="auto"/>
              <w:right w:val="single" w:sz="6" w:space="0" w:color="auto"/>
            </w:tcBorders>
            <w:hideMark/>
          </w:tcPr>
          <w:p w:rsidR="00006953" w:rsidRPr="005350A7" w:rsidRDefault="00006953" w:rsidP="00C82E16">
            <w:pPr>
              <w:spacing w:line="360" w:lineRule="auto"/>
            </w:pPr>
            <w:r w:rsidRPr="005350A7">
              <w:t>Средства технической и коллективной защиты от поражения электрическим током и статического электричества</w:t>
            </w:r>
          </w:p>
        </w:tc>
        <w:tc>
          <w:tcPr>
            <w:tcW w:w="2274" w:type="pct"/>
            <w:tcBorders>
              <w:top w:val="single" w:sz="6" w:space="0" w:color="auto"/>
              <w:left w:val="single" w:sz="6" w:space="0" w:color="auto"/>
              <w:bottom w:val="single" w:sz="6" w:space="0" w:color="auto"/>
              <w:right w:val="single" w:sz="6" w:space="0" w:color="auto"/>
            </w:tcBorders>
            <w:vAlign w:val="center"/>
            <w:hideMark/>
          </w:tcPr>
          <w:p w:rsidR="00006953" w:rsidRPr="005350A7" w:rsidRDefault="00006953" w:rsidP="00C82E16">
            <w:pPr>
              <w:spacing w:line="360" w:lineRule="auto"/>
              <w:jc w:val="center"/>
            </w:pPr>
            <w:r w:rsidRPr="005350A7">
              <w:t>Заземление, зануление, изоляция, УЗО, разделение электросетей, ограждения, знаки безопасности</w:t>
            </w:r>
          </w:p>
        </w:tc>
      </w:tr>
      <w:tr w:rsidR="00006953" w:rsidRPr="005350A7" w:rsidTr="00C82E16">
        <w:tblPrEx>
          <w:tblBorders>
            <w:bottom w:val="single" w:sz="6" w:space="0" w:color="auto"/>
          </w:tblBorders>
        </w:tblPrEx>
        <w:trPr>
          <w:trHeight w:val="397"/>
        </w:trPr>
        <w:tc>
          <w:tcPr>
            <w:tcW w:w="2726" w:type="pct"/>
            <w:tcBorders>
              <w:top w:val="single" w:sz="4" w:space="0" w:color="auto"/>
              <w:left w:val="single" w:sz="6" w:space="0" w:color="auto"/>
              <w:bottom w:val="single" w:sz="6" w:space="0" w:color="auto"/>
              <w:right w:val="single" w:sz="6" w:space="0" w:color="auto"/>
            </w:tcBorders>
            <w:hideMark/>
          </w:tcPr>
          <w:p w:rsidR="00006953" w:rsidRPr="005350A7" w:rsidRDefault="00006953" w:rsidP="00C82E16">
            <w:pPr>
              <w:spacing w:line="360" w:lineRule="auto"/>
            </w:pPr>
            <w:r w:rsidRPr="005350A7">
              <w:t>Основные и дополнительные электрозащитные средства</w:t>
            </w:r>
          </w:p>
        </w:tc>
        <w:tc>
          <w:tcPr>
            <w:tcW w:w="2274" w:type="pct"/>
            <w:tcBorders>
              <w:top w:val="single" w:sz="6" w:space="0" w:color="auto"/>
              <w:left w:val="single" w:sz="6" w:space="0" w:color="auto"/>
              <w:bottom w:val="single" w:sz="6" w:space="0" w:color="auto"/>
              <w:right w:val="single" w:sz="6" w:space="0" w:color="auto"/>
            </w:tcBorders>
            <w:vAlign w:val="center"/>
            <w:hideMark/>
          </w:tcPr>
          <w:p w:rsidR="00006953" w:rsidRPr="005350A7" w:rsidRDefault="00006953" w:rsidP="00C82E16">
            <w:pPr>
              <w:spacing w:line="360" w:lineRule="auto"/>
              <w:jc w:val="center"/>
            </w:pPr>
            <w:r w:rsidRPr="005350A7">
              <w:t>Диэлектрический коврик</w:t>
            </w:r>
          </w:p>
        </w:tc>
      </w:tr>
      <w:tr w:rsidR="00006953" w:rsidRPr="005350A7" w:rsidTr="00C82E16">
        <w:tblPrEx>
          <w:tblBorders>
            <w:bottom w:val="single" w:sz="6" w:space="0" w:color="auto"/>
          </w:tblBorders>
        </w:tblPrEx>
        <w:trPr>
          <w:trHeight w:val="397"/>
        </w:trPr>
        <w:tc>
          <w:tcPr>
            <w:tcW w:w="2726" w:type="pct"/>
            <w:tcBorders>
              <w:top w:val="single" w:sz="6" w:space="0" w:color="auto"/>
              <w:left w:val="single" w:sz="6" w:space="0" w:color="auto"/>
              <w:bottom w:val="single" w:sz="6" w:space="0" w:color="auto"/>
              <w:right w:val="single" w:sz="6" w:space="0" w:color="auto"/>
            </w:tcBorders>
            <w:hideMark/>
          </w:tcPr>
          <w:p w:rsidR="00006953" w:rsidRPr="005350A7" w:rsidRDefault="00006953" w:rsidP="00C82E16">
            <w:pPr>
              <w:spacing w:line="360" w:lineRule="auto"/>
            </w:pPr>
            <w:r w:rsidRPr="005350A7">
              <w:t>Организационные мероприятия по обеспечению электробезопасности</w:t>
            </w:r>
          </w:p>
        </w:tc>
        <w:tc>
          <w:tcPr>
            <w:tcW w:w="2274" w:type="pct"/>
            <w:tcBorders>
              <w:top w:val="single" w:sz="6" w:space="0" w:color="auto"/>
              <w:left w:val="single" w:sz="6" w:space="0" w:color="auto"/>
              <w:bottom w:val="single" w:sz="6" w:space="0" w:color="auto"/>
              <w:right w:val="single" w:sz="6" w:space="0" w:color="auto"/>
            </w:tcBorders>
            <w:vAlign w:val="center"/>
            <w:hideMark/>
          </w:tcPr>
          <w:p w:rsidR="00006953" w:rsidRPr="005350A7" w:rsidRDefault="00006953" w:rsidP="00C82E16">
            <w:pPr>
              <w:spacing w:line="360" w:lineRule="auto"/>
              <w:jc w:val="center"/>
            </w:pPr>
            <w:r w:rsidRPr="005350A7">
              <w:t>Инструктаж</w:t>
            </w:r>
          </w:p>
        </w:tc>
      </w:tr>
    </w:tbl>
    <w:p w:rsidR="00FB5054" w:rsidRPr="00FB5054" w:rsidRDefault="00FB5054" w:rsidP="00C82E16">
      <w:pPr>
        <w:spacing w:line="360" w:lineRule="auto"/>
        <w:ind w:firstLine="709"/>
        <w:jc w:val="both"/>
        <w:rPr>
          <w:bCs/>
          <w:sz w:val="28"/>
          <w:szCs w:val="28"/>
        </w:rPr>
      </w:pPr>
      <w:r w:rsidRPr="00FB5054">
        <w:rPr>
          <w:sz w:val="28"/>
          <w:szCs w:val="28"/>
        </w:rPr>
        <w:lastRenderedPageBreak/>
        <w:t xml:space="preserve">В соответствии с информацией, представленной в таблице 10.5 представленные мероприятия по обеспечению электробезопасности соответствуют ТКП 181-2009 (02230) «Правила технической эксплуатации электроустановок потребителей» и </w:t>
      </w:r>
      <w:r w:rsidRPr="00FB5054">
        <w:rPr>
          <w:bCs/>
          <w:sz w:val="28"/>
          <w:szCs w:val="28"/>
        </w:rPr>
        <w:t>ТКП 427–2012 «Правила техники безопасности при эксплуатации электроустановок».</w:t>
      </w:r>
    </w:p>
    <w:p w:rsidR="00FB5054" w:rsidRPr="00FB5054" w:rsidRDefault="00FB5054" w:rsidP="00C82E16">
      <w:pPr>
        <w:spacing w:line="360" w:lineRule="auto"/>
        <w:ind w:firstLine="709"/>
        <w:jc w:val="both"/>
        <w:rPr>
          <w:sz w:val="28"/>
          <w:szCs w:val="28"/>
        </w:rPr>
      </w:pPr>
      <w:r w:rsidRPr="00FB5054">
        <w:rPr>
          <w:sz w:val="28"/>
          <w:szCs w:val="28"/>
        </w:rPr>
        <w:t>Для локализации и тушения пожаров и возгораний в цехе необходимо, чтобы весь противопожарный инвентарь размещался в отведенных для этого местах, согласованных с органами пожарного надзора, в строго установленном количестве и с соблюдением правил хранения.</w:t>
      </w:r>
    </w:p>
    <w:p w:rsidR="00FB5054" w:rsidRPr="00FB5054" w:rsidRDefault="00FB5054" w:rsidP="00C82E16">
      <w:pPr>
        <w:spacing w:line="360" w:lineRule="auto"/>
        <w:ind w:firstLine="709"/>
        <w:jc w:val="both"/>
        <w:rPr>
          <w:bCs/>
          <w:sz w:val="28"/>
          <w:szCs w:val="28"/>
        </w:rPr>
      </w:pPr>
      <w:r w:rsidRPr="00FB5054">
        <w:rPr>
          <w:bCs/>
          <w:sz w:val="28"/>
          <w:szCs w:val="28"/>
        </w:rPr>
        <w:t>Основными причинами возникновения пожара могут быть:</w:t>
      </w:r>
    </w:p>
    <w:p w:rsidR="00FB5054" w:rsidRPr="00FB5054" w:rsidRDefault="00FB5054" w:rsidP="00C82E16">
      <w:pPr>
        <w:spacing w:line="360" w:lineRule="auto"/>
        <w:ind w:firstLine="709"/>
        <w:jc w:val="both"/>
        <w:rPr>
          <w:bCs/>
          <w:sz w:val="28"/>
          <w:szCs w:val="28"/>
        </w:rPr>
      </w:pPr>
      <w:r w:rsidRPr="00FB5054">
        <w:rPr>
          <w:bCs/>
          <w:sz w:val="28"/>
          <w:szCs w:val="28"/>
        </w:rPr>
        <w:t>– перегрузка оборудования (короткие замыкания, процессы трения с выделением большого количества теплоты в ременных передачах и подшипниковых узлах);</w:t>
      </w:r>
    </w:p>
    <w:p w:rsidR="00FB5054" w:rsidRPr="00FB5054" w:rsidRDefault="00FB5054" w:rsidP="00C82E16">
      <w:pPr>
        <w:spacing w:line="360" w:lineRule="auto"/>
        <w:ind w:firstLine="709"/>
        <w:jc w:val="both"/>
        <w:rPr>
          <w:bCs/>
          <w:sz w:val="28"/>
          <w:szCs w:val="28"/>
        </w:rPr>
      </w:pPr>
      <w:r w:rsidRPr="00FB5054">
        <w:rPr>
          <w:bCs/>
          <w:sz w:val="28"/>
          <w:szCs w:val="28"/>
        </w:rPr>
        <w:t>– курение на рабочем месте;</w:t>
      </w:r>
    </w:p>
    <w:p w:rsidR="00FB5054" w:rsidRPr="00FB5054" w:rsidRDefault="00FB5054" w:rsidP="00C82E16">
      <w:pPr>
        <w:spacing w:line="360" w:lineRule="auto"/>
        <w:ind w:firstLine="709"/>
        <w:jc w:val="both"/>
        <w:rPr>
          <w:bCs/>
          <w:sz w:val="28"/>
          <w:szCs w:val="28"/>
        </w:rPr>
      </w:pPr>
      <w:r w:rsidRPr="00FB5054">
        <w:rPr>
          <w:bCs/>
          <w:sz w:val="28"/>
          <w:szCs w:val="28"/>
        </w:rPr>
        <w:t>– нарушение правил пожарной безопасности.</w:t>
      </w:r>
    </w:p>
    <w:p w:rsidR="00FB5054" w:rsidRPr="00FB5054" w:rsidRDefault="00FB5054" w:rsidP="00C82E16">
      <w:pPr>
        <w:spacing w:line="360" w:lineRule="auto"/>
        <w:ind w:firstLine="709"/>
        <w:jc w:val="both"/>
        <w:rPr>
          <w:sz w:val="28"/>
          <w:szCs w:val="28"/>
        </w:rPr>
      </w:pPr>
      <w:r w:rsidRPr="00FB5054">
        <w:rPr>
          <w:sz w:val="28"/>
          <w:szCs w:val="28"/>
        </w:rPr>
        <w:t>Характеристика пожароопасности производства и средств пожаротушения представлены в таблице 10.6.</w:t>
      </w:r>
    </w:p>
    <w:p w:rsidR="00112D61" w:rsidRDefault="00112D61" w:rsidP="00C82E16">
      <w:pPr>
        <w:spacing w:line="360" w:lineRule="auto"/>
        <w:rPr>
          <w:sz w:val="28"/>
          <w:szCs w:val="28"/>
        </w:rPr>
      </w:pPr>
    </w:p>
    <w:p w:rsidR="00FB5054" w:rsidRPr="00FB5054" w:rsidRDefault="00FB5054" w:rsidP="00C82E16">
      <w:pPr>
        <w:spacing w:line="360" w:lineRule="auto"/>
        <w:ind w:firstLine="709"/>
        <w:jc w:val="both"/>
        <w:rPr>
          <w:sz w:val="28"/>
          <w:szCs w:val="28"/>
        </w:rPr>
      </w:pPr>
      <w:r w:rsidRPr="00FB5054">
        <w:rPr>
          <w:sz w:val="28"/>
          <w:szCs w:val="28"/>
        </w:rPr>
        <w:t>Таблица 10.6 – Противопожарные мероприятия</w:t>
      </w:r>
    </w:p>
    <w:tbl>
      <w:tblPr>
        <w:tblW w:w="0" w:type="auto"/>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4A0"/>
      </w:tblPr>
      <w:tblGrid>
        <w:gridCol w:w="4918"/>
        <w:gridCol w:w="4261"/>
      </w:tblGrid>
      <w:tr w:rsidR="00FB5054" w:rsidRPr="00C82E16" w:rsidTr="00112D61">
        <w:trPr>
          <w:trHeight w:val="397"/>
        </w:trPr>
        <w:tc>
          <w:tcPr>
            <w:tcW w:w="4918" w:type="dxa"/>
            <w:shd w:val="clear" w:color="auto" w:fill="auto"/>
            <w:hideMark/>
          </w:tcPr>
          <w:p w:rsidR="00FB5054" w:rsidRPr="00C82E16" w:rsidRDefault="00FB5054" w:rsidP="00C82E16">
            <w:pPr>
              <w:spacing w:line="360" w:lineRule="auto"/>
              <w:ind w:firstLine="29"/>
              <w:jc w:val="center"/>
            </w:pPr>
            <w:r w:rsidRPr="00C82E16">
              <w:t>Исходные параметры</w:t>
            </w:r>
          </w:p>
        </w:tc>
        <w:tc>
          <w:tcPr>
            <w:tcW w:w="4261" w:type="dxa"/>
            <w:shd w:val="clear" w:color="auto" w:fill="auto"/>
            <w:hideMark/>
          </w:tcPr>
          <w:p w:rsidR="00FB5054" w:rsidRPr="00C82E16" w:rsidRDefault="00FB5054" w:rsidP="00C82E16">
            <w:pPr>
              <w:spacing w:line="360" w:lineRule="auto"/>
              <w:ind w:firstLine="29"/>
              <w:jc w:val="center"/>
            </w:pPr>
            <w:r w:rsidRPr="00C82E16">
              <w:t>Значение реализуемого параметра</w:t>
            </w:r>
          </w:p>
        </w:tc>
      </w:tr>
      <w:tr w:rsidR="00FB5054" w:rsidRPr="00C82E16" w:rsidTr="00112D61">
        <w:trPr>
          <w:trHeight w:val="397"/>
        </w:trPr>
        <w:tc>
          <w:tcPr>
            <w:tcW w:w="4918" w:type="dxa"/>
            <w:shd w:val="clear" w:color="auto" w:fill="auto"/>
            <w:hideMark/>
          </w:tcPr>
          <w:p w:rsidR="00FB5054" w:rsidRPr="00C82E16" w:rsidRDefault="00FB5054" w:rsidP="00C82E16">
            <w:pPr>
              <w:spacing w:line="360" w:lineRule="auto"/>
              <w:ind w:firstLine="29"/>
            </w:pPr>
            <w:r w:rsidRPr="00C82E16">
              <w:t>Наименование помещения</w:t>
            </w:r>
          </w:p>
        </w:tc>
        <w:tc>
          <w:tcPr>
            <w:tcW w:w="4261" w:type="dxa"/>
            <w:shd w:val="clear" w:color="auto" w:fill="auto"/>
            <w:vAlign w:val="center"/>
            <w:hideMark/>
          </w:tcPr>
          <w:p w:rsidR="00FB5054" w:rsidRPr="00C82E16" w:rsidRDefault="00FB5054" w:rsidP="00C82E16">
            <w:pPr>
              <w:spacing w:line="360" w:lineRule="auto"/>
              <w:ind w:firstLine="29"/>
              <w:jc w:val="center"/>
            </w:pPr>
            <w:r w:rsidRPr="00C82E16">
              <w:t>Раскройный цех</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rsidR="00FB5054" w:rsidRPr="00C82E16" w:rsidRDefault="00FB5054" w:rsidP="00C82E16">
            <w:pPr>
              <w:spacing w:line="360" w:lineRule="auto"/>
              <w:ind w:firstLine="29"/>
            </w:pPr>
            <w:r w:rsidRPr="00C82E16">
              <w:t>Категория производства по взрывопожароопасности</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5054" w:rsidRPr="00C82E16" w:rsidRDefault="00FB5054" w:rsidP="00C82E16">
            <w:pPr>
              <w:spacing w:line="360" w:lineRule="auto"/>
              <w:ind w:firstLine="29"/>
              <w:jc w:val="center"/>
            </w:pPr>
            <w:r w:rsidRPr="00C82E16">
              <w:t>В</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rsidR="00FB5054" w:rsidRPr="00C82E16" w:rsidRDefault="00FB5054" w:rsidP="00C82E16">
            <w:pPr>
              <w:spacing w:line="360" w:lineRule="auto"/>
              <w:ind w:firstLine="29"/>
            </w:pPr>
            <w:r w:rsidRPr="00C82E16">
              <w:t>Класс помещения по взрывопожароопасности</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5054" w:rsidRPr="00C82E16" w:rsidRDefault="00FB5054" w:rsidP="00C82E16">
            <w:pPr>
              <w:spacing w:line="360" w:lineRule="auto"/>
              <w:ind w:firstLine="29"/>
              <w:jc w:val="center"/>
            </w:pPr>
            <w:r w:rsidRPr="00C82E16">
              <w:t>П-</w:t>
            </w:r>
            <w:r w:rsidRPr="00C82E16">
              <w:rPr>
                <w:lang w:val="en-US"/>
              </w:rPr>
              <w:t>II</w:t>
            </w:r>
            <w:r w:rsidRPr="00C82E16">
              <w:t>а</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nil"/>
              <w:right w:val="single" w:sz="4" w:space="0" w:color="000000"/>
            </w:tcBorders>
            <w:shd w:val="clear" w:color="auto" w:fill="auto"/>
            <w:hideMark/>
          </w:tcPr>
          <w:p w:rsidR="00FB5054" w:rsidRPr="00C82E16" w:rsidRDefault="00FB5054" w:rsidP="00C82E16">
            <w:pPr>
              <w:spacing w:line="360" w:lineRule="auto"/>
              <w:ind w:firstLine="29"/>
            </w:pPr>
            <w:r w:rsidRPr="00C82E16">
              <w:t>Степень огнестойкости стен и перекрытий</w:t>
            </w:r>
          </w:p>
        </w:tc>
        <w:tc>
          <w:tcPr>
            <w:tcW w:w="4261" w:type="dxa"/>
            <w:tcBorders>
              <w:top w:val="single" w:sz="4" w:space="0" w:color="000000"/>
              <w:left w:val="single" w:sz="4" w:space="0" w:color="000000"/>
              <w:bottom w:val="nil"/>
              <w:right w:val="single" w:sz="4" w:space="0" w:color="000000"/>
            </w:tcBorders>
            <w:shd w:val="clear" w:color="auto" w:fill="auto"/>
            <w:vAlign w:val="center"/>
            <w:hideMark/>
          </w:tcPr>
          <w:p w:rsidR="00FB5054" w:rsidRPr="00C82E16" w:rsidRDefault="00FB5054" w:rsidP="00C82E16">
            <w:pPr>
              <w:spacing w:line="360" w:lineRule="auto"/>
              <w:ind w:firstLine="29"/>
              <w:jc w:val="center"/>
              <w:rPr>
                <w:lang w:val="en-US"/>
              </w:rPr>
            </w:pPr>
            <w:r w:rsidRPr="00C82E16">
              <w:rPr>
                <w:lang w:val="en-US"/>
              </w:rPr>
              <w:t>I (R120-K0; R90-K</w:t>
            </w:r>
            <w:r w:rsidRPr="00C82E16">
              <w:t>0</w:t>
            </w:r>
            <w:r w:rsidRPr="00C82E16">
              <w:rPr>
                <w:lang w:val="en-US"/>
              </w:rPr>
              <w:t>)</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rsidR="00FB5054" w:rsidRPr="00C82E16" w:rsidRDefault="00FB5054" w:rsidP="00C82E16">
            <w:pPr>
              <w:spacing w:line="360" w:lineRule="auto"/>
              <w:ind w:firstLine="29"/>
            </w:pPr>
            <w:r w:rsidRPr="00C82E16">
              <w:t>Колич</w:t>
            </w:r>
            <w:r w:rsidR="002E1F7F" w:rsidRPr="00C82E16">
              <w:t>ество эвакуационных выходов, шт</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5054" w:rsidRPr="00C82E16" w:rsidRDefault="00FB5054" w:rsidP="00C82E16">
            <w:pPr>
              <w:spacing w:line="360" w:lineRule="auto"/>
              <w:ind w:firstLine="29"/>
              <w:jc w:val="center"/>
              <w:rPr>
                <w:lang w:val="en-US"/>
              </w:rPr>
            </w:pPr>
            <w:r w:rsidRPr="00C82E16">
              <w:rPr>
                <w:lang w:val="en-US"/>
              </w:rPr>
              <w:t>2</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nil"/>
              <w:right w:val="single" w:sz="4" w:space="0" w:color="000000"/>
            </w:tcBorders>
            <w:shd w:val="clear" w:color="auto" w:fill="auto"/>
            <w:hideMark/>
          </w:tcPr>
          <w:p w:rsidR="00FB5054" w:rsidRPr="00C82E16" w:rsidRDefault="00FB5054" w:rsidP="00C82E16">
            <w:pPr>
              <w:spacing w:line="360" w:lineRule="auto"/>
              <w:ind w:firstLine="29"/>
            </w:pPr>
            <w:r w:rsidRPr="00C82E16">
              <w:t>Автоматические установки огнетушения</w:t>
            </w:r>
          </w:p>
        </w:tc>
        <w:tc>
          <w:tcPr>
            <w:tcW w:w="4261" w:type="dxa"/>
            <w:tcBorders>
              <w:top w:val="single" w:sz="4" w:space="0" w:color="000000"/>
              <w:left w:val="single" w:sz="4" w:space="0" w:color="000000"/>
              <w:bottom w:val="nil"/>
              <w:right w:val="single" w:sz="4" w:space="0" w:color="000000"/>
            </w:tcBorders>
            <w:shd w:val="clear" w:color="auto" w:fill="auto"/>
            <w:vAlign w:val="center"/>
            <w:hideMark/>
          </w:tcPr>
          <w:p w:rsidR="00FB5054" w:rsidRPr="00C82E16" w:rsidRDefault="00785B80" w:rsidP="00C82E16">
            <w:pPr>
              <w:spacing w:line="360" w:lineRule="auto"/>
              <w:ind w:firstLine="29"/>
              <w:jc w:val="center"/>
            </w:pPr>
            <w:r w:rsidRPr="00C82E16">
              <w:t>нет</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rsidR="00FB5054" w:rsidRPr="00C82E16" w:rsidRDefault="00FB5054" w:rsidP="00C82E16">
            <w:pPr>
              <w:spacing w:line="360" w:lineRule="auto"/>
              <w:ind w:firstLine="29"/>
            </w:pPr>
            <w:r w:rsidRPr="00C82E16">
              <w:t>Тип извещателей о пожаре</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5054" w:rsidRPr="00C82E16" w:rsidRDefault="00785B80" w:rsidP="00C82E16">
            <w:pPr>
              <w:spacing w:line="360" w:lineRule="auto"/>
              <w:ind w:firstLine="29"/>
              <w:jc w:val="center"/>
            </w:pPr>
            <w:r w:rsidRPr="00C82E16">
              <w:t>Дымовой</w:t>
            </w:r>
          </w:p>
        </w:tc>
      </w:tr>
      <w:tr w:rsidR="00FB5054" w:rsidRPr="00C82E16"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rsidR="00FB5054" w:rsidRPr="00C82E16" w:rsidRDefault="00FB5054" w:rsidP="00C82E16">
            <w:pPr>
              <w:spacing w:line="360" w:lineRule="auto"/>
              <w:ind w:firstLine="29"/>
            </w:pPr>
            <w:r w:rsidRPr="00C82E16">
              <w:t>Первичные средства огнетушения</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5054" w:rsidRPr="00C82E16" w:rsidRDefault="00FB5054" w:rsidP="00C82E16">
            <w:pPr>
              <w:spacing w:line="360" w:lineRule="auto"/>
              <w:ind w:firstLine="29"/>
              <w:jc w:val="center"/>
            </w:pPr>
            <w:r w:rsidRPr="00C82E16">
              <w:t>ПК, щит ЩП-</w:t>
            </w:r>
            <w:r w:rsidR="00785B80" w:rsidRPr="00C82E16">
              <w:t>А</w:t>
            </w:r>
            <w:r w:rsidRPr="00C82E16">
              <w:t>, ОП-</w:t>
            </w:r>
            <w:r w:rsidR="00785B80" w:rsidRPr="00C82E16">
              <w:t>5</w:t>
            </w:r>
          </w:p>
        </w:tc>
      </w:tr>
    </w:tbl>
    <w:p w:rsidR="00FB5054" w:rsidRDefault="00FB5054" w:rsidP="00C82E16">
      <w:pPr>
        <w:spacing w:line="360" w:lineRule="auto"/>
        <w:ind w:firstLine="709"/>
        <w:jc w:val="both"/>
        <w:rPr>
          <w:sz w:val="28"/>
          <w:szCs w:val="28"/>
        </w:rPr>
      </w:pPr>
    </w:p>
    <w:p w:rsidR="00DC3A31" w:rsidRPr="00DC3A31" w:rsidRDefault="00DC3A31" w:rsidP="00C82E16">
      <w:pPr>
        <w:spacing w:line="360" w:lineRule="auto"/>
        <w:ind w:firstLine="709"/>
        <w:jc w:val="both"/>
        <w:rPr>
          <w:bCs/>
          <w:sz w:val="28"/>
          <w:szCs w:val="28"/>
        </w:rPr>
      </w:pPr>
      <w:r w:rsidRPr="00DC3A31">
        <w:rPr>
          <w:bCs/>
          <w:sz w:val="28"/>
          <w:szCs w:val="28"/>
        </w:rPr>
        <w:lastRenderedPageBreak/>
        <w:t xml:space="preserve">Указанные мероприятия обеспечивают пожарную безопасность в цеху. Мероприятия соответствуют требованиям </w:t>
      </w:r>
      <w:r w:rsidR="00785B80">
        <w:rPr>
          <w:bCs/>
          <w:sz w:val="28"/>
          <w:szCs w:val="28"/>
        </w:rPr>
        <w:t xml:space="preserve">Декрета № 7, </w:t>
      </w:r>
      <w:r w:rsidRPr="00DC3A31">
        <w:rPr>
          <w:bCs/>
          <w:sz w:val="28"/>
          <w:szCs w:val="28"/>
        </w:rPr>
        <w:t>ППБ 01-2014 и ТКП 474-2013</w:t>
      </w:r>
      <w:r w:rsidR="00785B80">
        <w:rPr>
          <w:bCs/>
          <w:sz w:val="28"/>
          <w:szCs w:val="28"/>
        </w:rPr>
        <w:t>, ТНПА системы противопожарного нормирования и стандартизации</w:t>
      </w:r>
      <w:r w:rsidRPr="00DC3A31">
        <w:rPr>
          <w:bCs/>
          <w:sz w:val="28"/>
          <w:szCs w:val="28"/>
        </w:rPr>
        <w:t>.</w:t>
      </w:r>
    </w:p>
    <w:p w:rsidR="00DC3A31" w:rsidRPr="00DC3A31" w:rsidRDefault="00DC3A31" w:rsidP="00C82E16">
      <w:pPr>
        <w:spacing w:line="360" w:lineRule="auto"/>
        <w:ind w:firstLine="709"/>
        <w:jc w:val="both"/>
        <w:rPr>
          <w:bCs/>
          <w:sz w:val="28"/>
          <w:szCs w:val="28"/>
        </w:rPr>
      </w:pPr>
      <w:r w:rsidRPr="00DC3A31">
        <w:rPr>
          <w:bCs/>
          <w:sz w:val="28"/>
          <w:szCs w:val="28"/>
        </w:rPr>
        <w:t>Во исполнение Закона Республики Беларусь «О пенсионном обеспечении»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w:t>
      </w:r>
    </w:p>
    <w:p w:rsidR="00DC3A31" w:rsidRPr="00DC3A31" w:rsidRDefault="00DC3A31" w:rsidP="00C82E16">
      <w:pPr>
        <w:spacing w:line="360" w:lineRule="auto"/>
        <w:ind w:firstLine="709"/>
        <w:jc w:val="both"/>
        <w:rPr>
          <w:bCs/>
          <w:sz w:val="28"/>
          <w:szCs w:val="28"/>
        </w:rPr>
      </w:pPr>
      <w:r w:rsidRPr="00DC3A31">
        <w:rPr>
          <w:bCs/>
          <w:sz w:val="28"/>
          <w:szCs w:val="28"/>
        </w:rPr>
        <w:t>Аттестация проводится в соответствии с Положением о порядке проведения аттестации рабочих мест по условиям труда, утвержденным Постановлением Совета Министров Республики Беларусь от 22.02.2008 г. №</w:t>
      </w:r>
      <w:r w:rsidRPr="00DC3A31">
        <w:rPr>
          <w:sz w:val="28"/>
          <w:szCs w:val="28"/>
        </w:rPr>
        <w:t> </w:t>
      </w:r>
      <w:r w:rsidRPr="00DC3A31">
        <w:rPr>
          <w:bCs/>
          <w:sz w:val="28"/>
          <w:szCs w:val="28"/>
        </w:rPr>
        <w:t>253 и Инструкцией по оценке условий труда при аттестации рабочих мест по условиям труда и предоставлению компенсаций по ее результатам, утвержденной Постановлением МТ и СЗ 22.02.2008 г. № 35.</w:t>
      </w:r>
    </w:p>
    <w:p w:rsidR="00DC3A31" w:rsidRPr="00DC3A31" w:rsidRDefault="00DC3A31" w:rsidP="00C82E16">
      <w:pPr>
        <w:spacing w:line="360" w:lineRule="auto"/>
        <w:ind w:firstLine="709"/>
        <w:jc w:val="both"/>
        <w:rPr>
          <w:bCs/>
          <w:sz w:val="28"/>
          <w:szCs w:val="28"/>
        </w:rPr>
      </w:pPr>
      <w:r w:rsidRPr="00DC3A31">
        <w:rPr>
          <w:bCs/>
          <w:iCs/>
          <w:sz w:val="28"/>
          <w:szCs w:val="28"/>
        </w:rPr>
        <w:t xml:space="preserve">Аттестация рабочих мест по условиям труда </w:t>
      </w:r>
      <w:r w:rsidRPr="00DC3A31">
        <w:rPr>
          <w:bCs/>
          <w:sz w:val="28"/>
          <w:szCs w:val="28"/>
        </w:rPr>
        <w:t>– система учета, анализа и комплексной оценки на рабочих местах всех факторов производственной сре</w:t>
      </w:r>
      <w:r w:rsidRPr="00DC3A31">
        <w:rPr>
          <w:bCs/>
          <w:sz w:val="28"/>
          <w:szCs w:val="28"/>
        </w:rPr>
        <w:softHyphen/>
        <w:t xml:space="preserve">ды, тяжести и напряженности трудового процесса, воздействующих на </w:t>
      </w:r>
      <w:r w:rsidR="005F277D">
        <w:rPr>
          <w:bCs/>
          <w:sz w:val="28"/>
          <w:szCs w:val="28"/>
        </w:rPr>
        <w:t>работо</w:t>
      </w:r>
      <w:r w:rsidRPr="00DC3A31">
        <w:rPr>
          <w:bCs/>
          <w:sz w:val="28"/>
          <w:szCs w:val="28"/>
        </w:rPr>
        <w:t>способность и здоровье работника в процессе трудовой деятельности.</w:t>
      </w:r>
    </w:p>
    <w:p w:rsidR="00DC3A31" w:rsidRDefault="00DC3A31" w:rsidP="00C82E16">
      <w:pPr>
        <w:spacing w:line="360" w:lineRule="auto"/>
        <w:ind w:firstLine="709"/>
        <w:jc w:val="both"/>
        <w:rPr>
          <w:bCs/>
          <w:sz w:val="28"/>
          <w:szCs w:val="28"/>
        </w:rPr>
      </w:pPr>
      <w:r w:rsidRPr="00DC3A31">
        <w:rPr>
          <w:bCs/>
          <w:sz w:val="28"/>
          <w:szCs w:val="28"/>
        </w:rPr>
        <w:t>В основу аттестации рабочих мест положены гигиенические критерии оценки условий труда, установленные в Санитарных нормах, правилах и гигиенических нормативах 13-2-2007 «Гигиеническая классификация условий труда», утвержденных Постановлением Министерства здравоохранения Республики Беларусь от 20.12.2007 г. № 176.</w:t>
      </w:r>
    </w:p>
    <w:p w:rsidR="00DC3A31" w:rsidRPr="00DC3A31" w:rsidRDefault="00DC3A31" w:rsidP="00C82E16">
      <w:pPr>
        <w:spacing w:line="360" w:lineRule="auto"/>
        <w:ind w:firstLine="709"/>
        <w:jc w:val="both"/>
        <w:rPr>
          <w:bCs/>
          <w:sz w:val="28"/>
          <w:szCs w:val="28"/>
        </w:rPr>
      </w:pPr>
      <w:r w:rsidRPr="00DC3A31">
        <w:rPr>
          <w:bCs/>
          <w:sz w:val="28"/>
          <w:szCs w:val="28"/>
        </w:rPr>
        <w:t>В соответствии с этим документом условия труда подразделяются на че</w:t>
      </w:r>
      <w:r w:rsidRPr="00DC3A31">
        <w:rPr>
          <w:bCs/>
          <w:sz w:val="28"/>
          <w:szCs w:val="28"/>
        </w:rPr>
        <w:softHyphen/>
        <w:t>тыре класса: оптимальные, допустимые – относятся к безопасным, вредные и опасные.</w:t>
      </w:r>
    </w:p>
    <w:p w:rsidR="00DC3A31" w:rsidRPr="00DC3A31" w:rsidRDefault="00DC3A31" w:rsidP="00C82E16">
      <w:pPr>
        <w:spacing w:line="360" w:lineRule="auto"/>
        <w:ind w:firstLine="709"/>
        <w:jc w:val="both"/>
        <w:rPr>
          <w:sz w:val="28"/>
          <w:szCs w:val="28"/>
        </w:rPr>
      </w:pPr>
      <w:r w:rsidRPr="00DC3A31">
        <w:rPr>
          <w:sz w:val="28"/>
          <w:szCs w:val="28"/>
        </w:rPr>
        <w:t>Характеристика условий труда, компенсаций по условиям труда, средств индивидуальной защиты отражены в таблице 10.7.</w:t>
      </w:r>
    </w:p>
    <w:p w:rsidR="00FB5054" w:rsidRDefault="00FB5054" w:rsidP="00C82E16">
      <w:pPr>
        <w:spacing w:line="360" w:lineRule="auto"/>
        <w:ind w:firstLine="709"/>
        <w:jc w:val="both"/>
        <w:rPr>
          <w:sz w:val="28"/>
          <w:szCs w:val="28"/>
        </w:rPr>
      </w:pPr>
    </w:p>
    <w:p w:rsidR="00DC3A31" w:rsidRPr="00DC3A31" w:rsidRDefault="00DC3A31" w:rsidP="00C82E16">
      <w:pPr>
        <w:spacing w:line="360" w:lineRule="auto"/>
        <w:ind w:firstLine="709"/>
        <w:jc w:val="both"/>
        <w:rPr>
          <w:sz w:val="28"/>
          <w:szCs w:val="28"/>
        </w:rPr>
      </w:pPr>
      <w:r w:rsidRPr="00DC3A31">
        <w:rPr>
          <w:sz w:val="28"/>
          <w:szCs w:val="28"/>
        </w:rPr>
        <w:lastRenderedPageBreak/>
        <w:t>Таблица 10.7 – Условия труда. Компенсация профессиональных вредностей. Средства индивидуальной защиты и личная гигиена работающих</w:t>
      </w:r>
    </w:p>
    <w:tbl>
      <w:tblPr>
        <w:tblW w:w="4888" w:type="pct"/>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4A0"/>
      </w:tblPr>
      <w:tblGrid>
        <w:gridCol w:w="5260"/>
        <w:gridCol w:w="4096"/>
      </w:tblGrid>
      <w:tr w:rsidR="00DC3A31" w:rsidRPr="00C82E16" w:rsidTr="00A66209">
        <w:trPr>
          <w:trHeight w:val="397"/>
        </w:trPr>
        <w:tc>
          <w:tcPr>
            <w:tcW w:w="2811" w:type="pct"/>
            <w:shd w:val="clear" w:color="auto" w:fill="auto"/>
            <w:hideMark/>
          </w:tcPr>
          <w:p w:rsidR="00DC3A31" w:rsidRPr="00C82E16" w:rsidRDefault="00DC3A31" w:rsidP="00C82E16">
            <w:pPr>
              <w:spacing w:line="360" w:lineRule="auto"/>
              <w:ind w:firstLine="29"/>
              <w:jc w:val="center"/>
            </w:pPr>
            <w:r w:rsidRPr="00C82E16">
              <w:t>Исходные параметры</w:t>
            </w:r>
          </w:p>
        </w:tc>
        <w:tc>
          <w:tcPr>
            <w:tcW w:w="2189" w:type="pct"/>
            <w:shd w:val="clear" w:color="auto" w:fill="auto"/>
            <w:hideMark/>
          </w:tcPr>
          <w:p w:rsidR="00DC3A31" w:rsidRPr="00C82E16" w:rsidRDefault="00DC3A31" w:rsidP="00C82E16">
            <w:pPr>
              <w:spacing w:line="360" w:lineRule="auto"/>
              <w:ind w:firstLine="29"/>
              <w:jc w:val="center"/>
            </w:pPr>
            <w:r w:rsidRPr="00C82E16">
              <w:t>Значение реализуемого параметра</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Профессия (должность)</w:t>
            </w:r>
          </w:p>
        </w:tc>
        <w:tc>
          <w:tcPr>
            <w:tcW w:w="2189" w:type="pct"/>
            <w:shd w:val="clear" w:color="auto" w:fill="auto"/>
            <w:vAlign w:val="center"/>
            <w:hideMark/>
          </w:tcPr>
          <w:p w:rsidR="00DC3A31" w:rsidRPr="00C82E16" w:rsidRDefault="00DC3A31" w:rsidP="00C82E16">
            <w:pPr>
              <w:spacing w:line="360" w:lineRule="auto"/>
              <w:ind w:firstLine="29"/>
              <w:jc w:val="center"/>
            </w:pPr>
            <w:r w:rsidRPr="00C82E16">
              <w:t>Оператор установки</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Условия труда</w:t>
            </w:r>
          </w:p>
        </w:tc>
        <w:tc>
          <w:tcPr>
            <w:tcW w:w="2189" w:type="pct"/>
            <w:shd w:val="clear" w:color="auto" w:fill="auto"/>
            <w:vAlign w:val="center"/>
            <w:hideMark/>
          </w:tcPr>
          <w:p w:rsidR="00DC3A31" w:rsidRPr="00C82E16" w:rsidRDefault="00DC3A31" w:rsidP="00C82E16">
            <w:pPr>
              <w:spacing w:line="360" w:lineRule="auto"/>
              <w:ind w:firstLine="29"/>
              <w:jc w:val="center"/>
            </w:pPr>
            <w:r w:rsidRPr="00C82E16">
              <w:t>2 класс (допустимые)</w:t>
            </w:r>
          </w:p>
        </w:tc>
      </w:tr>
      <w:tr w:rsidR="00DC3A31" w:rsidRPr="00C82E16" w:rsidTr="00A66209">
        <w:trPr>
          <w:trHeight w:val="397"/>
        </w:trPr>
        <w:tc>
          <w:tcPr>
            <w:tcW w:w="5000" w:type="pct"/>
            <w:gridSpan w:val="2"/>
            <w:shd w:val="clear" w:color="auto" w:fill="auto"/>
            <w:vAlign w:val="center"/>
            <w:hideMark/>
          </w:tcPr>
          <w:p w:rsidR="00DC3A31" w:rsidRPr="00C82E16" w:rsidRDefault="00DC3A31" w:rsidP="00C82E16">
            <w:pPr>
              <w:spacing w:line="360" w:lineRule="auto"/>
              <w:ind w:firstLine="29"/>
            </w:pPr>
            <w:r w:rsidRPr="00C82E16">
              <w:t>Предусмотренные виды компенсации</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 продолжительность дополнительного отпуска, дни (см. аттестацию рабочего места)</w:t>
            </w:r>
          </w:p>
        </w:tc>
        <w:tc>
          <w:tcPr>
            <w:tcW w:w="2189" w:type="pct"/>
            <w:shd w:val="clear" w:color="auto" w:fill="auto"/>
            <w:hideMark/>
          </w:tcPr>
          <w:p w:rsidR="00DC3A31" w:rsidRPr="00C82E16" w:rsidRDefault="00DC3A31" w:rsidP="00C82E16">
            <w:pPr>
              <w:spacing w:line="360" w:lineRule="auto"/>
              <w:ind w:firstLine="29"/>
              <w:jc w:val="center"/>
            </w:pPr>
            <w:r w:rsidRPr="00C82E16">
              <w:t>1 за контракт</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 xml:space="preserve">– доплата, % </w:t>
            </w:r>
          </w:p>
        </w:tc>
        <w:tc>
          <w:tcPr>
            <w:tcW w:w="2189" w:type="pct"/>
            <w:shd w:val="clear" w:color="auto" w:fill="auto"/>
            <w:vAlign w:val="center"/>
            <w:hideMark/>
          </w:tcPr>
          <w:p w:rsidR="00DC3A31" w:rsidRPr="00C82E16" w:rsidRDefault="00DC3A31" w:rsidP="00C82E16">
            <w:pPr>
              <w:spacing w:line="360" w:lineRule="auto"/>
              <w:ind w:firstLine="29"/>
              <w:jc w:val="center"/>
            </w:pPr>
            <w:r w:rsidRPr="00C82E16">
              <w:t>-</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 сокращённая продолжительность рабочего дня</w:t>
            </w:r>
          </w:p>
        </w:tc>
        <w:tc>
          <w:tcPr>
            <w:tcW w:w="2189" w:type="pct"/>
            <w:shd w:val="clear" w:color="auto" w:fill="auto"/>
            <w:vAlign w:val="center"/>
            <w:hideMark/>
          </w:tcPr>
          <w:p w:rsidR="00DC3A31" w:rsidRPr="00C82E16" w:rsidRDefault="00DC3A31" w:rsidP="00C82E16">
            <w:pPr>
              <w:spacing w:line="360" w:lineRule="auto"/>
              <w:ind w:firstLine="29"/>
              <w:jc w:val="center"/>
            </w:pPr>
            <w:r w:rsidRPr="00C82E16">
              <w:t>-</w:t>
            </w:r>
          </w:p>
        </w:tc>
      </w:tr>
      <w:tr w:rsidR="00DC3A31" w:rsidRPr="00C82E16" w:rsidTr="00A66209">
        <w:trPr>
          <w:trHeight w:val="397"/>
        </w:trPr>
        <w:tc>
          <w:tcPr>
            <w:tcW w:w="2811" w:type="pct"/>
            <w:shd w:val="clear" w:color="auto" w:fill="auto"/>
            <w:vAlign w:val="center"/>
            <w:hideMark/>
          </w:tcPr>
          <w:p w:rsidR="00DC3A31" w:rsidRPr="00C82E16" w:rsidRDefault="00DC3A31" w:rsidP="00C82E16">
            <w:pPr>
              <w:spacing w:line="360" w:lineRule="auto"/>
              <w:ind w:firstLine="29"/>
            </w:pPr>
            <w:r w:rsidRPr="00C82E16">
              <w:t>– досрочный выход на пенсию (список №1, №2), лет</w:t>
            </w:r>
          </w:p>
        </w:tc>
        <w:tc>
          <w:tcPr>
            <w:tcW w:w="2189" w:type="pct"/>
            <w:shd w:val="clear" w:color="auto" w:fill="auto"/>
            <w:vAlign w:val="center"/>
            <w:hideMark/>
          </w:tcPr>
          <w:p w:rsidR="00DC3A31" w:rsidRPr="00C82E16" w:rsidRDefault="00DC3A31" w:rsidP="00C82E16">
            <w:pPr>
              <w:spacing w:line="360" w:lineRule="auto"/>
              <w:ind w:firstLine="29"/>
              <w:jc w:val="center"/>
            </w:pPr>
            <w:r w:rsidRPr="00C82E16">
              <w:t>-</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3A31" w:rsidRPr="00C82E16" w:rsidRDefault="00DC3A31" w:rsidP="00C82E16">
            <w:pPr>
              <w:spacing w:line="360" w:lineRule="auto"/>
              <w:ind w:firstLine="29"/>
            </w:pPr>
            <w:r w:rsidRPr="00C82E16">
              <w:t>Пенсионный возраст, лет (2019):</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3A31" w:rsidRPr="00C82E16" w:rsidRDefault="00DC3A31" w:rsidP="00C82E16">
            <w:pPr>
              <w:spacing w:line="360" w:lineRule="auto"/>
              <w:ind w:firstLine="29"/>
            </w:pPr>
            <w:r w:rsidRPr="00C82E16">
              <w:t>– женщин</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56,5</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3A31" w:rsidRPr="00C82E16" w:rsidRDefault="00DC3A31" w:rsidP="00C82E16">
            <w:pPr>
              <w:spacing w:line="360" w:lineRule="auto"/>
              <w:ind w:firstLine="29"/>
            </w:pPr>
            <w:r w:rsidRPr="00C82E16">
              <w:t>– мужчин</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61,5</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pPr>
            <w:r w:rsidRPr="00C82E16">
              <w:t>Обеспечение ЛПП, с</w:t>
            </w:r>
            <w:r w:rsidR="002E1F7F" w:rsidRPr="00C82E16">
              <w:t>редствами индивидуальной защиты</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Да (спецодежда, спецобувь, резиновые перчатки, головной убор)</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pPr>
            <w:r w:rsidRPr="00C82E16">
              <w:t>Сред</w:t>
            </w:r>
            <w:r w:rsidR="002E1F7F" w:rsidRPr="00C82E16">
              <w:t>ства обеззараживания кожи</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Мыло, крем-паста</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2E1F7F" w:rsidP="00C82E16">
            <w:pPr>
              <w:spacing w:line="360" w:lineRule="auto"/>
              <w:ind w:firstLine="29"/>
            </w:pPr>
            <w:r w:rsidRPr="00C82E16">
              <w:t>Метод обеззараживания кожи</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Мытьё водой с мылом, нанесения крема</w:t>
            </w:r>
          </w:p>
        </w:tc>
      </w:tr>
      <w:tr w:rsidR="00DC3A31" w:rsidRPr="00C82E16"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auto"/>
              <w:right w:val="single" w:sz="4" w:space="0" w:color="000000"/>
            </w:tcBorders>
            <w:shd w:val="clear" w:color="auto" w:fill="auto"/>
            <w:vAlign w:val="center"/>
          </w:tcPr>
          <w:p w:rsidR="00DC3A31" w:rsidRPr="00C82E16" w:rsidRDefault="002E1F7F" w:rsidP="00C82E16">
            <w:pPr>
              <w:spacing w:line="360" w:lineRule="auto"/>
              <w:ind w:firstLine="29"/>
            </w:pPr>
            <w:r w:rsidRPr="00C82E16">
              <w:t>Периодичность медосмотра</w:t>
            </w:r>
          </w:p>
        </w:tc>
        <w:tc>
          <w:tcPr>
            <w:tcW w:w="2189" w:type="pct"/>
            <w:tcBorders>
              <w:top w:val="single" w:sz="4" w:space="0" w:color="000000"/>
              <w:left w:val="single" w:sz="4" w:space="0" w:color="000000"/>
              <w:bottom w:val="single" w:sz="4" w:space="0" w:color="auto"/>
              <w:right w:val="single" w:sz="4" w:space="0" w:color="000000"/>
            </w:tcBorders>
            <w:shd w:val="clear" w:color="auto" w:fill="auto"/>
            <w:vAlign w:val="center"/>
          </w:tcPr>
          <w:p w:rsidR="00DC3A31" w:rsidRPr="00C82E16" w:rsidRDefault="00DC3A31" w:rsidP="00C82E16">
            <w:pPr>
              <w:spacing w:line="360" w:lineRule="auto"/>
              <w:ind w:firstLine="29"/>
              <w:jc w:val="center"/>
            </w:pPr>
            <w:r w:rsidRPr="00C82E16">
              <w:t>1 раз в год</w:t>
            </w:r>
          </w:p>
        </w:tc>
      </w:tr>
    </w:tbl>
    <w:p w:rsidR="00BC5144" w:rsidRDefault="00BC5144" w:rsidP="00C82E16">
      <w:pPr>
        <w:spacing w:line="360" w:lineRule="auto"/>
        <w:jc w:val="both"/>
        <w:rPr>
          <w:sz w:val="28"/>
          <w:szCs w:val="28"/>
        </w:rPr>
      </w:pPr>
    </w:p>
    <w:p w:rsidR="00BC5144" w:rsidRDefault="00BC5144" w:rsidP="00C82E16">
      <w:pPr>
        <w:spacing w:line="360" w:lineRule="auto"/>
        <w:ind w:firstLine="709"/>
        <w:jc w:val="both"/>
        <w:rPr>
          <w:sz w:val="28"/>
          <w:szCs w:val="28"/>
        </w:rPr>
      </w:pPr>
      <w:r>
        <w:rPr>
          <w:sz w:val="28"/>
          <w:szCs w:val="28"/>
        </w:rPr>
        <w:t>Выводы:</w:t>
      </w:r>
    </w:p>
    <w:p w:rsidR="00BC5144" w:rsidRPr="00BC5144" w:rsidRDefault="00BC5144" w:rsidP="00C82E16">
      <w:pPr>
        <w:spacing w:line="360" w:lineRule="auto"/>
        <w:ind w:firstLine="709"/>
        <w:jc w:val="both"/>
        <w:rPr>
          <w:sz w:val="28"/>
          <w:szCs w:val="28"/>
        </w:rPr>
      </w:pPr>
      <w:r w:rsidRPr="00BC5144">
        <w:rPr>
          <w:sz w:val="28"/>
          <w:szCs w:val="28"/>
        </w:rPr>
        <w:t>1.</w:t>
      </w:r>
      <w:r w:rsidR="003B7AF0">
        <w:rPr>
          <w:sz w:val="28"/>
          <w:szCs w:val="28"/>
        </w:rPr>
        <w:t xml:space="preserve"> Указанные мероприятия позволят</w:t>
      </w:r>
      <w:r w:rsidRPr="00BC5144">
        <w:rPr>
          <w:sz w:val="28"/>
          <w:szCs w:val="28"/>
        </w:rPr>
        <w:t xml:space="preserve"> обеспечить безопасное протекание процесса.</w:t>
      </w:r>
    </w:p>
    <w:p w:rsidR="00BC5144" w:rsidRPr="00BC5144" w:rsidRDefault="00BC5144" w:rsidP="00C82E16">
      <w:pPr>
        <w:spacing w:line="360" w:lineRule="auto"/>
        <w:ind w:firstLine="709"/>
        <w:jc w:val="both"/>
        <w:rPr>
          <w:sz w:val="28"/>
          <w:szCs w:val="28"/>
        </w:rPr>
      </w:pPr>
      <w:r w:rsidRPr="00BC5144">
        <w:rPr>
          <w:sz w:val="28"/>
          <w:szCs w:val="28"/>
        </w:rPr>
        <w:t>2. Разработанная и внедренная система управления охраной труда предоставляет возможность предприятию управлять профессиональными рисками в области безопасности и здоровья и повышать эффективность такого управления, в частности:</w:t>
      </w:r>
    </w:p>
    <w:p w:rsidR="00BC5144" w:rsidRPr="00BC5144" w:rsidRDefault="00BC5144" w:rsidP="00C82E16">
      <w:pPr>
        <w:spacing w:line="360" w:lineRule="auto"/>
        <w:ind w:firstLine="709"/>
        <w:jc w:val="both"/>
        <w:rPr>
          <w:sz w:val="28"/>
          <w:szCs w:val="28"/>
        </w:rPr>
      </w:pPr>
      <w:r w:rsidRPr="00BC5144">
        <w:rPr>
          <w:sz w:val="28"/>
          <w:szCs w:val="28"/>
        </w:rPr>
        <w:t>- устранить или сократить риск для исполнителей, которые могут подвергаться рискам профессиональной безопасности и здоровья, связанным с их деятельностью;</w:t>
      </w:r>
    </w:p>
    <w:p w:rsidR="00BC5144" w:rsidRPr="00BC5144" w:rsidRDefault="00BC5144" w:rsidP="00C82E16">
      <w:pPr>
        <w:spacing w:line="360" w:lineRule="auto"/>
        <w:ind w:firstLine="709"/>
        <w:jc w:val="both"/>
        <w:rPr>
          <w:sz w:val="28"/>
          <w:szCs w:val="28"/>
        </w:rPr>
      </w:pPr>
      <w:r w:rsidRPr="00BC5144">
        <w:rPr>
          <w:sz w:val="28"/>
          <w:szCs w:val="28"/>
        </w:rPr>
        <w:lastRenderedPageBreak/>
        <w:t>-</w:t>
      </w:r>
      <w:r>
        <w:rPr>
          <w:sz w:val="28"/>
          <w:szCs w:val="28"/>
        </w:rPr>
        <w:t> </w:t>
      </w:r>
      <w:r w:rsidRPr="00BC5144">
        <w:rPr>
          <w:sz w:val="28"/>
          <w:szCs w:val="28"/>
        </w:rPr>
        <w:t>осуществлять контроль за опасными производственными факторами;</w:t>
      </w:r>
    </w:p>
    <w:p w:rsidR="00BC5144" w:rsidRPr="00BC5144" w:rsidRDefault="00BC5144" w:rsidP="00C82E16">
      <w:pPr>
        <w:spacing w:line="360" w:lineRule="auto"/>
        <w:ind w:firstLine="709"/>
        <w:jc w:val="both"/>
        <w:rPr>
          <w:sz w:val="28"/>
          <w:szCs w:val="28"/>
        </w:rPr>
      </w:pPr>
      <w:r w:rsidRPr="00BC5144">
        <w:rPr>
          <w:sz w:val="28"/>
          <w:szCs w:val="28"/>
        </w:rPr>
        <w:t>-</w:t>
      </w:r>
      <w:r w:rsidR="002A7AC5">
        <w:rPr>
          <w:sz w:val="28"/>
          <w:szCs w:val="28"/>
          <w:lang w:val="en-US"/>
        </w:rPr>
        <w:t> </w:t>
      </w:r>
      <w:r w:rsidRPr="00BC5144">
        <w:rPr>
          <w:sz w:val="28"/>
          <w:szCs w:val="28"/>
        </w:rPr>
        <w:t>управлять рисками, возникающими в процессе производственной деятельности;</w:t>
      </w:r>
    </w:p>
    <w:p w:rsidR="00BC5144" w:rsidRPr="00BC5144" w:rsidRDefault="00BC5144" w:rsidP="00C82E16">
      <w:pPr>
        <w:spacing w:line="360" w:lineRule="auto"/>
        <w:ind w:firstLine="709"/>
        <w:jc w:val="both"/>
        <w:rPr>
          <w:sz w:val="28"/>
          <w:szCs w:val="28"/>
        </w:rPr>
      </w:pPr>
      <w:r w:rsidRPr="00BC5144">
        <w:rPr>
          <w:sz w:val="28"/>
          <w:szCs w:val="28"/>
        </w:rPr>
        <w:t>-</w:t>
      </w:r>
      <w:r>
        <w:rPr>
          <w:sz w:val="28"/>
          <w:szCs w:val="28"/>
        </w:rPr>
        <w:t> </w:t>
      </w:r>
      <w:r w:rsidRPr="00BC5144">
        <w:rPr>
          <w:sz w:val="28"/>
          <w:szCs w:val="28"/>
        </w:rPr>
        <w:t>предотвращать возникновение инцидентов, аварий, нештатных ситуаций;</w:t>
      </w:r>
    </w:p>
    <w:p w:rsidR="00BC5144" w:rsidRPr="00BC5144" w:rsidRDefault="00BC5144" w:rsidP="00C82E16">
      <w:pPr>
        <w:spacing w:line="360" w:lineRule="auto"/>
        <w:ind w:firstLine="709"/>
        <w:jc w:val="both"/>
        <w:rPr>
          <w:sz w:val="28"/>
          <w:szCs w:val="28"/>
        </w:rPr>
      </w:pPr>
      <w:r>
        <w:rPr>
          <w:sz w:val="28"/>
          <w:szCs w:val="28"/>
        </w:rPr>
        <w:t>- </w:t>
      </w:r>
      <w:r w:rsidRPr="00BC5144">
        <w:rPr>
          <w:sz w:val="28"/>
          <w:szCs w:val="28"/>
        </w:rPr>
        <w:t>интегрировать систему управления профессиональной безопасностью и здоровьем с действующими системами менеджмента.</w:t>
      </w:r>
    </w:p>
    <w:p w:rsidR="00E234FA" w:rsidRDefault="00E234FA" w:rsidP="00C82E16">
      <w:pPr>
        <w:spacing w:line="360" w:lineRule="auto"/>
        <w:rPr>
          <w:sz w:val="28"/>
          <w:szCs w:val="28"/>
        </w:rPr>
      </w:pPr>
    </w:p>
    <w:sectPr w:rsidR="00E234FA" w:rsidSect="005350A7">
      <w:headerReference w:type="default" r:id="rId8"/>
      <w:headerReference w:type="first" r:id="rId9"/>
      <w:footerReference w:type="first" r:id="rId10"/>
      <w:type w:val="continuous"/>
      <w:pgSz w:w="11906" w:h="16838"/>
      <w:pgMar w:top="851" w:right="851" w:bottom="1701" w:left="1701" w:header="709" w:footer="709" w:gutter="0"/>
      <w:pgNumType w:start="8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66C" w:rsidRDefault="002B366C" w:rsidP="0048046A">
      <w:r>
        <w:separator/>
      </w:r>
    </w:p>
  </w:endnote>
  <w:endnote w:type="continuationSeparator" w:id="1">
    <w:p w:rsidR="002B366C" w:rsidRDefault="002B366C" w:rsidP="00480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0E" w:rsidRDefault="00372C4B">
    <w:pPr>
      <w:pStyle w:val="a8"/>
    </w:pPr>
    <w:r>
      <w:rPr>
        <w:noProof/>
      </w:rPr>
      <w:pict>
        <v:rect id="Rectangle 361" o:spid="_x0000_s2049" style="position:absolute;margin-left:30.75pt;margin-top:15.3pt;width:66.7pt;height:12.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" filled="f" stroked="f" strokeweight=".25pt">
          <v:textbox inset="1pt,1pt,1pt,1pt">
            <w:txbxContent>
              <w:p w:rsidR="0036530E" w:rsidRPr="0036530E" w:rsidRDefault="00BC7D50" w:rsidP="0036530E">
                <w:pPr>
                  <w:rPr>
                    <w:rFonts w:ascii="ISOCPEUR" w:hAnsi="ISOCPEUR"/>
                    <w:i/>
                    <w:sz w:val="18"/>
                    <w:szCs w:val="18"/>
                  </w:rPr>
                </w:pPr>
                <w:r>
                  <w:rPr>
                    <w:rFonts w:ascii="ISOCPEUR" w:hAnsi="ISOCPEUR"/>
                    <w:i/>
                    <w:sz w:val="18"/>
                    <w:szCs w:val="18"/>
                  </w:rPr>
                  <w:t>Казаков В.Е.</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66C" w:rsidRDefault="002B366C" w:rsidP="0048046A">
      <w:r>
        <w:separator/>
      </w:r>
    </w:p>
  </w:footnote>
  <w:footnote w:type="continuationSeparator" w:id="1">
    <w:p w:rsidR="002B366C" w:rsidRDefault="002B366C" w:rsidP="00480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09" w:rsidRDefault="00372C4B">
    <w:pPr>
      <w:pStyle w:val="a6"/>
    </w:pPr>
    <w:r>
      <w:rPr>
        <w:noProof/>
      </w:rPr>
      <w:pict>
        <v:group id="Group 306" o:spid="_x0000_s2100"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" o:allowincell="f">
          <v:rect id="Rectangle 307" o:spid="_x0000_s211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08" o:spid="_x0000_s2118"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9" o:spid="_x0000_s211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10" o:spid="_x0000_s2116"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11" o:spid="_x0000_s2115"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12" o:spid="_x0000_s2114"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13" o:spid="_x0000_s2113"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314" o:spid="_x0000_s211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315" o:spid="_x0000_s2111"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316" o:spid="_x0000_s2110"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317" o:spid="_x0000_s2109"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318" o:spid="_x0000_s2108"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Изм.</w:t>
                  </w:r>
                </w:p>
              </w:txbxContent>
            </v:textbox>
          </v:rect>
          <v:rect id="Rectangle 319" o:spid="_x0000_s210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Лист</w:t>
                  </w:r>
                </w:p>
              </w:txbxContent>
            </v:textbox>
          </v:rect>
          <v:rect id="Rectangle 320" o:spid="_x0000_s2106"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 докум.</w:t>
                  </w:r>
                </w:p>
              </w:txbxContent>
            </v:textbox>
          </v:rect>
          <v:rect id="Rectangle 321" o:spid="_x0000_s2105"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Подпись</w:t>
                  </w:r>
                </w:p>
              </w:txbxContent>
            </v:textbox>
          </v:rect>
          <v:rect id="Rectangle 322" o:spid="_x0000_s2104"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Дата</w:t>
                  </w:r>
                </w:p>
              </w:txbxContent>
            </v:textbox>
          </v:rect>
          <v:rect id="Rectangle 323" o:spid="_x0000_s2103"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B53409" w:rsidRDefault="00B53409" w:rsidP="00B53409">
                  <w:pPr>
                    <w:pStyle w:val="a3"/>
                    <w:jc w:val="center"/>
                    <w:rPr>
                      <w:sz w:val="18"/>
                    </w:rPr>
                  </w:pPr>
                  <w:r>
                    <w:rPr>
                      <w:sz w:val="18"/>
                    </w:rPr>
                    <w:t>Лист</w:t>
                  </w:r>
                </w:p>
              </w:txbxContent>
            </v:textbox>
          </v:rect>
          <v:rect id="Rectangle 324" o:spid="_x0000_s2102"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B53409" w:rsidRPr="009C3487" w:rsidRDefault="00B53409" w:rsidP="00CC2D68">
                  <w:pPr>
                    <w:jc w:val="center"/>
                  </w:pPr>
                </w:p>
              </w:txbxContent>
            </v:textbox>
          </v:rect>
          <v:rect id="Rectangle 325" o:spid="_x0000_s2101"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B53409" w:rsidRDefault="005A268D" w:rsidP="00B53409">
                  <w:pPr>
                    <w:pStyle w:val="a3"/>
                    <w:jc w:val="center"/>
                    <w:rPr>
                      <w:rFonts w:ascii="Journal" w:hAnsi="Journal"/>
                      <w:lang w:val="ru-RU"/>
                    </w:rPr>
                  </w:pPr>
                  <w:r>
                    <w:rPr>
                      <w:szCs w:val="30"/>
                      <w:lang w:val="ru-RU"/>
                    </w:rPr>
                    <w:t>УО «ВГТУ»</w:t>
                  </w:r>
                  <w:r w:rsidR="0059376F">
                    <w:rPr>
                      <w:szCs w:val="30"/>
                      <w:lang w:val="ru-RU"/>
                    </w:rPr>
                    <w:t xml:space="preserve"> </w:t>
                  </w:r>
                  <w:r>
                    <w:rPr>
                      <w:szCs w:val="30"/>
                      <w:lang w:val="ru-RU"/>
                    </w:rPr>
                    <w:t>Д</w:t>
                  </w:r>
                  <w:r w:rsidR="00716D3A">
                    <w:rPr>
                      <w:szCs w:val="30"/>
                      <w:lang w:val="ru-RU"/>
                    </w:rPr>
                    <w:t>П</w:t>
                  </w:r>
                  <w:r w:rsidR="00B53409">
                    <w:rPr>
                      <w:szCs w:val="30"/>
                      <w:lang w:val="en-US"/>
                    </w:rPr>
                    <w:t>.</w:t>
                  </w:r>
                  <w:r>
                    <w:rPr>
                      <w:szCs w:val="30"/>
                      <w:lang w:val="ru-RU"/>
                    </w:rPr>
                    <w:t>021 1-</w:t>
                  </w:r>
                  <w:r w:rsidR="00B53409">
                    <w:rPr>
                      <w:szCs w:val="30"/>
                      <w:lang w:val="ru-RU"/>
                    </w:rPr>
                    <w:t>53 01 01-05 ПЗ</w:t>
                  </w:r>
                </w:p>
                <w:p w:rsidR="00B53409" w:rsidRPr="005E467D" w:rsidRDefault="00B53409" w:rsidP="00B53409"/>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46A" w:rsidRDefault="00372C4B">
    <w:pPr>
      <w:pStyle w:val="a6"/>
    </w:pPr>
    <w:r>
      <w:rPr>
        <w:noProof/>
      </w:rPr>
      <w:pict>
        <v:group id="Group 326" o:spid="_x0000_s2050"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" o:allowincell="f">
          <v:rect id="Rectangle 327" o:spid="_x0000_s209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28" o:spid="_x0000_s2098"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329" o:spid="_x0000_s2097"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330" o:spid="_x0000_s2096"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31" o:spid="_x0000_s2095"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32" o:spid="_x0000_s2094"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33" o:spid="_x0000_s2093"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4" o:spid="_x0000_s2092"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5" o:spid="_x0000_s2091"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36" o:spid="_x0000_s2090"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37" o:spid="_x0000_s2089"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B53409" w:rsidRDefault="00B53409" w:rsidP="00B53409">
                  <w:pPr>
                    <w:pStyle w:val="a3"/>
                    <w:jc w:val="center"/>
                    <w:rPr>
                      <w:sz w:val="18"/>
                    </w:rPr>
                  </w:pPr>
                  <w:r>
                    <w:rPr>
                      <w:sz w:val="18"/>
                    </w:rPr>
                    <w:t>Изм.</w:t>
                  </w:r>
                </w:p>
              </w:txbxContent>
            </v:textbox>
          </v:rect>
          <v:rect id="Rectangle 338" o:spid="_x0000_s2088"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Лист</w:t>
                  </w:r>
                </w:p>
              </w:txbxContent>
            </v:textbox>
          </v:rect>
          <v:rect id="Rectangle 339" o:spid="_x0000_s2087"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B53409" w:rsidRDefault="00B53409" w:rsidP="00B53409">
                  <w:pPr>
                    <w:pStyle w:val="a3"/>
                    <w:jc w:val="center"/>
                    <w:rPr>
                      <w:sz w:val="18"/>
                    </w:rPr>
                  </w:pPr>
                  <w:r>
                    <w:rPr>
                      <w:sz w:val="18"/>
                    </w:rPr>
                    <w:t>№ докум.</w:t>
                  </w:r>
                </w:p>
              </w:txbxContent>
            </v:textbox>
          </v:rect>
          <v:rect id="Rectangle 340" o:spid="_x0000_s2086"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Подпись</w:t>
                  </w:r>
                </w:p>
              </w:txbxContent>
            </v:textbox>
          </v:rect>
          <v:rect id="Rectangle 341" o:spid="_x0000_s2085"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B53409" w:rsidRDefault="00B53409" w:rsidP="00B53409">
                  <w:pPr>
                    <w:pStyle w:val="a3"/>
                    <w:jc w:val="center"/>
                    <w:rPr>
                      <w:sz w:val="18"/>
                    </w:rPr>
                  </w:pPr>
                  <w:r>
                    <w:rPr>
                      <w:sz w:val="18"/>
                    </w:rPr>
                    <w:t>Дата</w:t>
                  </w:r>
                </w:p>
              </w:txbxContent>
            </v:textbox>
          </v:rect>
          <v:rect id="Rectangle 342" o:spid="_x0000_s2084"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Лист</w:t>
                  </w:r>
                </w:p>
              </w:txbxContent>
            </v:textbox>
          </v:rect>
          <v:rect id="Rectangle 343" o:spid="_x0000_s2083"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B53409" w:rsidRPr="005D3FE9" w:rsidRDefault="007456EB" w:rsidP="00B53409">
                  <w:r>
                    <w:ptab w:relativeTo="margin" w:alignment="center" w:leader="none"/>
                  </w:r>
                </w:p>
              </w:txbxContent>
            </v:textbox>
          </v:rect>
          <v:rect id="Rectangle 344" o:spid="_x0000_s2082"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B53409" w:rsidRDefault="00BC7D50" w:rsidP="00B53409">
                  <w:pPr>
                    <w:pStyle w:val="a3"/>
                    <w:jc w:val="center"/>
                    <w:rPr>
                      <w:rFonts w:ascii="Journal" w:hAnsi="Journal"/>
                      <w:lang w:val="ru-RU"/>
                    </w:rPr>
                  </w:pPr>
                  <w:r>
                    <w:rPr>
                      <w:szCs w:val="30"/>
                      <w:lang w:val="ru-RU"/>
                    </w:rPr>
                    <w:t>УО «ВГТУ»Д</w:t>
                  </w:r>
                  <w:r w:rsidR="0036530E">
                    <w:rPr>
                      <w:szCs w:val="30"/>
                      <w:lang w:val="ru-RU"/>
                    </w:rPr>
                    <w:t>П</w:t>
                  </w:r>
                  <w:r w:rsidR="005240F4">
                    <w:rPr>
                      <w:szCs w:val="30"/>
                      <w:lang w:val="en-US"/>
                    </w:rPr>
                    <w:t>.</w:t>
                  </w:r>
                  <w:r w:rsidR="001D479D">
                    <w:rPr>
                      <w:szCs w:val="30"/>
                      <w:lang w:val="ru-RU"/>
                    </w:rPr>
                    <w:t>0</w:t>
                  </w:r>
                  <w:r>
                    <w:rPr>
                      <w:szCs w:val="30"/>
                      <w:lang w:val="ru-RU"/>
                    </w:rPr>
                    <w:t>211-</w:t>
                  </w:r>
                  <w:r w:rsidR="00B53409">
                    <w:rPr>
                      <w:szCs w:val="30"/>
                      <w:lang w:val="ru-RU"/>
                    </w:rPr>
                    <w:t>53 01 01-05 ПЗ</w:t>
                  </w:r>
                </w:p>
                <w:p w:rsidR="00B53409" w:rsidRPr="005E467D" w:rsidRDefault="00B53409" w:rsidP="00B53409"/>
              </w:txbxContent>
            </v:textbox>
          </v:rect>
          <v:line id="Line 345"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346"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347"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348"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349"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350"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51"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B53409" w:rsidRDefault="00B53409" w:rsidP="00B53409">
                    <w:pPr>
                      <w:pStyle w:val="a3"/>
                      <w:rPr>
                        <w:sz w:val="18"/>
                      </w:rPr>
                    </w:pPr>
                    <w:r>
                      <w:rPr>
                        <w:sz w:val="18"/>
                      </w:rPr>
                      <w:t>Разраб.</w:t>
                    </w:r>
                  </w:p>
                </w:txbxContent>
              </v:textbox>
            </v:rect>
            <v:rect id="Rectangle 352"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B53409" w:rsidRPr="00BC7D50" w:rsidRDefault="00BC7D50" w:rsidP="00B53409">
                    <w:pPr>
                      <w:pStyle w:val="a3"/>
                      <w:rPr>
                        <w:sz w:val="18"/>
                        <w:szCs w:val="18"/>
                        <w:lang w:val="ru-RU"/>
                      </w:rPr>
                    </w:pPr>
                    <w:r>
                      <w:rPr>
                        <w:sz w:val="18"/>
                        <w:szCs w:val="18"/>
                        <w:lang w:val="ru-RU"/>
                      </w:rPr>
                      <w:t>Филькова А.П.</w:t>
                    </w:r>
                  </w:p>
                  <w:p w:rsidR="00B53409" w:rsidRPr="00B3775A" w:rsidRDefault="00B53409" w:rsidP="00B53409">
                    <w:pPr>
                      <w:pStyle w:val="a3"/>
                      <w:rPr>
                        <w:sz w:val="18"/>
                        <w:lang w:val="ru-RU"/>
                      </w:rPr>
                    </w:pPr>
                  </w:p>
                  <w:p w:rsidR="00B53409" w:rsidRPr="00D144CE" w:rsidRDefault="00B53409" w:rsidP="00B53409"/>
                </w:txbxContent>
              </v:textbox>
            </v:rect>
          </v:group>
          <v:group id="Group 353" o:spid="_x0000_s2071" style="position:absolute;left:39;top:18614;width:4801;height:309" coordsize="19999,2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54"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B53409" w:rsidRDefault="00B53409" w:rsidP="00B53409">
                    <w:pPr>
                      <w:pStyle w:val="a3"/>
                      <w:rPr>
                        <w:sz w:val="18"/>
                      </w:rPr>
                    </w:pPr>
                    <w:r>
                      <w:rPr>
                        <w:sz w:val="18"/>
                      </w:rPr>
                      <w:t>Провер.</w:t>
                    </w:r>
                  </w:p>
                </w:txbxContent>
              </v:textbox>
            </v:rect>
            <v:rect id="Rectangle 355" o:spid="_x0000_s2072" style="position:absolute;left:9281;width:10718;height:200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A800A1" w:rsidRPr="005A268D" w:rsidRDefault="005A268D" w:rsidP="00A800A1">
                    <w:pPr>
                      <w:rPr>
                        <w:rFonts w:ascii="ISOCPEUR" w:hAnsi="ISOCPEUR"/>
                        <w:i/>
                        <w:sz w:val="16"/>
                        <w:szCs w:val="16"/>
                      </w:rPr>
                    </w:pPr>
                    <w:r>
                      <w:rPr>
                        <w:rFonts w:ascii="ISOCPEUR" w:hAnsi="ISOCPEUR"/>
                        <w:i/>
                        <w:sz w:val="16"/>
                        <w:szCs w:val="16"/>
                      </w:rPr>
                      <w:t>Гречаников А.В.</w:t>
                    </w:r>
                  </w:p>
                  <w:p w:rsidR="00B53409" w:rsidRPr="00D144CE" w:rsidRDefault="00B53409" w:rsidP="00B53409"/>
                </w:txbxContent>
              </v:textbox>
            </v:rect>
          </v:group>
          <v:group id="Group 356"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57"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B53409" w:rsidRDefault="00B53409" w:rsidP="00B53409">
                    <w:pPr>
                      <w:pStyle w:val="a3"/>
                      <w:rPr>
                        <w:sz w:val="18"/>
                      </w:rPr>
                    </w:pPr>
                    <w:r>
                      <w:rPr>
                        <w:sz w:val="18"/>
                      </w:rPr>
                      <w:t>Реценз.</w:t>
                    </w:r>
                  </w:p>
                </w:txbxContent>
              </v:textbox>
            </v:rect>
            <v:rect id="Rectangle 358"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B53409" w:rsidRPr="00D144CE" w:rsidRDefault="00B53409" w:rsidP="00B53409"/>
                </w:txbxContent>
              </v:textbox>
            </v:rect>
          </v:group>
          <v:group id="Group 359"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0"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B53409" w:rsidRDefault="00B53409" w:rsidP="00B53409">
                    <w:pPr>
                      <w:pStyle w:val="a3"/>
                      <w:rPr>
                        <w:sz w:val="18"/>
                      </w:rPr>
                    </w:pPr>
                    <w:r>
                      <w:rPr>
                        <w:sz w:val="18"/>
                      </w:rPr>
                      <w:t xml:space="preserve"> Н. Контр.</w:t>
                    </w:r>
                  </w:p>
                </w:txbxContent>
              </v:textbox>
            </v:rect>
            <v:rect 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B53409" w:rsidRPr="00BC7D50" w:rsidRDefault="00BC7D50" w:rsidP="00B53409">
                    <w:pPr>
                      <w:rPr>
                        <w:rFonts w:ascii="ISOCPEUR" w:hAnsi="ISOCPEUR"/>
                        <w:i/>
                        <w:sz w:val="18"/>
                        <w:szCs w:val="18"/>
                      </w:rPr>
                    </w:pPr>
                    <w:r>
                      <w:rPr>
                        <w:rFonts w:ascii="ISOCPEUR" w:hAnsi="ISOCPEUR"/>
                        <w:i/>
                        <w:sz w:val="18"/>
                        <w:szCs w:val="18"/>
                      </w:rPr>
                      <w:t>Соколова А.С.</w:t>
                    </w:r>
                  </w:p>
                </w:txbxContent>
              </v:textbox>
            </v:rect>
          </v:group>
          <v:group id="Group 362"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63"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B53409" w:rsidRDefault="00B53409" w:rsidP="00B53409">
                    <w:pPr>
                      <w:pStyle w:val="a3"/>
                      <w:rPr>
                        <w:sz w:val="18"/>
                      </w:rPr>
                    </w:pPr>
                    <w:r>
                      <w:rPr>
                        <w:sz w:val="18"/>
                      </w:rPr>
                      <w:t>Утверд.</w:t>
                    </w:r>
                  </w:p>
                </w:txbxContent>
              </v:textbox>
            </v:rect>
            <v:rect id="Rectangle 364"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B53409" w:rsidRPr="00D144CE" w:rsidRDefault="00B53409" w:rsidP="00B53409"/>
                </w:txbxContent>
              </v:textbox>
            </v:rect>
          </v:group>
          <v:line id="Line 365"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366"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5A268D" w:rsidRDefault="005A268D" w:rsidP="007456EB">
                  <w:pPr>
                    <w:pStyle w:val="a3"/>
                    <w:jc w:val="center"/>
                    <w:rPr>
                      <w:szCs w:val="30"/>
                      <w:lang w:val="ru-RU"/>
                    </w:rPr>
                  </w:pPr>
                </w:p>
                <w:p w:rsidR="00B53409" w:rsidRPr="00967ADB" w:rsidRDefault="005A268D" w:rsidP="007456EB">
                  <w:pPr>
                    <w:pStyle w:val="a3"/>
                    <w:jc w:val="center"/>
                    <w:rPr>
                      <w:rFonts w:ascii="Times New Roman" w:hAnsi="Times New Roman"/>
                      <w:sz w:val="32"/>
                      <w:szCs w:val="32"/>
                      <w:lang w:val="ru-RU"/>
                    </w:rPr>
                  </w:pPr>
                  <w:r>
                    <w:rPr>
                      <w:szCs w:val="30"/>
                      <w:lang w:val="ru-RU"/>
                    </w:rPr>
                    <w:t>Охрана труда</w:t>
                  </w:r>
                </w:p>
              </w:txbxContent>
            </v:textbox>
          </v:rect>
          <v:line id="Line 367"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368"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369"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370"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B53409" w:rsidRDefault="00B53409" w:rsidP="00B53409">
                  <w:pPr>
                    <w:pStyle w:val="a3"/>
                    <w:jc w:val="center"/>
                    <w:rPr>
                      <w:sz w:val="18"/>
                    </w:rPr>
                  </w:pPr>
                  <w:r>
                    <w:rPr>
                      <w:sz w:val="18"/>
                    </w:rPr>
                    <w:t>Лит.</w:t>
                  </w:r>
                </w:p>
              </w:txbxContent>
            </v:textbox>
          </v:rect>
          <v:rect id="Rectangle 371"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B53409" w:rsidRDefault="00B53409" w:rsidP="00B53409">
                  <w:pPr>
                    <w:pStyle w:val="a3"/>
                    <w:jc w:val="center"/>
                    <w:rPr>
                      <w:sz w:val="18"/>
                    </w:rPr>
                  </w:pPr>
                  <w:r>
                    <w:rPr>
                      <w:sz w:val="18"/>
                    </w:rPr>
                    <w:t>Листов</w:t>
                  </w:r>
                </w:p>
              </w:txbxContent>
            </v:textbox>
          </v:rect>
          <v:rect id="Rectangle 372"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6B3A13" w:rsidRPr="000B49C3" w:rsidRDefault="006B3A13" w:rsidP="006B3A13">
                  <w:pPr>
                    <w:pStyle w:val="a3"/>
                    <w:jc w:val="center"/>
                    <w:rPr>
                      <w:rFonts w:ascii="Times New Roman" w:hAnsi="Times New Roman"/>
                      <w:i w:val="0"/>
                      <w:sz w:val="24"/>
                      <w:szCs w:val="24"/>
                      <w:lang w:val="ru-RU"/>
                    </w:rPr>
                  </w:pPr>
                </w:p>
                <w:p w:rsidR="00B53409" w:rsidRPr="0001289B" w:rsidRDefault="00B53409" w:rsidP="00B53409">
                  <w:pPr>
                    <w:pStyle w:val="a3"/>
                    <w:jc w:val="center"/>
                    <w:rPr>
                      <w:sz w:val="18"/>
                      <w:lang w:val="en-US"/>
                    </w:rPr>
                  </w:pPr>
                </w:p>
              </w:txbxContent>
            </v:textbox>
          </v:rect>
          <v:line id="Line 373"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74"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375" o:spid="_x0000_s2051" style="position:absolute;left:14295;top:19221;width:5609;height: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BC7D50" w:rsidRDefault="002A39A7" w:rsidP="00B53409">
                  <w:pPr>
                    <w:pStyle w:val="a3"/>
                    <w:jc w:val="center"/>
                    <w:rPr>
                      <w:sz w:val="20"/>
                      <w:lang w:val="ru-RU"/>
                    </w:rPr>
                  </w:pPr>
                  <w:r w:rsidRPr="00BC7D50">
                    <w:rPr>
                      <w:sz w:val="20"/>
                      <w:lang w:val="ru-RU"/>
                    </w:rPr>
                    <w:t xml:space="preserve">УО “ВГТУ” каф. </w:t>
                  </w:r>
                  <w:r w:rsidR="00D65874" w:rsidRPr="00BC7D50">
                    <w:rPr>
                      <w:sz w:val="20"/>
                      <w:lang w:val="ru-RU"/>
                    </w:rPr>
                    <w:t>ИСАП</w:t>
                  </w:r>
                </w:p>
                <w:p w:rsidR="00B53409" w:rsidRPr="00BC7D50" w:rsidRDefault="002A39A7" w:rsidP="00B53409">
                  <w:pPr>
                    <w:pStyle w:val="a3"/>
                    <w:jc w:val="center"/>
                    <w:rPr>
                      <w:rFonts w:ascii="Journal" w:hAnsi="Journal"/>
                      <w:sz w:val="20"/>
                      <w:lang w:val="ru-RU"/>
                    </w:rPr>
                  </w:pPr>
                  <w:r w:rsidRPr="00BC7D50">
                    <w:rPr>
                      <w:sz w:val="20"/>
                      <w:lang w:val="ru-RU"/>
                    </w:rPr>
                    <w:t xml:space="preserve">гр. </w:t>
                  </w:r>
                  <w:r w:rsidR="00B53409" w:rsidRPr="00BC7D50">
                    <w:rPr>
                      <w:sz w:val="20"/>
                      <w:lang w:val="ru-RU"/>
                    </w:rPr>
                    <w:t>А-2</w:t>
                  </w:r>
                  <w:r w:rsidR="000A05F8" w:rsidRPr="00BC7D50">
                    <w:rPr>
                      <w:sz w:val="20"/>
                      <w:lang w:val="ru-RU"/>
                    </w:rPr>
                    <w:t>9</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0085"/>
    <w:multiLevelType w:val="hybridMultilevel"/>
    <w:tmpl w:val="500A0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EC3B08"/>
    <w:multiLevelType w:val="hybridMultilevel"/>
    <w:tmpl w:val="F5D450F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A1581B"/>
    <w:multiLevelType w:val="hybridMultilevel"/>
    <w:tmpl w:val="5628C1E8"/>
    <w:lvl w:ilvl="0" w:tplc="61429C3C">
      <w:start w:val="5"/>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892E63"/>
    <w:multiLevelType w:val="hybridMultilevel"/>
    <w:tmpl w:val="73CCF8FC"/>
    <w:lvl w:ilvl="0" w:tplc="379844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1541EC4"/>
    <w:multiLevelType w:val="hybridMultilevel"/>
    <w:tmpl w:val="FE967F4A"/>
    <w:lvl w:ilvl="0" w:tplc="49E2F162">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6A4189"/>
    <w:multiLevelType w:val="hybridMultilevel"/>
    <w:tmpl w:val="51DE1934"/>
    <w:lvl w:ilvl="0" w:tplc="E0D26CE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7586090"/>
    <w:multiLevelType w:val="hybridMultilevel"/>
    <w:tmpl w:val="68AC18F0"/>
    <w:lvl w:ilvl="0" w:tplc="ADDC7F26">
      <w:start w:val="7"/>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defaultTabStop w:val="708"/>
  <w:drawingGridHorizontalSpacing w:val="12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8046A"/>
    <w:rsid w:val="00006953"/>
    <w:rsid w:val="00010891"/>
    <w:rsid w:val="0001289B"/>
    <w:rsid w:val="00076174"/>
    <w:rsid w:val="00090704"/>
    <w:rsid w:val="000A05F8"/>
    <w:rsid w:val="000B3DEE"/>
    <w:rsid w:val="000D2AF6"/>
    <w:rsid w:val="000E20D9"/>
    <w:rsid w:val="000E2CF9"/>
    <w:rsid w:val="00110081"/>
    <w:rsid w:val="00112D61"/>
    <w:rsid w:val="00136227"/>
    <w:rsid w:val="0013625C"/>
    <w:rsid w:val="00182986"/>
    <w:rsid w:val="00183816"/>
    <w:rsid w:val="00195B70"/>
    <w:rsid w:val="001C0841"/>
    <w:rsid w:val="001D479D"/>
    <w:rsid w:val="001F1199"/>
    <w:rsid w:val="00200BC5"/>
    <w:rsid w:val="0020109C"/>
    <w:rsid w:val="002A39A7"/>
    <w:rsid w:val="002A4604"/>
    <w:rsid w:val="002A7AC5"/>
    <w:rsid w:val="002B366C"/>
    <w:rsid w:val="002D0FF8"/>
    <w:rsid w:val="002D326D"/>
    <w:rsid w:val="002E1F7F"/>
    <w:rsid w:val="00302606"/>
    <w:rsid w:val="00312CBF"/>
    <w:rsid w:val="00316C2C"/>
    <w:rsid w:val="003431FF"/>
    <w:rsid w:val="00343411"/>
    <w:rsid w:val="0035131F"/>
    <w:rsid w:val="00355DA6"/>
    <w:rsid w:val="00356111"/>
    <w:rsid w:val="0036530E"/>
    <w:rsid w:val="00372C4B"/>
    <w:rsid w:val="00397F49"/>
    <w:rsid w:val="003B7AF0"/>
    <w:rsid w:val="003D2ECB"/>
    <w:rsid w:val="003F3430"/>
    <w:rsid w:val="003F476C"/>
    <w:rsid w:val="00401476"/>
    <w:rsid w:val="00433C0B"/>
    <w:rsid w:val="00440E52"/>
    <w:rsid w:val="0044418E"/>
    <w:rsid w:val="0048046A"/>
    <w:rsid w:val="00481A8B"/>
    <w:rsid w:val="004C5905"/>
    <w:rsid w:val="004D79F2"/>
    <w:rsid w:val="005240F4"/>
    <w:rsid w:val="005350A7"/>
    <w:rsid w:val="005371FA"/>
    <w:rsid w:val="00562B70"/>
    <w:rsid w:val="0057090A"/>
    <w:rsid w:val="0058211E"/>
    <w:rsid w:val="00591327"/>
    <w:rsid w:val="0059376F"/>
    <w:rsid w:val="005A268D"/>
    <w:rsid w:val="005A6C2B"/>
    <w:rsid w:val="005B043D"/>
    <w:rsid w:val="005D7DF1"/>
    <w:rsid w:val="005F277D"/>
    <w:rsid w:val="006044A4"/>
    <w:rsid w:val="00697D42"/>
    <w:rsid w:val="006B00C0"/>
    <w:rsid w:val="006B3A13"/>
    <w:rsid w:val="00716D3A"/>
    <w:rsid w:val="00737C53"/>
    <w:rsid w:val="007456EB"/>
    <w:rsid w:val="00785B80"/>
    <w:rsid w:val="00832E47"/>
    <w:rsid w:val="008349AD"/>
    <w:rsid w:val="008352B6"/>
    <w:rsid w:val="008643C9"/>
    <w:rsid w:val="00871C03"/>
    <w:rsid w:val="008A6B5C"/>
    <w:rsid w:val="008C5706"/>
    <w:rsid w:val="008D4EF9"/>
    <w:rsid w:val="008F0F6A"/>
    <w:rsid w:val="008F1967"/>
    <w:rsid w:val="008F681A"/>
    <w:rsid w:val="009116FF"/>
    <w:rsid w:val="00943347"/>
    <w:rsid w:val="00967ADB"/>
    <w:rsid w:val="00970012"/>
    <w:rsid w:val="00974D05"/>
    <w:rsid w:val="0098125F"/>
    <w:rsid w:val="00992A87"/>
    <w:rsid w:val="009C474C"/>
    <w:rsid w:val="009D1809"/>
    <w:rsid w:val="00A050E1"/>
    <w:rsid w:val="00A12B91"/>
    <w:rsid w:val="00A66209"/>
    <w:rsid w:val="00A67348"/>
    <w:rsid w:val="00A7044A"/>
    <w:rsid w:val="00A74B56"/>
    <w:rsid w:val="00A75B8B"/>
    <w:rsid w:val="00A800A1"/>
    <w:rsid w:val="00A826A4"/>
    <w:rsid w:val="00AF0B0D"/>
    <w:rsid w:val="00AF7755"/>
    <w:rsid w:val="00B0236F"/>
    <w:rsid w:val="00B21CC3"/>
    <w:rsid w:val="00B346E8"/>
    <w:rsid w:val="00B41915"/>
    <w:rsid w:val="00B53409"/>
    <w:rsid w:val="00B65E73"/>
    <w:rsid w:val="00BC5144"/>
    <w:rsid w:val="00BC7D50"/>
    <w:rsid w:val="00BF3F19"/>
    <w:rsid w:val="00C4089C"/>
    <w:rsid w:val="00C4573B"/>
    <w:rsid w:val="00C82E16"/>
    <w:rsid w:val="00C866AD"/>
    <w:rsid w:val="00C86FDF"/>
    <w:rsid w:val="00CA6907"/>
    <w:rsid w:val="00CC2D68"/>
    <w:rsid w:val="00CE163B"/>
    <w:rsid w:val="00CF1661"/>
    <w:rsid w:val="00D433BC"/>
    <w:rsid w:val="00D55AAA"/>
    <w:rsid w:val="00D65874"/>
    <w:rsid w:val="00DB6A8D"/>
    <w:rsid w:val="00DC3A31"/>
    <w:rsid w:val="00DE4C8C"/>
    <w:rsid w:val="00E10962"/>
    <w:rsid w:val="00E234FA"/>
    <w:rsid w:val="00E36F3D"/>
    <w:rsid w:val="00E47BD1"/>
    <w:rsid w:val="00EA6546"/>
    <w:rsid w:val="00ED1666"/>
    <w:rsid w:val="00EE019A"/>
    <w:rsid w:val="00EF2F19"/>
    <w:rsid w:val="00F07403"/>
    <w:rsid w:val="00F20909"/>
    <w:rsid w:val="00F36D07"/>
    <w:rsid w:val="00F45DA9"/>
    <w:rsid w:val="00F6258B"/>
    <w:rsid w:val="00F71FD9"/>
    <w:rsid w:val="00F94D26"/>
    <w:rsid w:val="00F9643B"/>
    <w:rsid w:val="00FB5054"/>
    <w:rsid w:val="00FC639A"/>
    <w:rsid w:val="00FE74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46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02606"/>
    <w:pPr>
      <w:keepNext/>
      <w:keepLines/>
      <w:spacing w:after="360" w:line="360" w:lineRule="auto"/>
      <w:ind w:firstLine="709"/>
      <w:jc w:val="center"/>
      <w:outlineLvl w:val="0"/>
    </w:pPr>
    <w:rPr>
      <w:b/>
      <w:bCs/>
      <w:sz w:val="32"/>
      <w:szCs w:val="28"/>
    </w:rPr>
  </w:style>
  <w:style w:type="paragraph" w:styleId="2">
    <w:name w:val="heading 2"/>
    <w:basedOn w:val="a"/>
    <w:next w:val="a"/>
    <w:link w:val="20"/>
    <w:uiPriority w:val="9"/>
    <w:unhideWhenUsed/>
    <w:qFormat/>
    <w:rsid w:val="002D0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link w:val="a4"/>
    <w:rsid w:val="0048046A"/>
    <w:pPr>
      <w:spacing w:after="0" w:line="240" w:lineRule="auto"/>
      <w:jc w:val="both"/>
    </w:pPr>
    <w:rPr>
      <w:rFonts w:ascii="ISOCPEUR" w:eastAsia="Times New Roman" w:hAnsi="ISOCPEUR" w:cs="Times New Roman"/>
      <w:i/>
      <w:sz w:val="28"/>
      <w:szCs w:val="20"/>
      <w:lang w:val="uk-UA" w:eastAsia="ru-RU"/>
    </w:rPr>
  </w:style>
  <w:style w:type="character" w:customStyle="1" w:styleId="a4">
    <w:name w:val="Чертежный Знак"/>
    <w:basedOn w:val="a0"/>
    <w:link w:val="a3"/>
    <w:uiPriority w:val="99"/>
    <w:locked/>
    <w:rsid w:val="0048046A"/>
    <w:rPr>
      <w:rFonts w:ascii="ISOCPEUR" w:eastAsia="Times New Roman" w:hAnsi="ISOCPEUR" w:cs="Times New Roman"/>
      <w:i/>
      <w:sz w:val="28"/>
      <w:szCs w:val="20"/>
      <w:lang w:val="uk-UA" w:eastAsia="ru-RU"/>
    </w:rPr>
  </w:style>
  <w:style w:type="paragraph" w:styleId="a5">
    <w:name w:val="List Paragraph"/>
    <w:basedOn w:val="a"/>
    <w:uiPriority w:val="34"/>
    <w:qFormat/>
    <w:rsid w:val="0048046A"/>
    <w:pPr>
      <w:ind w:left="720"/>
      <w:contextualSpacing/>
    </w:pPr>
  </w:style>
  <w:style w:type="paragraph" w:styleId="a6">
    <w:name w:val="header"/>
    <w:basedOn w:val="a"/>
    <w:link w:val="a7"/>
    <w:uiPriority w:val="99"/>
    <w:unhideWhenUsed/>
    <w:rsid w:val="0048046A"/>
    <w:pPr>
      <w:tabs>
        <w:tab w:val="center" w:pos="4677"/>
        <w:tab w:val="right" w:pos="9355"/>
      </w:tabs>
    </w:pPr>
  </w:style>
  <w:style w:type="character" w:customStyle="1" w:styleId="a7">
    <w:name w:val="Верхний колонтитул Знак"/>
    <w:basedOn w:val="a0"/>
    <w:link w:val="a6"/>
    <w:uiPriority w:val="99"/>
    <w:rsid w:val="0048046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48046A"/>
    <w:pPr>
      <w:tabs>
        <w:tab w:val="center" w:pos="4677"/>
        <w:tab w:val="right" w:pos="9355"/>
      </w:tabs>
    </w:pPr>
  </w:style>
  <w:style w:type="character" w:customStyle="1" w:styleId="a9">
    <w:name w:val="Нижний колонтитул Знак"/>
    <w:basedOn w:val="a0"/>
    <w:link w:val="a8"/>
    <w:uiPriority w:val="99"/>
    <w:rsid w:val="0048046A"/>
    <w:rPr>
      <w:rFonts w:ascii="Times New Roman" w:eastAsia="Times New Roman" w:hAnsi="Times New Roman" w:cs="Times New Roman"/>
      <w:sz w:val="24"/>
      <w:szCs w:val="24"/>
      <w:lang w:eastAsia="ru-RU"/>
    </w:rPr>
  </w:style>
  <w:style w:type="character" w:customStyle="1" w:styleId="4">
    <w:name w:val="Основной текст (4)_"/>
    <w:basedOn w:val="a0"/>
    <w:link w:val="40"/>
    <w:rsid w:val="002A39A7"/>
    <w:rPr>
      <w:rFonts w:ascii="Times New Roman" w:eastAsia="Times New Roman" w:hAnsi="Times New Roman" w:cs="Times New Roman"/>
      <w:spacing w:val="10"/>
      <w:sz w:val="18"/>
      <w:szCs w:val="18"/>
      <w:shd w:val="clear" w:color="auto" w:fill="FFFFFF"/>
    </w:rPr>
  </w:style>
  <w:style w:type="paragraph" w:customStyle="1" w:styleId="40">
    <w:name w:val="Основной текст (4)"/>
    <w:basedOn w:val="a"/>
    <w:link w:val="4"/>
    <w:rsid w:val="002A39A7"/>
    <w:pPr>
      <w:shd w:val="clear" w:color="auto" w:fill="FFFFFF"/>
      <w:spacing w:line="211" w:lineRule="exact"/>
      <w:jc w:val="both"/>
    </w:pPr>
    <w:rPr>
      <w:spacing w:val="10"/>
      <w:sz w:val="18"/>
      <w:szCs w:val="18"/>
      <w:lang w:eastAsia="en-US"/>
    </w:rPr>
  </w:style>
  <w:style w:type="paragraph" w:styleId="aa">
    <w:name w:val="Balloon Text"/>
    <w:basedOn w:val="a"/>
    <w:link w:val="ab"/>
    <w:uiPriority w:val="99"/>
    <w:semiHidden/>
    <w:unhideWhenUsed/>
    <w:rsid w:val="002A39A7"/>
    <w:rPr>
      <w:rFonts w:ascii="Tahoma" w:hAnsi="Tahoma" w:cs="Tahoma"/>
      <w:sz w:val="16"/>
      <w:szCs w:val="16"/>
    </w:rPr>
  </w:style>
  <w:style w:type="character" w:customStyle="1" w:styleId="ab">
    <w:name w:val="Текст выноски Знак"/>
    <w:basedOn w:val="a0"/>
    <w:link w:val="aa"/>
    <w:uiPriority w:val="99"/>
    <w:semiHidden/>
    <w:rsid w:val="002A39A7"/>
    <w:rPr>
      <w:rFonts w:ascii="Tahoma" w:eastAsia="Times New Roman" w:hAnsi="Tahoma" w:cs="Tahoma"/>
      <w:sz w:val="16"/>
      <w:szCs w:val="16"/>
      <w:lang w:eastAsia="ru-RU"/>
    </w:rPr>
  </w:style>
  <w:style w:type="character" w:customStyle="1" w:styleId="10">
    <w:name w:val="Заголовок 1 Знак"/>
    <w:basedOn w:val="a0"/>
    <w:link w:val="1"/>
    <w:uiPriority w:val="9"/>
    <w:rsid w:val="00302606"/>
    <w:rPr>
      <w:rFonts w:ascii="Times New Roman" w:eastAsia="Times New Roman" w:hAnsi="Times New Roman" w:cs="Times New Roman"/>
      <w:b/>
      <w:bCs/>
      <w:sz w:val="32"/>
      <w:szCs w:val="28"/>
    </w:rPr>
  </w:style>
  <w:style w:type="character" w:customStyle="1" w:styleId="apple-style-span">
    <w:name w:val="apple-style-span"/>
    <w:rsid w:val="00A12B91"/>
  </w:style>
  <w:style w:type="table" w:styleId="ac">
    <w:name w:val="Table Grid"/>
    <w:basedOn w:val="a1"/>
    <w:uiPriority w:val="59"/>
    <w:rsid w:val="00943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2D0FF8"/>
    <w:rPr>
      <w:rFonts w:asciiTheme="majorHAnsi" w:eastAsiaTheme="majorEastAsia" w:hAnsiTheme="majorHAnsi" w:cstheme="majorBidi"/>
      <w:b/>
      <w:bCs/>
      <w:color w:val="4F81BD" w:themeColor="accent1"/>
      <w:sz w:val="26"/>
      <w:szCs w:val="26"/>
      <w:lang w:eastAsia="ru-RU"/>
    </w:rPr>
  </w:style>
  <w:style w:type="character" w:styleId="ad">
    <w:name w:val="Placeholder Text"/>
    <w:basedOn w:val="a0"/>
    <w:uiPriority w:val="99"/>
    <w:semiHidden/>
    <w:rsid w:val="00006953"/>
    <w:rPr>
      <w:color w:val="808080"/>
    </w:rPr>
  </w:style>
</w:styles>
</file>

<file path=word/webSettings.xml><?xml version="1.0" encoding="utf-8"?>
<w:webSettings xmlns:r="http://schemas.openxmlformats.org/officeDocument/2006/relationships" xmlns:w="http://schemas.openxmlformats.org/wordprocessingml/2006/main">
  <w:divs>
    <w:div w:id="1154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2FBD1-90C4-4146-95B6-396C7B92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2294</Words>
  <Characters>13078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 Maslovskaya</dc:creator>
  <cp:lastModifiedBy>Acer</cp:lastModifiedBy>
  <cp:revision>48</cp:revision>
  <dcterms:created xsi:type="dcterms:W3CDTF">2019-12-10T13:24:00Z</dcterms:created>
  <dcterms:modified xsi:type="dcterms:W3CDTF">2020-01-26T18:15:00Z</dcterms:modified>
</cp:coreProperties>
</file>