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9E1C" w14:textId="77777777" w:rsidR="00CC7EF7" w:rsidRDefault="00000000">
      <w:r>
        <w:rPr>
          <w:b/>
          <w:sz w:val="28"/>
        </w:rPr>
        <w:t>Лабораторная работа 4</w:t>
      </w:r>
    </w:p>
    <w:p w14:paraId="1D6C8A84" w14:textId="77777777" w:rsidR="00CC7EF7" w:rsidRDefault="00000000">
      <w:r>
        <w:rPr>
          <w:b/>
          <w:sz w:val="26"/>
        </w:rPr>
        <w:t>Исправление замечаний</w:t>
      </w:r>
    </w:p>
    <w:p w14:paraId="680AA478" w14:textId="77777777" w:rsidR="00CC7EF7" w:rsidRDefault="00000000">
      <w:r>
        <w:t>Тема 18: Определение необходимой мощности блока питания для ПК</w:t>
      </w:r>
    </w:p>
    <w:p w14:paraId="7B548A79" w14:textId="77777777" w:rsidR="00CC7EF7" w:rsidRDefault="00000000">
      <w:r>
        <w:t>Студент: Гаранин Ерофей</w:t>
      </w:r>
    </w:p>
    <w:p w14:paraId="75513FF6" w14:textId="77777777" w:rsidR="00CC7EF7" w:rsidRDefault="00000000">
      <w:r>
        <w:t>Группа: ИУ5-52Б</w:t>
      </w:r>
    </w:p>
    <w:p w14:paraId="490FB1E2" w14:textId="77777777" w:rsidR="00CC7EF7" w:rsidRDefault="00000000">
      <w:r>
        <w:rPr>
          <w:b/>
          <w:sz w:val="28"/>
        </w:rPr>
        <w:t>Замечания по ЛР4</w:t>
      </w:r>
    </w:p>
    <w:p w14:paraId="7A280C21" w14:textId="77777777" w:rsidR="00CC7EF7" w:rsidRDefault="00000000">
      <w:r>
        <w:rPr>
          <w:b/>
        </w:rPr>
        <w:t>Замечание 1. В url переменные не использовать</w:t>
      </w:r>
    </w:p>
    <w:p w14:paraId="6D6656CE" w14:textId="77777777" w:rsidR="00CC7EF7" w:rsidRPr="00F6751F" w:rsidRDefault="00000000">
      <w:r>
        <w:t xml:space="preserve">В коллекции Postman ЛР4 переменные убраны полностью. Адрес </w:t>
      </w:r>
      <w:r>
        <w:rPr>
          <w:rFonts w:ascii="Consolas" w:hAnsi="Consolas"/>
          <w:sz w:val="22"/>
        </w:rPr>
        <w:t>http://127.0.0.1:8000/api/...</w:t>
      </w:r>
      <w:r>
        <w:t xml:space="preserve"> и id компонента записаны в каждом запросе явно, кука сессии вставлена в заголовок </w:t>
      </w:r>
      <w:r>
        <w:rPr>
          <w:rFonts w:ascii="Consolas" w:hAnsi="Consolas"/>
          <w:sz w:val="22"/>
        </w:rPr>
        <w:t>Cookie</w:t>
      </w:r>
      <w:r>
        <w:t xml:space="preserve"> значением, скопированным из браузера (Application, Cookies). Id черновика, который возвращает запрос добавления, вписывается в адреса запросов 04–07 вручную.</w:t>
      </w:r>
    </w:p>
    <w:p w14:paraId="0A1D10C1" w14:textId="77777777" w:rsidR="00CC7EF7" w:rsidRDefault="00000000">
      <w:r>
        <w:t xml:space="preserve">Изменены файлы </w:t>
      </w:r>
      <w:r>
        <w:rPr>
          <w:rFonts w:ascii="Consolas" w:hAnsi="Consolas"/>
          <w:sz w:val="22"/>
        </w:rPr>
        <w:t>postman/psu_calculator_lab4.postman_collection.json</w:t>
      </w:r>
      <w:r>
        <w:t xml:space="preserve"> и раздел README «Проверка в Postman (ЛР4)».</w:t>
      </w:r>
    </w:p>
    <w:p w14:paraId="18186F97" w14:textId="3A7AC2FF" w:rsidR="00CC7EF7" w:rsidRPr="00201F75" w:rsidRDefault="00201F75">
      <w:pPr>
        <w:jc w:val="center"/>
        <w:rPr>
          <w:lang w:val="en-US"/>
        </w:rPr>
      </w:pPr>
      <w:r w:rsidRPr="00201F75">
        <w:rPr>
          <w:noProof/>
          <w:lang w:val="en-US"/>
        </w:rPr>
        <w:drawing>
          <wp:inline distT="0" distB="0" distL="0" distR="0" wp14:anchorId="129781CA" wp14:editId="27EE6EE1">
            <wp:extent cx="6120130" cy="4217035"/>
            <wp:effectExtent l="0" t="0" r="0" b="0"/>
            <wp:docPr id="1177792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2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C586" w14:textId="77777777" w:rsidR="00CC7EF7" w:rsidRPr="00201F75" w:rsidRDefault="00000000">
      <w:pPr>
        <w:jc w:val="center"/>
        <w:rPr>
          <w:lang w:val="en-US"/>
        </w:rPr>
      </w:pPr>
      <w:r>
        <w:rPr>
          <w:sz w:val="22"/>
        </w:rPr>
        <w:t>Скриншот</w:t>
      </w:r>
      <w:r w:rsidRPr="00201F75">
        <w:rPr>
          <w:sz w:val="22"/>
          <w:lang w:val="en-US"/>
        </w:rPr>
        <w:t xml:space="preserve"> 1 – Postman, PUT /api/power_components/25/publish: </w:t>
      </w:r>
      <w:r>
        <w:rPr>
          <w:sz w:val="22"/>
        </w:rPr>
        <w:t>адрес</w:t>
      </w:r>
      <w:r w:rsidRPr="00201F75">
        <w:rPr>
          <w:sz w:val="22"/>
          <w:lang w:val="en-US"/>
        </w:rPr>
        <w:t xml:space="preserve"> </w:t>
      </w:r>
      <w:r>
        <w:rPr>
          <w:sz w:val="22"/>
        </w:rPr>
        <w:t>и</w:t>
      </w:r>
      <w:r w:rsidRPr="00201F75">
        <w:rPr>
          <w:sz w:val="22"/>
          <w:lang w:val="en-US"/>
        </w:rPr>
        <w:t xml:space="preserve"> </w:t>
      </w:r>
      <w:r>
        <w:rPr>
          <w:sz w:val="22"/>
        </w:rPr>
        <w:t>кука</w:t>
      </w:r>
      <w:r w:rsidRPr="00201F75">
        <w:rPr>
          <w:sz w:val="22"/>
          <w:lang w:val="en-US"/>
        </w:rPr>
        <w:t xml:space="preserve"> </w:t>
      </w:r>
      <w:r>
        <w:rPr>
          <w:sz w:val="22"/>
        </w:rPr>
        <w:t>без</w:t>
      </w:r>
      <w:r w:rsidRPr="00201F75">
        <w:rPr>
          <w:sz w:val="22"/>
          <w:lang w:val="en-US"/>
        </w:rPr>
        <w:t xml:space="preserve"> </w:t>
      </w:r>
      <w:r>
        <w:rPr>
          <w:sz w:val="22"/>
        </w:rPr>
        <w:t>переменных</w:t>
      </w:r>
    </w:p>
    <w:p w14:paraId="000FA570" w14:textId="77777777" w:rsidR="00CC7EF7" w:rsidRDefault="00000000">
      <w:r>
        <w:rPr>
          <w:b/>
        </w:rPr>
        <w:t>Замечание 2. Скрипт Lua не сделан</w:t>
      </w:r>
    </w:p>
    <w:p w14:paraId="734A619F" w14:textId="77777777" w:rsidR="00CC7EF7" w:rsidRDefault="00000000">
      <w:r>
        <w:t xml:space="preserve">Добавлен скрипт </w:t>
      </w:r>
      <w:r>
        <w:rPr>
          <w:rFonts w:ascii="Consolas" w:hAnsi="Consolas"/>
          <w:sz w:val="22"/>
        </w:rPr>
        <w:t>scripts/active_sessions.lua</w:t>
      </w:r>
      <w:r>
        <w:t xml:space="preserve">. Он перебирает ключи сессий </w:t>
      </w:r>
      <w:r>
        <w:rPr>
          <w:rFonts w:ascii="Consolas" w:hAnsi="Consolas"/>
          <w:sz w:val="22"/>
        </w:rPr>
        <w:t>session:*</w:t>
      </w:r>
      <w:r>
        <w:t>, из значения каждой сессии берет логин пользователя и возвращает строки «логин TTL», где TTL – сколько секунд сессии осталось жить. Шаблон ключей можно передать аргументом, по умолчанию берется session:*.</w:t>
      </w:r>
    </w:p>
    <w:p w14:paraId="079009DA" w14:textId="77777777" w:rsidR="00CC7EF7" w:rsidRPr="00F6751F" w:rsidRDefault="00000000">
      <w:r w:rsidRPr="00D90175">
        <w:rPr>
          <w:rFonts w:ascii="Consolas" w:hAnsi="Consolas"/>
          <w:sz w:val="20"/>
          <w:lang w:val="en-US"/>
        </w:rPr>
        <w:t>local</w:t>
      </w:r>
      <w:r w:rsidRPr="00F6751F">
        <w:rPr>
          <w:rFonts w:ascii="Consolas" w:hAnsi="Consolas"/>
          <w:sz w:val="20"/>
        </w:rPr>
        <w:t xml:space="preserve"> </w:t>
      </w:r>
      <w:r w:rsidRPr="00D90175">
        <w:rPr>
          <w:rFonts w:ascii="Consolas" w:hAnsi="Consolas"/>
          <w:sz w:val="20"/>
          <w:lang w:val="en-US"/>
        </w:rPr>
        <w:t>result</w:t>
      </w:r>
      <w:r w:rsidRPr="00F6751F">
        <w:rPr>
          <w:rFonts w:ascii="Consolas" w:hAnsi="Consolas"/>
          <w:sz w:val="20"/>
        </w:rPr>
        <w:t xml:space="preserve"> = {}</w:t>
      </w:r>
    </w:p>
    <w:p w14:paraId="3BD69F7A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>local keys = redis.call('KEYS', ARGV[1] or 'session:*')</w:t>
      </w:r>
    </w:p>
    <w:p w14:paraId="33B0D666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>for i = 1, #keys do</w:t>
      </w:r>
    </w:p>
    <w:p w14:paraId="221DE10C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 xml:space="preserve">    local value = redis.call('GET', keys[i])</w:t>
      </w:r>
    </w:p>
    <w:p w14:paraId="6F4F429A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 xml:space="preserve">    if value then</w:t>
      </w:r>
    </w:p>
    <w:p w14:paraId="4EBB0575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 xml:space="preserve">        local session = cjson.decode(value)</w:t>
      </w:r>
    </w:p>
    <w:p w14:paraId="77CD288D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 xml:space="preserve">        local ttl = redis.call('TTL', keys[i])</w:t>
      </w:r>
    </w:p>
    <w:p w14:paraId="14999B44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 xml:space="preserve">        table.insert(result, session['login'] .. ' ' .. ttl)</w:t>
      </w:r>
    </w:p>
    <w:p w14:paraId="63E644DC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 xml:space="preserve">    end</w:t>
      </w:r>
    </w:p>
    <w:p w14:paraId="13EC9EDD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lastRenderedPageBreak/>
        <w:t>end</w:t>
      </w:r>
    </w:p>
    <w:p w14:paraId="7797502F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>table.sort(result)</w:t>
      </w:r>
    </w:p>
    <w:p w14:paraId="02EC1B5B" w14:textId="77777777" w:rsidR="00CC7EF7" w:rsidRPr="00F6751F" w:rsidRDefault="00000000">
      <w:pPr>
        <w:rPr>
          <w:lang w:val="en-US"/>
        </w:rPr>
      </w:pPr>
      <w:r w:rsidRPr="00F6751F">
        <w:rPr>
          <w:rFonts w:ascii="Consolas" w:hAnsi="Consolas"/>
          <w:sz w:val="20"/>
          <w:lang w:val="en-US"/>
        </w:rPr>
        <w:t>return result</w:t>
      </w:r>
    </w:p>
    <w:p w14:paraId="36E22456" w14:textId="77777777" w:rsidR="00CC7EF7" w:rsidRPr="00F6751F" w:rsidRDefault="00000000">
      <w:pPr>
        <w:rPr>
          <w:lang w:val="en-US"/>
        </w:rPr>
      </w:pPr>
      <w:r>
        <w:t>Запуск</w:t>
      </w:r>
      <w:r w:rsidRPr="00F6751F">
        <w:rPr>
          <w:lang w:val="en-US"/>
        </w:rPr>
        <w:t xml:space="preserve"> </w:t>
      </w:r>
      <w:r>
        <w:t>из</w:t>
      </w:r>
      <w:r w:rsidRPr="00F6751F">
        <w:rPr>
          <w:lang w:val="en-US"/>
        </w:rPr>
        <w:t xml:space="preserve"> </w:t>
      </w:r>
      <w:r>
        <w:t>командной</w:t>
      </w:r>
      <w:r w:rsidRPr="00F6751F">
        <w:rPr>
          <w:lang w:val="en-US"/>
        </w:rPr>
        <w:t xml:space="preserve"> </w:t>
      </w:r>
      <w:r>
        <w:t>строки</w:t>
      </w:r>
      <w:r w:rsidRPr="00F6751F">
        <w:rPr>
          <w:lang w:val="en-US"/>
        </w:rPr>
        <w:t>:</w:t>
      </w:r>
    </w:p>
    <w:p w14:paraId="1C98CC84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>docker cp scripts/active_sessions.lua pc_power_redis:/data/active_sessions.lua</w:t>
      </w:r>
    </w:p>
    <w:p w14:paraId="2CEAA332" w14:textId="77777777" w:rsidR="00CC7EF7" w:rsidRPr="00D90175" w:rsidRDefault="00000000">
      <w:pPr>
        <w:rPr>
          <w:lang w:val="en-US"/>
        </w:rPr>
      </w:pPr>
      <w:r w:rsidRPr="00D90175">
        <w:rPr>
          <w:rFonts w:ascii="Consolas" w:hAnsi="Consolas"/>
          <w:sz w:val="20"/>
          <w:lang w:val="en-US"/>
        </w:rPr>
        <w:t>docker exec -it pc_power_redis redis-cli --eval /data/active_sessions.lua</w:t>
      </w:r>
    </w:p>
    <w:p w14:paraId="40837454" w14:textId="00B6CD3C" w:rsidR="00CC7EF7" w:rsidRPr="00DF0D38" w:rsidRDefault="00C806E8">
      <w:pPr>
        <w:jc w:val="center"/>
        <w:rPr>
          <w:lang w:val="en-US"/>
        </w:rPr>
      </w:pPr>
      <w:r w:rsidRPr="00C806E8">
        <w:rPr>
          <w:noProof/>
          <w:lang w:val="en-US"/>
        </w:rPr>
        <w:drawing>
          <wp:inline distT="0" distB="0" distL="0" distR="0" wp14:anchorId="7FEC1B82" wp14:editId="042192C0">
            <wp:extent cx="6120130" cy="673100"/>
            <wp:effectExtent l="0" t="0" r="0" b="0"/>
            <wp:docPr id="113927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70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9914" w14:textId="77777777" w:rsidR="00CC7EF7" w:rsidRDefault="00000000">
      <w:pPr>
        <w:jc w:val="center"/>
      </w:pPr>
      <w:r>
        <w:rPr>
          <w:sz w:val="22"/>
        </w:rPr>
        <w:t>Скриншот 2 – командная строка: результат Lua-скрипта, логины активных сессий</w:t>
      </w:r>
    </w:p>
    <w:p w14:paraId="7A875094" w14:textId="77777777" w:rsidR="00CC7EF7" w:rsidRDefault="00000000">
      <w:r>
        <w:rPr>
          <w:b/>
        </w:rPr>
        <w:t>Замечание 3. Без переменных: почему заголовки не везде белые</w:t>
      </w:r>
    </w:p>
    <w:p w14:paraId="342B4670" w14:textId="77777777" w:rsidR="00CC7EF7" w:rsidRDefault="00000000">
      <w:r>
        <w:t xml:space="preserve">Раньше в заголовке </w:t>
      </w:r>
      <w:r>
        <w:rPr>
          <w:rFonts w:ascii="Consolas" w:hAnsi="Consolas"/>
          <w:sz w:val="22"/>
        </w:rPr>
        <w:t>Cookie</w:t>
      </w:r>
      <w:r>
        <w:t xml:space="preserve"> стояла переменная </w:t>
      </w:r>
      <w:r>
        <w:rPr>
          <w:rFonts w:ascii="Consolas" w:hAnsi="Consolas"/>
          <w:sz w:val="22"/>
        </w:rPr>
        <w:t>{{sessionId}}</w:t>
      </w:r>
      <w:r>
        <w:t xml:space="preserve">, которую Postman подсвечивает цветом, а в запросе 01 этот заголовок был выключен по умолчанию и отображался серым. Теперь во всех запросах создателя (01–07) заголовок </w:t>
      </w:r>
      <w:r>
        <w:rPr>
          <w:rFonts w:ascii="Consolas" w:hAnsi="Consolas"/>
          <w:sz w:val="22"/>
        </w:rPr>
        <w:t>Cookie</w:t>
      </w:r>
      <w:r>
        <w:t xml:space="preserve"> включен (белая галочка) и содержит само значение куки, поэтому везде отображается обычным белым текстом.</w:t>
      </w:r>
    </w:p>
    <w:p w14:paraId="7B39F626" w14:textId="4EE25405" w:rsidR="00CC7EF7" w:rsidRPr="0072075B" w:rsidRDefault="0072075B">
      <w:pPr>
        <w:jc w:val="center"/>
        <w:rPr>
          <w:lang w:val="en-US"/>
        </w:rPr>
      </w:pPr>
      <w:r w:rsidRPr="0072075B">
        <w:rPr>
          <w:noProof/>
          <w:lang w:val="en-US"/>
        </w:rPr>
        <w:drawing>
          <wp:inline distT="0" distB="0" distL="0" distR="0" wp14:anchorId="5BBE2705" wp14:editId="144654B7">
            <wp:extent cx="6120130" cy="5600700"/>
            <wp:effectExtent l="0" t="0" r="0" b="0"/>
            <wp:docPr id="163729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0A3C" w14:textId="77777777" w:rsidR="00CC7EF7" w:rsidRDefault="00000000">
      <w:pPr>
        <w:jc w:val="center"/>
      </w:pPr>
      <w:r>
        <w:rPr>
          <w:sz w:val="22"/>
        </w:rPr>
        <w:t>Скриншот 3 – Postman, вкладка Headers: заголовок Cookie включен, значение без переменной</w:t>
      </w:r>
    </w:p>
    <w:p w14:paraId="4B869882" w14:textId="77777777" w:rsidR="00CC7EF7" w:rsidRDefault="00000000">
      <w:r>
        <w:rPr>
          <w:b/>
          <w:sz w:val="28"/>
        </w:rPr>
        <w:t>Замечания по диаграмме последовательности</w:t>
      </w:r>
    </w:p>
    <w:p w14:paraId="05957EAF" w14:textId="77777777" w:rsidR="00CC7EF7" w:rsidRDefault="00000000">
      <w:r>
        <w:rPr>
          <w:b/>
        </w:rPr>
        <w:t>Замечание 4. Нормальный масштаб. Перенос текста линий жизни</w:t>
      </w:r>
    </w:p>
    <w:p w14:paraId="5329AFAD" w14:textId="77777777" w:rsidR="00CC7EF7" w:rsidRDefault="00000000">
      <w:r>
        <w:lastRenderedPageBreak/>
        <w:t>Линии жизни сужены до 110 пикселей, их названия теперь переносятся на две строки («: Домен» / «Компонент ПК»). Диаграмма стала уже (620 пикселей вместо 800) и выше, поэтому на листе А4 она уменьшается меньше и текст сообщений читается. В ответах оставлены ключевые поля, чтобы подписи сообщений не выходили за линии жизни.</w:t>
      </w:r>
    </w:p>
    <w:p w14:paraId="01457138" w14:textId="77777777" w:rsidR="00CC7EF7" w:rsidRDefault="00000000">
      <w:pPr>
        <w:jc w:val="center"/>
      </w:pPr>
      <w:r>
        <w:rPr>
          <w:noProof/>
        </w:rPr>
        <w:drawing>
          <wp:inline distT="0" distB="0" distL="0" distR="0" wp14:anchorId="46858822" wp14:editId="0BC4522D">
            <wp:extent cx="5040000" cy="6264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6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1E00" w14:textId="77777777" w:rsidR="00CC7EF7" w:rsidRDefault="00000000">
      <w:pPr>
        <w:jc w:val="center"/>
      </w:pPr>
      <w:r>
        <w:rPr>
          <w:sz w:val="22"/>
        </w:rPr>
        <w:t>Скриншот 4 – диаграмма последовательности целиком</w:t>
      </w:r>
    </w:p>
    <w:p w14:paraId="252CC9BC" w14:textId="77777777" w:rsidR="00CC7EF7" w:rsidRDefault="00000000">
      <w:r>
        <w:rPr>
          <w:b/>
          <w:sz w:val="28"/>
        </w:rPr>
        <w:t>Замечания по ER-диаграмме</w:t>
      </w:r>
    </w:p>
    <w:p w14:paraId="4243E72C" w14:textId="77777777" w:rsidR="00CC7EF7" w:rsidRDefault="00000000">
      <w:r>
        <w:rPr>
          <w:b/>
        </w:rPr>
        <w:t>Замечание 5. Квадратиком компактнее</w:t>
      </w:r>
    </w:p>
    <w:p w14:paraId="42084D77" w14:textId="77777777" w:rsidR="00CC7EF7" w:rsidRDefault="00000000">
      <w:r>
        <w:t>Таблицы собраны в компактный блок: users и power_component_likes – в верхнем ряду, power_components – под users. Связи короткие, без лишнего пустого места вокруг таблиц.</w:t>
      </w:r>
    </w:p>
    <w:p w14:paraId="539096D6" w14:textId="77777777" w:rsidR="00CC7E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914950" wp14:editId="31B6480C">
            <wp:extent cx="4680000" cy="3352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69F4" w14:textId="77777777" w:rsidR="00CC7EF7" w:rsidRDefault="00000000">
      <w:pPr>
        <w:jc w:val="center"/>
      </w:pPr>
      <w:r>
        <w:rPr>
          <w:sz w:val="22"/>
        </w:rPr>
        <w:t>Скриншот 5 – ER-диаграмма</w:t>
      </w:r>
    </w:p>
    <w:p w14:paraId="6AA8AA27" w14:textId="77777777" w:rsidR="00CC7EF7" w:rsidRDefault="00000000">
      <w:r>
        <w:rPr>
          <w:b/>
          <w:sz w:val="28"/>
        </w:rPr>
        <w:t>Замечания по диаграмме классов</w:t>
      </w:r>
    </w:p>
    <w:p w14:paraId="63948563" w14:textId="77777777" w:rsidR="00CC7EF7" w:rsidRDefault="00000000">
      <w:r>
        <w:rPr>
          <w:b/>
        </w:rPr>
        <w:t>Замечание 6. Пример отчета из Git, под А4, компактнее, все мелко, вертикально</w:t>
      </w:r>
    </w:p>
    <w:p w14:paraId="53CE2465" w14:textId="77777777" w:rsidR="00CC7EF7" w:rsidRDefault="00000000">
      <w:r>
        <w:t>По примеру отчета из репозитория диаграмма перекомпонована сверху вниз: React приложение, веб-сервис с доменами и интерфейсами, модели, таблицы базы данных. Диаграмма стала вертикальной (ширина 650 пикселей вместо 1000), поэтому на листе А4 она почти не уменьшается и текст читается.</w:t>
      </w:r>
    </w:p>
    <w:p w14:paraId="26571314" w14:textId="77777777" w:rsidR="00CC7E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F6C0DD" wp14:editId="6D51A337">
            <wp:extent cx="5040000" cy="63275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2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BEAE" w14:textId="77777777" w:rsidR="00CC7EF7" w:rsidRDefault="00000000">
      <w:pPr>
        <w:jc w:val="center"/>
      </w:pPr>
      <w:r>
        <w:rPr>
          <w:sz w:val="22"/>
        </w:rPr>
        <w:t>Скриншот 6 – диаграмма классов целиком</w:t>
      </w:r>
    </w:p>
    <w:p w14:paraId="5A36FFF0" w14:textId="77777777" w:rsidR="00CC7EF7" w:rsidRDefault="00000000">
      <w:r>
        <w:rPr>
          <w:b/>
        </w:rPr>
        <w:t>Замечание 7. Страницы сделать шахматно</w:t>
      </w:r>
    </w:p>
    <w:p w14:paraId="0B05753B" w14:textId="77777777" w:rsidR="00CC7EF7" w:rsidRDefault="00000000">
      <w:r>
        <w:t>Четыре страницы расположены в шахматном порядке в два ряда: плитка и добавление – ниже, лента и вход – выше. Связи от страниц к интерфейсам проходят между блоками и не пересекают другие страницы.</w:t>
      </w:r>
    </w:p>
    <w:p w14:paraId="6B6F0025" w14:textId="77777777" w:rsidR="00CC7EF7" w:rsidRDefault="00000000">
      <w:pPr>
        <w:jc w:val="center"/>
      </w:pPr>
      <w:r>
        <w:rPr>
          <w:noProof/>
        </w:rPr>
        <w:drawing>
          <wp:inline distT="0" distB="0" distL="0" distR="0" wp14:anchorId="6FEF7960" wp14:editId="51105694">
            <wp:extent cx="5760000" cy="1950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_p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6F9F" w14:textId="77777777" w:rsidR="00CC7EF7" w:rsidRDefault="00000000">
      <w:pPr>
        <w:jc w:val="center"/>
      </w:pPr>
      <w:r>
        <w:rPr>
          <w:sz w:val="22"/>
        </w:rPr>
        <w:lastRenderedPageBreak/>
        <w:t>Скриншот 7 – пакет «React приложение»: страницы в шахматном порядке</w:t>
      </w:r>
    </w:p>
    <w:p w14:paraId="7A77FB0E" w14:textId="77777777" w:rsidR="00CC7EF7" w:rsidRDefault="00000000">
      <w:r>
        <w:rPr>
          <w:b/>
        </w:rPr>
        <w:t>Замечание 8. Связи не ломанные. Правый нечитаемый, плохие интерфейсы</w:t>
      </w:r>
    </w:p>
    <w:p w14:paraId="67E72F2F" w14:textId="77777777" w:rsidR="00CC7EF7" w:rsidRDefault="00000000">
      <w:r>
        <w:t>Все связи сделаны прямыми, без изломов. Каждый домен стоит рядом со своим интерфейсом на одной высоте: реализация интерфейса – короткая горизонтальная линия, страницы подходят к интерфейсу сверху. Линии больше не проходят через подписи «API Компонентов ПК» и «API Сборщиков ПК», правый интерфейс читается полностью.</w:t>
      </w:r>
    </w:p>
    <w:p w14:paraId="2B0A1BE1" w14:textId="77777777" w:rsidR="00CC7EF7" w:rsidRDefault="00000000">
      <w:pPr>
        <w:jc w:val="center"/>
      </w:pPr>
      <w:r>
        <w:rPr>
          <w:noProof/>
        </w:rPr>
        <w:drawing>
          <wp:inline distT="0" distB="0" distL="0" distR="0" wp14:anchorId="7AD64B98" wp14:editId="0A1F12A3">
            <wp:extent cx="5760000" cy="28926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_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5F9B" w14:textId="77777777" w:rsidR="00CC7EF7" w:rsidRDefault="00000000">
      <w:pPr>
        <w:jc w:val="center"/>
      </w:pPr>
      <w:r>
        <w:rPr>
          <w:sz w:val="22"/>
        </w:rPr>
        <w:t>Скриншот 8 – пакет «Веб-сервис»: домены и интерфейсы</w:t>
      </w:r>
    </w:p>
    <w:p w14:paraId="4A4C811E" w14:textId="77777777" w:rsidR="00CC7EF7" w:rsidRDefault="00000000">
      <w:r>
        <w:rPr>
          <w:b/>
        </w:rPr>
        <w:t>Замечание 9. Зачем подчеркивать?</w:t>
      </w:r>
    </w:p>
    <w:p w14:paraId="7402447F" w14:textId="77777777" w:rsidR="00CC7EF7" w:rsidRDefault="00000000">
      <w:r>
        <w:t>Под названиями страниц, моделей и таблиц были две линии – это пустые секции атрибутов и операций класса. Для этих элементов секции скрыты, остался только блок с названием. У доменов скрыта пустая секция атрибутов, оставлен только список методов.</w:t>
      </w:r>
    </w:p>
    <w:p w14:paraId="160AABDC" w14:textId="77777777" w:rsidR="00CC7EF7" w:rsidRDefault="00000000">
      <w:r>
        <w:rPr>
          <w:b/>
          <w:sz w:val="28"/>
        </w:rPr>
        <w:t>Замечания по ТЗ</w:t>
      </w:r>
    </w:p>
    <w:p w14:paraId="326FC3CE" w14:textId="77777777" w:rsidR="00CC7EF7" w:rsidRDefault="00000000">
      <w:r>
        <w:rPr>
          <w:b/>
        </w:rPr>
        <w:t>Замечание 10. Tauri откуда в цели</w:t>
      </w:r>
    </w:p>
    <w:p w14:paraId="04B7881C" w14:textId="02BA83FD" w:rsidR="00CC7EF7" w:rsidRDefault="00000000">
      <w:r>
        <w:t>Упоминание Tauri убрано из цели, из задачи 3.7 и из требований к программному обеспечению клиента.</w:t>
      </w:r>
    </w:p>
    <w:p w14:paraId="0FED5E96" w14:textId="77777777" w:rsidR="00CC7EF7" w:rsidRDefault="00000000">
      <w:pPr>
        <w:jc w:val="center"/>
      </w:pPr>
      <w:r>
        <w:rPr>
          <w:noProof/>
        </w:rPr>
        <w:drawing>
          <wp:inline distT="0" distB="0" distL="0" distR="0" wp14:anchorId="651AB9F9" wp14:editId="4D5D7F97">
            <wp:extent cx="5040000" cy="32179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z_go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4DC0" w14:textId="77777777" w:rsidR="00CC7EF7" w:rsidRDefault="00000000">
      <w:pPr>
        <w:jc w:val="center"/>
      </w:pPr>
      <w:r>
        <w:rPr>
          <w:sz w:val="22"/>
        </w:rPr>
        <w:t>Скриншот 9 – ТЗ, разделы 1–2: цель без Tauri</w:t>
      </w:r>
    </w:p>
    <w:p w14:paraId="107D8D81" w14:textId="77777777" w:rsidR="00CC7EF7" w:rsidRDefault="00000000">
      <w:r>
        <w:rPr>
          <w:b/>
        </w:rPr>
        <w:t>Замечание 11. Разделы 4–6 переделать по примеру отчета</w:t>
      </w:r>
    </w:p>
    <w:p w14:paraId="3BAA3DAB" w14:textId="77777777" w:rsidR="00CC7EF7" w:rsidRDefault="00000000">
      <w:r>
        <w:lastRenderedPageBreak/>
        <w:t>Разделы 4–6 оформлены как в примере отчета: сквозная многоуровневая нумерация вместо маркеров (4.2.1 – доступность, 4.2.2 – что отображает, 4.2.2.1 – элементы, 4.3.3 – действия), заголовки разделов выделены, подпункты с отступами по уровням. В разделах 5 и 6 оставлены только параметры оборудования и программы с версиями, лишние пояснения убраны.</w:t>
      </w:r>
    </w:p>
    <w:p w14:paraId="0D0C9E9E" w14:textId="77777777" w:rsidR="00CC7EF7" w:rsidRDefault="00000000">
      <w:pPr>
        <w:jc w:val="center"/>
      </w:pPr>
      <w:r>
        <w:rPr>
          <w:noProof/>
        </w:rPr>
        <w:drawing>
          <wp:inline distT="0" distB="0" distL="0" distR="0" wp14:anchorId="16F4A08B" wp14:editId="41BFC26C">
            <wp:extent cx="5040000" cy="59182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z_fun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D08A" w14:textId="77777777" w:rsidR="00CC7EF7" w:rsidRDefault="00000000">
      <w:pPr>
        <w:jc w:val="center"/>
      </w:pPr>
      <w:r>
        <w:rPr>
          <w:sz w:val="22"/>
        </w:rPr>
        <w:t>Скриншот 10 – ТЗ, раздел 4: многоуровневая нумерация</w:t>
      </w:r>
    </w:p>
    <w:p w14:paraId="50A6205D" w14:textId="77777777" w:rsidR="00CC7EF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927F79" wp14:editId="333147C8">
            <wp:extent cx="5040000" cy="48040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z_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6EA6" w14:textId="77777777" w:rsidR="00CC7EF7" w:rsidRDefault="00000000">
      <w:pPr>
        <w:jc w:val="center"/>
      </w:pPr>
      <w:r>
        <w:rPr>
          <w:sz w:val="22"/>
        </w:rPr>
        <w:t>Скриншот 11 – ТЗ, разделы 5–6</w:t>
      </w:r>
    </w:p>
    <w:sectPr w:rsidR="00CC7EF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46F3C"/>
    <w:multiLevelType w:val="hybridMultilevel"/>
    <w:tmpl w:val="9B3851B8"/>
    <w:lvl w:ilvl="0" w:tplc="819A7C82">
      <w:start w:val="1"/>
      <w:numFmt w:val="bullet"/>
      <w:lvlText w:val="●"/>
      <w:lvlJc w:val="left"/>
      <w:pPr>
        <w:ind w:left="720" w:hanging="360"/>
      </w:pPr>
    </w:lvl>
    <w:lvl w:ilvl="1" w:tplc="0C18387E">
      <w:start w:val="1"/>
      <w:numFmt w:val="bullet"/>
      <w:lvlText w:val="○"/>
      <w:lvlJc w:val="left"/>
      <w:pPr>
        <w:ind w:left="1440" w:hanging="360"/>
      </w:pPr>
    </w:lvl>
    <w:lvl w:ilvl="2" w:tplc="920C6106">
      <w:start w:val="1"/>
      <w:numFmt w:val="bullet"/>
      <w:lvlText w:val="■"/>
      <w:lvlJc w:val="left"/>
      <w:pPr>
        <w:ind w:left="2160" w:hanging="360"/>
      </w:pPr>
    </w:lvl>
    <w:lvl w:ilvl="3" w:tplc="85EE794C">
      <w:start w:val="1"/>
      <w:numFmt w:val="bullet"/>
      <w:lvlText w:val="●"/>
      <w:lvlJc w:val="left"/>
      <w:pPr>
        <w:ind w:left="2880" w:hanging="360"/>
      </w:pPr>
    </w:lvl>
    <w:lvl w:ilvl="4" w:tplc="E018772A">
      <w:start w:val="1"/>
      <w:numFmt w:val="bullet"/>
      <w:lvlText w:val="○"/>
      <w:lvlJc w:val="left"/>
      <w:pPr>
        <w:ind w:left="3600" w:hanging="360"/>
      </w:pPr>
    </w:lvl>
    <w:lvl w:ilvl="5" w:tplc="15E69256">
      <w:start w:val="1"/>
      <w:numFmt w:val="bullet"/>
      <w:lvlText w:val="■"/>
      <w:lvlJc w:val="left"/>
      <w:pPr>
        <w:ind w:left="4320" w:hanging="360"/>
      </w:pPr>
    </w:lvl>
    <w:lvl w:ilvl="6" w:tplc="6CD6C03A">
      <w:start w:val="1"/>
      <w:numFmt w:val="bullet"/>
      <w:lvlText w:val="●"/>
      <w:lvlJc w:val="left"/>
      <w:pPr>
        <w:ind w:left="5040" w:hanging="360"/>
      </w:pPr>
    </w:lvl>
    <w:lvl w:ilvl="7" w:tplc="F8FC7F52">
      <w:start w:val="1"/>
      <w:numFmt w:val="bullet"/>
      <w:lvlText w:val="●"/>
      <w:lvlJc w:val="left"/>
      <w:pPr>
        <w:ind w:left="5760" w:hanging="360"/>
      </w:pPr>
    </w:lvl>
    <w:lvl w:ilvl="8" w:tplc="CAFEE6D2">
      <w:start w:val="1"/>
      <w:numFmt w:val="bullet"/>
      <w:lvlText w:val="●"/>
      <w:lvlJc w:val="left"/>
      <w:pPr>
        <w:ind w:left="6480" w:hanging="360"/>
      </w:pPr>
    </w:lvl>
  </w:abstractNum>
  <w:num w:numId="1" w16cid:durableId="139006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96F"/>
    <w:rsid w:val="000020F5"/>
    <w:rsid w:val="000627AF"/>
    <w:rsid w:val="000C0CFF"/>
    <w:rsid w:val="001048B7"/>
    <w:rsid w:val="00112A8C"/>
    <w:rsid w:val="00186A7F"/>
    <w:rsid w:val="001A070D"/>
    <w:rsid w:val="002005ED"/>
    <w:rsid w:val="00201F75"/>
    <w:rsid w:val="002B6F4F"/>
    <w:rsid w:val="002D2922"/>
    <w:rsid w:val="00307E01"/>
    <w:rsid w:val="00331596"/>
    <w:rsid w:val="00355E94"/>
    <w:rsid w:val="0038306D"/>
    <w:rsid w:val="003C1D6E"/>
    <w:rsid w:val="004A4792"/>
    <w:rsid w:val="00530F32"/>
    <w:rsid w:val="00593C6D"/>
    <w:rsid w:val="005D743E"/>
    <w:rsid w:val="005F19A8"/>
    <w:rsid w:val="006005C6"/>
    <w:rsid w:val="006A78C0"/>
    <w:rsid w:val="0072075B"/>
    <w:rsid w:val="00780BD2"/>
    <w:rsid w:val="007C09E4"/>
    <w:rsid w:val="00805F31"/>
    <w:rsid w:val="00841E34"/>
    <w:rsid w:val="00862AE6"/>
    <w:rsid w:val="008C57F2"/>
    <w:rsid w:val="00972D3E"/>
    <w:rsid w:val="009A3641"/>
    <w:rsid w:val="009B0C50"/>
    <w:rsid w:val="009B1D76"/>
    <w:rsid w:val="00A95AC4"/>
    <w:rsid w:val="00AA2218"/>
    <w:rsid w:val="00AB34F7"/>
    <w:rsid w:val="00AB40B9"/>
    <w:rsid w:val="00AC223A"/>
    <w:rsid w:val="00B63C78"/>
    <w:rsid w:val="00C7737D"/>
    <w:rsid w:val="00C806E8"/>
    <w:rsid w:val="00CB224E"/>
    <w:rsid w:val="00CC7EF7"/>
    <w:rsid w:val="00D43B91"/>
    <w:rsid w:val="00D623F2"/>
    <w:rsid w:val="00D90175"/>
    <w:rsid w:val="00DB4633"/>
    <w:rsid w:val="00DF0D38"/>
    <w:rsid w:val="00DF309C"/>
    <w:rsid w:val="00E233FE"/>
    <w:rsid w:val="00F1107B"/>
    <w:rsid w:val="00F6751F"/>
    <w:rsid w:val="00F7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3E478"/>
  <w15:docId w15:val="{18BF3D5E-163C-4FFD-A65C-7399E48A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8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63</cp:revision>
  <dcterms:created xsi:type="dcterms:W3CDTF">2026-10-13T15:29:00Z</dcterms:created>
  <dcterms:modified xsi:type="dcterms:W3CDTF">2026-10-27T23:16:00Z</dcterms:modified>
</cp:coreProperties>
</file>