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839D3" w14:textId="77777777" w:rsidR="00652D90" w:rsidRDefault="00AE6E01">
      <w:pPr>
        <w:rPr>
          <w:b/>
          <w:sz w:val="32"/>
          <w:szCs w:val="32"/>
        </w:rPr>
      </w:pPr>
      <w:r w:rsidRPr="00652D90">
        <w:rPr>
          <w:b/>
          <w:sz w:val="32"/>
          <w:szCs w:val="32"/>
        </w:rPr>
        <w:t xml:space="preserve">Pup Inflation: </w:t>
      </w:r>
    </w:p>
    <w:p w14:paraId="4FD72ED9" w14:textId="2B9F3D01" w:rsidR="003F036C" w:rsidRPr="00652D90" w:rsidRDefault="00B51E3C">
      <w:pPr>
        <w:rPr>
          <w:b/>
          <w:sz w:val="32"/>
          <w:szCs w:val="32"/>
        </w:rPr>
      </w:pPr>
      <w:r w:rsidRPr="00652D90">
        <w:rPr>
          <w:b/>
          <w:sz w:val="32"/>
          <w:szCs w:val="32"/>
        </w:rPr>
        <w:t>Dogs getting higher ratings on cuteness</w:t>
      </w:r>
    </w:p>
    <w:p w14:paraId="0D2D29E1" w14:textId="77777777" w:rsidR="00B51E3C" w:rsidRDefault="00B51E3C">
      <w:pPr>
        <w:rPr>
          <w:sz w:val="24"/>
          <w:szCs w:val="24"/>
        </w:rPr>
      </w:pPr>
    </w:p>
    <w:p w14:paraId="18AC578F" w14:textId="77777777" w:rsidR="00B51E3C" w:rsidRDefault="00B51E3C">
      <w:pPr>
        <w:rPr>
          <w:sz w:val="24"/>
          <w:szCs w:val="24"/>
        </w:rPr>
      </w:pPr>
      <w:r>
        <w:rPr>
          <w:sz w:val="24"/>
          <w:szCs w:val="24"/>
        </w:rPr>
        <w:t>There is a significant trend that dogs are getting higher ratings on their cuteness.</w:t>
      </w:r>
    </w:p>
    <w:p w14:paraId="26A7D2FB" w14:textId="77777777" w:rsidR="0049133A" w:rsidRDefault="0049133A">
      <w:pPr>
        <w:rPr>
          <w:sz w:val="24"/>
          <w:szCs w:val="24"/>
        </w:rPr>
      </w:pPr>
    </w:p>
    <w:p w14:paraId="0F55AC59" w14:textId="77777777" w:rsidR="0049133A" w:rsidRDefault="0049133A">
      <w:pPr>
        <w:rPr>
          <w:sz w:val="24"/>
          <w:szCs w:val="24"/>
        </w:rPr>
      </w:pPr>
      <w:r>
        <w:rPr>
          <w:sz w:val="24"/>
          <w:szCs w:val="24"/>
        </w:rPr>
        <w:t xml:space="preserve">This interesting conclusion is </w:t>
      </w:r>
      <w:r w:rsidR="00757B4E">
        <w:rPr>
          <w:sz w:val="24"/>
          <w:szCs w:val="24"/>
        </w:rPr>
        <w:t>drawn from</w:t>
      </w:r>
      <w:r>
        <w:rPr>
          <w:sz w:val="24"/>
          <w:szCs w:val="24"/>
        </w:rPr>
        <w:t xml:space="preserve"> </w:t>
      </w:r>
      <w:r w:rsidR="0026795C">
        <w:rPr>
          <w:sz w:val="24"/>
          <w:szCs w:val="24"/>
        </w:rPr>
        <w:t>the Twitter account</w:t>
      </w:r>
      <w:r w:rsidR="00757B4E">
        <w:rPr>
          <w:sz w:val="24"/>
          <w:szCs w:val="24"/>
        </w:rPr>
        <w:t xml:space="preserve"> </w:t>
      </w:r>
      <w:hyperlink r:id="rId4" w:history="1">
        <w:r w:rsidR="00757B4E" w:rsidRPr="00757B4E">
          <w:rPr>
            <w:rStyle w:val="a3"/>
            <w:sz w:val="24"/>
            <w:szCs w:val="24"/>
          </w:rPr>
          <w:t>@dog_rates</w:t>
        </w:r>
      </w:hyperlink>
      <w:r w:rsidR="0026795C">
        <w:rPr>
          <w:sz w:val="24"/>
          <w:szCs w:val="24"/>
        </w:rPr>
        <w:t xml:space="preserve">, </w:t>
      </w:r>
      <w:r w:rsidR="002261D4">
        <w:rPr>
          <w:sz w:val="24"/>
          <w:szCs w:val="24"/>
        </w:rPr>
        <w:t xml:space="preserve">which is </w:t>
      </w:r>
      <w:r w:rsidR="0026795C">
        <w:rPr>
          <w:sz w:val="24"/>
          <w:szCs w:val="24"/>
        </w:rPr>
        <w:t>the world’s foremost source for professional dog ratings.</w:t>
      </w:r>
      <w:r w:rsidR="00842807">
        <w:rPr>
          <w:sz w:val="24"/>
          <w:szCs w:val="24"/>
        </w:rPr>
        <w:t xml:space="preserve"> </w:t>
      </w:r>
      <w:r w:rsidR="00757B4E">
        <w:rPr>
          <w:sz w:val="24"/>
          <w:szCs w:val="24"/>
        </w:rPr>
        <w:t xml:space="preserve">The dog rating provided by </w:t>
      </w:r>
      <w:r w:rsidR="00757B4E">
        <w:rPr>
          <w:sz w:val="24"/>
          <w:szCs w:val="24"/>
        </w:rPr>
        <w:t xml:space="preserve"> </w:t>
      </w:r>
      <w:hyperlink r:id="rId5" w:history="1">
        <w:r w:rsidR="00757B4E" w:rsidRPr="00757B4E">
          <w:rPr>
            <w:rStyle w:val="a3"/>
            <w:sz w:val="24"/>
            <w:szCs w:val="24"/>
          </w:rPr>
          <w:t>@dog_rates</w:t>
        </w:r>
      </w:hyperlink>
      <w:r w:rsidR="00757B4E">
        <w:rPr>
          <w:sz w:val="24"/>
          <w:szCs w:val="24"/>
        </w:rPr>
        <w:t xml:space="preserve"> is a number out of 10 based on how cute a dog looks.</w:t>
      </w:r>
    </w:p>
    <w:p w14:paraId="64C1788B" w14:textId="77777777" w:rsidR="00503418" w:rsidRDefault="00503418">
      <w:pPr>
        <w:rPr>
          <w:sz w:val="24"/>
          <w:szCs w:val="24"/>
        </w:rPr>
      </w:pPr>
    </w:p>
    <w:p w14:paraId="6D3A5EC2" w14:textId="58076899" w:rsidR="00503418" w:rsidRDefault="00503418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842807">
        <w:rPr>
          <w:sz w:val="24"/>
          <w:szCs w:val="24"/>
        </w:rPr>
        <w:t xml:space="preserve">e scraped the </w:t>
      </w:r>
      <w:r w:rsidR="009420B5">
        <w:rPr>
          <w:sz w:val="24"/>
          <w:szCs w:val="24"/>
        </w:rPr>
        <w:t>rating</w:t>
      </w:r>
      <w:r w:rsidR="00842807">
        <w:rPr>
          <w:sz w:val="24"/>
          <w:szCs w:val="24"/>
        </w:rPr>
        <w:t xml:space="preserve"> data </w:t>
      </w:r>
      <w:r w:rsidR="00381AF3">
        <w:rPr>
          <w:sz w:val="24"/>
          <w:szCs w:val="24"/>
        </w:rPr>
        <w:t>from</w:t>
      </w:r>
      <w:r w:rsidR="00842807">
        <w:rPr>
          <w:sz w:val="24"/>
          <w:szCs w:val="24"/>
        </w:rPr>
        <w:t xml:space="preserve"> Feb</w:t>
      </w:r>
      <w:r w:rsidR="00381AF3">
        <w:rPr>
          <w:sz w:val="24"/>
          <w:szCs w:val="24"/>
        </w:rPr>
        <w:t xml:space="preserve"> 14</w:t>
      </w:r>
      <w:r w:rsidR="00381AF3" w:rsidRPr="00381AF3">
        <w:rPr>
          <w:sz w:val="24"/>
          <w:szCs w:val="24"/>
          <w:vertAlign w:val="superscript"/>
        </w:rPr>
        <w:t>th</w:t>
      </w:r>
      <w:r w:rsidR="00381AF3">
        <w:rPr>
          <w:sz w:val="24"/>
          <w:szCs w:val="24"/>
        </w:rPr>
        <w:t>,</w:t>
      </w:r>
      <w:r w:rsidR="00842807">
        <w:rPr>
          <w:sz w:val="24"/>
          <w:szCs w:val="24"/>
        </w:rPr>
        <w:t xml:space="preserve"> 2016 </w:t>
      </w:r>
      <w:r w:rsidR="00381AF3">
        <w:rPr>
          <w:sz w:val="24"/>
          <w:szCs w:val="24"/>
        </w:rPr>
        <w:t>to</w:t>
      </w:r>
      <w:r w:rsidR="00842807">
        <w:rPr>
          <w:sz w:val="24"/>
          <w:szCs w:val="24"/>
        </w:rPr>
        <w:t xml:space="preserve"> </w:t>
      </w:r>
      <w:r w:rsidR="00381AF3">
        <w:rPr>
          <w:sz w:val="24"/>
          <w:szCs w:val="24"/>
        </w:rPr>
        <w:t>Sep</w:t>
      </w:r>
      <w:r w:rsidR="00572371">
        <w:rPr>
          <w:sz w:val="24"/>
          <w:szCs w:val="24"/>
        </w:rPr>
        <w:t>t</w:t>
      </w:r>
      <w:r w:rsidR="00381AF3">
        <w:rPr>
          <w:sz w:val="24"/>
          <w:szCs w:val="24"/>
        </w:rPr>
        <w:t xml:space="preserve"> 6</w:t>
      </w:r>
      <w:r w:rsidR="00381AF3" w:rsidRPr="00381AF3">
        <w:rPr>
          <w:sz w:val="24"/>
          <w:szCs w:val="24"/>
          <w:vertAlign w:val="superscript"/>
        </w:rPr>
        <w:t>th</w:t>
      </w:r>
      <w:r w:rsidR="00381AF3">
        <w:rPr>
          <w:sz w:val="24"/>
          <w:szCs w:val="24"/>
        </w:rPr>
        <w:t>,</w:t>
      </w:r>
      <w:r w:rsidR="00842807">
        <w:rPr>
          <w:sz w:val="24"/>
          <w:szCs w:val="24"/>
        </w:rPr>
        <w:t xml:space="preserve"> 2017 and did some </w:t>
      </w:r>
      <w:r w:rsidR="00757B4E">
        <w:rPr>
          <w:sz w:val="24"/>
          <w:szCs w:val="24"/>
        </w:rPr>
        <w:t xml:space="preserve">data </w:t>
      </w:r>
      <w:r w:rsidR="00842807">
        <w:rPr>
          <w:sz w:val="24"/>
          <w:szCs w:val="24"/>
        </w:rPr>
        <w:t xml:space="preserve">analysis </w:t>
      </w:r>
      <w:r w:rsidR="00842807" w:rsidRPr="00D01E0B">
        <w:rPr>
          <w:i/>
          <w:sz w:val="24"/>
          <w:szCs w:val="24"/>
        </w:rPr>
        <w:t xml:space="preserve">(cleaned the data </w:t>
      </w:r>
      <w:r w:rsidR="00572371" w:rsidRPr="00D01E0B">
        <w:rPr>
          <w:i/>
          <w:sz w:val="24"/>
          <w:szCs w:val="24"/>
        </w:rPr>
        <w:t xml:space="preserve">before analyzing </w:t>
      </w:r>
      <w:r w:rsidR="00842807" w:rsidRPr="00D01E0B">
        <w:rPr>
          <w:i/>
          <w:sz w:val="24"/>
          <w:szCs w:val="24"/>
        </w:rPr>
        <w:t>to ensure it make</w:t>
      </w:r>
      <w:r w:rsidR="009420B5">
        <w:rPr>
          <w:i/>
          <w:sz w:val="24"/>
          <w:szCs w:val="24"/>
        </w:rPr>
        <w:t>s</w:t>
      </w:r>
      <w:r w:rsidR="00842807" w:rsidRPr="00D01E0B">
        <w:rPr>
          <w:i/>
          <w:sz w:val="24"/>
          <w:szCs w:val="24"/>
        </w:rPr>
        <w:t xml:space="preserve"> sense, of course)</w:t>
      </w:r>
      <w:r w:rsidR="00842807">
        <w:rPr>
          <w:sz w:val="24"/>
          <w:szCs w:val="24"/>
        </w:rPr>
        <w:t>.</w:t>
      </w:r>
      <w:r w:rsidR="00572371">
        <w:rPr>
          <w:sz w:val="24"/>
          <w:szCs w:val="24"/>
        </w:rPr>
        <w:t xml:space="preserve"> Here is a figure showing the rating for every single dog as well as the rating tendency.</w:t>
      </w:r>
      <w:r w:rsidR="00842807">
        <w:rPr>
          <w:sz w:val="24"/>
          <w:szCs w:val="24"/>
        </w:rPr>
        <w:t xml:space="preserve">  </w:t>
      </w:r>
    </w:p>
    <w:p w14:paraId="3FF79B8C" w14:textId="77777777" w:rsidR="003F707A" w:rsidRDefault="003F707A">
      <w:pPr>
        <w:rPr>
          <w:sz w:val="24"/>
          <w:szCs w:val="24"/>
        </w:rPr>
      </w:pPr>
    </w:p>
    <w:p w14:paraId="455BA8A4" w14:textId="7B41B9CD" w:rsidR="003F707A" w:rsidRDefault="003F70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81F279" wp14:editId="53AA1BC1">
            <wp:extent cx="5270500" cy="3153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1AEF" w14:textId="329D7C2D" w:rsidR="003F707A" w:rsidRDefault="003F707A">
      <w:pPr>
        <w:rPr>
          <w:sz w:val="24"/>
          <w:szCs w:val="24"/>
        </w:rPr>
      </w:pPr>
      <w:r>
        <w:rPr>
          <w:sz w:val="24"/>
          <w:szCs w:val="24"/>
        </w:rPr>
        <w:t xml:space="preserve">Now it seems that everything is so </w:t>
      </w:r>
      <w:r w:rsidRPr="00066E8F">
        <w:rPr>
          <w:sz w:val="24"/>
          <w:szCs w:val="24"/>
        </w:rPr>
        <w:t>clear</w:t>
      </w:r>
      <w:r>
        <w:rPr>
          <w:sz w:val="24"/>
          <w:szCs w:val="24"/>
        </w:rPr>
        <w:t xml:space="preserve"> and the grade inflation</w:t>
      </w:r>
      <w:r w:rsidR="00732431">
        <w:rPr>
          <w:sz w:val="24"/>
          <w:szCs w:val="24"/>
        </w:rPr>
        <w:t xml:space="preserve"> </w:t>
      </w:r>
      <w:r w:rsidR="00112C05">
        <w:rPr>
          <w:rFonts w:hint="eastAsia"/>
          <w:sz w:val="24"/>
          <w:szCs w:val="24"/>
        </w:rPr>
        <w:t>cou</w:t>
      </w:r>
      <w:r w:rsidR="00112C05">
        <w:rPr>
          <w:sz w:val="24"/>
          <w:szCs w:val="24"/>
        </w:rPr>
        <w:t xml:space="preserve">ldn’t be more </w:t>
      </w:r>
      <w:r w:rsidR="00112C05" w:rsidRPr="00066E8F">
        <w:rPr>
          <w:sz w:val="24"/>
          <w:szCs w:val="24"/>
        </w:rPr>
        <w:t>obvious</w:t>
      </w:r>
      <w:r w:rsidR="00112C05">
        <w:rPr>
          <w:sz w:val="24"/>
          <w:szCs w:val="24"/>
        </w:rPr>
        <w:t>.</w:t>
      </w:r>
      <w:r w:rsidR="0046343B">
        <w:rPr>
          <w:sz w:val="24"/>
          <w:szCs w:val="24"/>
        </w:rPr>
        <w:t xml:space="preserve"> We already get our conclusion</w:t>
      </w:r>
      <w:r w:rsidR="00066E8F">
        <w:rPr>
          <w:sz w:val="24"/>
          <w:szCs w:val="24"/>
        </w:rPr>
        <w:t xml:space="preserve"> and can put down things</w:t>
      </w:r>
      <w:r w:rsidR="0046343B">
        <w:rPr>
          <w:sz w:val="24"/>
          <w:szCs w:val="24"/>
        </w:rPr>
        <w:t xml:space="preserve"> at her</w:t>
      </w:r>
      <w:r w:rsidR="00066E8F">
        <w:rPr>
          <w:sz w:val="24"/>
          <w:szCs w:val="24"/>
        </w:rPr>
        <w:t>e. END…</w:t>
      </w:r>
    </w:p>
    <w:p w14:paraId="2456A432" w14:textId="77777777" w:rsidR="00A1604D" w:rsidRPr="00066E8F" w:rsidRDefault="00A1604D">
      <w:pPr>
        <w:rPr>
          <w:sz w:val="24"/>
          <w:szCs w:val="24"/>
        </w:rPr>
      </w:pPr>
    </w:p>
    <w:p w14:paraId="2AE5CD6F" w14:textId="45516352" w:rsidR="00A1604D" w:rsidRDefault="0046343B">
      <w:pPr>
        <w:rPr>
          <w:sz w:val="24"/>
          <w:szCs w:val="24"/>
        </w:rPr>
      </w:pPr>
      <w:r>
        <w:rPr>
          <w:sz w:val="24"/>
          <w:szCs w:val="24"/>
        </w:rPr>
        <w:t>But, i</w:t>
      </w:r>
      <w:r w:rsidR="00A1604D">
        <w:rPr>
          <w:sz w:val="24"/>
          <w:szCs w:val="24"/>
        </w:rPr>
        <w:t>s th</w:t>
      </w:r>
      <w:r w:rsidR="003E6C54">
        <w:rPr>
          <w:sz w:val="24"/>
          <w:szCs w:val="24"/>
        </w:rPr>
        <w:t xml:space="preserve">at </w:t>
      </w:r>
      <w:r w:rsidR="00A1604D">
        <w:rPr>
          <w:sz w:val="24"/>
          <w:szCs w:val="24"/>
        </w:rPr>
        <w:t>true?</w:t>
      </w:r>
    </w:p>
    <w:p w14:paraId="6B7AA553" w14:textId="77777777" w:rsidR="0046343B" w:rsidRDefault="0046343B">
      <w:pPr>
        <w:rPr>
          <w:sz w:val="24"/>
          <w:szCs w:val="24"/>
        </w:rPr>
      </w:pPr>
    </w:p>
    <w:p w14:paraId="5B253FDC" w14:textId="70523E65" w:rsidR="0046343B" w:rsidRDefault="0046343B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066E8F">
        <w:rPr>
          <w:sz w:val="24"/>
          <w:szCs w:val="24"/>
        </w:rPr>
        <w:t xml:space="preserve">nfortunately, </w:t>
      </w:r>
      <w:proofErr w:type="gramStart"/>
      <w:r w:rsidR="00066E8F">
        <w:rPr>
          <w:sz w:val="24"/>
          <w:szCs w:val="24"/>
        </w:rPr>
        <w:t>in order to</w:t>
      </w:r>
      <w:proofErr w:type="gramEnd"/>
      <w:r w:rsidR="00066E8F">
        <w:rPr>
          <w:sz w:val="24"/>
          <w:szCs w:val="24"/>
        </w:rPr>
        <w:t xml:space="preserve"> draw a </w:t>
      </w:r>
      <w:r w:rsidR="00066E8F" w:rsidRPr="00066E8F">
        <w:rPr>
          <w:b/>
          <w:sz w:val="24"/>
          <w:szCs w:val="24"/>
        </w:rPr>
        <w:t>significant</w:t>
      </w:r>
      <w:r w:rsidR="00066E8F">
        <w:rPr>
          <w:sz w:val="24"/>
          <w:szCs w:val="24"/>
        </w:rPr>
        <w:t xml:space="preserve"> conclusion, we can’t be such naïve. What if our tendency line</w:t>
      </w:r>
      <w:r w:rsidR="00610565">
        <w:rPr>
          <w:sz w:val="24"/>
          <w:szCs w:val="24"/>
        </w:rPr>
        <w:t xml:space="preserve"> doesn’t make sense</w:t>
      </w:r>
      <w:r w:rsidR="00066E8F">
        <w:rPr>
          <w:sz w:val="24"/>
          <w:szCs w:val="24"/>
        </w:rPr>
        <w:t>?</w:t>
      </w:r>
      <w:r w:rsidR="00610565">
        <w:rPr>
          <w:sz w:val="24"/>
          <w:szCs w:val="24"/>
        </w:rPr>
        <w:t xml:space="preserve"> </w:t>
      </w:r>
      <w:r w:rsidR="00066E8F">
        <w:rPr>
          <w:sz w:val="24"/>
          <w:szCs w:val="24"/>
        </w:rPr>
        <w:t>we must do some</w:t>
      </w:r>
      <w:r w:rsidR="00652D90">
        <w:rPr>
          <w:sz w:val="24"/>
          <w:szCs w:val="24"/>
        </w:rPr>
        <w:t xml:space="preserve"> further job</w:t>
      </w:r>
      <w:r w:rsidR="00610565">
        <w:rPr>
          <w:sz w:val="24"/>
          <w:szCs w:val="24"/>
        </w:rPr>
        <w:t xml:space="preserve"> to verify our work.</w:t>
      </w:r>
    </w:p>
    <w:p w14:paraId="130F875E" w14:textId="77777777" w:rsidR="000B21D8" w:rsidRDefault="000B21D8">
      <w:pPr>
        <w:rPr>
          <w:sz w:val="24"/>
          <w:szCs w:val="24"/>
        </w:rPr>
      </w:pPr>
    </w:p>
    <w:p w14:paraId="5E5C159B" w14:textId="164E8FF5" w:rsidR="003E6C54" w:rsidRDefault="00762A82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3E6C54">
        <w:rPr>
          <w:sz w:val="24"/>
          <w:szCs w:val="24"/>
        </w:rPr>
        <w:t xml:space="preserve">et’s answer the question that whether our tendency line makes sense. In another word, we need to verify </w:t>
      </w:r>
      <w:r w:rsidR="000B21D8">
        <w:rPr>
          <w:sz w:val="24"/>
          <w:szCs w:val="24"/>
        </w:rPr>
        <w:t xml:space="preserve">that the tendency line </w:t>
      </w:r>
      <w:proofErr w:type="gramStart"/>
      <w:r w:rsidR="008B6921">
        <w:rPr>
          <w:sz w:val="24"/>
          <w:szCs w:val="24"/>
        </w:rPr>
        <w:t>is able to</w:t>
      </w:r>
      <w:proofErr w:type="gramEnd"/>
      <w:r w:rsidR="000B21D8">
        <w:rPr>
          <w:sz w:val="24"/>
          <w:szCs w:val="24"/>
        </w:rPr>
        <w:t xml:space="preserve"> represent the trend of </w:t>
      </w:r>
      <w:r w:rsidR="00620C4B">
        <w:rPr>
          <w:sz w:val="24"/>
          <w:szCs w:val="24"/>
        </w:rPr>
        <w:t xml:space="preserve">all </w:t>
      </w:r>
      <w:r w:rsidR="000B21D8">
        <w:rPr>
          <w:sz w:val="24"/>
          <w:szCs w:val="24"/>
        </w:rPr>
        <w:t>rating data.</w:t>
      </w:r>
      <w:r w:rsidR="00652D90">
        <w:rPr>
          <w:sz w:val="24"/>
          <w:szCs w:val="24"/>
        </w:rPr>
        <w:t xml:space="preserve"> I calculated the residuals, which is </w:t>
      </w:r>
      <w:r w:rsidR="00652D90">
        <w:rPr>
          <w:sz w:val="24"/>
          <w:szCs w:val="24"/>
        </w:rPr>
        <w:t>the difference between actual ratings and the tendency line</w:t>
      </w:r>
      <w:r w:rsidR="00652D90">
        <w:rPr>
          <w:sz w:val="24"/>
          <w:szCs w:val="24"/>
        </w:rPr>
        <w:t>, and drew</w:t>
      </w:r>
      <w:r w:rsidR="00247A8F">
        <w:rPr>
          <w:sz w:val="24"/>
          <w:szCs w:val="24"/>
        </w:rPr>
        <w:t xml:space="preserve"> out</w:t>
      </w:r>
      <w:r w:rsidR="00652D90">
        <w:rPr>
          <w:sz w:val="24"/>
          <w:szCs w:val="24"/>
        </w:rPr>
        <w:t xml:space="preserve"> </w:t>
      </w:r>
      <w:r w:rsidR="002F1896">
        <w:rPr>
          <w:sz w:val="24"/>
          <w:szCs w:val="24"/>
        </w:rPr>
        <w:t xml:space="preserve">its </w:t>
      </w:r>
      <w:r w:rsidR="00652D90">
        <w:rPr>
          <w:sz w:val="24"/>
          <w:szCs w:val="24"/>
        </w:rPr>
        <w:t>distribution.</w:t>
      </w:r>
    </w:p>
    <w:p w14:paraId="01B2FB97" w14:textId="77777777" w:rsidR="000B21D8" w:rsidRDefault="000B21D8">
      <w:pPr>
        <w:rPr>
          <w:sz w:val="24"/>
          <w:szCs w:val="24"/>
        </w:rPr>
      </w:pPr>
    </w:p>
    <w:p w14:paraId="75DAF434" w14:textId="66282874" w:rsidR="000B21D8" w:rsidRDefault="00E95966" w:rsidP="000B21D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A4CFAB" wp14:editId="65CBCE7B">
            <wp:extent cx="3358727" cy="227786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882" cy="23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32EB" w14:textId="3A77F59E" w:rsidR="000B21D8" w:rsidRDefault="00E95966" w:rsidP="000B21D8">
      <w:pPr>
        <w:rPr>
          <w:sz w:val="24"/>
          <w:szCs w:val="24"/>
        </w:rPr>
      </w:pPr>
      <w:r>
        <w:rPr>
          <w:sz w:val="24"/>
          <w:szCs w:val="24"/>
        </w:rPr>
        <w:t>As it’s shown in the figure,</w:t>
      </w:r>
      <w:r w:rsidR="00B13057">
        <w:rPr>
          <w:sz w:val="24"/>
          <w:szCs w:val="24"/>
        </w:rPr>
        <w:t xml:space="preserve"> </w:t>
      </w:r>
      <w:r w:rsidR="00652D90">
        <w:rPr>
          <w:sz w:val="24"/>
          <w:szCs w:val="24"/>
        </w:rPr>
        <w:t xml:space="preserve">most of </w:t>
      </w:r>
      <w:r w:rsidR="00BA61D5">
        <w:rPr>
          <w:sz w:val="24"/>
          <w:szCs w:val="24"/>
        </w:rPr>
        <w:t xml:space="preserve">the </w:t>
      </w:r>
      <w:r w:rsidR="00652D90">
        <w:rPr>
          <w:sz w:val="24"/>
          <w:szCs w:val="24"/>
        </w:rPr>
        <w:t>residuals</w:t>
      </w:r>
      <w:r w:rsidR="008A7E49">
        <w:rPr>
          <w:sz w:val="24"/>
          <w:szCs w:val="24"/>
        </w:rPr>
        <w:t xml:space="preserve"> fall in the interval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2, 2</m:t>
            </m:r>
          </m:e>
        </m:d>
      </m:oMath>
      <w:r w:rsidR="00755391">
        <w:rPr>
          <w:sz w:val="24"/>
          <w:szCs w:val="24"/>
        </w:rPr>
        <w:t>, an acceptable distance</w:t>
      </w:r>
      <w:r w:rsidR="008A7E49">
        <w:rPr>
          <w:sz w:val="24"/>
          <w:szCs w:val="24"/>
        </w:rPr>
        <w:t xml:space="preserve">. </w:t>
      </w:r>
      <w:r w:rsidR="00755391">
        <w:rPr>
          <w:sz w:val="24"/>
          <w:szCs w:val="24"/>
        </w:rPr>
        <w:t xml:space="preserve">Thus, it </w:t>
      </w:r>
      <w:r w:rsidR="001F4B83">
        <w:rPr>
          <w:sz w:val="24"/>
          <w:szCs w:val="24"/>
        </w:rPr>
        <w:t>prove</w:t>
      </w:r>
      <w:r w:rsidR="00755391">
        <w:rPr>
          <w:sz w:val="24"/>
          <w:szCs w:val="24"/>
        </w:rPr>
        <w:t>s</w:t>
      </w:r>
      <w:r w:rsidR="001F4B83">
        <w:rPr>
          <w:sz w:val="24"/>
          <w:szCs w:val="24"/>
        </w:rPr>
        <w:t xml:space="preserve"> that our tendency </w:t>
      </w:r>
      <w:r w:rsidR="00755391">
        <w:rPr>
          <w:sz w:val="24"/>
          <w:szCs w:val="24"/>
        </w:rPr>
        <w:t>line</w:t>
      </w:r>
      <w:r w:rsidR="001F4B83">
        <w:rPr>
          <w:sz w:val="24"/>
          <w:szCs w:val="24"/>
        </w:rPr>
        <w:t xml:space="preserve"> </w:t>
      </w:r>
      <w:r w:rsidR="00755391">
        <w:rPr>
          <w:sz w:val="24"/>
          <w:szCs w:val="24"/>
        </w:rPr>
        <w:t xml:space="preserve">indeed </w:t>
      </w:r>
      <w:r w:rsidR="001F4B83">
        <w:rPr>
          <w:sz w:val="24"/>
          <w:szCs w:val="24"/>
        </w:rPr>
        <w:t xml:space="preserve">represents the trend of all the rating data. </w:t>
      </w:r>
    </w:p>
    <w:p w14:paraId="2245F312" w14:textId="77777777" w:rsidR="001F4B83" w:rsidRDefault="001F4B83" w:rsidP="000B21D8">
      <w:pPr>
        <w:rPr>
          <w:sz w:val="24"/>
          <w:szCs w:val="24"/>
        </w:rPr>
      </w:pPr>
    </w:p>
    <w:p w14:paraId="708AC72A" w14:textId="73AE9B0E" w:rsidR="001F4B83" w:rsidRDefault="00D01E0B" w:rsidP="000B21D8">
      <w:pPr>
        <w:rPr>
          <w:sz w:val="24"/>
          <w:szCs w:val="24"/>
        </w:rPr>
      </w:pPr>
      <w:r>
        <w:rPr>
          <w:sz w:val="24"/>
          <w:szCs w:val="24"/>
        </w:rPr>
        <w:t>Statistical test</w:t>
      </w:r>
      <w:r w:rsidR="00BA61D5">
        <w:rPr>
          <w:sz w:val="24"/>
          <w:szCs w:val="24"/>
        </w:rPr>
        <w:t>s</w:t>
      </w:r>
      <w:r>
        <w:rPr>
          <w:sz w:val="24"/>
          <w:szCs w:val="24"/>
        </w:rPr>
        <w:t xml:space="preserve"> can hand us a help</w:t>
      </w:r>
      <w:r w:rsidR="00BA61D5">
        <w:rPr>
          <w:sz w:val="24"/>
          <w:szCs w:val="24"/>
        </w:rPr>
        <w:t>ing</w:t>
      </w:r>
      <w:r>
        <w:rPr>
          <w:sz w:val="24"/>
          <w:szCs w:val="24"/>
        </w:rPr>
        <w:t xml:space="preserve"> hand, too. I did the OLS </w:t>
      </w:r>
      <w:r w:rsidRPr="00D01E0B">
        <w:rPr>
          <w:i/>
          <w:sz w:val="24"/>
          <w:szCs w:val="24"/>
        </w:rPr>
        <w:t>(i.e. Ordinary Linear Regression)</w:t>
      </w:r>
      <w:r>
        <w:rPr>
          <w:sz w:val="24"/>
          <w:szCs w:val="24"/>
        </w:rPr>
        <w:t xml:space="preserve"> test </w:t>
      </w:r>
      <w:r w:rsidR="00247A8F">
        <w:rPr>
          <w:sz w:val="24"/>
          <w:szCs w:val="24"/>
        </w:rPr>
        <w:t xml:space="preserve">and got the </w:t>
      </w:r>
      <w:r w:rsidR="00BA61D5">
        <w:rPr>
          <w:sz w:val="24"/>
          <w:szCs w:val="24"/>
        </w:rPr>
        <w:t>p-</w:t>
      </w:r>
      <w:r>
        <w:rPr>
          <w:sz w:val="24"/>
          <w:szCs w:val="24"/>
        </w:rPr>
        <w:t xml:space="preserve">value 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7.79</m:t>
            </m:r>
            <m:r>
              <w:rPr>
                <w:rFonts w:ascii="Helvetica" w:eastAsia="Helvetica" w:hAnsi="Helvetica" w:cs="Helvetica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-77</m:t>
            </m:r>
          </m:sup>
        </m:sSup>
      </m:oMath>
      <w:r>
        <w:rPr>
          <w:sz w:val="24"/>
          <w:szCs w:val="24"/>
        </w:rPr>
        <w:t>.</w:t>
      </w:r>
      <w:r w:rsidR="00035503">
        <w:rPr>
          <w:sz w:val="24"/>
          <w:szCs w:val="24"/>
        </w:rPr>
        <w:t xml:space="preserve"> </w:t>
      </w:r>
      <w:r w:rsidR="00BA61D5">
        <w:rPr>
          <w:sz w:val="24"/>
          <w:szCs w:val="24"/>
        </w:rPr>
        <w:t>This very small p-</w:t>
      </w:r>
      <w:bookmarkStart w:id="0" w:name="_GoBack"/>
      <w:bookmarkEnd w:id="0"/>
      <w:r w:rsidR="00247A8F">
        <w:rPr>
          <w:sz w:val="24"/>
          <w:szCs w:val="24"/>
        </w:rPr>
        <w:t>value tells us that we can confidently say the trend of rating doesn’t remain the same.</w:t>
      </w:r>
    </w:p>
    <w:p w14:paraId="7964C6AB" w14:textId="77777777" w:rsidR="00247A8F" w:rsidRDefault="00247A8F" w:rsidP="000B21D8">
      <w:pPr>
        <w:rPr>
          <w:sz w:val="24"/>
          <w:szCs w:val="24"/>
        </w:rPr>
      </w:pPr>
    </w:p>
    <w:p w14:paraId="21FB7140" w14:textId="225873D3" w:rsidR="00247A8F" w:rsidRDefault="00247A8F" w:rsidP="000B21D8">
      <w:pPr>
        <w:rPr>
          <w:sz w:val="24"/>
          <w:szCs w:val="24"/>
        </w:rPr>
      </w:pPr>
      <w:r>
        <w:rPr>
          <w:sz w:val="24"/>
          <w:szCs w:val="24"/>
        </w:rPr>
        <w:t xml:space="preserve">Now it’s the proper time to make the conclusion: </w:t>
      </w:r>
      <w:r>
        <w:rPr>
          <w:sz w:val="24"/>
          <w:szCs w:val="24"/>
        </w:rPr>
        <w:t>dogs are getting higher ratings on their cuteness</w:t>
      </w:r>
      <w:r>
        <w:rPr>
          <w:sz w:val="24"/>
          <w:szCs w:val="24"/>
        </w:rPr>
        <w:t>.</w:t>
      </w:r>
    </w:p>
    <w:p w14:paraId="36601B27" w14:textId="77777777" w:rsidR="00247A8F" w:rsidRDefault="00247A8F" w:rsidP="000B21D8">
      <w:pPr>
        <w:rPr>
          <w:sz w:val="24"/>
          <w:szCs w:val="24"/>
        </w:rPr>
      </w:pPr>
    </w:p>
    <w:p w14:paraId="1FFE752C" w14:textId="161B9176" w:rsidR="00247A8F" w:rsidRPr="00D01E0B" w:rsidRDefault="009420B5" w:rsidP="000B21D8">
      <w:pPr>
        <w:rPr>
          <w:sz w:val="24"/>
          <w:szCs w:val="24"/>
        </w:rPr>
      </w:pPr>
      <w:r>
        <w:rPr>
          <w:sz w:val="24"/>
          <w:szCs w:val="24"/>
        </w:rPr>
        <w:t xml:space="preserve">Thanks to </w:t>
      </w:r>
      <w:r w:rsidR="00247A8F">
        <w:rPr>
          <w:sz w:val="24"/>
          <w:szCs w:val="24"/>
        </w:rPr>
        <w:t xml:space="preserve">Mr. </w:t>
      </w:r>
      <w:r>
        <w:rPr>
          <w:sz w:val="24"/>
          <w:szCs w:val="24"/>
        </w:rPr>
        <w:t>Greg Baker for providing data and technical instructions.</w:t>
      </w:r>
    </w:p>
    <w:sectPr w:rsidR="00247A8F" w:rsidRPr="00D01E0B" w:rsidSect="00AE6E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01"/>
    <w:rsid w:val="00035503"/>
    <w:rsid w:val="00066E8F"/>
    <w:rsid w:val="00070924"/>
    <w:rsid w:val="000B21D8"/>
    <w:rsid w:val="00112C05"/>
    <w:rsid w:val="001F4B83"/>
    <w:rsid w:val="002261D4"/>
    <w:rsid w:val="00232179"/>
    <w:rsid w:val="00247A8F"/>
    <w:rsid w:val="0026795C"/>
    <w:rsid w:val="002F1896"/>
    <w:rsid w:val="00381AF3"/>
    <w:rsid w:val="003E602E"/>
    <w:rsid w:val="003E6C54"/>
    <w:rsid w:val="003F707A"/>
    <w:rsid w:val="00406DF9"/>
    <w:rsid w:val="00454118"/>
    <w:rsid w:val="0046343B"/>
    <w:rsid w:val="0049133A"/>
    <w:rsid w:val="00503418"/>
    <w:rsid w:val="0051387F"/>
    <w:rsid w:val="00572371"/>
    <w:rsid w:val="0059028B"/>
    <w:rsid w:val="005A7EA7"/>
    <w:rsid w:val="005D6D5C"/>
    <w:rsid w:val="006022EB"/>
    <w:rsid w:val="00610565"/>
    <w:rsid w:val="00620C4B"/>
    <w:rsid w:val="00652D90"/>
    <w:rsid w:val="00683DC6"/>
    <w:rsid w:val="00732431"/>
    <w:rsid w:val="00755391"/>
    <w:rsid w:val="00757B4E"/>
    <w:rsid w:val="00762A82"/>
    <w:rsid w:val="00792308"/>
    <w:rsid w:val="0081028E"/>
    <w:rsid w:val="00842807"/>
    <w:rsid w:val="008A7E49"/>
    <w:rsid w:val="008B6921"/>
    <w:rsid w:val="009420B5"/>
    <w:rsid w:val="009C4A45"/>
    <w:rsid w:val="009F48BE"/>
    <w:rsid w:val="00A1604D"/>
    <w:rsid w:val="00A97CA0"/>
    <w:rsid w:val="00AE6E01"/>
    <w:rsid w:val="00B13057"/>
    <w:rsid w:val="00B51E3C"/>
    <w:rsid w:val="00BA61D5"/>
    <w:rsid w:val="00C3415E"/>
    <w:rsid w:val="00C83DDE"/>
    <w:rsid w:val="00CC743B"/>
    <w:rsid w:val="00D01E0B"/>
    <w:rsid w:val="00E95966"/>
    <w:rsid w:val="00E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95C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A7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witter.com/dog_rates" TargetMode="External"/><Relationship Id="rId5" Type="http://schemas.openxmlformats.org/officeDocument/2006/relationships/hyperlink" Target="https://twitter.com/dog_rate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2017-11-28T17:13:00Z</dcterms:created>
  <dcterms:modified xsi:type="dcterms:W3CDTF">2017-11-28T19:40:00Z</dcterms:modified>
</cp:coreProperties>
</file>