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2e-test-report-thirtyvoice-website"/>
    <w:p>
      <w:pPr>
        <w:pStyle w:val="Heading1"/>
      </w:pPr>
      <w:r>
        <w:t xml:space="preserve">E2E Test Report: ThirtyVoice Website</w:t>
      </w:r>
    </w:p>
    <w:p>
      <w:pPr>
        <w:pStyle w:val="FirstParagraph"/>
      </w:pPr>
      <w:r>
        <w:rPr>
          <w:bCs/>
          <w:b/>
        </w:rPr>
        <w:t xml:space="preserve">Date of Testing:</w:t>
      </w:r>
      <w:r>
        <w:t xml:space="preserve"> </w:t>
      </w:r>
      <w:r>
        <w:t xml:space="preserve">2025-08-02</w:t>
      </w:r>
      <w:r>
        <w:t xml:space="preserve"> </w:t>
      </w:r>
      <w:r>
        <w:rPr>
          <w:bCs/>
          <w:b/>
        </w:rPr>
        <w:t xml:space="preserve">Website URL:</w:t>
      </w:r>
      <w:r>
        <w:t xml:space="preserve"> </w:t>
      </w:r>
      <w:r>
        <w:rPr>
          <w:rStyle w:val="VerbatimChar"/>
        </w:rPr>
        <w:t xml:space="preserve">https://ktir9vxmdpdq.space.minimax.io</w:t>
      </w:r>
    </w:p>
    <w:bookmarkStart w:id="20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This report details the continuation of an end-to-end testing session for the ThirtyVoice website. The tests covered critical user interaction points including the feedback modal, transcript functionality, audio playback, search and filtering, and various modal triggers.</w:t>
      </w:r>
    </w:p>
    <w:p>
      <w:pPr>
        <w:pStyle w:val="BodyText"/>
      </w:pPr>
      <w:r>
        <w:rPr>
          <w:bCs/>
          <w:b/>
        </w:rPr>
        <w:t xml:space="preserve">Critical Finding:</w:t>
      </w:r>
      <w:r>
        <w:t xml:space="preserve"> </w:t>
      </w:r>
      <w:r>
        <w:t xml:space="preserve">The most significant issue discovered was the failure of the feedback submission system. While the user interface displays a success message, the submission fails on the backend, as confirmed by console error logs showing a</w:t>
      </w:r>
      <w:r>
        <w:t xml:space="preserve"> </w:t>
      </w:r>
      <w:r>
        <w:rPr>
          <w:rStyle w:val="VerbatimChar"/>
        </w:rPr>
        <w:t xml:space="preserve">400</w:t>
      </w:r>
      <w:r>
        <w:t xml:space="preserve"> </w:t>
      </w:r>
      <w:r>
        <w:t xml:space="preserve">HTTP status from the</w:t>
      </w:r>
      <w:r>
        <w:t xml:space="preserve"> </w:t>
      </w:r>
      <w:r>
        <w:rPr>
          <w:rStyle w:val="VerbatimChar"/>
        </w:rPr>
        <w:t xml:space="preserve">/submit-feedback</w:t>
      </w:r>
      <w:r>
        <w:t xml:space="preserve"> </w:t>
      </w:r>
      <w:r>
        <w:t xml:space="preserve">edge function. User feedback is currently not being captured.</w:t>
      </w:r>
    </w:p>
    <w:p>
      <w:pPr>
        <w:pStyle w:val="BodyText"/>
      </w:pPr>
      <w:r>
        <w:t xml:space="preserve">Other minor issues and observations are detailed in the specific test cases below. All other tested features were found to be functioning as expected.</w:t>
      </w:r>
    </w:p>
    <w:bookmarkEnd w:id="20"/>
    <w:bookmarkStart w:id="28" w:name="test-cases-results"/>
    <w:p>
      <w:pPr>
        <w:pStyle w:val="Heading2"/>
      </w:pPr>
      <w:r>
        <w:t xml:space="preserve">2. Test Cases &amp; Results</w:t>
      </w:r>
    </w:p>
    <w:bookmarkStart w:id="21" w:name="test-3-feedback-modal-critical"/>
    <w:p>
      <w:pPr>
        <w:pStyle w:val="Heading3"/>
      </w:pPr>
      <w:r>
        <w:t xml:space="preserve">TEST 3: Feedback Modal (CRITICAL)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Test the functionality of the feedback modal, including form submission and validation.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Actions &amp; Observations:</w:t>
      </w:r>
    </w:p>
    <w:p>
      <w:pPr>
        <w:numPr>
          <w:ilvl w:val="1"/>
          <w:numId w:val="1002"/>
        </w:numPr>
        <w:pStyle w:val="Compact"/>
      </w:pPr>
      <w:r>
        <w:t xml:space="preserve">Clicked</w:t>
      </w:r>
      <w:r>
        <w:t xml:space="preserve"> </w:t>
      </w:r>
      <w:r>
        <w:t xml:space="preserve">“</w:t>
      </w:r>
      <w:r>
        <w:t xml:space="preserve">Feedback</w:t>
      </w:r>
      <w:r>
        <w:t xml:space="preserve">”</w:t>
      </w:r>
      <w:r>
        <w:t xml:space="preserve"> </w:t>
      </w:r>
      <w:r>
        <w:t xml:space="preserve">in the header (index</w:t>
      </w:r>
      <w:r>
        <w:t xml:space="preserve"> </w:t>
      </w:r>
      <w:r>
        <w:rPr>
          <w:rStyle w:val="VerbatimChar"/>
        </w:rPr>
        <w:t xml:space="preserve">2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The modal opened successfully, displaying all required fields (Name, Email, Type, Message, Submit).</w:t>
      </w:r>
    </w:p>
    <w:p>
      <w:pPr>
        <w:numPr>
          <w:ilvl w:val="1"/>
          <w:numId w:val="1002"/>
        </w:numPr>
        <w:pStyle w:val="Compact"/>
      </w:pPr>
      <w:r>
        <w:t xml:space="preserve">Submitted the form with the following data:</w:t>
      </w:r>
    </w:p>
    <w:p>
      <w:pPr>
        <w:numPr>
          <w:ilvl w:val="2"/>
          <w:numId w:val="1003"/>
        </w:numPr>
        <w:pStyle w:val="Compact"/>
      </w:pPr>
      <w:r>
        <w:rPr>
          <w:bCs/>
          <w:b/>
        </w:rPr>
        <w:t xml:space="preserve">Name:</w:t>
      </w:r>
      <w:r>
        <w:t xml:space="preserve"> </w:t>
      </w:r>
      <w:r>
        <w:t xml:space="preserve">“</w:t>
      </w:r>
      <w:r>
        <w:t xml:space="preserve">E2E Test User</w:t>
      </w:r>
      <w:r>
        <w:t xml:space="preserve">”</w:t>
      </w:r>
    </w:p>
    <w:p>
      <w:pPr>
        <w:numPr>
          <w:ilvl w:val="2"/>
          <w:numId w:val="1003"/>
        </w:numPr>
        <w:pStyle w:val="Compact"/>
      </w:pPr>
      <w:r>
        <w:rPr>
          <w:bCs/>
          <w:b/>
        </w:rPr>
        <w:t xml:space="preserve">Email:</w:t>
      </w:r>
      <w:r>
        <w:t xml:space="preserve"> </w:t>
      </w:r>
      <w:r>
        <w:t xml:space="preserve">“</w:t>
      </w:r>
      <w:r>
        <w:t xml:space="preserve">test@thirtyvoice.com</w:t>
      </w:r>
      <w:r>
        <w:t xml:space="preserve">”</w:t>
      </w:r>
    </w:p>
    <w:p>
      <w:pPr>
        <w:numPr>
          <w:ilvl w:val="2"/>
          <w:numId w:val="1003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“</w:t>
      </w:r>
      <w:r>
        <w:t xml:space="preserve">Bug Report</w:t>
      </w:r>
      <w:r>
        <w:t xml:space="preserve">”</w:t>
      </w:r>
    </w:p>
    <w:p>
      <w:pPr>
        <w:numPr>
          <w:ilvl w:val="2"/>
          <w:numId w:val="1003"/>
        </w:numPr>
        <w:pStyle w:val="Compact"/>
      </w:pPr>
      <w:r>
        <w:rPr>
          <w:bCs/>
          <w:b/>
        </w:rPr>
        <w:t xml:space="preserve">Message:</w:t>
      </w:r>
      <w:r>
        <w:t xml:space="preserve"> </w:t>
      </w:r>
      <w:r>
        <w:t xml:space="preserve">“</w:t>
      </w:r>
      <w:r>
        <w:t xml:space="preserve">Testing real backend feedback submission functionality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The UI displayed a success message (</w:t>
      </w:r>
      <w:r>
        <w:t xml:space="preserve">“</w:t>
      </w:r>
      <w:r>
        <w:t xml:space="preserve">Thanks for your feedback!</w:t>
      </w:r>
      <w:r>
        <w:t xml:space="preserve">”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Critical Bug:</w:t>
      </w:r>
      <w:r>
        <w:t xml:space="preserve"> </w:t>
      </w:r>
      <w:r>
        <w:t xml:space="preserve">Console log analysis revealed the API call to</w:t>
      </w:r>
      <w:r>
        <w:t xml:space="preserve"> </w:t>
      </w:r>
      <w:r>
        <w:rPr>
          <w:rStyle w:val="VerbatimChar"/>
        </w:rPr>
        <w:t xml:space="preserve">submit-feedback</w:t>
      </w:r>
      <w:r>
        <w:t xml:space="preserve"> </w:t>
      </w:r>
      <w:r>
        <w:t xml:space="preserve">failed with a</w:t>
      </w:r>
      <w:r>
        <w:t xml:space="preserve"> </w:t>
      </w:r>
      <w:r>
        <w:rPr>
          <w:rStyle w:val="VerbatimChar"/>
        </w:rPr>
        <w:t xml:space="preserve">400</w:t>
      </w:r>
      <w:r>
        <w:t xml:space="preserve"> </w:t>
      </w:r>
      <w:r>
        <w:t xml:space="preserve">error.</w:t>
      </w:r>
      <w:r>
        <w:t xml:space="preserve"> </w:t>
      </w:r>
      <w:r>
        <w:rPr>
          <w:bCs/>
          <w:b/>
        </w:rPr>
        <w:t xml:space="preserve">The feedback was NOT submitted.</w:t>
      </w:r>
    </w:p>
    <w:p>
      <w:pPr>
        <w:numPr>
          <w:ilvl w:val="1"/>
          <w:numId w:val="1002"/>
        </w:numPr>
        <w:pStyle w:val="Compact"/>
      </w:pPr>
      <w:r>
        <w:t xml:space="preserve">Tested empty form submission.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Proper validation errors were displayed for all required fields.</w:t>
      </w:r>
    </w:p>
    <w:p>
      <w:pPr>
        <w:numPr>
          <w:ilvl w:val="1"/>
          <w:numId w:val="1002"/>
        </w:numPr>
        <w:pStyle w:val="Compact"/>
      </w:pPr>
      <w:r>
        <w:t xml:space="preserve">Tested modal closing mechanisms.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The modal closed successfully using the</w:t>
      </w:r>
      <w:r>
        <w:t xml:space="preserve"> </w:t>
      </w:r>
      <w:r>
        <w:t xml:space="preserve">‘</w:t>
      </w:r>
      <w:r>
        <w:t xml:space="preserve">Escape</w:t>
      </w:r>
      <w:r>
        <w:t xml:space="preserve">’</w:t>
      </w:r>
      <w:r>
        <w:t xml:space="preserve"> </w:t>
      </w:r>
      <w:r>
        <w:t xml:space="preserve">key.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Screenshots: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feedback_modal_open.png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feedback_submission_success_message.png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feedback_form_validation_errors.png</w:t>
      </w:r>
    </w:p>
    <w:bookmarkEnd w:id="21"/>
    <w:bookmarkStart w:id="22" w:name="test-4-transcript-toggle"/>
    <w:p>
      <w:pPr>
        <w:pStyle w:val="Heading3"/>
      </w:pPr>
      <w:r>
        <w:t xml:space="preserve">TEST 4: Transcript Toggle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Verify the expansion and collapse functionality of the voice note transcript.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Actions &amp; Observations:</w:t>
      </w:r>
    </w:p>
    <w:p>
      <w:pPr>
        <w:numPr>
          <w:ilvl w:val="1"/>
          <w:numId w:val="1006"/>
        </w:numPr>
        <w:pStyle w:val="Compact"/>
      </w:pPr>
      <w:r>
        <w:t xml:space="preserve">Clicked</w:t>
      </w:r>
      <w:r>
        <w:t xml:space="preserve"> </w:t>
      </w:r>
      <w:r>
        <w:t xml:space="preserve">“</w:t>
      </w:r>
      <w:r>
        <w:t xml:space="preserve">View transcript</w:t>
      </w:r>
      <w:r>
        <w:t xml:space="preserve">”</w:t>
      </w:r>
      <w:r>
        <w:t xml:space="preserve"> </w:t>
      </w:r>
      <w:r>
        <w:t xml:space="preserve">button (index</w:t>
      </w:r>
      <w:r>
        <w:t xml:space="preserve"> </w:t>
      </w:r>
      <w:r>
        <w:rPr>
          <w:rStyle w:val="VerbatimChar"/>
        </w:rPr>
        <w:t xml:space="preserve">19</w:t>
      </w:r>
      <w:r>
        <w:t xml:space="preserve">).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The transcript section expanded correctly. The button text changed to</w:t>
      </w:r>
      <w:r>
        <w:t xml:space="preserve"> </w:t>
      </w:r>
      <w:r>
        <w:t xml:space="preserve">“</w:t>
      </w:r>
      <w:r>
        <w:t xml:space="preserve">Hide transcript</w:t>
      </w:r>
      <w:r>
        <w:t xml:space="preserve">”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Clicked</w:t>
      </w:r>
      <w:r>
        <w:t xml:space="preserve"> </w:t>
      </w:r>
      <w:r>
        <w:t xml:space="preserve">“</w:t>
      </w:r>
      <w:r>
        <w:t xml:space="preserve">Hide transcript</w:t>
      </w:r>
      <w:r>
        <w:t xml:space="preserve">”</w:t>
      </w:r>
      <w:r>
        <w:t xml:space="preserve"> </w:t>
      </w:r>
      <w:r>
        <w:t xml:space="preserve">button (index</w:t>
      </w:r>
      <w:r>
        <w:t xml:space="preserve"> </w:t>
      </w:r>
      <w:r>
        <w:rPr>
          <w:rStyle w:val="VerbatimChar"/>
        </w:rPr>
        <w:t xml:space="preserve">19</w:t>
      </w:r>
      <w:r>
        <w:t xml:space="preserve">).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The transcript section collapsed as expected, and the button text reverted to</w:t>
      </w:r>
      <w:r>
        <w:t xml:space="preserve"> </w:t>
      </w:r>
      <w:r>
        <w:t xml:space="preserve">“</w:t>
      </w:r>
      <w:r>
        <w:t xml:space="preserve">View transcript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Screenshots: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transcript_expanded.png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transcript_collapsed.png</w:t>
      </w:r>
    </w:p>
    <w:bookmarkEnd w:id="22"/>
    <w:bookmarkStart w:id="23" w:name="test-5-reply-system-unauthenticated"/>
    <w:p>
      <w:pPr>
        <w:pStyle w:val="Heading3"/>
      </w:pPr>
      <w:r>
        <w:t xml:space="preserve">TEST 5: Reply System (Unauthenticated)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Test the reply functionality for a user who is not logged in.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Actions &amp; Observations:</w:t>
      </w:r>
    </w:p>
    <w:p>
      <w:pPr>
        <w:numPr>
          <w:ilvl w:val="1"/>
          <w:numId w:val="1009"/>
        </w:numPr>
        <w:pStyle w:val="Compact"/>
      </w:pPr>
      <w:r>
        <w:t xml:space="preserve">Clicked the</w:t>
      </w:r>
      <w:r>
        <w:t xml:space="preserve"> </w:t>
      </w:r>
      <w:r>
        <w:t xml:space="preserve">“</w:t>
      </w:r>
      <w:r>
        <w:t xml:space="preserve">Be the first to respond!</w:t>
      </w:r>
      <w:r>
        <w:t xml:space="preserve">”</w:t>
      </w:r>
      <w:r>
        <w:t xml:space="preserve"> </w:t>
      </w:r>
      <w:r>
        <w:t xml:space="preserve">button (index</w:t>
      </w:r>
      <w:r>
        <w:t xml:space="preserve"> </w:t>
      </w:r>
      <w:r>
        <w:rPr>
          <w:rStyle w:val="VerbatimChar"/>
        </w:rPr>
        <w:t xml:space="preserve">26</w:t>
      </w:r>
      <w:r>
        <w:t xml:space="preserve">).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A login/authentication modal appeared as expected, correctly preventing unauthenticated users from replying.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Screenshots: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reply_login_prompt.png</w:t>
      </w:r>
    </w:p>
    <w:bookmarkEnd w:id="23"/>
    <w:bookmarkStart w:id="24" w:name="test-6-audio-playback"/>
    <w:p>
      <w:pPr>
        <w:pStyle w:val="Heading3"/>
      </w:pPr>
      <w:r>
        <w:t xml:space="preserve">TEST 6: Audio Playback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Test the core audio playback feature and ensure only one audio stream can be active at a time.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Actions &amp; Observations:</w:t>
      </w:r>
    </w:p>
    <w:p>
      <w:pPr>
        <w:numPr>
          <w:ilvl w:val="1"/>
          <w:numId w:val="1012"/>
        </w:numPr>
        <w:pStyle w:val="Compact"/>
      </w:pPr>
      <w:r>
        <w:t xml:space="preserve">Clicked the play button on the first voice note (index</w:t>
      </w:r>
      <w:r>
        <w:t xml:space="preserve"> </w:t>
      </w:r>
      <w:r>
        <w:rPr>
          <w:rStyle w:val="VerbatimChar"/>
        </w:rPr>
        <w:t xml:space="preserve">18</w:t>
      </w:r>
      <w:r>
        <w:t xml:space="preserve">).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The audio player became active and would have started playing.</w:t>
      </w:r>
    </w:p>
    <w:p>
      <w:pPr>
        <w:numPr>
          <w:ilvl w:val="1"/>
          <w:numId w:val="1012"/>
        </w:numPr>
        <w:pStyle w:val="Compact"/>
      </w:pPr>
      <w:r>
        <w:t xml:space="preserve">Clicked the play button on a second, different voice note (index</w:t>
      </w:r>
      <w:r>
        <w:t xml:space="preserve"> </w:t>
      </w:r>
      <w:r>
        <w:rPr>
          <w:rStyle w:val="VerbatimChar"/>
        </w:rPr>
        <w:t xml:space="preserve">27</w:t>
      </w:r>
      <w:r>
        <w:t xml:space="preserve">).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The first player stopped, and the second one became active. This confirms that only one audio clip plays at a time.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Screenshots: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first_audio_playing.png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second_audio_playing.png</w:t>
      </w:r>
    </w:p>
    <w:bookmarkEnd w:id="24"/>
    <w:bookmarkStart w:id="25" w:name="test-7-authentication-modal"/>
    <w:p>
      <w:pPr>
        <w:pStyle w:val="Heading3"/>
      </w:pPr>
      <w:r>
        <w:t xml:space="preserve">TEST 7: Authentication Modal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Verify the main</w:t>
      </w:r>
      <w:r>
        <w:t xml:space="preserve"> </w:t>
      </w:r>
      <w:r>
        <w:t xml:space="preserve">“</w:t>
      </w:r>
      <w:r>
        <w:t xml:space="preserve">Sign In</w:t>
      </w:r>
      <w:r>
        <w:t xml:space="preserve">”</w:t>
      </w:r>
      <w:r>
        <w:t xml:space="preserve"> </w:t>
      </w:r>
      <w:r>
        <w:t xml:space="preserve">modal can be opened.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Actions &amp; Observations:</w:t>
      </w:r>
    </w:p>
    <w:p>
      <w:pPr>
        <w:numPr>
          <w:ilvl w:val="1"/>
          <w:numId w:val="1015"/>
        </w:numPr>
        <w:pStyle w:val="Compact"/>
      </w:pPr>
      <w:r>
        <w:t xml:space="preserve">Clicked the</w:t>
      </w:r>
      <w:r>
        <w:t xml:space="preserve"> </w:t>
      </w:r>
      <w:r>
        <w:t xml:space="preserve">“</w:t>
      </w:r>
      <w:r>
        <w:t xml:space="preserve">Sign In</w:t>
      </w:r>
      <w:r>
        <w:t xml:space="preserve">”</w:t>
      </w:r>
      <w:r>
        <w:t xml:space="preserve"> </w:t>
      </w:r>
      <w:r>
        <w:t xml:space="preserve">button in the header (index</w:t>
      </w:r>
      <w:r>
        <w:t xml:space="preserve"> </w:t>
      </w:r>
      <w:r>
        <w:rPr>
          <w:rStyle w:val="VerbatimChar"/>
        </w:rPr>
        <w:t xml:space="preserve">4</w:t>
      </w:r>
      <w:r>
        <w:t xml:space="preserve">).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The main sign-in modal opened correctly.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Screenshots: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signin_modal_open.png</w:t>
      </w:r>
    </w:p>
    <w:bookmarkEnd w:id="25"/>
    <w:bookmarkStart w:id="26" w:name="test-8-search-filter"/>
    <w:p>
      <w:pPr>
        <w:pStyle w:val="Heading3"/>
      </w:pPr>
      <w:r>
        <w:t xml:space="preserve">TEST 8: Search &amp; Filter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Test the search and content filtering functionality.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Actions &amp; Observations:</w:t>
      </w:r>
    </w:p>
    <w:p>
      <w:pPr>
        <w:numPr>
          <w:ilvl w:val="1"/>
          <w:numId w:val="1018"/>
        </w:numPr>
        <w:pStyle w:val="Compact"/>
      </w:pPr>
      <w:r>
        <w:t xml:space="preserve">Used the search bar (index</w:t>
      </w:r>
      <w:r>
        <w:t xml:space="preserve"> </w:t>
      </w:r>
      <w:r>
        <w:rPr>
          <w:rStyle w:val="VerbatimChar"/>
        </w:rPr>
        <w:t xml:space="preserve">12</w:t>
      </w:r>
      <w:r>
        <w:t xml:space="preserve">) to search for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The search was executed and results were filtered on the page.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Issue: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Show Filters</w:t>
      </w:r>
      <w:r>
        <w:t xml:space="preserve">”</w:t>
      </w:r>
      <w:r>
        <w:t xml:space="preserve"> </w:t>
      </w:r>
      <w:r>
        <w:t xml:space="preserve">button (initially index</w:t>
      </w:r>
      <w:r>
        <w:t xml:space="preserve"> </w:t>
      </w:r>
      <w:r>
        <w:rPr>
          <w:rStyle w:val="VerbatimChar"/>
        </w:rPr>
        <w:t xml:space="preserve">13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8</w:t>
      </w:r>
      <w:r>
        <w:t xml:space="preserve"> </w:t>
      </w:r>
      <w:r>
        <w:t xml:space="preserve">after search) was unresponsive and could not be clicked by the automation tool.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Workaround:</w:t>
      </w:r>
      <w:r>
        <w:t xml:space="preserve"> </w:t>
      </w:r>
      <w:r>
        <w:t xml:space="preserve">Directly clicked a visible filter button,</w:t>
      </w:r>
      <w:r>
        <w:t xml:space="preserve"> </w:t>
      </w:r>
      <w:r>
        <w:t xml:space="preserve">“</w:t>
      </w:r>
      <w:r>
        <w:t xml:space="preserve">Funny &amp; Light</w:t>
      </w:r>
      <w:r>
        <w:t xml:space="preserve">”</w:t>
      </w:r>
      <w:r>
        <w:t xml:space="preserve"> </w:t>
      </w:r>
      <w:r>
        <w:t xml:space="preserve">(index</w:t>
      </w:r>
      <w:r>
        <w:t xml:space="preserve"> </w:t>
      </w:r>
      <w:r>
        <w:rPr>
          <w:rStyle w:val="VerbatimChar"/>
        </w:rPr>
        <w:t xml:space="preserve">10</w:t>
      </w:r>
      <w:r>
        <w:t xml:space="preserve">).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The filter was successfully applied, and the content updated accordingly.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Screenshots: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search_results_for_test.png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filter_applied.png</w:t>
      </w:r>
    </w:p>
    <w:bookmarkEnd w:id="26"/>
    <w:bookmarkStart w:id="27" w:name="test-9-share-your-voice"/>
    <w:p>
      <w:pPr>
        <w:pStyle w:val="Heading3"/>
      </w:pPr>
      <w:r>
        <w:t xml:space="preserve">TEST 9: Share Your Voice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Test the two</w:t>
      </w:r>
      <w:r>
        <w:t xml:space="preserve"> </w:t>
      </w:r>
      <w:r>
        <w:t xml:space="preserve">“</w:t>
      </w:r>
      <w:r>
        <w:t xml:space="preserve">Share Your Voice</w:t>
      </w:r>
      <w:r>
        <w:t xml:space="preserve">”</w:t>
      </w:r>
      <w:r>
        <w:t xml:space="preserve"> </w:t>
      </w:r>
      <w:r>
        <w:t xml:space="preserve">buttons.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Actions &amp; Observations:</w:t>
      </w:r>
    </w:p>
    <w:p>
      <w:pPr>
        <w:numPr>
          <w:ilvl w:val="1"/>
          <w:numId w:val="1021"/>
        </w:numPr>
        <w:pStyle w:val="Compact"/>
      </w:pPr>
      <w:r>
        <w:t xml:space="preserve">Clicked the</w:t>
      </w:r>
      <w:r>
        <w:t xml:space="preserve"> </w:t>
      </w:r>
      <w:r>
        <w:t xml:space="preserve">“</w:t>
      </w:r>
      <w:r>
        <w:t xml:space="preserve">Share Your Voice</w:t>
      </w:r>
      <w:r>
        <w:t xml:space="preserve">”</w:t>
      </w:r>
      <w:r>
        <w:t xml:space="preserve"> </w:t>
      </w:r>
      <w:r>
        <w:t xml:space="preserve">button in the header (index</w:t>
      </w:r>
      <w:r>
        <w:t xml:space="preserve"> </w:t>
      </w:r>
      <w:r>
        <w:rPr>
          <w:rStyle w:val="VerbatimChar"/>
        </w:rPr>
        <w:t xml:space="preserve">3</w:t>
      </w:r>
      <w:r>
        <w:t xml:space="preserve">).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Share Your Voice</w:t>
      </w:r>
      <w:r>
        <w:t xml:space="preserve">”</w:t>
      </w:r>
      <w:r>
        <w:t xml:space="preserve"> </w:t>
      </w:r>
      <w:r>
        <w:t xml:space="preserve">modal opened successfully.</w:t>
      </w:r>
    </w:p>
    <w:p>
      <w:pPr>
        <w:numPr>
          <w:ilvl w:val="1"/>
          <w:numId w:val="1021"/>
        </w:numPr>
        <w:pStyle w:val="Compact"/>
      </w:pPr>
      <w:r>
        <w:t xml:space="preserve">Clicked the</w:t>
      </w:r>
      <w:r>
        <w:t xml:space="preserve"> </w:t>
      </w:r>
      <w:r>
        <w:t xml:space="preserve">“</w:t>
      </w:r>
      <w:r>
        <w:t xml:space="preserve">Share Your Voice</w:t>
      </w:r>
      <w:r>
        <w:t xml:space="preserve">”</w:t>
      </w:r>
      <w:r>
        <w:t xml:space="preserve"> </w:t>
      </w:r>
      <w:r>
        <w:t xml:space="preserve">button in the main hero section (index</w:t>
      </w:r>
      <w:r>
        <w:t xml:space="preserve"> </w:t>
      </w:r>
      <w:r>
        <w:rPr>
          <w:rStyle w:val="VerbatimChar"/>
        </w:rPr>
        <w:t xml:space="preserve">11</w:t>
      </w:r>
      <w:r>
        <w:t xml:space="preserve">).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The modal also opened successfully from this button.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Screenshots: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share_voice_header_modal.png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share_voice_hero_modal.png</w:t>
      </w:r>
    </w:p>
    <w:bookmarkEnd w:id="27"/>
    <w:bookmarkEnd w:id="28"/>
    <w:bookmarkStart w:id="29" w:name="conclusion-recommendations"/>
    <w:p>
      <w:pPr>
        <w:pStyle w:val="Heading2"/>
      </w:pPr>
      <w:r>
        <w:t xml:space="preserve">3. Conclusion &amp; Recommendations</w:t>
      </w:r>
    </w:p>
    <w:p>
      <w:pPr>
        <w:pStyle w:val="FirstParagraph"/>
      </w:pPr>
      <w:r>
        <w:t xml:space="preserve">The website is largely functional, with most interactive elements performing as expected. However, the</w:t>
      </w:r>
      <w:r>
        <w:t xml:space="preserve"> </w:t>
      </w:r>
      <w:r>
        <w:rPr>
          <w:bCs/>
          <w:b/>
        </w:rPr>
        <w:t xml:space="preserve">failure of the backend feedback submission is a critical bug</w:t>
      </w:r>
      <w:r>
        <w:t xml:space="preserve"> </w:t>
      </w:r>
      <w:r>
        <w:t xml:space="preserve">that requires immediate attention. The</w:t>
      </w:r>
      <w:r>
        <w:t xml:space="preserve"> </w:t>
      </w:r>
      <w:r>
        <w:t xml:space="preserve">“</w:t>
      </w:r>
      <w:r>
        <w:t xml:space="preserve">Show Filters</w:t>
      </w:r>
      <w:r>
        <w:t xml:space="preserve">”</w:t>
      </w:r>
      <w:r>
        <w:t xml:space="preserve"> </w:t>
      </w:r>
      <w:r>
        <w:t xml:space="preserve">button is also non-functional, which hinders user experience, although a workaround exists.</w:t>
      </w:r>
    </w:p>
    <w:p>
      <w:pPr>
        <w:pStyle w:val="BodyText"/>
      </w:pPr>
      <w:r>
        <w:rPr>
          <w:bCs/>
          <w:b/>
        </w:rPr>
        <w:t xml:space="preserve">Recommendations: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High Priority:</w:t>
      </w:r>
      <w:r>
        <w:t xml:space="preserve"> </w:t>
      </w:r>
      <w:r>
        <w:t xml:space="preserve">Debug the</w:t>
      </w:r>
      <w:r>
        <w:t xml:space="preserve"> </w:t>
      </w:r>
      <w:r>
        <w:rPr>
          <w:rStyle w:val="VerbatimChar"/>
        </w:rPr>
        <w:t xml:space="preserve">submit-feedback</w:t>
      </w:r>
      <w:r>
        <w:t xml:space="preserve"> </w:t>
      </w:r>
      <w:r>
        <w:t xml:space="preserve">Supabase edge function to resolve the</w:t>
      </w:r>
      <w:r>
        <w:t xml:space="preserve"> </w:t>
      </w:r>
      <w:r>
        <w:rPr>
          <w:rStyle w:val="VerbatimChar"/>
        </w:rPr>
        <w:t xml:space="preserve">400</w:t>
      </w:r>
      <w:r>
        <w:t xml:space="preserve"> </w:t>
      </w:r>
      <w:r>
        <w:t xml:space="preserve">error and ensure feedback is stored correctly.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Medium Priority:</w:t>
      </w:r>
      <w:r>
        <w:t xml:space="preserve"> </w:t>
      </w:r>
      <w:r>
        <w:t xml:space="preserve">Investigate and fix the unresponsive</w:t>
      </w:r>
      <w:r>
        <w:t xml:space="preserve"> </w:t>
      </w:r>
      <w:r>
        <w:t xml:space="preserve">“</w:t>
      </w:r>
      <w:r>
        <w:t xml:space="preserve">Show Filters</w:t>
      </w:r>
      <w:r>
        <w:t xml:space="preserve">”</w:t>
      </w:r>
      <w:r>
        <w:t xml:space="preserve"> </w:t>
      </w:r>
      <w:r>
        <w:t xml:space="preserve">button.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Low Priority:</w:t>
      </w:r>
      <w:r>
        <w:t xml:space="preserve"> </w:t>
      </w:r>
      <w:r>
        <w:t xml:space="preserve">Consider clearing the feedback form fields after a successful submission to prevent accidental re-submission of the same content.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2025-08-02T11:22:26Z</dcterms:created>
  <dcterms:modified xsi:type="dcterms:W3CDTF">2025-08-02T11:22:26Z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