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驰众ERP定制需求</w:t>
      </w:r>
    </w:p>
    <w:p>
      <w:pPr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通知功能与首页展示板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通知：管理员可通过平台以弹窗形式发布通知消息，并带有附件的添加和下载功能</w:t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展示板：可自动汇总48小时内录入的车源信息，并列表展示在首页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数据汇总</w:t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管理员可以清楚查看整个工作组内员工日/周/月的详细数据，区分工作组数据与个人数据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直接客户录入</w:t>
      </w:r>
      <w:bookmarkStart w:id="0" w:name="_GoBack"/>
      <w:bookmarkEnd w:id="0"/>
    </w:p>
    <w:p>
      <w:pPr>
        <w:pStyle w:val="5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客源录入基本需求：姓名/男女选项/电话/地区/车型要求/购车款控制区间/颜色与内饰要求/是否按揭/是否保险/客户等级/公客与私客选项</w:t>
      </w:r>
    </w:p>
    <w:p>
      <w:pPr>
        <w:pStyle w:val="5"/>
        <w:ind w:left="420" w:firstLine="0" w:firstLineChars="0"/>
        <w:rPr>
          <w:rFonts w:hint="eastAsia"/>
          <w:sz w:val="24"/>
          <w:szCs w:val="24"/>
        </w:rPr>
      </w:pPr>
    </w:p>
    <w:p>
      <w:pPr>
        <w:pStyle w:val="5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渠道客户录入 （客户跟进系统常用，回访次数频繁）</w:t>
      </w:r>
    </w:p>
    <w:p>
      <w:pPr>
        <w:pStyle w:val="5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客户基本要求：姓名/男女选项/电话/地区/车型要求/购车款控制区间/颜色与内饰要求，回访内容及数量。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车源录入</w:t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车源录入基本需求：具体车型/所在区域/价格/颜色与内饰/所在经销商名字/联系方式/负责人/生产日期/可售区域（全国/省内/小区限）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数据导入导出</w:t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可导入导出excel表格数据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登入权限</w:t>
      </w:r>
    </w:p>
    <w:p>
      <w:pPr>
        <w:pStyle w:val="5"/>
        <w:numPr>
          <w:ilvl w:val="0"/>
          <w:numId w:val="2"/>
        </w:numPr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 ：自主密码修改/查看自己名下客户及全部车源信息，可对公共信息进行跟进记录</w:t>
      </w:r>
    </w:p>
    <w:p>
      <w:pPr>
        <w:pStyle w:val="5"/>
        <w:numPr>
          <w:ilvl w:val="0"/>
          <w:numId w:val="2"/>
        </w:numPr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管理员：最高权限，可查看全部信息及跟进记录，可修改所有信息</w:t>
      </w:r>
    </w:p>
    <w:p>
      <w:pPr>
        <w:ind w:left="6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车型自主添加</w:t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管理员可自主添加相关品牌的车型到后台，并生成可选项目</w:t>
      </w:r>
    </w:p>
    <w:p>
      <w:pPr>
        <w:pStyle w:val="5"/>
        <w:ind w:left="420" w:firstLine="0" w:firstLineChars="0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客源信息定时公开</w:t>
      </w:r>
    </w:p>
    <w:p>
      <w:pPr>
        <w:pStyle w:val="5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对员工录入的客户信息，默认为私人客户，管理员可后台设置回访时限，超过时间未回访自动转为公共客户，所有员工可见。</w:t>
      </w:r>
    </w:p>
    <w:sectPr>
      <w:pgSz w:w="11906" w:h="16838"/>
      <w:pgMar w:top="284" w:right="282" w:bottom="426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078534">
    <w:nsid w:val="03E10506"/>
    <w:multiLevelType w:val="multilevel"/>
    <w:tmpl w:val="03E10506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2416039">
    <w:nsid w:val="61E547A7"/>
    <w:multiLevelType w:val="multilevel"/>
    <w:tmpl w:val="61E547A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5078534"/>
  </w:num>
  <w:num w:numId="2">
    <w:abstractNumId w:val="16424160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480</Characters>
  <Lines>4</Lines>
  <Paragraphs>1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2014-09-19T06:54:00Z</dcterms:created>
  <dc:creator>IBM</dc:creator>
  <cp:lastModifiedBy>wei</cp:lastModifiedBy>
  <dcterms:modified xsi:type="dcterms:W3CDTF">2014-09-22T13:01:50Z</dcterms:modified>
  <dc:title>驰众ERP定制需求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