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4.png" ContentType="image/png"/>
  <Override PartName="/word/media/rId87.png" ContentType="image/png"/>
  <Override PartName="/word/media/rId195.png" ContentType="image/png"/>
  <Override PartName="/word/media/rId198.png" ContentType="image/png"/>
  <Override PartName="/word/media/rId52.png" ContentType="image/png"/>
  <Override PartName="/word/media/rId55.png" ContentType="image/png"/>
  <Override PartName="/word/media/rId100.png" ContentType="image/png"/>
  <Override PartName="/word/media/rId103.png" ContentType="image/png"/>
  <Override PartName="/word/media/rId20.png" ContentType="image/png"/>
  <Override PartName="/word/media/rId23.png" ContentType="image/png"/>
  <Override PartName="/word/media/rId68.png" ContentType="image/png"/>
  <Override PartName="/word/media/rId71.png" ContentType="image/png"/>
  <Override PartName="/word/media/rId147.png" ContentType="image/png"/>
  <Override PartName="/word/media/rId150.png" ContentType="image/png"/>
  <Override PartName="/word/media/rId163.png" ContentType="image/png"/>
  <Override PartName="/word/media/rId166.png" ContentType="image/png"/>
  <Override PartName="/word/media/rId179.png" ContentType="image/png"/>
  <Override PartName="/word/media/rId182.png" ContentType="image/png"/>
  <Override PartName="/word/media/rId116.png" ContentType="image/png"/>
  <Override PartName="/word/media/rId119.png" ContentType="image/png"/>
  <Override PartName="/word/media/rId211.png" ContentType="image/png"/>
  <Override PartName="/word/media/rId214.png" ContentType="image/png"/>
  <Override PartName="/word/media/rId131.png" ContentType="image/png"/>
  <Override PartName="/word/media/rId134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South</w:t>
      </w:r>
      <w:r>
        <w:t xml:space="preserve"> </w:t>
      </w:r>
      <w:r>
        <w:t xml:space="preserve">Sudan</w:t>
      </w:r>
      <w:r>
        <w:t xml:space="preserve"> </w:t>
      </w:r>
      <w:r>
        <w:t xml:space="preserve">resilience</w:t>
      </w:r>
      <w:r>
        <w:t xml:space="preserve"> </w:t>
      </w:r>
      <w:r>
        <w:t xml:space="preserve">baseline</w:t>
      </w:r>
    </w:p>
    <w:p>
      <w:pPr>
        <w:pStyle w:val="Subtitle"/>
      </w:pPr>
      <w:r>
        <w:t xml:space="preserve">Demographic</w:t>
      </w:r>
      <w:r>
        <w:t xml:space="preserve"> </w:t>
      </w:r>
      <w:r>
        <w:t xml:space="preserve">profiles</w:t>
      </w:r>
    </w:p>
    <w:p>
      <w:pPr>
        <w:pStyle w:val="Author"/>
      </w:pPr>
      <w:r>
        <w:t xml:space="preserve">Monitoring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Support</w:t>
      </w:r>
      <w:r>
        <w:t xml:space="preserve"> </w:t>
      </w:r>
      <w:r>
        <w:t xml:space="preserve">Project</w:t>
      </w:r>
      <w:r>
        <w:t xml:space="preserve"> </w:t>
      </w:r>
      <w:r>
        <w:t xml:space="preserve">(MESP)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5" w:name="jur-river-western-bahr-el-gazal"/>
    <w:p>
      <w:pPr>
        <w:pStyle w:val="Heading1"/>
      </w:pPr>
      <w:r>
        <w:t xml:space="preserve">1</w:t>
      </w:r>
      <w:r>
        <w:t xml:space="preserve"> </w:t>
      </w:r>
      <w:r>
        <w:t xml:space="preserve">Jur River (Western Bahr el Gazal)</w:t>
      </w:r>
    </w:p>
    <w:bookmarkStart w:id="26" w:name="age"/>
    <w:p>
      <w:pPr>
        <w:pStyle w:val="Heading2"/>
      </w:pPr>
      <w:r>
        <w:t xml:space="preserve">1.1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CommentTok"/>
        </w:rPr>
        <w:t xml:space="preserve">#include_graphics(here("output/viz/Jur River/age density, Jur River.png"))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"output/viz/Jur River/age density, Jur River.png"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Jur%20River/age%20density,%20Jur%20Rive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"output/viz/Jur River/age pyramid, Jur River.png"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Jur%20River/age%20pyramid,%20Jur%20River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household"/>
    <w:p>
      <w:pPr>
        <w:pStyle w:val="Heading2"/>
      </w:pPr>
      <w:r>
        <w:t xml:space="preserve">1.2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99dad8a-bc41-43e7-9b82-c853cfcbf8b8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99dad8a-bc41-43e7-9b82-c853cfcbf8b8"/>
      <w:r>
        <w:t xml:space="preserve">: </w:t>
      </w:r>
      <w:r>
        <w:t xml:space="preserve">Household size, Jur River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6.3 - 7.1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21e9c4d7-a12b-48b9-8bfb-d3ff6c1b7c32" w:name="unnamed-chunk-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1e9c4d7-a12b-48b9-8bfb-d3ff6c1b7c32"/>
      <w:r>
        <w:t xml:space="preserve">: </w:t>
      </w:r>
      <w:r>
        <w:t xml:space="preserve">Proportion females 12-18 married, Jur River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20.4% - 23%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4% - 8.4%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</w:tbl>
    <w:bookmarkEnd w:id="27"/>
    <w:bookmarkStart w:id="28" w:name="education"/>
    <w:p>
      <w:pPr>
        <w:pStyle w:val="Heading2"/>
      </w:pPr>
      <w:r>
        <w:t xml:space="preserve">1.3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5c8c197-8dc4-496d-b177-f6df01ab3c86" w:name="unnamed-chunk-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5c8c197-8dc4-496d-b177-f6df01ab3c86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26,868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61.8% - 70.7%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23.8% - 31.1%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23.4% - 29.5%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2,266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7% - 14.4%</w:t>
            </w:r>
          </w:p>
        </w:tc>
      </w:tr>
    </w:tbl>
    <w:bookmarkEnd w:id="28"/>
    <w:bookmarkStart w:id="31" w:name="livelihoods"/>
    <w:p>
      <w:pPr>
        <w:pStyle w:val="Heading2"/>
      </w:pPr>
      <w:r>
        <w:t xml:space="preserve">1.4</w:t>
      </w:r>
      <w:r>
        <w:t xml:space="preserve"> </w:t>
      </w:r>
      <w:r>
        <w:t xml:space="preserve">Livelihoods</w:t>
      </w:r>
    </w:p>
    <w:bookmarkStart w:id="29" w:name="economic-activity-in-last-10-years-q314"/>
    <w:p>
      <w:pPr>
        <w:pStyle w:val="Heading3"/>
      </w:pPr>
      <w:r>
        <w:t xml:space="preserve">1.4.1</w:t>
      </w:r>
      <w:r>
        <w:t xml:space="preserve"> </w:t>
      </w:r>
      <w:r>
        <w:t xml:space="preserve">Economic activity in last 10 years (Q314)</w:t>
      </w:r>
    </w:p>
    <w:bookmarkEnd w:id="29"/>
    <w:bookmarkStart w:id="30" w:name="income-sources-q401-q402"/>
    <w:p>
      <w:pPr>
        <w:pStyle w:val="Heading3"/>
      </w:pPr>
      <w:r>
        <w:t xml:space="preserve">1.4.2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36ddfcc5-2829-4c67-a228-1cd937ae1a53" w:name="unnamed-chunk-12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36ddfcc5-2829-4c67-a228-1cd937ae1a53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1,841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74.3%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418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69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0.2%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4a252919-73dc-4160-b139-c07c957e5e8a" w:name="unnamed-chunk-12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4a252919-73dc-4160-b139-c07c957e5e8a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61.9%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53.2%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45.1%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33.7%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29.6%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27.5%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26.2%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26.0%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23.8%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23.4%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2.4%</w:t>
                  </w:r>
                </w:p>
              </w:tc>
            </w:tr>
          </w:tbl>
          <w:p/>
        </w:tc>
      </w:tr>
    </w:tbl>
    <w:bookmarkEnd w:id="30"/>
    <w:bookmarkEnd w:id="31"/>
    <w:bookmarkStart w:id="32" w:name="food-security"/>
    <w:p>
      <w:pPr>
        <w:pStyle w:val="Heading2"/>
      </w:pPr>
      <w:r>
        <w:t xml:space="preserve">1.5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a89929a-9d15-45b7-ace6-9927c70a4d10" w:name="unnamed-chunk-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a89929a-9d15-45b7-ace6-9927c70a4d10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7 - 7.4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1.7 - 2.3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5 - 5.5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093758c1-d26f-4f22-badf-e712e0211244" w:name="unnamed-chunk-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93758c1-d26f-4f22-badf-e712e0211244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3.2% - 8.9%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</w:tbl>
    <w:bookmarkEnd w:id="32"/>
    <w:bookmarkStart w:id="34" w:name="health"/>
    <w:p>
      <w:pPr>
        <w:pStyle w:val="Heading2"/>
      </w:pPr>
      <w:r>
        <w:t xml:space="preserve">1.6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64b2ef7-5f78-4043-92ca-4cab6817437f" w:name="unnamed-chunk-1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64b2ef7-5f78-4043-92ca-4cab6817437f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48.6% - 59.6%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4,896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60.2% - 73.9%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41.1% - 54.6%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2,389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41.8% - 56.1%</w:t>
            </w:r>
          </w:p>
        </w:tc>
      </w:tr>
    </w:tbl>
    <w:bookmarkStart w:id="33" w:name="purpose-of-visit-with-satisfaction-rates"/>
    <w:p>
      <w:pPr>
        <w:pStyle w:val="Heading3"/>
      </w:pPr>
      <w:r>
        <w:t xml:space="preserve">1.6.1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2069038-990f-46d1-910a-8a5ca5096f3d" w:name="unnamed-chunk-2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2069038-990f-46d1-910a-8a5ca5096f3d"/>
      <w:r>
        <w:t xml:space="preserve">: </w:t>
      </w:r>
      <w:r>
        <w:t xml:space="preserve">Health clinic satisfaction by service, Jur River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79% - 92.3%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40% - 57.2%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51.3% - 65.8%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42.9% - 62.7%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47.8% - 65.4%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 - 62.3%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11.4% - 28.1%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29.3% - 62.7%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11.3% - 27.1%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33.8% - 64.4%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3.9% - 12.7%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29.6% - 57.9%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2.4% - 7.5%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19.8% - 80.3%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0.7% - 4%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18.5% - 80.7%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0.8% - 3.6%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2.8% - 62.3%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</w:tbl>
    <w:bookmarkEnd w:id="33"/>
    <w:bookmarkEnd w:id="34"/>
    <w:bookmarkEnd w:id="35"/>
    <w:bookmarkStart w:id="51" w:name="wau-western-bahr-el-gazal"/>
    <w:p>
      <w:pPr>
        <w:pStyle w:val="Heading1"/>
      </w:pPr>
      <w:r>
        <w:t xml:space="preserve">2</w:t>
      </w:r>
      <w:r>
        <w:t xml:space="preserve"> </w:t>
      </w:r>
      <w:r>
        <w:t xml:space="preserve">Wau (Western Bahr el Gazal)</w:t>
      </w:r>
    </w:p>
    <w:bookmarkStart w:id="42" w:name="age-1"/>
    <w:p>
      <w:pPr>
        <w:pStyle w:val="Heading2"/>
      </w:pPr>
      <w:r>
        <w:t xml:space="preserve">2.1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"output/viz/Wau/age density, Wau.png"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Wau/age%20density,%20Wau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"output/viz/Wau/age pyramid, Wau.png"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Wau/age%20pyramid,%20Wau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3" w:name="household-1"/>
    <w:p>
      <w:pPr>
        <w:pStyle w:val="Heading2"/>
      </w:pPr>
      <w:r>
        <w:t xml:space="preserve">2.2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23f441d-03f9-4a9b-8bc4-931f0db8a19c" w:name="unnamed-chunk-3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23f441d-03f9-4a9b-8bc4-931f0db8a19c"/>
      <w:r>
        <w:t xml:space="preserve">: </w:t>
      </w:r>
      <w:r>
        <w:t xml:space="preserve">Household size, Wau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5.7 - 6.6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e30b4e6a-3059-4662-a7b2-000a20d0d900" w:name="unnamed-chunk-3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30b4e6a-3059-4662-a7b2-000a20d0d900"/>
      <w:r>
        <w:t xml:space="preserve">: </w:t>
      </w:r>
      <w:r>
        <w:t xml:space="preserve">Proportion females 12-18 married, Wau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20% - 22.6%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7.8% - 18.8%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</w:tbl>
    <w:bookmarkEnd w:id="43"/>
    <w:bookmarkStart w:id="44" w:name="education-1"/>
    <w:p>
      <w:pPr>
        <w:pStyle w:val="Heading2"/>
      </w:pPr>
      <w:r>
        <w:t xml:space="preserve">2.3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b56fd96-af2e-4417-b40b-e1972160ee0b" w:name="unnamed-chunk-3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b56fd96-af2e-4417-b40b-e1972160ee0b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20,783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19.8% - 29.8%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61,999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56.7% - 66%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27,399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36.7% - 47%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19,145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32% - 47.9%</w:t>
            </w:r>
          </w:p>
        </w:tc>
      </w:tr>
    </w:tbl>
    <w:bookmarkEnd w:id="44"/>
    <w:bookmarkStart w:id="47" w:name="livelihoods-1"/>
    <w:p>
      <w:pPr>
        <w:pStyle w:val="Heading2"/>
      </w:pPr>
      <w:r>
        <w:t xml:space="preserve">2.4</w:t>
      </w:r>
      <w:r>
        <w:t xml:space="preserve"> </w:t>
      </w:r>
      <w:r>
        <w:t xml:space="preserve">Livelihoods</w:t>
      </w:r>
    </w:p>
    <w:bookmarkStart w:id="45" w:name="Xcd07ebec506d307d8d300ee2db469e64fdc3131"/>
    <w:p>
      <w:pPr>
        <w:pStyle w:val="Heading3"/>
      </w:pPr>
      <w:r>
        <w:t xml:space="preserve">2.4.1</w:t>
      </w:r>
      <w:r>
        <w:t xml:space="preserve"> </w:t>
      </w:r>
      <w:r>
        <w:t xml:space="preserve">Economic activity in last 10 years (Q314)</w:t>
      </w:r>
    </w:p>
    <w:bookmarkEnd w:id="45"/>
    <w:bookmarkStart w:id="46" w:name="income-sources-q401-q402-1"/>
    <w:p>
      <w:pPr>
        <w:pStyle w:val="Heading3"/>
      </w:pPr>
      <w:r>
        <w:t xml:space="preserve">2.4.2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3f3ad3e1-5386-404c-8420-630cd04dc6e1" w:name="unnamed-chunk-35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3f3ad3e1-5386-404c-8420-630cd04dc6e1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748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36.0%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495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23.8%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374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147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96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2.0%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646c9017-967c-4837-a962-5623604cdfd3" w:name="unnamed-chunk-35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646c9017-967c-4837-a962-5623604cdfd3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49.7%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25.5%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22.0%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21.8%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21.6%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7.1%</w:t>
                  </w:r>
                </w:p>
              </w:tc>
            </w:tr>
          </w:tbl>
          <w:p/>
        </w:tc>
      </w:tr>
    </w:tbl>
    <w:bookmarkEnd w:id="46"/>
    <w:bookmarkEnd w:id="47"/>
    <w:bookmarkStart w:id="48" w:name="food-security-1"/>
    <w:p>
      <w:pPr>
        <w:pStyle w:val="Heading2"/>
      </w:pPr>
      <w:r>
        <w:t xml:space="preserve">2.5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39be2be-5e75-4623-9497-91b9cdbaebb6" w:name="unnamed-chunk-3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39be2be-5e75-4623-9497-91b9cdbaebb6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5.9 - 6.9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1.7 - 2.7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5.3 - 7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26e2c89d-4bc9-4704-885e-cbc4822d03eb" w:name="unnamed-chunk-3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6e2c89d-4bc9-4704-885e-cbc4822d03eb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5.7% - 20.7%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</w:tbl>
    <w:bookmarkEnd w:id="48"/>
    <w:bookmarkStart w:id="50" w:name="health-1"/>
    <w:p>
      <w:pPr>
        <w:pStyle w:val="Heading2"/>
      </w:pPr>
      <w:r>
        <w:t xml:space="preserve">2.6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8cbd5a6-ac58-46c5-a7f1-634e03ee8bad" w:name="unnamed-chunk-3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8cbd5a6-ac58-46c5-a7f1-634e03ee8bad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46,163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77.2% - 91.7%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85.2% - 93.7%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9,867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59.2% - 77.8%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9,349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56.3% - 74.4%</w:t>
            </w:r>
          </w:p>
        </w:tc>
      </w:tr>
    </w:tbl>
    <w:bookmarkStart w:id="49" w:name="X3b4647dec654bdd9f7b4d922f4d70a8d9848169"/>
    <w:p>
      <w:pPr>
        <w:pStyle w:val="Heading3"/>
      </w:pPr>
      <w:r>
        <w:t xml:space="preserve">2.6.1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2476d19-8ecd-42fb-a58e-0f2bf0506fda" w:name="unnamed-chunk-4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2476d19-8ecd-42fb-a58e-0f2bf0506fda"/>
      <w:r>
        <w:t xml:space="preserve">: </w:t>
      </w:r>
      <w:r>
        <w:t xml:space="preserve">Health clinic satisfaction by service, Wau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73.2% - 89.6%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55.8% - 76%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64% - 89.8%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55.9% - 74.5%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19.2% - 39.4%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 - 63.5%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10.3% - 27.4%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49.5% - 82.4%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7% - 20.9%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34.8% - 71.7%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5.8% - 18.4%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 - 74.6%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4.3% - 17.5%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44.6% - 82.4%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2.8% - 17.4%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60.6%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38.5% - 82.7%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3.6% - 15.4%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33.3% - 79.1%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</w:tbl>
    <w:bookmarkEnd w:id="49"/>
    <w:bookmarkEnd w:id="50"/>
    <w:bookmarkEnd w:id="51"/>
    <w:bookmarkStart w:id="67" w:name="budi-eastern-equatoria"/>
    <w:p>
      <w:pPr>
        <w:pStyle w:val="Heading1"/>
      </w:pPr>
      <w:r>
        <w:t xml:space="preserve">3</w:t>
      </w:r>
      <w:r>
        <w:t xml:space="preserve"> </w:t>
      </w:r>
      <w:r>
        <w:t xml:space="preserve">Budi (Eastern Equatoria)</w:t>
      </w:r>
    </w:p>
    <w:bookmarkStart w:id="58" w:name="age-2"/>
    <w:p>
      <w:pPr>
        <w:pStyle w:val="Heading2"/>
      </w:pPr>
      <w:r>
        <w:t xml:space="preserve">3.1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"output/viz/Budi/age density, Budi.png"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Budi" title="" id="53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Budi/age%20density,%20Budi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Budi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"output/viz/Budi/age pyramid, Budi.png"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56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Budi/age%20pyramid,%20Budi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58"/>
    <w:bookmarkStart w:id="59" w:name="household-2"/>
    <w:p>
      <w:pPr>
        <w:pStyle w:val="Heading2"/>
      </w:pPr>
      <w:r>
        <w:t xml:space="preserve">3.2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d8b243f-2c9b-4564-9507-531d82fe37f5" w:name="unnamed-chunk-5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d8b243f-2c9b-4564-9507-531d82fe37f5"/>
      <w:r>
        <w:t xml:space="preserve">: </w:t>
      </w:r>
      <w:r>
        <w:t xml:space="preserve">Household size, Budi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4.9 - 5.6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3f384d18-b8af-47ed-97de-7bad5ee26f37" w:name="unnamed-chunk-5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f384d18-b8af-47ed-97de-7bad5ee26f37"/>
      <w:r>
        <w:t xml:space="preserve">: </w:t>
      </w:r>
      <w:r>
        <w:t xml:space="preserve">Proportion females 12-18 married, Budi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18.4% - 23.7%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4.1% - 13.5%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</w:tbl>
    <w:bookmarkEnd w:id="59"/>
    <w:bookmarkStart w:id="60" w:name="education-2"/>
    <w:p>
      <w:pPr>
        <w:pStyle w:val="Heading2"/>
      </w:pPr>
      <w:r>
        <w:t xml:space="preserve">3.3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a90995d-98a3-4810-89d3-7724a3db44e6" w:name="unnamed-chunk-5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a90995d-98a3-4810-89d3-7724a3db44e6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43,085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66% - 84.9%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11,541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9.5% - 24.1%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13.1% - 25.5%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3,010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 - 14.5%</w:t>
            </w:r>
          </w:p>
        </w:tc>
      </w:tr>
    </w:tbl>
    <w:bookmarkEnd w:id="60"/>
    <w:bookmarkStart w:id="63" w:name="livelihoods-2"/>
    <w:p>
      <w:pPr>
        <w:pStyle w:val="Heading2"/>
      </w:pPr>
      <w:r>
        <w:t xml:space="preserve">3.4</w:t>
      </w:r>
      <w:r>
        <w:t xml:space="preserve"> </w:t>
      </w:r>
      <w:r>
        <w:t xml:space="preserve">Livelihoods</w:t>
      </w:r>
    </w:p>
    <w:bookmarkStart w:id="61" w:name="X05c7b59b5e1439ce0e7c3a3d898cb83aa3d1e40"/>
    <w:p>
      <w:pPr>
        <w:pStyle w:val="Heading3"/>
      </w:pPr>
      <w:r>
        <w:t xml:space="preserve">3.4.1</w:t>
      </w:r>
      <w:r>
        <w:t xml:space="preserve"> </w:t>
      </w:r>
      <w:r>
        <w:t xml:space="preserve">Economic activity in last 10 years (Q314)</w:t>
      </w:r>
    </w:p>
    <w:bookmarkEnd w:id="61"/>
    <w:bookmarkStart w:id="62" w:name="income-sources-q401-q402-2"/>
    <w:p>
      <w:pPr>
        <w:pStyle w:val="Heading3"/>
      </w:pPr>
      <w:r>
        <w:t xml:space="preserve">3.4.2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bc8ae64b-1236-40a7-88ad-7c8da04d20ad" w:name="unnamed-chunk-58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bc8ae64b-1236-40a7-88ad-7c8da04d20ad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1,509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72.3%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312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14.9%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46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0.0%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79a315f1-3fc6-4d5a-9e36-f88e112fc7e1" w:name="unnamed-chunk-58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79a315f1-3fc6-4d5a-9e36-f88e112fc7e1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73.1%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42.0%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34.7%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31.5%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27.2%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27.0%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0.6%</w:t>
                  </w:r>
                </w:p>
              </w:tc>
            </w:tr>
          </w:tbl>
          <w:p/>
        </w:tc>
      </w:tr>
    </w:tbl>
    <w:bookmarkEnd w:id="62"/>
    <w:bookmarkEnd w:id="63"/>
    <w:bookmarkStart w:id="64" w:name="food-security-2"/>
    <w:p>
      <w:pPr>
        <w:pStyle w:val="Heading2"/>
      </w:pPr>
      <w:r>
        <w:t xml:space="preserve">3.5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5ab2473-cdef-48eb-b302-bdde11434124" w:name="unnamed-chunk-6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5ab2473-cdef-48eb-b302-bdde11434124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6.6 - 7.6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2.2 - 2.9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3.6 - 4.3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20915eb8-3cc9-46f0-b925-823aada5565b" w:name="unnamed-chunk-6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0915eb8-3cc9-46f0-b925-823aada5565b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4.3% - 16.8%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</w:tbl>
    <w:bookmarkEnd w:id="64"/>
    <w:bookmarkStart w:id="66" w:name="health-2"/>
    <w:p>
      <w:pPr>
        <w:pStyle w:val="Heading2"/>
      </w:pPr>
      <w:r>
        <w:t xml:space="preserve">3.6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657f893-195e-4ee5-b984-92dfd81b8147" w:name="unnamed-chunk-6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657f893-195e-4ee5-b984-92dfd81b8147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80.7% - 98.5%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48.4% - 76.9%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6,017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62.6% - 86.3%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5,578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56.2% - 83.7%</w:t>
            </w:r>
          </w:p>
        </w:tc>
      </w:tr>
    </w:tbl>
    <w:bookmarkStart w:id="65" w:name="X392fd50195c7d7109999761c1bb4ea0440f2095"/>
    <w:p>
      <w:pPr>
        <w:pStyle w:val="Heading3"/>
      </w:pPr>
      <w:r>
        <w:t xml:space="preserve">3.6.1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4320bb1-fa4d-4d88-a8bf-1ea57791b4f0" w:name="unnamed-chunk-6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4320bb1-fa4d-4d88-a8bf-1ea57791b4f0"/>
      <w:r>
        <w:t xml:space="preserve">: </w:t>
      </w:r>
      <w:r>
        <w:t xml:space="preserve">Health clinic satisfaction by service, Budi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94.2% - 99.5%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55% - 83.1%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33.9% - 55.2%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44.3% - 85.9%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22.8% - 44.5%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39.7% - 92.9%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10.4% - 21.4%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84.2% - 100%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1.2% - 17.9%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4.4% - 12.7%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85.5% - 102.8%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2.1% - 9.7%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100% - 100%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1.9% - 7.1%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59.5% - 106.9%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1.8% - 6.7%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79.5% - 100.1%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</w:tbl>
    <w:bookmarkEnd w:id="65"/>
    <w:bookmarkEnd w:id="66"/>
    <w:bookmarkEnd w:id="67"/>
    <w:bookmarkStart w:id="83" w:name="kapoeta-north-eastern-equatoria"/>
    <w:p>
      <w:pPr>
        <w:pStyle w:val="Heading1"/>
      </w:pPr>
      <w:r>
        <w:t xml:space="preserve">4</w:t>
      </w:r>
      <w:r>
        <w:t xml:space="preserve"> </w:t>
      </w:r>
      <w:r>
        <w:t xml:space="preserve">Kapoeta North (Eastern Equatoria)</w:t>
      </w:r>
    </w:p>
    <w:bookmarkStart w:id="74" w:name="age-3"/>
    <w:p>
      <w:pPr>
        <w:pStyle w:val="Heading2"/>
      </w:pPr>
      <w:r>
        <w:t xml:space="preserve">4.1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"output/viz/Kapoeta North/age density, Kapoeta North.png"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Kapoeta North" title="" id="69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Kapoeta%20North/age%20density,%20Kapoeta%20North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Kapoeta North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"output/viz/Kapoeta North/age pyramid, Kapoeta North.png"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72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Kapoeta%20North/age%20pyramid,%20Kapoeta%20North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74"/>
    <w:bookmarkStart w:id="75" w:name="household-3"/>
    <w:p>
      <w:pPr>
        <w:pStyle w:val="Heading2"/>
      </w:pPr>
      <w:r>
        <w:t xml:space="preserve">4.2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4d0e29e-5dd8-4143-9ee3-a282aebb7f20" w:name="unnamed-chunk-7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4d0e29e-5dd8-4143-9ee3-a282aebb7f20"/>
      <w:r>
        <w:t xml:space="preserve">: </w:t>
      </w:r>
      <w:r>
        <w:t xml:space="preserve">Household size, Kapoeta North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2.3 - 4.1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8e30fe69-7b4d-4be0-a0d0-0718602686f8" w:name="unnamed-chunk-7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e30fe69-7b4d-4be0-a0d0-0718602686f8"/>
      <w:r>
        <w:t xml:space="preserve">: </w:t>
      </w:r>
      <w:r>
        <w:t xml:space="preserve">Proportion females 12-18 married, Kapoeta North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20.1% - 27.2%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2.1% - 6.5%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</w:tbl>
    <w:bookmarkEnd w:id="75"/>
    <w:bookmarkStart w:id="76" w:name="education-3"/>
    <w:p>
      <w:pPr>
        <w:pStyle w:val="Heading2"/>
      </w:pPr>
      <w:r>
        <w:t xml:space="preserve">4.3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b90be12-5326-4d59-83b9-6a782923c3ec" w:name="unnamed-chunk-7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b90be12-5326-4d59-83b9-6a782923c3ec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32,645.2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97.6% - 99.4%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0.3% - 1.6%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0.4% - 2.6%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0% - 0.2%</w:t>
            </w:r>
          </w:p>
        </w:tc>
      </w:tr>
    </w:tbl>
    <w:bookmarkEnd w:id="76"/>
    <w:bookmarkStart w:id="79" w:name="livelihoods-3"/>
    <w:p>
      <w:pPr>
        <w:pStyle w:val="Heading2"/>
      </w:pPr>
      <w:r>
        <w:t xml:space="preserve">4.4</w:t>
      </w:r>
      <w:r>
        <w:t xml:space="preserve"> </w:t>
      </w:r>
      <w:r>
        <w:t xml:space="preserve">Livelihoods</w:t>
      </w:r>
    </w:p>
    <w:bookmarkStart w:id="77" w:name="X5fbad07a58ef339cf9e0718a4b918301560e9d4"/>
    <w:p>
      <w:pPr>
        <w:pStyle w:val="Heading3"/>
      </w:pPr>
      <w:r>
        <w:t xml:space="preserve">4.4.1</w:t>
      </w:r>
      <w:r>
        <w:t xml:space="preserve"> </w:t>
      </w:r>
      <w:r>
        <w:t xml:space="preserve">Economic activity in last 10 years (Q314)</w:t>
      </w:r>
    </w:p>
    <w:bookmarkEnd w:id="77"/>
    <w:bookmarkStart w:id="78" w:name="income-sources-q401-q402-3"/>
    <w:p>
      <w:pPr>
        <w:pStyle w:val="Heading3"/>
      </w:pPr>
      <w:r>
        <w:t xml:space="preserve">4.4.2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db205b6d-ac11-4f0b-9b4c-e909ce20723e" w:name="unnamed-chunk-81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db205b6d-ac11-4f0b-9b4c-e909ce20723e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951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60.1%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592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37.4%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0.1%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4422b9ef-e850-4165-a99c-959d2b3a8f97" w:name="unnamed-chunk-81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4422b9ef-e850-4165-a99c-959d2b3a8f97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87.1%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82.9%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82.6%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82.4%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57.2%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44.7%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42.8%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37.0%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33.4%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31.3%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24.6%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6.2%</w:t>
                  </w:r>
                </w:p>
              </w:tc>
            </w:tr>
          </w:tbl>
          <w:p/>
        </w:tc>
      </w:tr>
    </w:tbl>
    <w:bookmarkEnd w:id="78"/>
    <w:bookmarkEnd w:id="79"/>
    <w:bookmarkStart w:id="80" w:name="food-security-3"/>
    <w:p>
      <w:pPr>
        <w:pStyle w:val="Heading2"/>
      </w:pPr>
      <w:r>
        <w:t xml:space="preserve">4.5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ffe2718-4e13-4928-9ce6-3b0fb7bbd012" w:name="unnamed-chunk-8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ffe2718-4e13-4928-9ce6-3b0fb7bbd012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7.7 - 7.9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2.3 - 2.7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5.9 - 7.4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8c30ed72-311e-4454-a6a8-5fc97054dcbf" w:name="unnamed-chunk-8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c30ed72-311e-4454-a6a8-5fc97054dcbf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2% - 8.4%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</w:tbl>
    <w:bookmarkEnd w:id="80"/>
    <w:bookmarkStart w:id="82" w:name="health-3"/>
    <w:p>
      <w:pPr>
        <w:pStyle w:val="Heading2"/>
      </w:pPr>
      <w:r>
        <w:t xml:space="preserve">4.6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196f491-7aa7-42a5-92d1-f5fc82f61f08" w:name="unnamed-chunk-8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196f491-7aa7-42a5-92d1-f5fc82f61f08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81" w:name="X50362d5f63675ebf2cb4c4f568af5a1f61c2c1e"/>
    <w:p>
      <w:pPr>
        <w:pStyle w:val="Heading3"/>
      </w:pPr>
      <w:r>
        <w:t xml:space="preserve">4.6.1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7d62be6-f86c-457e-9f8d-700d1e8b5c69" w:name="unnamed-chunk-9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7d62be6-f86c-457e-9f8d-700d1e8b5c69"/>
      <w:r>
        <w:t xml:space="preserve">: </w:t>
      </w:r>
      <w:r>
        <w:t xml:space="preserve">Health clinic satisfaction by service, Kapoeta North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92.9% - 97.8%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61% - 79.3%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46% - 58.7%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65.6% - 87.7%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42.9% - 59%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67.8% - 86.2%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36.7% - 53.4%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58.4% - 81.3%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35.2% - 45.6%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52.5% - 73.5%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23.1% - 45.4%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54.1% - 71.6%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17.1% - 29.9%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47% - 78.9%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15.6% - 29.2%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47.7% - 72%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12.1% - 19.8%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44.9% - 81.7%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</w:tbl>
    <w:bookmarkEnd w:id="81"/>
    <w:bookmarkEnd w:id="82"/>
    <w:bookmarkEnd w:id="83"/>
    <w:bookmarkStart w:id="99" w:name="akobo-jonglei"/>
    <w:p>
      <w:pPr>
        <w:pStyle w:val="Heading1"/>
      </w:pPr>
      <w:r>
        <w:t xml:space="preserve">5</w:t>
      </w:r>
      <w:r>
        <w:t xml:space="preserve"> </w:t>
      </w:r>
      <w:r>
        <w:t xml:space="preserve">Akobo (Jonglei)</w:t>
      </w:r>
    </w:p>
    <w:bookmarkStart w:id="90" w:name="age-4"/>
    <w:p>
      <w:pPr>
        <w:pStyle w:val="Heading2"/>
      </w:pPr>
      <w:r>
        <w:t xml:space="preserve">5.1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"output/viz/Akobo/age density, Akobo.png"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Akobo" title="" id="85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Akobo/age%20density,%20Akobo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Akobo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"output/viz/Akobo/age pyramid, Akobo.png"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88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Akobo/age%20pyramid,%20Akobo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90"/>
    <w:bookmarkStart w:id="91" w:name="household-4"/>
    <w:p>
      <w:pPr>
        <w:pStyle w:val="Heading2"/>
      </w:pPr>
      <w:r>
        <w:t xml:space="preserve">5.2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37b4288-7fa2-4b16-9a3a-e48c1250805a" w:name="unnamed-chunk-9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37b4288-7fa2-4b16-9a3a-e48c1250805a"/>
      <w:r>
        <w:t xml:space="preserve">: </w:t>
      </w:r>
      <w:r>
        <w:t xml:space="preserve">Household size, Akobo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5 - 5.7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b32d33d7-1633-487a-9452-d4bafd61ed57" w:name="unnamed-chunk-10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32d33d7-1633-487a-9452-d4bafd61ed57"/>
      <w:r>
        <w:t xml:space="preserve">: </w:t>
      </w:r>
      <w:r>
        <w:t xml:space="preserve">Proportion females 12-18 married, Akobo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17.4% - 19.8%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9.4% - 31.2%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bookmarkEnd w:id="91"/>
    <w:bookmarkStart w:id="92" w:name="education-4"/>
    <w:p>
      <w:pPr>
        <w:pStyle w:val="Heading2"/>
      </w:pPr>
      <w:r>
        <w:t xml:space="preserve">5.3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2f6b724-893a-4852-a297-fa337ce2c82a" w:name="unnamed-chunk-10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2f6b724-893a-4852-a297-fa337ce2c82a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33,624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59.1% - 72%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17,348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22.9% - 34.3%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9,433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19.1% - 27.3%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4,261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10.6% - 16.7%</w:t>
            </w:r>
          </w:p>
        </w:tc>
      </w:tr>
    </w:tbl>
    <w:bookmarkEnd w:id="92"/>
    <w:bookmarkStart w:id="95" w:name="livelihoods-4"/>
    <w:p>
      <w:pPr>
        <w:pStyle w:val="Heading2"/>
      </w:pPr>
      <w:r>
        <w:t xml:space="preserve">5.4</w:t>
      </w:r>
      <w:r>
        <w:t xml:space="preserve"> </w:t>
      </w:r>
      <w:r>
        <w:t xml:space="preserve">Livelihoods</w:t>
      </w:r>
    </w:p>
    <w:bookmarkStart w:id="93" w:name="Xf78ac5cf3ba6b645ba0f1c193caef5c70c9fc55"/>
    <w:p>
      <w:pPr>
        <w:pStyle w:val="Heading3"/>
      </w:pPr>
      <w:r>
        <w:t xml:space="preserve">5.4.1</w:t>
      </w:r>
      <w:r>
        <w:t xml:space="preserve"> </w:t>
      </w:r>
      <w:r>
        <w:t xml:space="preserve">Economic activity in last 10 years (Q314)</w:t>
      </w:r>
    </w:p>
    <w:bookmarkEnd w:id="93"/>
    <w:bookmarkStart w:id="94" w:name="income-sources-q401-q402-4"/>
    <w:p>
      <w:pPr>
        <w:pStyle w:val="Heading3"/>
      </w:pPr>
      <w:r>
        <w:t xml:space="preserve">5.4.2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9f1dd0de-146a-43db-812f-208df7261fc7" w:name="unnamed-chunk-104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9f1dd0de-146a-43db-812f-208df7261fc7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1,629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83.6%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56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0.1%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e8ac3b51-1cfd-446a-9bcb-8e3a53bec366" w:name="unnamed-chunk-104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e8ac3b51-1cfd-446a-9bcb-8e3a53bec366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54.5%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34.3%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28.4%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22.9%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21.1%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19.6%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0.0%</w:t>
                  </w:r>
                </w:p>
              </w:tc>
            </w:tr>
          </w:tbl>
          <w:p/>
        </w:tc>
      </w:tr>
    </w:tbl>
    <w:bookmarkEnd w:id="94"/>
    <w:bookmarkEnd w:id="95"/>
    <w:bookmarkStart w:id="96" w:name="food-security-4"/>
    <w:p>
      <w:pPr>
        <w:pStyle w:val="Heading2"/>
      </w:pPr>
      <w:r>
        <w:t xml:space="preserve">5.5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05b3461-03f4-4671-a9c0-24abfe91e6d5" w:name="unnamed-chunk-10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05b3461-03f4-4671-a9c0-24abfe91e6d5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7.5 - 7.9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2.4 - 2.7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5.5 - 6.7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0b285264-6bf4-4a4e-916a-1a73053d9804" w:name="unnamed-chunk-10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b285264-6bf4-4a4e-916a-1a73053d9804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1.6% - 5.9%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</w:tbl>
    <w:bookmarkEnd w:id="96"/>
    <w:bookmarkStart w:id="98" w:name="health-4"/>
    <w:p>
      <w:pPr>
        <w:pStyle w:val="Heading2"/>
      </w:pPr>
      <w:r>
        <w:t xml:space="preserve">5.6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4c39029-1a18-457a-89ff-159e6559de39" w:name="unnamed-chunk-10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4c39029-1a18-457a-89ff-159e6559de39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97" w:name="X3a2945b1bcacc1a3823a9129eefd68dc7d3ab36"/>
    <w:p>
      <w:pPr>
        <w:pStyle w:val="Heading3"/>
      </w:pPr>
      <w:r>
        <w:t xml:space="preserve">5.6.1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f9d3bb7-2607-43ae-a51f-d99b68c81f01" w:name="unnamed-chunk-11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f9d3bb7-2607-43ae-a51f-d99b68c81f01"/>
      <w:r>
        <w:t xml:space="preserve">: </w:t>
      </w:r>
      <w:r>
        <w:t xml:space="preserve">Health clinic satisfaction by service, Akobo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79.7% - 88.7%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24.9% - 48%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31.2% - 50.5%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 - 53%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22.2% - 39.8%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21.8% - 49.7%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11.1% - 21.4%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37.9% - 72.3%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4.9% - 12.5%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22.2% - 72%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1.5% - 10.9%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0.6% - 84.9%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0.7% - 3.4%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29.6% - 103%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0.5% - 3.5%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0.4% - 3.1%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-0.824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</w:tbl>
    <w:bookmarkEnd w:id="97"/>
    <w:bookmarkEnd w:id="98"/>
    <w:bookmarkEnd w:id="99"/>
    <w:bookmarkStart w:id="115" w:name="duk-jonglei"/>
    <w:p>
      <w:pPr>
        <w:pStyle w:val="Heading1"/>
      </w:pPr>
      <w:r>
        <w:t xml:space="preserve">6</w:t>
      </w:r>
      <w:r>
        <w:t xml:space="preserve"> </w:t>
      </w:r>
      <w:r>
        <w:t xml:space="preserve">Duk (Jonglei)</w:t>
      </w:r>
    </w:p>
    <w:bookmarkStart w:id="106" w:name="age-5"/>
    <w:p>
      <w:pPr>
        <w:pStyle w:val="Heading2"/>
      </w:pPr>
      <w:r>
        <w:t xml:space="preserve">6.1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"output/viz/Duk/age density, Duk.png"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Duk" title="" id="101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Duk/age%20density,%20Duk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Duk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"output/viz/Duk/age pyramid, Duk.png"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104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Duk/age%20pyramid,%20Duk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106"/>
    <w:bookmarkStart w:id="107" w:name="household-5"/>
    <w:p>
      <w:pPr>
        <w:pStyle w:val="Heading2"/>
      </w:pPr>
      <w:r>
        <w:t xml:space="preserve">6.2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d9b6701-8d6e-4c62-9ed9-b10b7989f680" w:name="unnamed-chunk-12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d9b6701-8d6e-4c62-9ed9-b10b7989f680"/>
      <w:r>
        <w:t xml:space="preserve">: </w:t>
      </w:r>
      <w:r>
        <w:t xml:space="preserve">Household size, Duk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5.6 - 6.1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74df4814-3e3b-4c0b-954e-2c73b1d633ed" w:name="unnamed-chunk-12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4df4814-3e3b-4c0b-954e-2c73b1d633ed"/>
      <w:r>
        <w:t xml:space="preserve">: </w:t>
      </w:r>
      <w:r>
        <w:t xml:space="preserve">Proportion females 12-18 married, Duk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 - 25.6%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11.7% - 23.8%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</w:tbl>
    <w:bookmarkEnd w:id="107"/>
    <w:bookmarkStart w:id="108" w:name="education-5"/>
    <w:p>
      <w:pPr>
        <w:pStyle w:val="Heading2"/>
      </w:pPr>
      <w:r>
        <w:t xml:space="preserve">6.3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edbf4b5-2a77-4824-98d5-04c2f6262118" w:name="unnamed-chunk-12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edbf4b5-2a77-4824-98d5-04c2f6262118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16,147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49% - 65.9%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12,643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26.9% - 43.1%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4,019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15.2% - 27.5%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1,551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8.4% - 18.6%</w:t>
            </w:r>
          </w:p>
        </w:tc>
      </w:tr>
    </w:tbl>
    <w:bookmarkEnd w:id="108"/>
    <w:bookmarkStart w:id="111" w:name="livelihoods-5"/>
    <w:p>
      <w:pPr>
        <w:pStyle w:val="Heading2"/>
      </w:pPr>
      <w:r>
        <w:t xml:space="preserve">6.4</w:t>
      </w:r>
      <w:r>
        <w:t xml:space="preserve"> </w:t>
      </w:r>
      <w:r>
        <w:t xml:space="preserve">Livelihoods</w:t>
      </w:r>
    </w:p>
    <w:bookmarkStart w:id="109" w:name="X61cd373a174d4a1293aac65da42efe436e592a7"/>
    <w:p>
      <w:pPr>
        <w:pStyle w:val="Heading3"/>
      </w:pPr>
      <w:r>
        <w:t xml:space="preserve">6.4.1</w:t>
      </w:r>
      <w:r>
        <w:t xml:space="preserve"> </w:t>
      </w:r>
      <w:r>
        <w:t xml:space="preserve">Economic activity in last 10 years (Q314)</w:t>
      </w:r>
    </w:p>
    <w:bookmarkEnd w:id="109"/>
    <w:bookmarkStart w:id="110" w:name="income-sources-q401-q402-5"/>
    <w:p>
      <w:pPr>
        <w:pStyle w:val="Heading3"/>
      </w:pPr>
      <w:r>
        <w:t xml:space="preserve">6.4.2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8445c6e8-9f0e-448c-8908-bdd162fe0c98" w:name="unnamed-chunk-127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8445c6e8-9f0e-448c-8908-bdd162fe0c98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811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58.1%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217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209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0.3%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db5082e8-4a3a-46ce-82d8-85350e7455a0" w:name="unnamed-chunk-127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db5082e8-4a3a-46ce-82d8-85350e7455a0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57.7%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56.4%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49.9%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43.1%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31.1%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28.2%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21.3%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</w:tbl>
          <w:p/>
        </w:tc>
      </w:tr>
    </w:tbl>
    <w:bookmarkEnd w:id="110"/>
    <w:bookmarkEnd w:id="111"/>
    <w:bookmarkStart w:id="112" w:name="food-security-5"/>
    <w:p>
      <w:pPr>
        <w:pStyle w:val="Heading2"/>
      </w:pPr>
      <w:r>
        <w:t xml:space="preserve">6.5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9e6387e-759d-497c-981e-5d3c331b8c8f" w:name="unnamed-chunk-12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9e6387e-759d-497c-981e-5d3c331b8c8f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7.6 - 7.9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2.8 - 3.4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5.2 - 7.3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dd6154eb-c2bd-46ee-aa1a-573ea48b05f3" w:name="unnamed-chunk-12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d6154eb-c2bd-46ee-aa1a-573ea48b05f3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9.1% - 33.7%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</w:tbl>
    <w:bookmarkEnd w:id="112"/>
    <w:bookmarkStart w:id="114" w:name="health-5"/>
    <w:p>
      <w:pPr>
        <w:pStyle w:val="Heading2"/>
      </w:pPr>
      <w:r>
        <w:t xml:space="preserve">6.6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d0c63f9-5cb3-4b43-b35e-f6a44ce41d23" w:name="unnamed-chunk-13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d0c63f9-5cb3-4b43-b35e-f6a44ce41d23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113" w:name="X47711429c994810450c94138abc4ba1a6c1459d"/>
    <w:p>
      <w:pPr>
        <w:pStyle w:val="Heading3"/>
      </w:pPr>
      <w:r>
        <w:t xml:space="preserve">6.6.1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2e7bd25-b6a6-4a5e-8586-ef66f6af2e2b" w:name="unnamed-chunk-13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2e7bd25-b6a6-4a5e-8586-ef66f6af2e2b"/>
      <w:r>
        <w:t xml:space="preserve">: </w:t>
      </w:r>
      <w:r>
        <w:t xml:space="preserve">Health clinic satisfaction by service, Duk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94.1% - 99.3%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34.1% - 69.2%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56.7% - 79.8%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44.6% - 73.8%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52.4% - 75.4%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45.2% - 77.5%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23.4% - 52.9%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62.5% - 93.6%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 - 51.3%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69.6% - 97.6%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21.7% - 49.8%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52.7% - 89.6%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16.8% - 48%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70.3% - 99.4%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10.6% - 38.9%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68.2% - 100.7%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7.6% - 35.5%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90.2%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76.3% - 104.2%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bookmarkEnd w:id="113"/>
    <w:bookmarkEnd w:id="114"/>
    <w:bookmarkEnd w:id="115"/>
    <w:bookmarkStart w:id="130" w:name="pibor-jonglei"/>
    <w:p>
      <w:pPr>
        <w:pStyle w:val="Heading1"/>
      </w:pPr>
      <w:r>
        <w:t xml:space="preserve">7</w:t>
      </w:r>
      <w:r>
        <w:t xml:space="preserve"> </w:t>
      </w:r>
      <w:r>
        <w:t xml:space="preserve">Pibor (Jonglei)</w:t>
      </w:r>
    </w:p>
    <w:bookmarkStart w:id="122" w:name="age-6"/>
    <w:p>
      <w:pPr>
        <w:pStyle w:val="Heading2"/>
      </w:pPr>
      <w:r>
        <w:t xml:space="preserve">7.1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"output/viz/Pibor/age density, Pibor.png"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Pibor" title="" id="117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Pibor/age%20density,%20Pibor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Pibor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"output/viz/Pibor/age pyramid, Pibor.png"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120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Pibor/age%20pyramid,%20Pibor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122"/>
    <w:bookmarkStart w:id="123" w:name="education-6"/>
    <w:p>
      <w:pPr>
        <w:pStyle w:val="Heading2"/>
      </w:pPr>
      <w:r>
        <w:t xml:space="preserve">7.2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fd455d2-339d-4d63-9bc9-5d4690facc0f" w:name="unnamed-chunk-14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fd455d2-339d-4d63-9bc9-5d4690facc0f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31,341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80.2% - 93.4%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1.3% - 5.5%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-0.8% - 11.9%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2,751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5.3% - 10.1%</w:t>
            </w:r>
          </w:p>
        </w:tc>
      </w:tr>
    </w:tbl>
    <w:bookmarkEnd w:id="123"/>
    <w:bookmarkStart w:id="126" w:name="livelihoods-6"/>
    <w:p>
      <w:pPr>
        <w:pStyle w:val="Heading2"/>
      </w:pPr>
      <w:r>
        <w:t xml:space="preserve">7.3</w:t>
      </w:r>
      <w:r>
        <w:t xml:space="preserve"> </w:t>
      </w:r>
      <w:r>
        <w:t xml:space="preserve">Livelihoods</w:t>
      </w:r>
    </w:p>
    <w:bookmarkStart w:id="124" w:name="X5f2d123130ed6978411ecc79b82f1393c55f70b"/>
    <w:p>
      <w:pPr>
        <w:pStyle w:val="Heading3"/>
      </w:pPr>
      <w:r>
        <w:t xml:space="preserve">7.3.1</w:t>
      </w:r>
      <w:r>
        <w:t xml:space="preserve"> </w:t>
      </w:r>
      <w:r>
        <w:t xml:space="preserve">Economic activity in last 10 years (Q314)</w:t>
      </w:r>
    </w:p>
    <w:bookmarkEnd w:id="124"/>
    <w:bookmarkStart w:id="125" w:name="income-sources-q401-q402-6"/>
    <w:p>
      <w:pPr>
        <w:pStyle w:val="Heading3"/>
      </w:pPr>
      <w:r>
        <w:t xml:space="preserve">7.3.2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29534ea6-2a72-4ff1-8e88-9ff7294ec33f" w:name="unnamed-chunk-150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29534ea6-2a72-4ff1-8e88-9ff7294ec33f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334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33.0%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0.2%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98820a9e-6efc-4ca1-ac23-cf874e715eb7" w:name="unnamed-chunk-150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98820a9e-6efc-4ca1-ac23-cf874e715eb7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77.4%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74.3%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72.3%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66.2%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58.5%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58.2%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56.5%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53.9%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19.7%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6.2%</w:t>
                  </w:r>
                </w:p>
              </w:tc>
            </w:tr>
          </w:tbl>
          <w:p/>
        </w:tc>
      </w:tr>
    </w:tbl>
    <w:bookmarkEnd w:id="125"/>
    <w:bookmarkEnd w:id="126"/>
    <w:bookmarkStart w:id="127" w:name="food-security-6"/>
    <w:p>
      <w:pPr>
        <w:pStyle w:val="Heading2"/>
      </w:pPr>
      <w:r>
        <w:t xml:space="preserve">7.4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e104186-d4c9-46b0-a2d9-c210ada0c392" w:name="unnamed-chunk-15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e104186-d4c9-46b0-a2d9-c210ada0c392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7.8 - 8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2.8 - 3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8.8 - 10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d7cfdb38-74a0-43eb-96ea-d2c92e024954" w:name="unnamed-chunk-15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7cfdb38-74a0-43eb-96ea-d2c92e024954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0.2% - 6.5%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</w:tr>
    </w:tbl>
    <w:bookmarkEnd w:id="127"/>
    <w:bookmarkStart w:id="129" w:name="health-6"/>
    <w:p>
      <w:pPr>
        <w:pStyle w:val="Heading2"/>
      </w:pPr>
      <w:r>
        <w:t xml:space="preserve">7.5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475888c-b5d9-4596-92fb-b8845fc7bf4b" w:name="unnamed-chunk-15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475888c-b5d9-4596-92fb-b8845fc7bf4b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128" w:name="Xae4f740a69f52e2fe826c025158e38723571c01"/>
    <w:p>
      <w:pPr>
        <w:pStyle w:val="Heading3"/>
      </w:pPr>
      <w:r>
        <w:t xml:space="preserve">7.5.1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b5d509a-7401-4603-bc75-b085cb1fe134" w:name="unnamed-chunk-16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b5d509a-7401-4603-bc75-b085cb1fe134"/>
      <w:r>
        <w:t xml:space="preserve">: </w:t>
      </w:r>
      <w:r>
        <w:t xml:space="preserve">Health clinic satisfaction by service, Pibor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94.9% - 98.5%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29.5% - 42.8%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 - 61.4%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32.1% - 54.4%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30.7% - 47.1%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34.2% - 54.9%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33.3% - 44.2%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54.5% - 75.8%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20.9% - 34.3%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30.8% - 61.8%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18% - 31.3%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22.1% - 50.4%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18.6% - 30.2%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40.7% - 72.4%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15% - 26.9%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14.8% - 41.1%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0.8% - 6.1%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-0.848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</w:tbl>
    <w:bookmarkEnd w:id="128"/>
    <w:bookmarkEnd w:id="129"/>
    <w:bookmarkEnd w:id="130"/>
    <w:bookmarkStart w:id="146" w:name="uror-jonglei"/>
    <w:p>
      <w:pPr>
        <w:pStyle w:val="Heading1"/>
      </w:pPr>
      <w:r>
        <w:t xml:space="preserve">8</w:t>
      </w:r>
      <w:r>
        <w:t xml:space="preserve"> </w:t>
      </w:r>
      <w:r>
        <w:t xml:space="preserve">Uror (Jonglei)</w:t>
      </w:r>
    </w:p>
    <w:bookmarkStart w:id="137" w:name="age-7"/>
    <w:p>
      <w:pPr>
        <w:pStyle w:val="Heading2"/>
      </w:pPr>
      <w:r>
        <w:t xml:space="preserve">8.1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"output/viz/Uror/age density, Uror.png"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Uror" title="" id="132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Uror/age%20density,%20Uror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Uror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"output/viz/Uror/age pyramid, Uror.png"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135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Uror/age%20pyramid,%20Uror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137"/>
    <w:bookmarkStart w:id="138" w:name="household-6"/>
    <w:p>
      <w:pPr>
        <w:pStyle w:val="Heading2"/>
      </w:pPr>
      <w:r>
        <w:t xml:space="preserve">8.2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8a75c06-b280-4bca-9a3c-60aa5910e61b" w:name="unnamed-chunk-16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8a75c06-b280-4bca-9a3c-60aa5910e61b"/>
      <w:r>
        <w:t xml:space="preserve">: </w:t>
      </w:r>
      <w:r>
        <w:t xml:space="preserve">Household size, Uror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4.8 - 5.6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e4a1efcf-4ac8-4161-8c6d-656090f9af0c" w:name="unnamed-chunk-16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4a1efcf-4ac8-4161-8c6d-656090f9af0c"/>
      <w:r>
        <w:t xml:space="preserve">: </w:t>
      </w:r>
      <w:r>
        <w:t xml:space="preserve">Proportion females 12-18 married, Uror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21.2% - 25.9%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5.8% - 12.3%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</w:tbl>
    <w:bookmarkEnd w:id="138"/>
    <w:bookmarkStart w:id="139" w:name="education-7"/>
    <w:p>
      <w:pPr>
        <w:pStyle w:val="Heading2"/>
      </w:pPr>
      <w:r>
        <w:t xml:space="preserve">8.3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cb78e50-b8ad-488c-a7e7-1a97c9fb3359" w:name="unnamed-chunk-17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cb78e50-b8ad-488c-a7e7-1a97c9fb3359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151,043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82% - 89.4%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22,866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8.4% - 14.2%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15,642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8.2% - 14.4%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5,421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 - 7.8%</w:t>
            </w:r>
          </w:p>
        </w:tc>
      </w:tr>
    </w:tbl>
    <w:bookmarkEnd w:id="139"/>
    <w:bookmarkStart w:id="142" w:name="livelihoods-7"/>
    <w:p>
      <w:pPr>
        <w:pStyle w:val="Heading2"/>
      </w:pPr>
      <w:r>
        <w:t xml:space="preserve">8.4</w:t>
      </w:r>
      <w:r>
        <w:t xml:space="preserve"> </w:t>
      </w:r>
      <w:r>
        <w:t xml:space="preserve">Livelihoods</w:t>
      </w:r>
    </w:p>
    <w:bookmarkStart w:id="140" w:name="X611f15bdeea8df4e0aedfddfab8beb6d69e8612"/>
    <w:p>
      <w:pPr>
        <w:pStyle w:val="Heading3"/>
      </w:pPr>
      <w:r>
        <w:t xml:space="preserve">8.4.1</w:t>
      </w:r>
      <w:r>
        <w:t xml:space="preserve"> </w:t>
      </w:r>
      <w:r>
        <w:t xml:space="preserve">Economic activity in last 10 years (Q314)</w:t>
      </w:r>
    </w:p>
    <w:bookmarkEnd w:id="140"/>
    <w:bookmarkStart w:id="141" w:name="income-sources-q401-q402-7"/>
    <w:p>
      <w:pPr>
        <w:pStyle w:val="Heading3"/>
      </w:pPr>
      <w:r>
        <w:t xml:space="preserve">8.4.2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d46d473b-7b2e-42c0-9b3e-dd1ed548f972" w:name="unnamed-chunk-173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d46d473b-7b2e-42c0-9b3e-dd1ed548f972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1,953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87.7%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39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0.1%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5b228be8-b046-4f4c-a1e9-004ea7e37e9b" w:name="unnamed-chunk-173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5b228be8-b046-4f4c-a1e9-004ea7e37e9b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74.9%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42.7%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38.3%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29.4%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28.7%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0.9%</w:t>
                  </w:r>
                </w:p>
              </w:tc>
            </w:tr>
          </w:tbl>
          <w:p/>
        </w:tc>
      </w:tr>
    </w:tbl>
    <w:bookmarkEnd w:id="141"/>
    <w:bookmarkEnd w:id="142"/>
    <w:bookmarkStart w:id="143" w:name="food-security-7"/>
    <w:p>
      <w:pPr>
        <w:pStyle w:val="Heading2"/>
      </w:pPr>
      <w:r>
        <w:t xml:space="preserve">8.5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57b6c3f-c573-41b6-aafe-ae2f5e737d7b" w:name="unnamed-chunk-17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57b6c3f-c573-41b6-aafe-ae2f5e737d7b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7.7 - 7.9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3.4 - 3.9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4.3 - 5.6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1a13e9d9-4dea-4e40-b93d-30ccb07c8fec" w:name="unnamed-chunk-17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a13e9d9-4dea-4e40-b93d-30ccb07c8fec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28.1% - 50.3%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bookmarkEnd w:id="143"/>
    <w:bookmarkStart w:id="145" w:name="health-7"/>
    <w:p>
      <w:pPr>
        <w:pStyle w:val="Heading2"/>
      </w:pPr>
      <w:r>
        <w:t xml:space="preserve">8.6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249630d-aa44-4d7b-a463-b702efb11f40" w:name="unnamed-chunk-17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249630d-aa44-4d7b-a463-b702efb11f40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144" w:name="X05e8eead5e3300155c746a47984b7bc0c3e0da8"/>
    <w:p>
      <w:pPr>
        <w:pStyle w:val="Heading3"/>
      </w:pPr>
      <w:r>
        <w:t xml:space="preserve">8.6.1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d079b7d-2d25-4d32-a430-0a15e7dfd69a" w:name="unnamed-chunk-18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d079b7d-2d25-4d32-a430-0a15e7dfd69a"/>
      <w:r>
        <w:t xml:space="preserve">: </w:t>
      </w:r>
      <w:r>
        <w:t xml:space="preserve">Health clinic satisfaction by service, Uror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80.6% - 93.5%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1.8% - 8.3%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16.9% - 36.4%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1.1% - 11.4%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14.5% - 29.3%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0.8% - 11.1%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6.9% - 22.5%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 - 15.4%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3.6% - 9.9%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0.1% - 26.7%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1.4% - 8.5%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0.1% - 1.9%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-.3% - 1.6%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0% - 0%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-0.1% - 0.5%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0% - 0%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8.5</w:t>
            </w:r>
          </w:p>
        </w:tc>
      </w:tr>
    </w:tbl>
    <w:bookmarkEnd w:id="144"/>
    <w:bookmarkEnd w:id="145"/>
    <w:bookmarkEnd w:id="146"/>
    <w:bookmarkStart w:id="162" w:name="leer-unity"/>
    <w:p>
      <w:pPr>
        <w:pStyle w:val="Heading1"/>
      </w:pPr>
      <w:r>
        <w:t xml:space="preserve">9</w:t>
      </w:r>
      <w:r>
        <w:t xml:space="preserve"> </w:t>
      </w:r>
      <w:r>
        <w:t xml:space="preserve">Leer (Unity)</w:t>
      </w:r>
    </w:p>
    <w:bookmarkStart w:id="153" w:name="age-8"/>
    <w:p>
      <w:pPr>
        <w:pStyle w:val="Heading2"/>
      </w:pPr>
      <w:r>
        <w:t xml:space="preserve">9.1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"output/viz/Leer/age density, Leer.png"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Leer" title="" id="148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Leer/age%20density,%20Leer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Leer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"output/viz/Leer/age pyramid, Leer.png"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151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Leer/age%20pyramid,%20Leer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153"/>
    <w:bookmarkStart w:id="154" w:name="household-7"/>
    <w:p>
      <w:pPr>
        <w:pStyle w:val="Heading2"/>
      </w:pPr>
      <w:r>
        <w:t xml:space="preserve">9.2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5af08e4-d25e-4d89-8142-8a4a40286e01" w:name="unnamed-chunk-19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5af08e4-d25e-4d89-8142-8a4a40286e01"/>
      <w:r>
        <w:t xml:space="preserve">: </w:t>
      </w:r>
      <w:r>
        <w:t xml:space="preserve">Household size, Leer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6.9 - 7.5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28278757-4a10-4ed5-9c7b-c3ff0cd6742d" w:name="unnamed-chunk-19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8278757-4a10-4ed5-9c7b-c3ff0cd6742d"/>
      <w:r>
        <w:t xml:space="preserve">: </w:t>
      </w:r>
      <w:r>
        <w:t xml:space="preserve">Proportion females 12-18 married, Leer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16.8% - 20.3%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12.3% - 17.4%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</w:tbl>
    <w:bookmarkEnd w:id="154"/>
    <w:bookmarkStart w:id="155" w:name="education-8"/>
    <w:p>
      <w:pPr>
        <w:pStyle w:val="Heading2"/>
      </w:pPr>
      <w:r>
        <w:t xml:space="preserve">9.3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a9b876f-103a-4927-953e-c8c7ecffefd8" w:name="unnamed-chunk-19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a9b876f-103a-4927-953e-c8c7ecffefd8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44% - 49.9%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17,817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40.5% - 46.2%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9,812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- 43.5%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1,546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6.4% - 11.3%</w:t>
            </w:r>
          </w:p>
        </w:tc>
      </w:tr>
    </w:tbl>
    <w:bookmarkEnd w:id="155"/>
    <w:bookmarkStart w:id="158" w:name="livelihoods-8"/>
    <w:p>
      <w:pPr>
        <w:pStyle w:val="Heading2"/>
      </w:pPr>
      <w:r>
        <w:t xml:space="preserve">9.4</w:t>
      </w:r>
      <w:r>
        <w:t xml:space="preserve"> </w:t>
      </w:r>
      <w:r>
        <w:t xml:space="preserve">Livelihoods</w:t>
      </w:r>
    </w:p>
    <w:bookmarkStart w:id="156" w:name="X69fa3b90a47080d3c018065d440ed9a1ecc4497"/>
    <w:p>
      <w:pPr>
        <w:pStyle w:val="Heading3"/>
      </w:pPr>
      <w:r>
        <w:t xml:space="preserve">9.4.1</w:t>
      </w:r>
      <w:r>
        <w:t xml:space="preserve"> </w:t>
      </w:r>
      <w:r>
        <w:t xml:space="preserve">Economic activity in last 10 years (Q314)</w:t>
      </w:r>
    </w:p>
    <w:bookmarkEnd w:id="156"/>
    <w:bookmarkStart w:id="157" w:name="income-sources-q401-q402-8"/>
    <w:p>
      <w:pPr>
        <w:pStyle w:val="Heading3"/>
      </w:pPr>
      <w:r>
        <w:t xml:space="preserve">9.4.2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f42b7768-35ac-4417-ba96-4a4070b8093b" w:name="unnamed-chunk-196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f42b7768-35ac-4417-ba96-4a4070b8093b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1,660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75.6%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0.0%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464ce01e-1948-471a-9017-8297bba4f5b3" w:name="unnamed-chunk-196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464ce01e-1948-471a-9017-8297bba4f5b3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53.2%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51.5%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39.1%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30.0%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26.5%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25.3%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</w:tbl>
          <w:p/>
        </w:tc>
      </w:tr>
    </w:tbl>
    <w:bookmarkEnd w:id="157"/>
    <w:bookmarkEnd w:id="158"/>
    <w:bookmarkStart w:id="159" w:name="food-security-8"/>
    <w:p>
      <w:pPr>
        <w:pStyle w:val="Heading2"/>
      </w:pPr>
      <w:r>
        <w:t xml:space="preserve">9.5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ec4e4e4-5e80-4df3-8ac6-23e97ad78c8a" w:name="unnamed-chunk-19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ec4e4e4-5e80-4df3-8ac6-23e97ad78c8a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7.8 - 7.9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3.3 - 3.5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5.9 - 6.6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4d4895cd-6a2a-484d-97f4-2120788b5e65" w:name="unnamed-chunk-19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d4895cd-6a2a-484d-97f4-2120788b5e65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17.9% - 28.5%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</w:tbl>
    <w:bookmarkEnd w:id="159"/>
    <w:bookmarkStart w:id="161" w:name="health-8"/>
    <w:p>
      <w:pPr>
        <w:pStyle w:val="Heading2"/>
      </w:pPr>
      <w:r>
        <w:t xml:space="preserve">9.6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4b4abb4-6477-4550-914c-bd4fa7d4f6aa" w:name="unnamed-chunk-20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4b4abb4-6477-4550-914c-bd4fa7d4f6aa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160" w:name="X169ae7c2c4d7caa804c93e74715d128f298fe37"/>
    <w:p>
      <w:pPr>
        <w:pStyle w:val="Heading3"/>
      </w:pPr>
      <w:r>
        <w:t xml:space="preserve">9.6.1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47db971-f741-45cd-86d4-d873af356a66" w:name="unnamed-chunk-20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47db971-f741-45cd-86d4-d873af356a66"/>
      <w:r>
        <w:t xml:space="preserve">: </w:t>
      </w:r>
      <w:r>
        <w:t xml:space="preserve">Health clinic satisfaction by service, Leer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89.5% - 93.7%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20.5% - 40.3%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47.7% - 68.7%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24.1% - 48.6%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38.3% - 54.2%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24% - 48.2%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36.8% - 47.3%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21.9% - 53.5%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27.4% - 37.3%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23.5% - 51%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16.2% - 31.1%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22% - 50.5%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15.9% - 26.9%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26.8% - 51.5%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7.9% - 16.5%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54.8% - 80.1%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5.6% - 13.1%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59.3% - 93.6%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bookmarkEnd w:id="160"/>
    <w:bookmarkEnd w:id="161"/>
    <w:bookmarkEnd w:id="162"/>
    <w:bookmarkStart w:id="178" w:name="mayendit-unity"/>
    <w:p>
      <w:pPr>
        <w:pStyle w:val="Heading1"/>
      </w:pPr>
      <w:r>
        <w:t xml:space="preserve">10</w:t>
      </w:r>
      <w:r>
        <w:t xml:space="preserve"> </w:t>
      </w:r>
      <w:r>
        <w:t xml:space="preserve">Mayendit (Unity)</w:t>
      </w:r>
    </w:p>
    <w:bookmarkStart w:id="169" w:name="age-9"/>
    <w:p>
      <w:pPr>
        <w:pStyle w:val="Heading2"/>
      </w:pPr>
      <w:r>
        <w:t xml:space="preserve">10.1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"output/viz/Mayendit/age density, Mayendit.png"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Mayendit" title="" id="164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Mayendit/age%20density,%20Mayendit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Mayendit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"output/viz/Mayendit/age pyramid, Mayendit.png"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167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Mayendit/age%20pyramid,%20Mayendit.png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169"/>
    <w:bookmarkStart w:id="170" w:name="household-8"/>
    <w:p>
      <w:pPr>
        <w:pStyle w:val="Heading2"/>
      </w:pPr>
      <w:r>
        <w:t xml:space="preserve">10.2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553c41b-0a48-41cd-9d3d-1ad941c32fe7" w:name="unnamed-chunk-2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553c41b-0a48-41cd-9d3d-1ad941c32fe7"/>
      <w:r>
        <w:t xml:space="preserve">: </w:t>
      </w:r>
      <w:r>
        <w:t xml:space="preserve">Household size, Mayendit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4.8 - 5.5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720741f9-0820-468f-87d5-e5851f56ded5" w:name="unnamed-chunk-21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20741f9-0820-468f-87d5-e5851f56ded5"/>
      <w:r>
        <w:t xml:space="preserve">: </w:t>
      </w:r>
      <w:r>
        <w:t xml:space="preserve">Proportion females 12-18 married, Mayendit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21.1% - 24.5%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6.9% - 14.8%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</w:tbl>
    <w:bookmarkEnd w:id="170"/>
    <w:bookmarkStart w:id="171" w:name="education-9"/>
    <w:p>
      <w:pPr>
        <w:pStyle w:val="Heading2"/>
      </w:pPr>
      <w:r>
        <w:t xml:space="preserve">10.3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9cc289e-f98e-4bc0-bf96-f21d62e48fe8" w:name="unnamed-chunk-21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9cc289e-f98e-4bc0-bf96-f21d62e48fe8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11,035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43.9% - 50.7%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41% - 46.5%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6,717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37% - 43.3%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1,318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7.7% - 16.3%</w:t>
            </w:r>
          </w:p>
        </w:tc>
      </w:tr>
    </w:tbl>
    <w:bookmarkEnd w:id="171"/>
    <w:bookmarkStart w:id="174" w:name="livelihoods-9"/>
    <w:p>
      <w:pPr>
        <w:pStyle w:val="Heading2"/>
      </w:pPr>
      <w:r>
        <w:t xml:space="preserve">10.4</w:t>
      </w:r>
      <w:r>
        <w:t xml:space="preserve"> </w:t>
      </w:r>
      <w:r>
        <w:t xml:space="preserve">Livelihoods</w:t>
      </w:r>
    </w:p>
    <w:bookmarkStart w:id="172" w:name="Xc73996639243b5328afee16546af31c17de0352"/>
    <w:p>
      <w:pPr>
        <w:pStyle w:val="Heading3"/>
      </w:pPr>
      <w:r>
        <w:t xml:space="preserve">10.4.1</w:t>
      </w:r>
      <w:r>
        <w:t xml:space="preserve"> </w:t>
      </w:r>
      <w:r>
        <w:t xml:space="preserve">Economic activity in last 10 years (Q314)</w:t>
      </w:r>
    </w:p>
    <w:bookmarkEnd w:id="172"/>
    <w:bookmarkStart w:id="173" w:name="income-sources-q401-q402-9"/>
    <w:p>
      <w:pPr>
        <w:pStyle w:val="Heading3"/>
      </w:pPr>
      <w:r>
        <w:t xml:space="preserve">10.4.2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132e8a9a-6cfc-4594-bb4f-e8f52e323afc" w:name="unnamed-chunk-219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132e8a9a-6cfc-4594-bb4f-e8f52e323afc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1,062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65.5%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333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0.1%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b62a1e2a-be1f-4365-988d-86beeeca4bef" w:name="unnamed-chunk-219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b62a1e2a-be1f-4365-988d-86beeeca4bef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59.3%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0.1%</w:t>
                  </w:r>
                </w:p>
              </w:tc>
            </w:tr>
          </w:tbl>
          <w:p/>
        </w:tc>
      </w:tr>
    </w:tbl>
    <w:bookmarkEnd w:id="173"/>
    <w:bookmarkEnd w:id="174"/>
    <w:bookmarkStart w:id="175" w:name="food-security-9"/>
    <w:p>
      <w:pPr>
        <w:pStyle w:val="Heading2"/>
      </w:pPr>
      <w:r>
        <w:t xml:space="preserve">10.5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83f601a-c6c5-48af-a5a2-c4e5491ee2e1" w:name="unnamed-chunk-22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83f601a-c6c5-48af-a5a2-c4e5491ee2e1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7.5 - 7.8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2.9 - 3.1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5.6 - 6.4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26a347cf-9c3d-4489-b5e2-1ea4b1de8a77" w:name="unnamed-chunk-22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6a347cf-9c3d-4489-b5e2-1ea4b1de8a77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12% - 22.8%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</w:tbl>
    <w:bookmarkEnd w:id="175"/>
    <w:bookmarkStart w:id="177" w:name="health-9"/>
    <w:p>
      <w:pPr>
        <w:pStyle w:val="Heading2"/>
      </w:pPr>
      <w:r>
        <w:t xml:space="preserve">10.6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4cc4b38-bea9-4d4a-a774-7bd51af9aca1" w:name="unnamed-chunk-22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4cc4b38-bea9-4d4a-a774-7bd51af9aca1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176" w:name="Xafcf5fe9360b83d79032f9f54c3ef4bdb223b79"/>
    <w:p>
      <w:pPr>
        <w:pStyle w:val="Heading3"/>
      </w:pPr>
      <w:r>
        <w:t xml:space="preserve">10.6.1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56c6b21-af54-439e-a276-23c52f1a639e" w:name="unnamed-chunk-23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56c6b21-af54-439e-a276-23c52f1a639e"/>
      <w:r>
        <w:t xml:space="preserve">: </w:t>
      </w:r>
      <w:r>
        <w:t xml:space="preserve">Health clinic satisfaction by service, Mayendit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82.6% - 89.9%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41.3% - 55.7%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26% - 40.1%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51.7% - 79.8%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20.6% - 33.4%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51.5% - 80.2%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12.5% - 19.4%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55% - 79%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10.2% - 19.9%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73.9% - 93.2%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6.1% - 18.2%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12.8% - 40.7%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7.8% - 16.2%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31.2% - 57.6%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4.7% - 14.7%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56.4% - 84.6%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2.9% - 10.7%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71.8% - 97.2%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bookmarkEnd w:id="176"/>
    <w:bookmarkEnd w:id="177"/>
    <w:bookmarkEnd w:id="178"/>
    <w:bookmarkStart w:id="194" w:name="panyijar-unity"/>
    <w:p>
      <w:pPr>
        <w:pStyle w:val="Heading1"/>
      </w:pPr>
      <w:r>
        <w:t xml:space="preserve">11</w:t>
      </w:r>
      <w:r>
        <w:t xml:space="preserve"> </w:t>
      </w:r>
      <w:r>
        <w:t xml:space="preserve">Panyijar (Unity)</w:t>
      </w:r>
    </w:p>
    <w:bookmarkStart w:id="185" w:name="age-10"/>
    <w:p>
      <w:pPr>
        <w:pStyle w:val="Heading2"/>
      </w:pPr>
      <w:r>
        <w:t xml:space="preserve">11.1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"output/viz/Panyijar/age density, Panyijar.png"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Panyijar" title="" id="180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Panyijar/age%20density,%20Panyijar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Panyijar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"output/viz/Panyijar/age pyramid, Panyijar.png"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183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Panyijar/age%20pyramid,%20Panyijar.png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185"/>
    <w:bookmarkStart w:id="186" w:name="household-9"/>
    <w:p>
      <w:pPr>
        <w:pStyle w:val="Heading2"/>
      </w:pPr>
      <w:r>
        <w:t xml:space="preserve">11.2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7f04783-041f-4a86-b532-a5bb5c3d49a2" w:name="unnamed-chunk-23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7f04783-041f-4a86-b532-a5bb5c3d49a2"/>
      <w:r>
        <w:t xml:space="preserve">: </w:t>
      </w:r>
      <w:r>
        <w:t xml:space="preserve">Household size, Panyijar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5.2 - 5.9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9e3152a0-423e-44e9-98ab-d269f021f839" w:name="unnamed-chunk-23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e3152a0-423e-44e9-98ab-d269f021f839"/>
      <w:r>
        <w:t xml:space="preserve">: </w:t>
      </w:r>
      <w:r>
        <w:t xml:space="preserve">Proportion females 12-18 married, Panyijar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21.8% - 26.2%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 - 8.3%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</w:tbl>
    <w:bookmarkEnd w:id="186"/>
    <w:bookmarkStart w:id="187" w:name="education-10"/>
    <w:p>
      <w:pPr>
        <w:pStyle w:val="Heading2"/>
      </w:pPr>
      <w:r>
        <w:t xml:space="preserve">11.3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0685cc7-42ef-4ffc-90d8-2c667cc88c81" w:name="unnamed-chunk-23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0685cc7-42ef-4ffc-90d8-2c667cc88c81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14,097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48.8% - 63.4%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10,905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27.2% - 38.4%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33.9% - 49.6%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3.3% - 8.7%</w:t>
            </w:r>
          </w:p>
        </w:tc>
      </w:tr>
    </w:tbl>
    <w:bookmarkEnd w:id="187"/>
    <w:bookmarkStart w:id="190" w:name="livelihoods-10"/>
    <w:p>
      <w:pPr>
        <w:pStyle w:val="Heading2"/>
      </w:pPr>
      <w:r>
        <w:t xml:space="preserve">11.4</w:t>
      </w:r>
      <w:r>
        <w:t xml:space="preserve"> </w:t>
      </w:r>
      <w:r>
        <w:t xml:space="preserve">Livelihoods</w:t>
      </w:r>
    </w:p>
    <w:bookmarkStart w:id="188" w:name="X591c0546062c251133c4965000d2797e7f8ee4b"/>
    <w:p>
      <w:pPr>
        <w:pStyle w:val="Heading3"/>
      </w:pPr>
      <w:r>
        <w:t xml:space="preserve">11.4.1</w:t>
      </w:r>
      <w:r>
        <w:t xml:space="preserve"> </w:t>
      </w:r>
      <w:r>
        <w:t xml:space="preserve">Economic activity in last 10 years (Q314)</w:t>
      </w:r>
    </w:p>
    <w:bookmarkEnd w:id="188"/>
    <w:bookmarkStart w:id="189" w:name="income-sources-q401-q402-10"/>
    <w:p>
      <w:pPr>
        <w:pStyle w:val="Heading3"/>
      </w:pPr>
      <w:r>
        <w:t xml:space="preserve">11.4.2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fb76daf9-95e3-4610-b807-93791da6d4c3" w:name="unnamed-chunk-242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fb76daf9-95e3-4610-b807-93791da6d4c3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965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62.1%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176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166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25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1.6%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7d055ace-238a-46a6-8aee-ea3bf16eb209" w:name="unnamed-chunk-242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7d055ace-238a-46a6-8aee-ea3bf16eb209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56.3%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44.2%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36.3%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30.6%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25.0%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24.5%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23.8%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0.3%</w:t>
                  </w:r>
                </w:p>
              </w:tc>
            </w:tr>
          </w:tbl>
          <w:p/>
        </w:tc>
      </w:tr>
    </w:tbl>
    <w:bookmarkEnd w:id="189"/>
    <w:bookmarkEnd w:id="190"/>
    <w:bookmarkStart w:id="191" w:name="food-security-10"/>
    <w:p>
      <w:pPr>
        <w:pStyle w:val="Heading2"/>
      </w:pPr>
      <w:r>
        <w:t xml:space="preserve">11.5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e9730c0-5a0e-430a-97c7-1fc080b3135d" w:name="unnamed-chunk-24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e9730c0-5a0e-430a-97c7-1fc080b3135d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7.3 - 7.9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2.8 - 3.2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4.6 - 7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0134f63d-44a0-4ea4-9647-4b0019e9f22f" w:name="unnamed-chunk-24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134f63d-44a0-4ea4-9647-4b0019e9f22f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10.9% - 27.5%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</w:tbl>
    <w:bookmarkEnd w:id="191"/>
    <w:bookmarkStart w:id="193" w:name="health-10"/>
    <w:p>
      <w:pPr>
        <w:pStyle w:val="Heading2"/>
      </w:pPr>
      <w:r>
        <w:t xml:space="preserve">11.6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3aac07e-3917-4c8e-b37a-d95b13d952bf" w:name="unnamed-chunk-24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3aac07e-3917-4c8e-b37a-d95b13d952bf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192" w:name="X07dc6375f89058c5e4d64a9acf0bec2edeeab5e"/>
    <w:p>
      <w:pPr>
        <w:pStyle w:val="Heading3"/>
      </w:pPr>
      <w:r>
        <w:t xml:space="preserve">11.6.1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4372f4f-2cc4-42c0-936b-ad691b755448" w:name="unnamed-chunk-25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4372f4f-2cc4-42c0-936b-ad691b755448"/>
      <w:r>
        <w:t xml:space="preserve">: </w:t>
      </w:r>
      <w:r>
        <w:t xml:space="preserve">Health clinic satisfaction by service, Panyijar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89.2% - 97.9%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15.3% - 36%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28.8% - 58.3%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11.8% - 48.8%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22.5% - 44.5%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10.9% - 51.9%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14.5% - 33.3%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16.7% - 65%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10.6% - 28.6%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14.8% - 67.3%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4% - 20.7%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18.4% - 45.2%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0.4% - 18.8%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27.7% - 100%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0.4% - 11.6%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3.5% - 51.8%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-1.9% - 8.2%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14.7% - 20.9%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</w:tbl>
    <w:bookmarkEnd w:id="192"/>
    <w:bookmarkEnd w:id="193"/>
    <w:bookmarkEnd w:id="194"/>
    <w:bookmarkStart w:id="210" w:name="baliet-upper-nile"/>
    <w:p>
      <w:pPr>
        <w:pStyle w:val="Heading1"/>
      </w:pPr>
      <w:r>
        <w:t xml:space="preserve">12</w:t>
      </w:r>
      <w:r>
        <w:t xml:space="preserve"> </w:t>
      </w:r>
      <w:r>
        <w:t xml:space="preserve">Baliet (Upper Nile)</w:t>
      </w:r>
    </w:p>
    <w:bookmarkStart w:id="201" w:name="age-11"/>
    <w:p>
      <w:pPr>
        <w:pStyle w:val="Heading2"/>
      </w:pPr>
      <w:r>
        <w:t xml:space="preserve">12.1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"output/viz/Baliet/age density, Baliet.png"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Baliet" title="" id="196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Baliet/age%20density,%20Baliet.png" id="197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Baliet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"output/viz/Baliet/age pyramid, Baliet.png"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199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Baliet/age%20pyramid,%20Baliet.png" id="200" name="Picture"/>
                    <pic:cNvPicPr>
                      <a:picLocks noChangeArrowheads="1"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201"/>
    <w:bookmarkStart w:id="202" w:name="household-10"/>
    <w:p>
      <w:pPr>
        <w:pStyle w:val="Heading2"/>
      </w:pPr>
      <w:r>
        <w:t xml:space="preserve">12.2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7d02260-833d-4801-a771-45eb79624336" w:name="unnamed-chunk-26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7d02260-833d-4801-a771-45eb79624336"/>
      <w:r>
        <w:t xml:space="preserve">: </w:t>
      </w:r>
      <w:r>
        <w:t xml:space="preserve">Household size, Baliet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5.2 - 5.9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3cb164db-b055-4148-8f6a-a919e4765ef0" w:name="unnamed-chunk-26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cb164db-b055-4148-8f6a-a919e4765ef0"/>
      <w:r>
        <w:t xml:space="preserve">: </w:t>
      </w:r>
      <w:r>
        <w:t xml:space="preserve">Proportion females 12-18 married, Baliet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23.2% - 28.7%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3.6% - 12.2%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</w:tbl>
    <w:bookmarkEnd w:id="202"/>
    <w:bookmarkStart w:id="203" w:name="education-11"/>
    <w:p>
      <w:pPr>
        <w:pStyle w:val="Heading2"/>
      </w:pPr>
      <w:r>
        <w:t xml:space="preserve">12.3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d0f9970-9428-44f8-8cff-a079d2e48689" w:name="unnamed-chunk-26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d0f9970-9428-44f8-8cff-a079d2e48689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26.6% - 45.4%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15,389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42.4% - 56.1%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23.1% - 45%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3,071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18.3% - 39.8%</w:t>
            </w:r>
          </w:p>
        </w:tc>
      </w:tr>
    </w:tbl>
    <w:bookmarkEnd w:id="203"/>
    <w:bookmarkStart w:id="206" w:name="livelihoods-11"/>
    <w:p>
      <w:pPr>
        <w:pStyle w:val="Heading2"/>
      </w:pPr>
      <w:r>
        <w:t xml:space="preserve">12.4</w:t>
      </w:r>
      <w:r>
        <w:t xml:space="preserve"> </w:t>
      </w:r>
      <w:r>
        <w:t xml:space="preserve">Livelihoods</w:t>
      </w:r>
    </w:p>
    <w:bookmarkStart w:id="204" w:name="X516fb7ec2e72b7e76c03dca54ff9b56a9289454"/>
    <w:p>
      <w:pPr>
        <w:pStyle w:val="Heading3"/>
      </w:pPr>
      <w:r>
        <w:t xml:space="preserve">12.4.1</w:t>
      </w:r>
      <w:r>
        <w:t xml:space="preserve"> </w:t>
      </w:r>
      <w:r>
        <w:t xml:space="preserve">Economic activity in last 10 years (Q314)</w:t>
      </w:r>
    </w:p>
    <w:bookmarkEnd w:id="204"/>
    <w:bookmarkStart w:id="205" w:name="income-sources-q401-q402-11"/>
    <w:p>
      <w:pPr>
        <w:pStyle w:val="Heading3"/>
      </w:pPr>
      <w:r>
        <w:t xml:space="preserve">12.4.2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88bbfcb3-f517-494b-b0e6-d420f16922d6" w:name="unnamed-chunk-266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88bbfcb3-f517-494b-b0e6-d420f16922d6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781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53.7%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284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19.5%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86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69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3a297a93-7584-461c-8d08-166b661a7b5c" w:name="unnamed-chunk-266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3a297a93-7584-461c-8d08-166b661a7b5c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52.1%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49.3%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43.2%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36.7%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29.8%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29.0%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29.0%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26.8%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2.0%</w:t>
                  </w:r>
                </w:p>
              </w:tc>
            </w:tr>
          </w:tbl>
          <w:p/>
        </w:tc>
      </w:tr>
    </w:tbl>
    <w:bookmarkEnd w:id="205"/>
    <w:bookmarkEnd w:id="206"/>
    <w:bookmarkStart w:id="207" w:name="food-security-11"/>
    <w:p>
      <w:pPr>
        <w:pStyle w:val="Heading2"/>
      </w:pPr>
      <w:r>
        <w:t xml:space="preserve">12.5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f138dc0-2c6f-4459-b9a6-d9eb903dd675" w:name="unnamed-chunk-26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f138dc0-2c6f-4459-b9a6-d9eb903dd675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7.4 - 7.9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2.9 - 3.2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4.5 - 6.7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d90e9907-6e94-4ffa-9244-258657826190" w:name="unnamed-chunk-26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90e9907-6e94-4ffa-9244-258657826190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6.5% - 25.3%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</w:tbl>
    <w:bookmarkEnd w:id="207"/>
    <w:bookmarkStart w:id="209" w:name="health-11"/>
    <w:p>
      <w:pPr>
        <w:pStyle w:val="Heading2"/>
      </w:pPr>
      <w:r>
        <w:t xml:space="preserve">12.6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c0ffcd6-1505-41fe-8a65-abfe6d5296a6" w:name="unnamed-chunk-27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c0ffcd6-1505-41fe-8a65-abfe6d5296a6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208" w:name="Xb975dd1d42d7aa6e63fb59812a3c42869be033c"/>
    <w:p>
      <w:pPr>
        <w:pStyle w:val="Heading3"/>
      </w:pPr>
      <w:r>
        <w:t xml:space="preserve">12.6.1</w:t>
      </w:r>
      <w:r>
        <w:t xml:space="preserve"> </w:t>
      </w:r>
      <w:r>
        <w:t xml:space="preserve">Purpose of visit, with satisfaction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99"/>
        <w:gridCol w:w="1108"/>
        <w:gridCol w:w="1291"/>
        <w:gridCol w:w="1386"/>
        <w:gridCol w:w="2061"/>
        <w:gridCol w:w="1131"/>
        <w:gridCol w:w="1172"/>
        <w:gridCol w:w="1014"/>
        <w:gridCol w:w="1598"/>
        <w:gridCol w:w="1127"/>
        <w:gridCol w:w="1280"/>
      </w:tblGrid>
      <w:tr>
        <w:trPr>
          <w:cantSplit/>
          <w:trHeight w:val="648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b/>
                <w:sz w:val="20"/>
                <w:szCs w:val="20"/>
                <w:color w:val="000000"/>
              </w:rPr>
              <w:t xml:space="preserve">county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b/>
                <w:sz w:val="20"/>
                <w:szCs w:val="20"/>
                <w:color w:val="000000"/>
              </w:rPr>
              <w:t xml:space="preserve">Value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b/>
                <w:sz w:val="20"/>
                <w:szCs w:val="20"/>
                <w:color w:val="000000"/>
              </w:rPr>
              <w:t xml:space="preserve">Value_se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b/>
                <w:sz w:val="20"/>
                <w:szCs w:val="20"/>
                <w:color w:val="000000"/>
              </w:rPr>
              <w:t xml:space="preserve">var_name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b/>
                <w:sz w:val="20"/>
                <w:szCs w:val="20"/>
                <w:color w:val="000000"/>
              </w:rPr>
              <w:t xml:space="preserve">label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b/>
                <w:sz w:val="20"/>
                <w:szCs w:val="20"/>
                <w:color w:val="000000"/>
              </w:rPr>
              <w:t xml:space="preserve">margin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b/>
                <w:sz w:val="20"/>
                <w:szCs w:val="20"/>
                <w:color w:val="000000"/>
              </w:rPr>
              <w:t xml:space="preserve">lower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b/>
                <w:sz w:val="20"/>
                <w:szCs w:val="20"/>
                <w:color w:val="000000"/>
              </w:rPr>
              <w:t xml:space="preserve">upper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b/>
                <w:sz w:val="20"/>
                <w:szCs w:val="20"/>
                <w:color w:val="000000"/>
              </w:rPr>
              <w:t xml:space="preserve">ci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b/>
                <w:sz w:val="20"/>
                <w:szCs w:val="20"/>
                <w:color w:val="000000"/>
              </w:rPr>
              <w:t xml:space="preserve">ci2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b/>
                <w:sz w:val="20"/>
                <w:szCs w:val="20"/>
                <w:color w:val="000000"/>
              </w:rPr>
              <w:t xml:space="preserve">cnty_rnk</w:t>
            </w:r>
          </w:p>
        </w:tc>
      </w:tr>
      <w:tr>
        <w:trPr>
          <w:cantSplit/>
          <w:trHeight w:val="648" w:hRule="auto"/>
        </w:trPr>
        <w:tc>
          <w:tcPr>
            <w:tcBorders>
              <w:top w:val="single" w:sz="3" w:space="0" w:color="000000"/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0.44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0.0947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705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0.186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0.254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0.625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25.4% - 62.5%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0.3 - 0.6</w:t>
            </w:r>
          </w:p>
        </w:tc>
        <w:tc>
          <w:tcPr>
            <w:tcBorders>
              <w:top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646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0.0337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0.0116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0.011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1.1% - 5.6%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0 - 0.1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648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0.0484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0.0253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0.0495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-0.00111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0.098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-.1% - 9.8%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0 - 0.1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604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0.00888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0.00574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-0.00238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-.2% - 2%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0 - 0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604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0.931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0.0228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0.0447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0.886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0.976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88.6% - 97.6%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0.9 - 1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604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0.652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0.085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0.167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0.486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0.819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48.6% - 81.9%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0.5 - 0.8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604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0.344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0.0719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0.141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0.203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0.485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 - 48.5%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0.2 - 0.5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604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0.233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0.0415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0.152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0.314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15.2% - 31.4%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0.2 - 0.3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604" w:hRule="auto"/>
        </w:trPr>
        <w:tc>
          <w:tcPr>
            <w:tcBorders>
              <w:bottom w:val="single" w:sz="3" w:space="0" w:color="000000"/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0.265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0.0384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705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0.0752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0.19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0.34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19% - 34%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0.2 - 0.3</w:t>
            </w:r>
          </w:p>
        </w:tc>
        <w:tc>
          <w:tcPr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9f0e9e96-dbdd-42f5-b6db-7ac5fc453b36" w:name="unnamed-chunk-27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f0e9e96-dbdd-42f5-b6db-7ac5fc453b36"/>
      <w:r>
        <w:t xml:space="preserve">: </w:t>
      </w:r>
      <w:r>
        <w:t xml:space="preserve">Health clinic satisfaction by service, Baliet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93.1%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88.6% - 97.6%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31.9% - 61.7%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48.6% - 81.9%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34.2% - 67.9%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25.4% - 62.5%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46.6% - 77.2%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 - 48.5%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32.5% - 77%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19% - 34%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44.5% - 73.6%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15.2% - 31.4%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44.9% - 79.5%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-.1% - 9.8%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54.8% - 98.3%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1.1% - 5.6%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28.9% - 95.2%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-.2% - 2%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64.4%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11.9% - 116.9%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</w:tbl>
    <w:bookmarkEnd w:id="208"/>
    <w:bookmarkEnd w:id="209"/>
    <w:bookmarkEnd w:id="210"/>
    <w:bookmarkStart w:id="226" w:name="ulang-upper-nile"/>
    <w:p>
      <w:pPr>
        <w:pStyle w:val="Heading1"/>
      </w:pPr>
      <w:r>
        <w:t xml:space="preserve">13</w:t>
      </w:r>
      <w:r>
        <w:t xml:space="preserve"> </w:t>
      </w:r>
      <w:r>
        <w:t xml:space="preserve">Ulang (Upper Nile)</w:t>
      </w:r>
    </w:p>
    <w:bookmarkStart w:id="217" w:name="age-12"/>
    <w:p>
      <w:pPr>
        <w:pStyle w:val="Heading2"/>
      </w:pPr>
      <w:r>
        <w:t xml:space="preserve">13.1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"output/viz/Ulang/age density, Ulang.png"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Ulang" title="" id="212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Ulang/age%20density,%20Ulang.png" id="213" name="Picture"/>
                    <pic:cNvPicPr>
                      <a:picLocks noChangeArrowheads="1"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Ulang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"output/viz/Ulang/age pyramid, Ulang.png"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215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Ulang/age%20pyramid,%20Ulang.png" id="216" name="Picture"/>
                    <pic:cNvPicPr>
                      <a:picLocks noChangeArrowheads="1" noChangeAspect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217"/>
    <w:bookmarkStart w:id="218" w:name="household-11"/>
    <w:p>
      <w:pPr>
        <w:pStyle w:val="Heading2"/>
      </w:pPr>
      <w:r>
        <w:t xml:space="preserve">13.2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b997446-e73e-4199-b107-13022f135e75" w:name="unnamed-chunk-28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b997446-e73e-4199-b107-13022f135e75"/>
      <w:r>
        <w:t xml:space="preserve">: </w:t>
      </w:r>
      <w:r>
        <w:t xml:space="preserve">Household size, Ulang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6.3 - 8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0321feb3-9c5f-4d5f-a832-9edf2e9bb910" w:name="unnamed-chunk-28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321feb3-9c5f-4d5f-a832-9edf2e9bb910"/>
      <w:r>
        <w:t xml:space="preserve">: </w:t>
      </w:r>
      <w:r>
        <w:t xml:space="preserve">Proportion females 12-18 married, Ulang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19.4% - 25.2%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7.9% - 17.6%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</w:tbl>
    <w:bookmarkEnd w:id="218"/>
    <w:bookmarkStart w:id="219" w:name="education-12"/>
    <w:p>
      <w:pPr>
        <w:pStyle w:val="Heading2"/>
      </w:pPr>
      <w:r>
        <w:t xml:space="preserve">13.3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3264c9a-2c14-48b6-950d-d1039ec9ff14" w:name="unnamed-chunk-28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3264c9a-2c14-48b6-950d-d1039ec9ff14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21,152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50% - 67.3%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15,143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27.4% - 42.4%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21.1% - 37.5%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2,630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10% - 17.2%</w:t>
            </w:r>
          </w:p>
        </w:tc>
      </w:tr>
    </w:tbl>
    <w:bookmarkEnd w:id="219"/>
    <w:bookmarkStart w:id="222" w:name="livelihoods-12"/>
    <w:p>
      <w:pPr>
        <w:pStyle w:val="Heading2"/>
      </w:pPr>
      <w:r>
        <w:t xml:space="preserve">13.4</w:t>
      </w:r>
      <w:r>
        <w:t xml:space="preserve"> </w:t>
      </w:r>
      <w:r>
        <w:t xml:space="preserve">Livelihoods</w:t>
      </w:r>
    </w:p>
    <w:bookmarkStart w:id="220" w:name="Xd0e695fb5f607b659804ae0f7f1e83da9ec8956"/>
    <w:p>
      <w:pPr>
        <w:pStyle w:val="Heading3"/>
      </w:pPr>
      <w:r>
        <w:t xml:space="preserve">13.4.1</w:t>
      </w:r>
      <w:r>
        <w:t xml:space="preserve"> </w:t>
      </w:r>
      <w:r>
        <w:t xml:space="preserve">Economic activity in last 10 years (Q314)</w:t>
      </w:r>
    </w:p>
    <w:bookmarkEnd w:id="220"/>
    <w:bookmarkStart w:id="221" w:name="income-sources-q401-q402-12"/>
    <w:p>
      <w:pPr>
        <w:pStyle w:val="Heading3"/>
      </w:pPr>
      <w:r>
        <w:t xml:space="preserve">13.4.2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4bc19d5d-4597-4f73-ac44-1a2e2f5f9e66" w:name="unnamed-chunk-289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4bc19d5d-4597-4f73-ac44-1a2e2f5f9e66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2,322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84.7%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0.1%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e0782598-a15c-41ba-81c0-e8bbbc8a9161" w:name="unnamed-chunk-289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e0782598-a15c-41ba-81c0-e8bbbc8a9161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78.7%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57.3%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52.5%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47.8%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33.7%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26.8%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26.5%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25.3%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24.9%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4.3%</w:t>
                  </w:r>
                </w:p>
              </w:tc>
            </w:tr>
          </w:tbl>
          <w:p/>
        </w:tc>
      </w:tr>
    </w:tbl>
    <w:bookmarkEnd w:id="221"/>
    <w:bookmarkEnd w:id="222"/>
    <w:bookmarkStart w:id="223" w:name="food-security-12"/>
    <w:p>
      <w:pPr>
        <w:pStyle w:val="Heading2"/>
      </w:pPr>
      <w:r>
        <w:t xml:space="preserve">13.5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178b895-47b5-4a39-92c1-8a7c3454ba03" w:name="unnamed-chunk-29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178b895-47b5-4a39-92c1-8a7c3454ba03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7.7 - 8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2.9 - 3.7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4.6 - 7.1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998f7af7-2072-4e32-9b4d-0e7c1a5bc855" w:name="unnamed-chunk-29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98f7af7-2072-4e32-9b4d-0e7c1a5bc855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28.2%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13.7% - 42.7%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</w:tbl>
    <w:bookmarkEnd w:id="223"/>
    <w:bookmarkStart w:id="225" w:name="health-12"/>
    <w:p>
      <w:pPr>
        <w:pStyle w:val="Heading2"/>
      </w:pPr>
      <w:r>
        <w:t xml:space="preserve">13.6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082abfd-210c-4064-8078-f7f00e552b11" w:name="unnamed-chunk-29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082abfd-210c-4064-8078-f7f00e552b11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224" w:name="Xb46b999be6d46037e840af9e3c08b9746984daf"/>
    <w:p>
      <w:pPr>
        <w:pStyle w:val="Heading3"/>
      </w:pPr>
      <w:r>
        <w:t xml:space="preserve">13.6.1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5240a8f-8a22-4d1a-ad79-1defcf40cf1c" w:name="unnamed-chunk-30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5240a8f-8a22-4d1a-ad79-1defcf40cf1c"/>
      <w:r>
        <w:t xml:space="preserve">: </w:t>
      </w:r>
      <w:r>
        <w:t xml:space="preserve">Health clinic satisfaction by service, Ulang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70% - 100.5%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11.6% - 50%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29.1% - 74.1%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26.6% - 62.2%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21.5% - 55.9%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24.8% - 69.8%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15.2% - 53%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24.4% - 74.3%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16% - 49.5%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14.3% - 53.6%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11.8% - 42.9%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21.6% - 78.5%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11.1% - 42%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26% - 79.8%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9.6% - 42.1%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32.8% - 82.9%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6.8% - 41.8%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37.7% - 84.6%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bookmarkEnd w:id="224"/>
    <w:bookmarkEnd w:id="225"/>
    <w:bookmarkEnd w:id="226"/>
    <w:sectPr w:rsidR="00BF6E8B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SansMTStd-Boo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17F69BA"/>
    <w:multiLevelType w:val="multilevel"/>
    <w:tmpl w:val="949A6B4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FFFFF7C"/>
    <w:multiLevelType w:val="singleLevel"/>
    <w:tmpl w:val="E47888B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17F432C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E1B0B1B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72D49B5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836AE4E0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B0AE20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FDA6182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5E488DD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4ABA519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5D34FB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DD715A7"/>
    <w:multiLevelType w:val="hybridMultilevel"/>
    <w:tmpl w:val="8C66AEFA"/>
    <w:lvl w:ilvl="0" w:tplc="6E2600FE">
      <w:numFmt w:val="bullet"/>
      <w:lvlText w:val="-"/>
      <w:lvlJc w:val="left"/>
      <w:pPr>
        <w:ind w:hanging="360" w:left="720"/>
      </w:pPr>
      <w:rPr>
        <w:rFonts w:ascii="Gill Sans MT" w:cs="GillSansMTStd-Book" w:eastAsiaTheme="minorEastAsia" w:hAnsi="Gill Sans MT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210913F4"/>
    <w:multiLevelType w:val="hybridMultilevel"/>
    <w:tmpl w:val="EA2C2C3C"/>
    <w:lvl w:ilvl="0" w:tplc="68D633B6">
      <w:start w:val="1"/>
      <w:numFmt w:val="bullet"/>
      <w:pStyle w:val="Instructions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272F61BB"/>
    <w:multiLevelType w:val="hybridMultilevel"/>
    <w:tmpl w:val="7F3E05CE"/>
    <w:lvl w:ilvl="0" w:tplc="F79A78AE">
      <w:start w:val="1"/>
      <w:numFmt w:val="bullet"/>
      <w:pStyle w:val="Bullet2"/>
      <w:lvlText w:val=""/>
      <w:lvlJc w:val="left"/>
      <w:pPr>
        <w:ind w:hanging="360" w:left="864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383A5595"/>
    <w:multiLevelType w:val="hybridMultilevel"/>
    <w:tmpl w:val="E4F896EC"/>
    <w:lvl w:ilvl="0" w:tplc="6F186D8C">
      <w:start w:val="1"/>
      <w:numFmt w:val="bullet"/>
      <w:pStyle w:val="Bullet1"/>
      <w:lvlText w:val=""/>
      <w:lvlJc w:val="left"/>
      <w:pPr>
        <w:ind w:hanging="360" w:left="864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536F153B"/>
    <w:multiLevelType w:val="multilevel"/>
    <w:tmpl w:val="1C707E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4"/>
  </w:num>
  <w:num w:numId="14">
    <w:abstractNumId w:val="14"/>
  </w:num>
  <w:num w:numId="15">
    <w:abstractNumId w:val="13"/>
  </w:num>
  <w:num w:numId="16">
    <w:abstractNumId w:val="13"/>
  </w:num>
  <w:num w:numId="17">
    <w:abstractNumId w:val="12"/>
  </w:num>
  <w:num w:numId="18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Normal" w:qFormat="1" w:uiPriority="2"/>
    <w:lsdException w:name="heading 1" w:qFormat="1" w:uiPriority="2"/>
    <w:lsdException w:name="heading 2" w:qFormat="1" w:uiPriority="2"/>
    <w:lsdException w:name="heading 3" w:qFormat="1" w:uiPriority="2"/>
    <w:lsdException w:name="heading 4" w:qFormat="1" w:uiPriority="2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qFormat="1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Number" w:semiHidden="1" w:unhideWhenUsed="1"/>
    <w:lsdException w:name="List 2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3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qFormat="1" w:uiPriority="2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uiPriority w:val="2"/>
    <w:qFormat/>
    <w:rsid w:val="00AA04A6"/>
    <w:pPr>
      <w:spacing w:after="240" w:line="280" w:lineRule="atLeast"/>
      <w:jc w:val="both"/>
    </w:pPr>
    <w:rPr>
      <w:rFonts w:ascii="Gill Sans MT" w:cs="GillSansMTStd-Book" w:eastAsiaTheme="minorEastAsia" w:hAnsi="Gill Sans MT"/>
      <w:color w:val="6C6463"/>
      <w:sz w:val="22"/>
      <w:szCs w:val="22"/>
    </w:rPr>
  </w:style>
  <w:style w:styleId="Heading1" w:type="paragraph">
    <w:name w:val="heading 1"/>
    <w:next w:val="Normal"/>
    <w:link w:val="Heading1Char"/>
    <w:uiPriority w:val="2"/>
    <w:qFormat/>
    <w:rsid w:val="003C1235"/>
    <w:pPr>
      <w:spacing w:after="120" w:before="360"/>
      <w:outlineLvl w:val="0"/>
    </w:pPr>
    <w:rPr>
      <w:rFonts w:ascii="Gill Sans MT" w:cs="GillSansMTStd-Book" w:eastAsiaTheme="minorEastAsia" w:hAnsi="Gill Sans MT"/>
      <w:b/>
      <w:bCs/>
      <w:caps/>
      <w:noProof/>
      <w:color w:val="C2113A"/>
      <w:sz w:val="28"/>
      <w:szCs w:val="26"/>
    </w:rPr>
  </w:style>
  <w:style w:styleId="Heading2" w:type="paragraph">
    <w:name w:val="heading 2"/>
    <w:basedOn w:val="Normal"/>
    <w:next w:val="Normal"/>
    <w:link w:val="Heading2Char"/>
    <w:uiPriority w:val="2"/>
    <w:qFormat/>
    <w:rsid w:val="003C1235"/>
    <w:pPr>
      <w:spacing w:after="120" w:before="360"/>
      <w:outlineLvl w:val="1"/>
    </w:pPr>
    <w:rPr>
      <w:b/>
      <w:bCs/>
      <w:caps/>
      <w:color w:val="auto"/>
      <w:sz w:val="20"/>
    </w:rPr>
  </w:style>
  <w:style w:styleId="Heading3" w:type="paragraph">
    <w:name w:val="heading 3"/>
    <w:basedOn w:val="Heading2"/>
    <w:next w:val="Normal"/>
    <w:link w:val="Heading3Char"/>
    <w:uiPriority w:val="2"/>
    <w:qFormat/>
    <w:rsid w:val="003C1235"/>
    <w:pPr>
      <w:outlineLvl w:val="2"/>
    </w:pPr>
    <w:rPr>
      <w:b w:val="0"/>
      <w:bCs w:val="0"/>
      <w:color w:val="C2113A"/>
      <w:szCs w:val="20"/>
    </w:rPr>
  </w:style>
  <w:style w:styleId="Heading4" w:type="paragraph">
    <w:name w:val="heading 4"/>
    <w:aliases w:val="Run-In"/>
    <w:next w:val="Normal"/>
    <w:link w:val="Heading4Char"/>
    <w:uiPriority w:val="2"/>
    <w:qFormat/>
    <w:rsid w:val="003C1235"/>
    <w:pPr>
      <w:spacing w:after="0"/>
      <w:outlineLvl w:val="3"/>
    </w:pPr>
    <w:rPr>
      <w:rFonts w:ascii="Gill Sans MT" w:cs="GillSansMTStd-Book" w:eastAsiaTheme="minorEastAsia" w:hAnsi="Gill Sans MT"/>
      <w:b/>
      <w:bCs/>
      <w:caps/>
      <w:color w:val="6C6463"/>
      <w:sz w:val="20"/>
      <w:szCs w:val="22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AA04A6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qFormat/>
    <w:rsid w:val="008A1CEC"/>
    <w:pPr>
      <w:spacing w:line="560" w:lineRule="atLeast"/>
      <w:contextualSpacing/>
    </w:pPr>
    <w:rPr>
      <w:rFonts w:cstheme="majorBidi" w:eastAsiaTheme="majorEastAsia"/>
      <w:caps/>
      <w:noProof/>
      <w:color w:val="C2113A"/>
      <w:kern w:val="24"/>
      <w:sz w:val="52"/>
      <w:szCs w:val="52"/>
    </w:rPr>
  </w:style>
  <w:style w:styleId="Subtitle" w:type="paragraph">
    <w:name w:val="Subtitle"/>
    <w:aliases w:val="Intro"/>
    <w:basedOn w:val="Normal"/>
    <w:next w:val="Normal"/>
    <w:link w:val="SubtitleChar"/>
    <w:uiPriority w:val="1"/>
    <w:qFormat/>
    <w:rsid w:val="008A1CEC"/>
    <w:pPr>
      <w:numPr>
        <w:ilvl w:val="1"/>
      </w:numPr>
      <w:spacing w:after="360" w:line="400" w:lineRule="atLeast"/>
    </w:pPr>
    <w:rPr>
      <w:rFonts w:cs="Calibri" w:eastAsia="Calibri"/>
      <w:sz w:val="40"/>
      <w:szCs w:val="32"/>
    </w:rPr>
  </w:style>
  <w:style w:customStyle="1" w:styleId="Author" w:type="paragraph">
    <w:name w:val="Author"/>
    <w:basedOn w:val="BodyText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6E3DAC"/>
    <w:rPr>
      <w:sz w:val="18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DefaultParagraphFont"/>
    <w:uiPriority w:val="99"/>
    <w:unhideWhenUsed/>
    <w:rsid w:val="008A1CEC"/>
    <w:rPr>
      <w:rFonts w:ascii="Gill Sans MT" w:hAnsi="Gill Sans MT"/>
      <w:b w:val="0"/>
      <w:i w:val="0"/>
      <w:color w:val="6C6463"/>
      <w:sz w:val="22"/>
      <w:u w:val="single"/>
    </w:rPr>
  </w:style>
  <w:style w:styleId="TOCHeading" w:type="paragraph">
    <w:name w:val="TOC Heading"/>
    <w:basedOn w:val="Heading1"/>
    <w:next w:val="Normal"/>
    <w:uiPriority w:val="39"/>
    <w:unhideWhenUsed/>
    <w:qFormat/>
    <w:rsid w:val="008A1CEC"/>
    <w:pPr>
      <w:keepNext/>
      <w:keepLines/>
      <w:spacing w:after="0" w:before="480" w:line="276" w:lineRule="auto"/>
      <w:outlineLvl w:val="9"/>
    </w:pPr>
    <w:rPr>
      <w:rFonts w:cstheme="majorBidi" w:eastAsiaTheme="majorEastAsia"/>
      <w:b w:val="0"/>
      <w:bCs w:val="0"/>
      <w:noProof w:val="0"/>
      <w:color w:val="BA0C2F"/>
      <w:szCs w:val="28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A1CEC"/>
    <w:pPr>
      <w:spacing w:after="0" w:line="240" w:lineRule="auto"/>
    </w:pPr>
    <w:rPr>
      <w:rFonts w:ascii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A1CEC"/>
    <w:rPr>
      <w:rFonts w:ascii="Lucida Grande" w:cs="GillSansMTStd-Book" w:eastAsiaTheme="minorEastAsia" w:hAnsi="Lucida Grande"/>
      <w:color w:val="6C6463"/>
      <w:sz w:val="18"/>
      <w:szCs w:val="18"/>
    </w:rPr>
  </w:style>
  <w:style w:styleId="TableGrid" w:type="table">
    <w:name w:val="Table Grid"/>
    <w:basedOn w:val="TableNormal"/>
    <w:uiPriority w:val="59"/>
    <w:rsid w:val="008A1CEC"/>
    <w:pPr>
      <w:spacing w:after="0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Heading1" w:type="paragraph">
    <w:name w:val="Table Heading 1"/>
    <w:basedOn w:val="Normal"/>
    <w:uiPriority w:val="2"/>
    <w:qFormat/>
    <w:rsid w:val="008A1CEC"/>
    <w:pPr>
      <w:framePr w:hAnchor="page" w:hSpace="180" w:vAnchor="text" w:wrap="around" w:x="1549" w:y="170"/>
      <w:spacing w:after="120" w:before="120" w:line="180" w:lineRule="exact"/>
    </w:pPr>
    <w:rPr>
      <w:caps/>
      <w:sz w:val="18"/>
      <w:szCs w:val="18"/>
    </w:rPr>
  </w:style>
  <w:style w:customStyle="1" w:styleId="TableText" w:type="paragraph">
    <w:name w:val="Table Text"/>
    <w:basedOn w:val="Normal"/>
    <w:uiPriority w:val="2"/>
    <w:qFormat/>
    <w:rsid w:val="008A1CEC"/>
    <w:pPr>
      <w:framePr w:hAnchor="page" w:hSpace="180" w:vAnchor="text" w:wrap="around" w:x="1549" w:y="170"/>
      <w:spacing w:after="120" w:before="120" w:line="180" w:lineRule="exact"/>
    </w:pPr>
    <w:rPr>
      <w:sz w:val="18"/>
      <w:szCs w:val="18"/>
    </w:rPr>
  </w:style>
  <w:style w:customStyle="1" w:styleId="TableTitle" w:type="paragraph">
    <w:name w:val="Table Title"/>
    <w:uiPriority w:val="2"/>
    <w:qFormat/>
    <w:rsid w:val="008A1CEC"/>
    <w:pPr>
      <w:framePr w:hAnchor="page" w:hSpace="180" w:vAnchor="text" w:wrap="around" w:x="1549" w:y="170"/>
      <w:spacing w:after="120" w:before="120" w:line="180" w:lineRule="exact"/>
    </w:pPr>
    <w:rPr>
      <w:rFonts w:ascii="Gill Sans MT" w:cs="GillSansMTStd-Book" w:eastAsiaTheme="minorEastAsia" w:hAnsi="Gill Sans MT"/>
      <w:b/>
      <w:caps/>
      <w:color w:themeColor="background1" w:val="FFFFFF"/>
      <w:sz w:val="18"/>
      <w:szCs w:val="18"/>
    </w:rPr>
  </w:style>
  <w:style w:styleId="ListBullet3" w:type="paragraph">
    <w:name w:val="List Bullet 3"/>
    <w:basedOn w:val="Normal"/>
    <w:unhideWhenUsed/>
    <w:rsid w:val="00C704F4"/>
    <w:pPr>
      <w:numPr>
        <w:numId w:val="5"/>
      </w:numPr>
      <w:contextualSpacing/>
    </w:pPr>
  </w:style>
  <w:style w:customStyle="1" w:styleId="BodyTextChar" w:type="character">
    <w:name w:val="Body Text Char"/>
    <w:basedOn w:val="DefaultParagraphFont"/>
    <w:link w:val="BodyText"/>
    <w:rsid w:val="00AA04A6"/>
    <w:rPr>
      <w:rFonts w:ascii="Gill Sans MT" w:cs="GillSansMTStd-Book" w:eastAsiaTheme="minorEastAsia" w:hAnsi="Gill Sans MT"/>
      <w:color w:val="6C6463"/>
      <w:sz w:val="22"/>
      <w:szCs w:val="22"/>
    </w:rPr>
  </w:style>
  <w:style w:customStyle="1" w:styleId="Heading1Char" w:type="character">
    <w:name w:val="Heading 1 Char"/>
    <w:basedOn w:val="DefaultParagraphFont"/>
    <w:link w:val="Heading1"/>
    <w:uiPriority w:val="2"/>
    <w:rsid w:val="003C1235"/>
    <w:rPr>
      <w:rFonts w:ascii="Gill Sans MT" w:cs="GillSansMTStd-Book" w:eastAsiaTheme="minorEastAsia" w:hAnsi="Gill Sans MT"/>
      <w:b/>
      <w:bCs/>
      <w:caps/>
      <w:noProof/>
      <w:color w:val="C2113A"/>
      <w:sz w:val="28"/>
      <w:szCs w:val="26"/>
    </w:rPr>
  </w:style>
  <w:style w:customStyle="1" w:styleId="Heading2Char" w:type="character">
    <w:name w:val="Heading 2 Char"/>
    <w:basedOn w:val="DefaultParagraphFont"/>
    <w:link w:val="Heading2"/>
    <w:uiPriority w:val="2"/>
    <w:rsid w:val="003C1235"/>
    <w:rPr>
      <w:rFonts w:ascii="Gill Sans MT" w:cs="GillSansMTStd-Book" w:eastAsiaTheme="minorEastAsia" w:hAnsi="Gill Sans MT"/>
      <w:b/>
      <w:bCs/>
      <w:caps/>
      <w:sz w:val="20"/>
      <w:szCs w:val="22"/>
    </w:rPr>
  </w:style>
  <w:style w:customStyle="1" w:styleId="Heading3Char" w:type="character">
    <w:name w:val="Heading 3 Char"/>
    <w:basedOn w:val="DefaultParagraphFont"/>
    <w:link w:val="Heading3"/>
    <w:uiPriority w:val="2"/>
    <w:rsid w:val="003C1235"/>
    <w:rPr>
      <w:rFonts w:ascii="Gill Sans MT" w:cs="GillSansMTStd-Book" w:eastAsiaTheme="minorEastAsia" w:hAnsi="Gill Sans MT"/>
      <w:caps/>
      <w:color w:val="C2113A"/>
      <w:sz w:val="20"/>
      <w:szCs w:val="20"/>
    </w:rPr>
  </w:style>
  <w:style w:customStyle="1" w:styleId="Heading4Char" w:type="character">
    <w:name w:val="Heading 4 Char"/>
    <w:aliases w:val="Run-In Char"/>
    <w:basedOn w:val="DefaultParagraphFont"/>
    <w:link w:val="Heading4"/>
    <w:uiPriority w:val="2"/>
    <w:rsid w:val="003C1235"/>
    <w:rPr>
      <w:rFonts w:ascii="Gill Sans MT" w:cs="GillSansMTStd-Book" w:eastAsiaTheme="minorEastAsia" w:hAnsi="Gill Sans MT"/>
      <w:b/>
      <w:bCs/>
      <w:caps/>
      <w:color w:val="6C6463"/>
      <w:sz w:val="20"/>
      <w:szCs w:val="22"/>
    </w:rPr>
  </w:style>
  <w:style w:customStyle="1" w:styleId="Bullet1" w:type="paragraph">
    <w:name w:val="Bullet 1"/>
    <w:basedOn w:val="Normal"/>
    <w:uiPriority w:val="2"/>
    <w:qFormat/>
    <w:rsid w:val="008A1CEC"/>
    <w:pPr>
      <w:numPr>
        <w:numId w:val="14"/>
      </w:numPr>
    </w:pPr>
  </w:style>
  <w:style w:customStyle="1" w:styleId="Bullet2" w:type="paragraph">
    <w:name w:val="Bullet 2"/>
    <w:uiPriority w:val="2"/>
    <w:qFormat/>
    <w:rsid w:val="008A1CEC"/>
    <w:pPr>
      <w:numPr>
        <w:numId w:val="16"/>
      </w:numPr>
      <w:spacing w:after="240" w:line="280" w:lineRule="atLeast"/>
    </w:pPr>
    <w:rPr>
      <w:rFonts w:ascii="Gill Sans MT" w:cs="GillSansMTStd-Book" w:eastAsiaTheme="minorEastAsia" w:hAnsi="Gill Sans MT"/>
      <w:color w:val="6C6463"/>
      <w:sz w:val="22"/>
      <w:szCs w:val="22"/>
    </w:rPr>
  </w:style>
  <w:style w:customStyle="1" w:styleId="CaptionBox" w:type="paragraph">
    <w:name w:val="Caption Box"/>
    <w:uiPriority w:val="2"/>
    <w:qFormat/>
    <w:rsid w:val="008A1CEC"/>
    <w:pPr>
      <w:spacing w:after="120" w:before="120"/>
    </w:pPr>
    <w:rPr>
      <w:rFonts w:ascii="Gill Sans MT" w:cs="GillSansMTStd-Book" w:eastAsiaTheme="minorEastAsia" w:hAnsi="Gill Sans MT"/>
      <w:color w:val="6C6463"/>
      <w:sz w:val="16"/>
      <w:szCs w:val="16"/>
    </w:rPr>
  </w:style>
  <w:style w:customStyle="1" w:styleId="Disclaimer" w:type="paragraph">
    <w:name w:val="Disclaimer"/>
    <w:basedOn w:val="Normal"/>
    <w:uiPriority w:val="2"/>
    <w:qFormat/>
    <w:rsid w:val="008A1CEC"/>
    <w:pPr>
      <w:spacing w:after="0" w:line="240" w:lineRule="auto"/>
    </w:pPr>
    <w:rPr>
      <w:sz w:val="16"/>
      <w:szCs w:val="16"/>
    </w:rPr>
  </w:style>
  <w:style w:styleId="FollowedHyperlink" w:type="character">
    <w:name w:val="FollowedHyperlink"/>
    <w:basedOn w:val="DefaultParagraphFont"/>
    <w:uiPriority w:val="99"/>
    <w:semiHidden/>
    <w:unhideWhenUsed/>
    <w:rsid w:val="008A1CEC"/>
    <w:rPr>
      <w:rFonts w:ascii="Gill Sans MT" w:hAnsi="Gill Sans MT"/>
      <w:b w:val="0"/>
      <w:i w:val="0"/>
      <w:color w:themeColor="text1" w:themeTint="80" w:val="7F7F7F"/>
      <w:sz w:val="22"/>
      <w:u w:val="single"/>
    </w:rPr>
  </w:style>
  <w:style w:styleId="Footer" w:type="paragraph">
    <w:name w:val="footer"/>
    <w:basedOn w:val="Normal"/>
    <w:link w:val="FooterChar"/>
    <w:uiPriority w:val="99"/>
    <w:unhideWhenUsed/>
    <w:qFormat/>
    <w:rsid w:val="008A1CEC"/>
    <w:pPr>
      <w:tabs>
        <w:tab w:pos="4320" w:val="center"/>
        <w:tab w:pos="8640" w:val="right"/>
      </w:tabs>
      <w:spacing w:after="0" w:line="240" w:lineRule="auto"/>
    </w:pPr>
    <w:rPr>
      <w:caps/>
      <w:sz w:val="16"/>
      <w:szCs w:val="16"/>
    </w:rPr>
  </w:style>
  <w:style w:customStyle="1" w:styleId="FooterChar" w:type="character">
    <w:name w:val="Footer Char"/>
    <w:basedOn w:val="DefaultParagraphFont"/>
    <w:link w:val="Footer"/>
    <w:uiPriority w:val="99"/>
    <w:rsid w:val="008A1CEC"/>
    <w:rPr>
      <w:rFonts w:ascii="Gill Sans MT" w:cs="GillSansMTStd-Book" w:eastAsiaTheme="minorEastAsia" w:hAnsi="Gill Sans MT"/>
      <w:caps/>
      <w:color w:val="6C6463"/>
      <w:sz w:val="16"/>
      <w:szCs w:val="16"/>
    </w:rPr>
  </w:style>
  <w:style w:styleId="Header" w:type="paragraph">
    <w:name w:val="header"/>
    <w:basedOn w:val="Normal"/>
    <w:link w:val="HeaderChar"/>
    <w:uiPriority w:val="99"/>
    <w:unhideWhenUsed/>
    <w:rsid w:val="008A1CEC"/>
    <w:pPr>
      <w:tabs>
        <w:tab w:pos="4320" w:val="center"/>
        <w:tab w:pos="864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8A1CEC"/>
    <w:rPr>
      <w:rFonts w:ascii="Gill Sans MT" w:cs="GillSansMTStd-Book" w:eastAsiaTheme="minorEastAsia" w:hAnsi="Gill Sans MT"/>
      <w:color w:val="6C6463"/>
      <w:sz w:val="22"/>
      <w:szCs w:val="22"/>
    </w:rPr>
  </w:style>
  <w:style w:customStyle="1" w:styleId="In-LinePhoto" w:type="paragraph">
    <w:name w:val="In-Line Photo"/>
    <w:next w:val="Normal"/>
    <w:qFormat/>
    <w:rsid w:val="008A1CEC"/>
    <w:pPr>
      <w:spacing w:after="0" w:before="480"/>
      <w:jc w:val="right"/>
    </w:pPr>
    <w:rPr>
      <w:rFonts w:ascii="Gill Sans MT" w:eastAsiaTheme="minorEastAsia" w:hAnsi="Gill Sans MT"/>
      <w:noProof/>
      <w:color w:val="6C6463"/>
      <w:sz w:val="22"/>
      <w:szCs w:val="20"/>
    </w:rPr>
  </w:style>
  <w:style w:customStyle="1" w:styleId="Instructions" w:type="paragraph">
    <w:name w:val="Instructions"/>
    <w:next w:val="Normal"/>
    <w:uiPriority w:val="2"/>
    <w:qFormat/>
    <w:rsid w:val="008A1CEC"/>
    <w:pPr>
      <w:numPr>
        <w:numId w:val="17"/>
      </w:numPr>
      <w:spacing w:after="120" w:before="120"/>
    </w:pPr>
    <w:rPr>
      <w:rFonts w:ascii="Gill Sans MT" w:cs="GillSansMTStd-Book" w:eastAsiaTheme="minorEastAsia" w:hAnsi="Gill Sans MT"/>
      <w:color w:themeColor="text1" w:themeTint="BF" w:val="404040"/>
      <w:sz w:val="20"/>
      <w:szCs w:val="22"/>
    </w:rPr>
  </w:style>
  <w:style w:customStyle="1" w:styleId="Left-Caption" w:type="paragraph">
    <w:name w:val="Left - Caption"/>
    <w:basedOn w:val="Normal"/>
    <w:uiPriority w:val="2"/>
    <w:qFormat/>
    <w:rsid w:val="008A1CEC"/>
    <w:pPr>
      <w:spacing w:after="120" w:before="120" w:line="240" w:lineRule="auto"/>
    </w:pPr>
    <w:rPr>
      <w:noProof/>
      <w:sz w:val="18"/>
      <w:szCs w:val="12"/>
    </w:rPr>
  </w:style>
  <w:style w:customStyle="1" w:styleId="Left-Credit" w:type="paragraph">
    <w:name w:val="Left-Credit"/>
    <w:basedOn w:val="Normal"/>
    <w:next w:val="Normal"/>
    <w:qFormat/>
    <w:rsid w:val="008A1CEC"/>
    <w:pPr>
      <w:spacing w:after="40" w:before="40" w:line="240" w:lineRule="auto"/>
    </w:pPr>
    <w:rPr>
      <w:caps/>
      <w:noProof/>
      <w:sz w:val="12"/>
      <w:szCs w:val="12"/>
    </w:rPr>
  </w:style>
  <w:style w:styleId="List" w:type="paragraph">
    <w:name w:val="List"/>
    <w:basedOn w:val="Normal"/>
    <w:uiPriority w:val="99"/>
    <w:semiHidden/>
    <w:unhideWhenUsed/>
    <w:rsid w:val="008A1CEC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8A1CEC"/>
    <w:pPr>
      <w:ind w:hanging="360" w:left="720"/>
      <w:contextualSpacing/>
    </w:pPr>
  </w:style>
  <w:style w:styleId="NoSpacing" w:type="paragraph">
    <w:name w:val="No Spacing"/>
    <w:uiPriority w:val="3"/>
    <w:qFormat/>
    <w:rsid w:val="008A1CEC"/>
    <w:pPr>
      <w:widowControl w:val="0"/>
      <w:autoSpaceDE w:val="0"/>
      <w:autoSpaceDN w:val="0"/>
      <w:adjustRightInd w:val="0"/>
      <w:spacing w:after="0"/>
      <w:textAlignment w:val="center"/>
    </w:pPr>
    <w:rPr>
      <w:rFonts w:ascii="Gill Sans MT" w:cs="GillSansMTStd-Book" w:eastAsiaTheme="minorEastAsia" w:hAnsi="Gill Sans MT"/>
      <w:color w:val="6C6463"/>
      <w:sz w:val="22"/>
      <w:szCs w:val="22"/>
    </w:rPr>
  </w:style>
  <w:style w:styleId="PageNumber" w:type="character">
    <w:name w:val="page number"/>
    <w:basedOn w:val="DefaultParagraphFont"/>
    <w:uiPriority w:val="99"/>
    <w:semiHidden/>
    <w:unhideWhenUsed/>
    <w:rsid w:val="008A1CEC"/>
  </w:style>
  <w:style w:customStyle="1" w:styleId="Photo" w:type="paragraph">
    <w:name w:val="Photo"/>
    <w:uiPriority w:val="2"/>
    <w:qFormat/>
    <w:rsid w:val="008A1CEC"/>
    <w:pPr>
      <w:spacing w:after="0"/>
    </w:pPr>
    <w:rPr>
      <w:rFonts w:ascii="Gill Sans MT" w:eastAsiaTheme="minorEastAsia" w:hAnsi="Gill Sans MT"/>
      <w:noProof/>
      <w:color w:val="6C6463"/>
      <w:sz w:val="22"/>
      <w:szCs w:val="20"/>
    </w:rPr>
  </w:style>
  <w:style w:styleId="Quote" w:type="paragraph">
    <w:name w:val="Quote"/>
    <w:basedOn w:val="Subtitle"/>
    <w:next w:val="Normal"/>
    <w:link w:val="QuoteChar"/>
    <w:uiPriority w:val="29"/>
    <w:qFormat/>
    <w:rsid w:val="008A1CEC"/>
    <w:pPr>
      <w:spacing w:line="240" w:lineRule="auto"/>
    </w:pPr>
    <w:rPr>
      <w:b/>
      <w:bCs/>
      <w:sz w:val="28"/>
      <w:szCs w:val="28"/>
    </w:rPr>
  </w:style>
  <w:style w:customStyle="1" w:styleId="QuoteChar" w:type="character">
    <w:name w:val="Quote Char"/>
    <w:basedOn w:val="DefaultParagraphFont"/>
    <w:link w:val="Quote"/>
    <w:uiPriority w:val="29"/>
    <w:rsid w:val="008A1CEC"/>
    <w:rPr>
      <w:rFonts w:ascii="Gill Sans MT" w:cs="Calibri" w:eastAsia="Calibri" w:hAnsi="Gill Sans MT"/>
      <w:color w:val="6C6463"/>
      <w:sz w:val="28"/>
      <w:szCs w:val="28"/>
    </w:rPr>
  </w:style>
  <w:style w:customStyle="1" w:styleId="Right-Caption" w:type="paragraph">
    <w:name w:val="Right - Caption"/>
    <w:basedOn w:val="Normal"/>
    <w:uiPriority w:val="2"/>
    <w:qFormat/>
    <w:rsid w:val="008A1CEC"/>
    <w:pPr>
      <w:suppressAutoHyphens/>
      <w:spacing w:after="120" w:before="120" w:line="240" w:lineRule="auto"/>
      <w:jc w:val="right"/>
    </w:pPr>
    <w:rPr>
      <w:spacing w:val="1"/>
      <w:sz w:val="18"/>
      <w:szCs w:val="12"/>
    </w:rPr>
  </w:style>
  <w:style w:customStyle="1" w:styleId="Right-Credit" w:type="paragraph">
    <w:name w:val="Right-Credit"/>
    <w:basedOn w:val="Normal"/>
    <w:next w:val="Normal"/>
    <w:uiPriority w:val="99"/>
    <w:qFormat/>
    <w:rsid w:val="008A1CEC"/>
    <w:pPr>
      <w:suppressAutoHyphens/>
      <w:spacing w:after="40" w:before="40" w:line="240" w:lineRule="auto"/>
      <w:jc w:val="right"/>
    </w:pPr>
    <w:rPr>
      <w:caps/>
      <w:spacing w:val="1"/>
      <w:sz w:val="12"/>
      <w:szCs w:val="12"/>
    </w:rPr>
  </w:style>
  <w:style w:customStyle="1" w:styleId="SubtitleChar" w:type="character">
    <w:name w:val="Subtitle Char"/>
    <w:aliases w:val="Intro Char"/>
    <w:basedOn w:val="DefaultParagraphFont"/>
    <w:link w:val="Subtitle"/>
    <w:uiPriority w:val="1"/>
    <w:rsid w:val="008A1CEC"/>
    <w:rPr>
      <w:rFonts w:ascii="Gill Sans MT" w:cs="Calibri" w:eastAsia="Calibri" w:hAnsi="Gill Sans MT"/>
      <w:color w:val="6C6463"/>
      <w:sz w:val="40"/>
      <w:szCs w:val="32"/>
    </w:rPr>
  </w:style>
  <w:style w:customStyle="1" w:styleId="TitleChar" w:type="character">
    <w:name w:val="Title Char"/>
    <w:basedOn w:val="DefaultParagraphFont"/>
    <w:link w:val="Title"/>
    <w:rsid w:val="008A1CEC"/>
    <w:rPr>
      <w:rFonts w:ascii="Gill Sans MT" w:cstheme="majorBidi" w:eastAsiaTheme="majorEastAsia" w:hAnsi="Gill Sans MT"/>
      <w:caps/>
      <w:noProof/>
      <w:color w:val="C2113A"/>
      <w:kern w:val="24"/>
      <w:sz w:val="52"/>
      <w:szCs w:val="52"/>
    </w:rPr>
  </w:style>
  <w:style w:styleId="TOC1" w:type="paragraph">
    <w:name w:val="toc 1"/>
    <w:basedOn w:val="Normal"/>
    <w:next w:val="Normal"/>
    <w:autoRedefine/>
    <w:uiPriority w:val="39"/>
    <w:unhideWhenUsed/>
    <w:rsid w:val="008A1CEC"/>
    <w:pPr>
      <w:tabs>
        <w:tab w:pos="8828" w:val="right"/>
      </w:tabs>
      <w:spacing w:after="0" w:before="120"/>
    </w:pPr>
    <w:rPr>
      <w:caps/>
      <w:sz w:val="26"/>
      <w:szCs w:val="26"/>
    </w:rPr>
  </w:style>
  <w:style w:styleId="TOC2" w:type="paragraph">
    <w:name w:val="toc 2"/>
    <w:basedOn w:val="Normal"/>
    <w:next w:val="Normal"/>
    <w:autoRedefine/>
    <w:uiPriority w:val="39"/>
    <w:unhideWhenUsed/>
    <w:rsid w:val="008A1CEC"/>
    <w:pPr>
      <w:tabs>
        <w:tab w:pos="8828" w:val="right"/>
      </w:tabs>
      <w:spacing w:after="0"/>
    </w:pPr>
    <w:rPr>
      <w:caps/>
    </w:rPr>
  </w:style>
  <w:style w:styleId="TOC3" w:type="paragraph">
    <w:name w:val="toc 3"/>
    <w:basedOn w:val="Normal"/>
    <w:next w:val="Normal"/>
    <w:autoRedefine/>
    <w:uiPriority w:val="39"/>
    <w:unhideWhenUsed/>
    <w:rsid w:val="008A1CEC"/>
    <w:pPr>
      <w:tabs>
        <w:tab w:pos="8828" w:val="right"/>
      </w:tabs>
      <w:spacing w:after="0"/>
    </w:pPr>
    <w:rPr>
      <w:caps/>
    </w:rPr>
  </w:style>
  <w:style w:styleId="TOC4" w:type="paragraph">
    <w:name w:val="toc 4"/>
    <w:basedOn w:val="Normal"/>
    <w:next w:val="Normal"/>
    <w:autoRedefine/>
    <w:uiPriority w:val="39"/>
    <w:semiHidden/>
    <w:rsid w:val="008A1CEC"/>
    <w:pPr>
      <w:spacing w:after="0"/>
      <w:ind w:left="660"/>
    </w:pPr>
    <w:rPr>
      <w:rFonts w:asciiTheme="minorHAnsi" w:hAnsiTheme="minorHAnsi"/>
      <w:sz w:val="20"/>
      <w:szCs w:val="20"/>
    </w:rPr>
  </w:style>
  <w:style w:styleId="TOC5" w:type="paragraph">
    <w:name w:val="toc 5"/>
    <w:basedOn w:val="Normal"/>
    <w:next w:val="Normal"/>
    <w:autoRedefine/>
    <w:uiPriority w:val="39"/>
    <w:semiHidden/>
    <w:rsid w:val="008A1CEC"/>
    <w:pPr>
      <w:spacing w:after="0"/>
      <w:ind w:left="880"/>
    </w:pPr>
    <w:rPr>
      <w:rFonts w:asciiTheme="minorHAnsi" w:hAnsiTheme="minorHAnsi"/>
      <w:sz w:val="20"/>
      <w:szCs w:val="20"/>
    </w:rPr>
  </w:style>
  <w:style w:styleId="TOC6" w:type="paragraph">
    <w:name w:val="toc 6"/>
    <w:basedOn w:val="Normal"/>
    <w:next w:val="Normal"/>
    <w:autoRedefine/>
    <w:uiPriority w:val="39"/>
    <w:semiHidden/>
    <w:rsid w:val="008A1CEC"/>
    <w:pPr>
      <w:spacing w:after="0"/>
      <w:ind w:left="1100"/>
    </w:pPr>
    <w:rPr>
      <w:rFonts w:asciiTheme="minorHAnsi" w:hAnsiTheme="minorHAnsi"/>
      <w:sz w:val="20"/>
      <w:szCs w:val="20"/>
    </w:rPr>
  </w:style>
  <w:style w:styleId="TOC7" w:type="paragraph">
    <w:name w:val="toc 7"/>
    <w:basedOn w:val="Normal"/>
    <w:next w:val="Normal"/>
    <w:autoRedefine/>
    <w:uiPriority w:val="39"/>
    <w:semiHidden/>
    <w:rsid w:val="008A1CEC"/>
    <w:pPr>
      <w:spacing w:after="0"/>
      <w:ind w:left="1320"/>
    </w:pPr>
    <w:rPr>
      <w:rFonts w:asciiTheme="minorHAnsi" w:hAnsiTheme="minorHAnsi"/>
      <w:sz w:val="20"/>
      <w:szCs w:val="20"/>
    </w:rPr>
  </w:style>
  <w:style w:styleId="TOC8" w:type="paragraph">
    <w:name w:val="toc 8"/>
    <w:basedOn w:val="Normal"/>
    <w:next w:val="Normal"/>
    <w:autoRedefine/>
    <w:uiPriority w:val="39"/>
    <w:semiHidden/>
    <w:rsid w:val="008A1CEC"/>
    <w:pPr>
      <w:spacing w:after="0"/>
      <w:ind w:left="1540"/>
    </w:pPr>
    <w:rPr>
      <w:rFonts w:asciiTheme="minorHAnsi" w:hAnsiTheme="minorHAnsi"/>
      <w:sz w:val="20"/>
      <w:szCs w:val="20"/>
    </w:rPr>
  </w:style>
  <w:style w:styleId="TOC9" w:type="paragraph">
    <w:name w:val="toc 9"/>
    <w:basedOn w:val="Normal"/>
    <w:next w:val="Normal"/>
    <w:autoRedefine/>
    <w:uiPriority w:val="39"/>
    <w:semiHidden/>
    <w:rsid w:val="008A1CEC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195" Target="media/rId195.png" /><Relationship Type="http://schemas.openxmlformats.org/officeDocument/2006/relationships/image" Id="rId198" Target="media/rId198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147" Target="media/rId147.png" /><Relationship Type="http://schemas.openxmlformats.org/officeDocument/2006/relationships/image" Id="rId150" Target="media/rId150.png" /><Relationship Type="http://schemas.openxmlformats.org/officeDocument/2006/relationships/image" Id="rId163" Target="media/rId163.png" /><Relationship Type="http://schemas.openxmlformats.org/officeDocument/2006/relationships/image" Id="rId166" Target="media/rId166.png" /><Relationship Type="http://schemas.openxmlformats.org/officeDocument/2006/relationships/image" Id="rId179" Target="media/rId179.png" /><Relationship Type="http://schemas.openxmlformats.org/officeDocument/2006/relationships/image" Id="rId182" Target="media/rId182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211" Target="media/rId211.png" /><Relationship Type="http://schemas.openxmlformats.org/officeDocument/2006/relationships/image" Id="rId214" Target="media/rId214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 Sudan resilience baseline</dc:title>
  <dc:creator>Monitoring and Evaluation Support Project (MESP)</dc:creator>
  <cp:keywords/>
  <dcterms:created xsi:type="dcterms:W3CDTF">2022-06-14T15:40:11Z</dcterms:created>
  <dcterms:modified xsi:type="dcterms:W3CDTF">2022-06-14T15:40:11Z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visual</vt:lpwstr>
  </property>
  <property fmtid="{D5CDD505-2E9C-101B-9397-08002B2CF9AE}" pid="3" name="execute">
    <vt:lpwstr/>
  </property>
  <property fmtid="{D5CDD505-2E9C-101B-9397-08002B2CF9AE}" pid="4" name="format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project">
    <vt:lpwstr/>
  </property>
  <property fmtid="{D5CDD505-2E9C-101B-9397-08002B2CF9AE}" pid="9" name="subtitle">
    <vt:lpwstr>Demographic profiles</vt:lpwstr>
  </property>
  <property fmtid="{D5CDD505-2E9C-101B-9397-08002B2CF9AE}" pid="10" name="tbl-cap-location">
    <vt:lpwstr>top</vt:lpwstr>
  </property>
  <property fmtid="{D5CDD505-2E9C-101B-9397-08002B2CF9AE}" pid="11" name="toc-title">
    <vt:lpwstr>Table of contents</vt:lpwstr>
  </property>
</Properties>
</file>