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Budi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-4.8% - 56%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2022-06-14T01:09:26Z</dcterms:modified>
  <cp:category/>
</cp:coreProperties>
</file>